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4.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8.xml" ContentType="application/vnd.openxmlformats-officedocument.wordprocessingml.header+xml"/>
  <Override PartName="/word/footer37.xml" ContentType="application/vnd.openxmlformats-officedocument.wordprocessingml.footer+xml"/>
  <Override PartName="/word/header9.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0"/>
        <w:rPr>
          <w:rFonts w:ascii="Times New Roman" w:hAnsi="Times New Roman" w:cs="Times New Roman" w:eastAsia="Times New Roman" w:hint="default"/>
          <w:sz w:val="20"/>
          <w:szCs w:val="20"/>
        </w:rPr>
      </w:pPr>
    </w:p>
    <w:p>
      <w:pPr>
        <w:pStyle w:val="BodyText"/>
        <w:tabs>
          <w:tab w:pos="6844" w:val="left" w:leader="none"/>
        </w:tabs>
        <w:spacing w:line="240" w:lineRule="auto" w:before="36"/>
        <w:ind w:left="438" w:right="108"/>
        <w:jc w:val="left"/>
      </w:pPr>
      <w:r>
        <w:rPr>
          <w:spacing w:val="-1"/>
        </w:rPr>
        <w:t>公司代码：</w:t>
      </w:r>
      <w:r>
        <w:rPr>
          <w:rFonts w:ascii="宋体" w:hAnsi="宋体" w:cs="宋体" w:eastAsia="宋体" w:hint="default"/>
          <w:spacing w:val="-1"/>
        </w:rPr>
        <w:t>600986</w:t>
        <w:tab/>
      </w:r>
      <w:r>
        <w:rPr>
          <w:spacing w:val="-2"/>
        </w:rPr>
        <w:t>公司简称：科达股份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line="572" w:lineRule="exact" w:before="0"/>
        <w:ind w:left="2737" w:right="241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科达集团股份有限公司</w:t>
      </w:r>
      <w:r>
        <w:rPr>
          <w:rFonts w:ascii="黑体" w:hAnsi="黑体" w:cs="黑体" w:eastAsia="黑体" w:hint="default"/>
          <w:b/>
          <w:bCs/>
          <w:color w:val="FF0000"/>
          <w:spacing w:val="-1"/>
          <w:w w:val="95"/>
          <w:sz w:val="44"/>
          <w:szCs w:val="44"/>
        </w:rPr>
        <w:t> </w:t>
      </w:r>
      <w:r>
        <w:rPr>
          <w:rFonts w:ascii="黑体" w:hAnsi="黑体" w:cs="黑体" w:eastAsia="黑体" w:hint="default"/>
          <w:b/>
          <w:bCs/>
          <w:color w:val="FF0000"/>
          <w:sz w:val="44"/>
          <w:szCs w:val="44"/>
        </w:rPr>
        <w:t>600986</w:t>
      </w:r>
      <w:r>
        <w:rPr>
          <w:rFonts w:ascii="黑体" w:hAnsi="黑体" w:cs="黑体" w:eastAsia="黑体" w:hint="default"/>
          <w:sz w:val="44"/>
          <w:szCs w:val="44"/>
        </w:rPr>
      </w:r>
    </w:p>
    <w:p>
      <w:pPr>
        <w:spacing w:line="240" w:lineRule="auto" w:before="1"/>
        <w:rPr>
          <w:rFonts w:ascii="黑体" w:hAnsi="黑体" w:cs="黑体" w:eastAsia="黑体" w:hint="default"/>
          <w:b/>
          <w:bCs/>
          <w:sz w:val="39"/>
          <w:szCs w:val="39"/>
        </w:rPr>
      </w:pPr>
    </w:p>
    <w:p>
      <w:pPr>
        <w:spacing w:before="0"/>
        <w:ind w:left="2730" w:right="2412"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9"/>
          <w:szCs w:val="19"/>
        </w:rPr>
      </w:pPr>
    </w:p>
    <w:p>
      <w:pPr>
        <w:spacing w:line="2428" w:lineRule="exact"/>
        <w:ind w:left="2900" w:right="0" w:firstLine="0"/>
        <w:rPr>
          <w:rFonts w:ascii="黑体" w:hAnsi="黑体" w:cs="黑体" w:eastAsia="黑体" w:hint="default"/>
          <w:sz w:val="20"/>
          <w:szCs w:val="20"/>
        </w:rPr>
      </w:pPr>
      <w:r>
        <w:rPr>
          <w:rFonts w:ascii="黑体" w:hAnsi="黑体" w:cs="黑体" w:eastAsia="黑体" w:hint="default"/>
          <w:position w:val="-48"/>
          <w:sz w:val="20"/>
          <w:szCs w:val="20"/>
        </w:rPr>
        <w:drawing>
          <wp:inline distT="0" distB="0" distL="0" distR="0">
            <wp:extent cx="2403706" cy="154228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403706" cy="1542288"/>
                    </a:xfrm>
                    <a:prstGeom prst="rect">
                      <a:avLst/>
                    </a:prstGeom>
                  </pic:spPr>
                </pic:pic>
              </a:graphicData>
            </a:graphic>
          </wp:inline>
        </w:drawing>
      </w:r>
      <w:r>
        <w:rPr>
          <w:rFonts w:ascii="黑体" w:hAnsi="黑体" w:cs="黑体" w:eastAsia="黑体" w:hint="default"/>
          <w:position w:val="-48"/>
          <w:sz w:val="20"/>
          <w:szCs w:val="20"/>
        </w:rPr>
      </w: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12"/>
        <w:rPr>
          <w:rFonts w:ascii="黑体" w:hAnsi="黑体" w:cs="黑体" w:eastAsia="黑体" w:hint="default"/>
          <w:b/>
          <w:bCs/>
          <w:sz w:val="51"/>
          <w:szCs w:val="51"/>
        </w:rPr>
      </w:pPr>
    </w:p>
    <w:p>
      <w:pPr>
        <w:spacing w:before="0"/>
        <w:ind w:left="2730" w:right="2412" w:firstLine="0"/>
        <w:jc w:val="center"/>
        <w:rPr>
          <w:rFonts w:ascii="宋体" w:hAnsi="宋体" w:cs="宋体" w:eastAsia="宋体" w:hint="default"/>
          <w:sz w:val="32"/>
          <w:szCs w:val="32"/>
        </w:rPr>
      </w:pPr>
      <w:r>
        <w:rPr>
          <w:rFonts w:ascii="宋体" w:hAnsi="宋体" w:cs="宋体" w:eastAsia="宋体" w:hint="default"/>
          <w:b/>
          <w:bCs/>
          <w:color w:val="FF0000"/>
          <w:sz w:val="32"/>
          <w:szCs w:val="32"/>
        </w:rPr>
        <w:t>二〇一九年四月十八日</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50" w:footer="1195" w:top="1320" w:bottom="1380" w:left="1360" w:right="116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14"/>
        <w:ind w:left="2732" w:right="2412"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5" w:lineRule="auto" w:before="0"/>
        <w:ind w:left="858" w:right="108" w:hanging="420"/>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4"/>
        <w:rPr>
          <w:rFonts w:ascii="宋体" w:hAnsi="宋体" w:cs="宋体" w:eastAsia="宋体" w:hint="default"/>
          <w:b/>
          <w:bCs/>
          <w:sz w:val="26"/>
          <w:szCs w:val="26"/>
        </w:rPr>
      </w:pPr>
    </w:p>
    <w:p>
      <w:pPr>
        <w:pStyle w:val="Heading4"/>
        <w:spacing w:line="240" w:lineRule="auto" w:before="0"/>
        <w:ind w:right="108"/>
        <w:jc w:val="left"/>
        <w:rPr>
          <w:b w:val="0"/>
          <w:bCs w:val="0"/>
        </w:rPr>
      </w:pPr>
      <w:r>
        <w:rPr/>
        <w:t>二、</w:t>
      </w:r>
      <w:r>
        <w:rPr>
          <w:spacing w:val="-80"/>
        </w:rPr>
        <w:t> </w:t>
      </w:r>
      <w:r>
        <w:rPr/>
        <w:t>公司全体董事出席董事会会议。</w:t>
      </w:r>
      <w:r>
        <w:rPr>
          <w:b w:val="0"/>
          <w:bCs w:val="0"/>
        </w:rPr>
      </w:r>
    </w:p>
    <w:p>
      <w:pPr>
        <w:pStyle w:val="Heading4"/>
        <w:spacing w:line="720" w:lineRule="exact" w:before="114"/>
        <w:ind w:right="108"/>
        <w:jc w:val="left"/>
        <w:rPr>
          <w:b w:val="0"/>
          <w:bCs w:val="0"/>
        </w:rPr>
      </w:pPr>
      <w:r>
        <w:rPr/>
        <w:t>三、</w:t>
      </w:r>
      <w:r>
        <w:rPr>
          <w:spacing w:val="-11"/>
        </w:rPr>
        <w:t> </w:t>
      </w:r>
      <w:r>
        <w:rPr/>
        <w:t>北京天圆全会计师事务所（特殊普通合伙）为本公司出具了标准无保留意见的审计报告。</w:t>
      </w:r>
      <w:r>
        <w:rPr>
          <w:w w:val="100"/>
        </w:rPr>
        <w:t> </w:t>
      </w:r>
      <w:r>
        <w:rPr>
          <w:spacing w:val="-1"/>
        </w:rPr>
        <w:t>四、公司负责人刘锋杰、主管会计工作负责人王巧兰及会计机构负责人（会计主管人员）曾祥龙</w:t>
      </w:r>
      <w:r>
        <w:rPr>
          <w:b w:val="0"/>
          <w:bCs w:val="0"/>
          <w:spacing w:val="-1"/>
        </w:rPr>
      </w:r>
    </w:p>
    <w:p>
      <w:pPr>
        <w:pStyle w:val="Heading4"/>
        <w:spacing w:line="240" w:lineRule="auto" w:before="18"/>
        <w:ind w:left="858" w:right="108"/>
        <w:jc w:val="left"/>
        <w:rPr>
          <w:b w:val="0"/>
          <w:bCs w:val="0"/>
        </w:rPr>
      </w:pPr>
      <w:r>
        <w:rPr/>
        <w:t>声明：保证年度报告中财务报告的真实、准确、完整。</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355" w:lineRule="auto" w:before="0"/>
        <w:ind w:left="918" w:right="108" w:hanging="48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3"/>
          <w:sz w:val="21"/>
          <w:szCs w:val="21"/>
        </w:rPr>
        <w:t>经北京天圆全会计师事务所</w:t>
      </w:r>
      <w:r>
        <w:rPr>
          <w:rFonts w:ascii="宋体" w:hAnsi="宋体" w:cs="宋体" w:eastAsia="宋体" w:hint="default"/>
          <w:spacing w:val="-3"/>
          <w:sz w:val="21"/>
          <w:szCs w:val="21"/>
        </w:rPr>
        <w:t>(</w:t>
      </w:r>
      <w:r>
        <w:rPr>
          <w:rFonts w:ascii="宋体" w:hAnsi="宋体" w:cs="宋体" w:eastAsia="宋体" w:hint="default"/>
          <w:spacing w:val="-3"/>
          <w:sz w:val="21"/>
          <w:szCs w:val="21"/>
        </w:rPr>
        <w:t>特殊普通合伙</w:t>
      </w:r>
      <w:r>
        <w:rPr>
          <w:rFonts w:ascii="宋体" w:hAnsi="宋体" w:cs="宋体" w:eastAsia="宋体" w:hint="default"/>
          <w:spacing w:val="-3"/>
          <w:sz w:val="21"/>
          <w:szCs w:val="21"/>
        </w:rPr>
        <w:t>)</w:t>
      </w:r>
      <w:r>
        <w:rPr>
          <w:rFonts w:ascii="宋体" w:hAnsi="宋体" w:cs="宋体" w:eastAsia="宋体" w:hint="default"/>
          <w:spacing w:val="-3"/>
          <w:sz w:val="21"/>
          <w:szCs w:val="21"/>
        </w:rPr>
        <w:t>审计，公司</w:t>
      </w:r>
      <w:r>
        <w:rPr>
          <w:rFonts w:ascii="宋体" w:hAnsi="宋体" w:cs="宋体" w:eastAsia="宋体" w:hint="default"/>
          <w:spacing w:val="-3"/>
          <w:sz w:val="21"/>
          <w:szCs w:val="21"/>
        </w:rPr>
        <w:t>2018</w:t>
      </w:r>
      <w:r>
        <w:rPr>
          <w:rFonts w:ascii="宋体" w:hAnsi="宋体" w:cs="宋体" w:eastAsia="宋体" w:hint="default"/>
          <w:spacing w:val="-3"/>
          <w:sz w:val="21"/>
          <w:szCs w:val="21"/>
        </w:rPr>
        <w:t>年度实现归属于母公司的净利润</w:t>
      </w:r>
    </w:p>
    <w:p>
      <w:pPr>
        <w:pStyle w:val="BodyText"/>
        <w:spacing w:line="357" w:lineRule="auto"/>
        <w:ind w:left="438" w:right="108"/>
        <w:jc w:val="both"/>
      </w:pPr>
      <w:r>
        <w:rPr>
          <w:rFonts w:ascii="宋体" w:hAnsi="宋体" w:cs="宋体" w:eastAsia="宋体" w:hint="default"/>
          <w:spacing w:val="-3"/>
        </w:rPr>
        <w:t>262,874,145.89</w:t>
      </w:r>
      <w:r>
        <w:rPr>
          <w:spacing w:val="-3"/>
        </w:rPr>
        <w:t>元（合并报表），按《公司章程》规定提取法定盈余公积金</w:t>
      </w:r>
      <w:r>
        <w:rPr>
          <w:rFonts w:ascii="宋体" w:hAnsi="宋体" w:cs="宋体" w:eastAsia="宋体" w:hint="default"/>
          <w:spacing w:val="-3"/>
        </w:rPr>
        <w:t>13,050,572.20</w:t>
      </w:r>
      <w:r>
        <w:rPr>
          <w:spacing w:val="-3"/>
        </w:rPr>
        <w:t>元，截</w:t>
      </w:r>
      <w:r>
        <w:rPr>
          <w:spacing w:val="-39"/>
        </w:rPr>
        <w:t> </w:t>
      </w:r>
      <w:r>
        <w:rPr>
          <w:spacing w:val="-39"/>
        </w:rPr>
      </w:r>
      <w:r>
        <w:rPr>
          <w:spacing w:val="-1"/>
        </w:rPr>
        <w:t>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日，公司累计未分配利润为</w:t>
      </w:r>
      <w:r>
        <w:rPr>
          <w:rFonts w:ascii="宋体" w:hAnsi="宋体" w:cs="宋体" w:eastAsia="宋体" w:hint="default"/>
          <w:spacing w:val="-1"/>
        </w:rPr>
        <w:t>1,325,050,172.86</w:t>
      </w:r>
      <w:r>
        <w:rPr>
          <w:spacing w:val="-1"/>
        </w:rPr>
        <w:t>元。其中母公司本年度实现净利润</w:t>
      </w:r>
      <w:r>
        <w:rPr>
          <w:spacing w:val="-44"/>
        </w:rPr>
        <w:t> </w:t>
      </w:r>
      <w:r>
        <w:rPr>
          <w:spacing w:val="-44"/>
        </w:rPr>
      </w:r>
      <w:r>
        <w:rPr>
          <w:spacing w:val="-3"/>
        </w:rPr>
        <w:t>为</w:t>
      </w:r>
      <w:r>
        <w:rPr>
          <w:rFonts w:ascii="宋体" w:hAnsi="宋体" w:cs="宋体" w:eastAsia="宋体" w:hint="default"/>
          <w:spacing w:val="-3"/>
        </w:rPr>
        <w:t>130,505,722.03</w:t>
      </w:r>
      <w:r>
        <w:rPr>
          <w:spacing w:val="-3"/>
        </w:rPr>
        <w:t>元，按公司章程规定提取法定盈余公积金</w:t>
      </w:r>
      <w:r>
        <w:rPr>
          <w:rFonts w:ascii="宋体" w:hAnsi="宋体" w:cs="宋体" w:eastAsia="宋体" w:hint="default"/>
          <w:spacing w:val="-3"/>
        </w:rPr>
        <w:t>13,050,572.20</w:t>
      </w:r>
      <w:r>
        <w:rPr>
          <w:spacing w:val="-3"/>
        </w:rPr>
        <w:t>元，截至</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rFonts w:ascii="宋体" w:hAnsi="宋体" w:cs="宋体" w:eastAsia="宋体" w:hint="default"/>
          <w:spacing w:val="-34"/>
        </w:rPr>
        <w:t> </w:t>
      </w:r>
      <w:r>
        <w:rPr/>
        <w:t>日，母公司累计未分配利润为</w:t>
      </w:r>
      <w:r>
        <w:rPr>
          <w:rFonts w:ascii="宋体" w:hAnsi="宋体" w:cs="宋体" w:eastAsia="宋体" w:hint="default"/>
        </w:rPr>
        <w:t>532,010,295.89</w:t>
      </w:r>
      <w:r>
        <w:rPr/>
        <w:t>元。</w:t>
      </w:r>
    </w:p>
    <w:p>
      <w:pPr>
        <w:pStyle w:val="BodyText"/>
        <w:spacing w:line="357" w:lineRule="auto" w:before="30"/>
        <w:ind w:left="438" w:right="108" w:firstLine="419"/>
        <w:jc w:val="both"/>
      </w:pPr>
      <w:r>
        <w:rPr>
          <w:spacing w:val="-4"/>
          <w:w w:val="100"/>
        </w:rPr>
        <w:t>经公司</w:t>
      </w:r>
      <w:r>
        <w:rPr>
          <w:rFonts w:ascii="宋体" w:hAnsi="宋体" w:cs="宋体" w:eastAsia="宋体" w:hint="default"/>
          <w:spacing w:val="-4"/>
          <w:w w:val="100"/>
        </w:rPr>
        <w:t>2019</w:t>
      </w:r>
      <w:r>
        <w:rPr>
          <w:spacing w:val="-4"/>
          <w:w w:val="100"/>
        </w:rPr>
        <w:t>年</w:t>
      </w:r>
      <w:r>
        <w:rPr>
          <w:rFonts w:ascii="宋体" w:hAnsi="宋体" w:cs="宋体" w:eastAsia="宋体" w:hint="default"/>
          <w:spacing w:val="-4"/>
          <w:w w:val="100"/>
        </w:rPr>
        <w:t>4</w:t>
      </w:r>
      <w:r>
        <w:rPr>
          <w:spacing w:val="-4"/>
          <w:w w:val="100"/>
        </w:rPr>
        <w:t>月</w:t>
      </w:r>
      <w:r>
        <w:rPr>
          <w:rFonts w:ascii="宋体" w:hAnsi="宋体" w:cs="宋体" w:eastAsia="宋体" w:hint="default"/>
          <w:spacing w:val="-4"/>
          <w:w w:val="100"/>
        </w:rPr>
        <w:t>17</w:t>
      </w:r>
      <w:r>
        <w:rPr>
          <w:spacing w:val="-4"/>
          <w:w w:val="100"/>
        </w:rPr>
        <w:t>日召开的第八届董事会临时会议审议，公司</w:t>
      </w:r>
      <w:r>
        <w:rPr>
          <w:rFonts w:ascii="宋体" w:hAnsi="宋体" w:cs="宋体" w:eastAsia="宋体" w:hint="default"/>
          <w:spacing w:val="-4"/>
          <w:w w:val="100"/>
        </w:rPr>
        <w:t>2018</w:t>
      </w:r>
      <w:r>
        <w:rPr>
          <w:spacing w:val="-4"/>
          <w:w w:val="100"/>
        </w:rPr>
        <w:t>年度利润分配及资本公积</w:t>
      </w:r>
      <w:r>
        <w:rPr>
          <w:w w:val="100"/>
        </w:rPr>
        <w:t> </w:t>
      </w:r>
      <w:r>
        <w:rPr>
          <w:spacing w:val="-1"/>
        </w:rPr>
        <w:t>转增股本预案为：拟以公司</w:t>
      </w:r>
      <w:r>
        <w:rPr>
          <w:rFonts w:ascii="宋体" w:hAnsi="宋体" w:cs="宋体" w:eastAsia="宋体" w:hint="default"/>
          <w:spacing w:val="-1"/>
        </w:rPr>
        <w:t>2018</w:t>
      </w:r>
      <w:r>
        <w:rPr>
          <w:spacing w:val="-1"/>
        </w:rPr>
        <w:t>年度利润分配方案实施时股权登记日扣除回购专户上已回购股份</w:t>
      </w:r>
      <w:r>
        <w:rPr>
          <w:spacing w:val="-53"/>
        </w:rPr>
        <w:t> </w:t>
      </w:r>
      <w:r>
        <w:rPr>
          <w:spacing w:val="-53"/>
        </w:rPr>
      </w:r>
      <w:r>
        <w:rPr>
          <w:spacing w:val="-1"/>
        </w:rPr>
        <w:t>后的总股本为基数，向全体股东按每</w:t>
      </w:r>
      <w:r>
        <w:rPr>
          <w:rFonts w:ascii="宋体" w:hAnsi="宋体" w:cs="宋体" w:eastAsia="宋体" w:hint="default"/>
          <w:spacing w:val="-1"/>
        </w:rPr>
        <w:t>10</w:t>
      </w:r>
      <w:r>
        <w:rPr>
          <w:spacing w:val="-1"/>
        </w:rPr>
        <w:t>股派发现金红利</w:t>
      </w:r>
      <w:r>
        <w:rPr>
          <w:rFonts w:ascii="宋体" w:hAnsi="宋体" w:cs="宋体" w:eastAsia="宋体" w:hint="default"/>
          <w:spacing w:val="-1"/>
        </w:rPr>
        <w:t>0.10</w:t>
      </w:r>
      <w:r>
        <w:rPr>
          <w:spacing w:val="-1"/>
        </w:rPr>
        <w:t>元（含税）。本年度不进行公积金转</w:t>
      </w:r>
      <w:r>
        <w:rPr>
          <w:spacing w:val="-53"/>
        </w:rPr>
        <w:t> </w:t>
      </w:r>
      <w:r>
        <w:rPr>
          <w:spacing w:val="-53"/>
        </w:rPr>
      </w:r>
      <w:r>
        <w:rPr/>
        <w:t>增股本。</w:t>
      </w:r>
    </w:p>
    <w:p>
      <w:pPr>
        <w:pStyle w:val="BodyText"/>
        <w:spacing w:line="240" w:lineRule="auto" w:before="30"/>
        <w:ind w:left="858" w:right="108"/>
        <w:jc w:val="left"/>
      </w:pPr>
      <w:r>
        <w:rPr/>
        <w:t>本预案尚需公司</w:t>
      </w:r>
      <w:r>
        <w:rPr>
          <w:rFonts w:ascii="宋体" w:hAnsi="宋体" w:cs="宋体" w:eastAsia="宋体" w:hint="default"/>
        </w:rPr>
        <w:t>2018</w:t>
      </w:r>
      <w:r>
        <w:rPr/>
        <w:t>年年度股东大会审议。</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4"/>
        <w:spacing w:line="240" w:lineRule="auto" w:before="0"/>
        <w:ind w:right="108"/>
        <w:jc w:val="left"/>
        <w:rPr>
          <w:b w:val="0"/>
          <w:bCs w:val="0"/>
        </w:rPr>
      </w:pPr>
      <w:r>
        <w:rPr/>
        <w:t>六、</w:t>
      </w:r>
      <w:r>
        <w:rPr>
          <w:spacing w:val="-24"/>
        </w:rPr>
        <w:t> </w:t>
      </w:r>
      <w:r>
        <w:rPr/>
        <w:t>前瞻性陈述的风险声明</w:t>
      </w:r>
      <w:r>
        <w:rPr>
          <w:b w:val="0"/>
          <w:bCs w:val="0"/>
        </w:rPr>
      </w:r>
    </w:p>
    <w:p>
      <w:pPr>
        <w:pStyle w:val="Heading3"/>
        <w:spacing w:line="240" w:lineRule="auto" w:before="127"/>
        <w:ind w:left="438" w:right="108"/>
        <w:jc w:val="left"/>
      </w:pPr>
      <w:r>
        <w:rPr/>
        <w:t>√适用</w:t>
      </w:r>
      <w:r>
        <w:rPr>
          <w:spacing w:val="-1"/>
        </w:rPr>
        <w:t> </w:t>
      </w:r>
      <w:r>
        <w:rPr/>
        <w:t>□不适用</w:t>
      </w:r>
    </w:p>
    <w:p>
      <w:pPr>
        <w:pStyle w:val="BodyText"/>
        <w:spacing w:line="355" w:lineRule="auto" w:before="4"/>
        <w:ind w:left="438" w:right="108" w:firstLine="479"/>
        <w:jc w:val="both"/>
      </w:pPr>
      <w:r>
        <w:rPr>
          <w:spacing w:val="-3"/>
        </w:rPr>
        <w:t>本报告中所涉及的未来计划、发展战略等前瞻性描述不构成公司对投资者的实质承诺，敬请</w:t>
      </w:r>
      <w:r>
        <w:rPr>
          <w:w w:val="100"/>
        </w:rPr>
        <w:t> </w:t>
      </w:r>
      <w:r>
        <w:rPr/>
        <w:t>投资者注意投资风险。</w:t>
      </w:r>
    </w:p>
    <w:p>
      <w:pPr>
        <w:spacing w:line="240" w:lineRule="auto" w:before="13"/>
        <w:rPr>
          <w:rFonts w:ascii="宋体" w:hAnsi="宋体" w:cs="宋体" w:eastAsia="宋体" w:hint="default"/>
          <w:sz w:val="29"/>
          <w:szCs w:val="29"/>
        </w:rPr>
      </w:pPr>
    </w:p>
    <w:p>
      <w:pPr>
        <w:pStyle w:val="Heading4"/>
        <w:spacing w:line="240" w:lineRule="auto" w:before="0"/>
        <w:ind w:right="108"/>
        <w:jc w:val="left"/>
        <w:rPr>
          <w:b w:val="0"/>
          <w:bCs w:val="0"/>
        </w:rPr>
      </w:pPr>
      <w:r>
        <w:rPr/>
        <w:t>七、是否存在被控股股东及其关联方非经营性占用资金情况</w:t>
      </w:r>
      <w:r>
        <w:rPr>
          <w:b w:val="0"/>
          <w:bCs w:val="0"/>
        </w:rPr>
      </w:r>
    </w:p>
    <w:p>
      <w:pPr>
        <w:pStyle w:val="Heading3"/>
        <w:spacing w:line="240" w:lineRule="auto" w:before="177"/>
        <w:ind w:left="438" w:right="108"/>
        <w:jc w:val="left"/>
      </w:pPr>
      <w:r>
        <w:rPr/>
        <w:t>否</w:t>
      </w:r>
    </w:p>
    <w:p>
      <w:pPr>
        <w:spacing w:line="240" w:lineRule="auto" w:before="11"/>
        <w:rPr>
          <w:rFonts w:ascii="宋体" w:hAnsi="宋体" w:cs="宋体" w:eastAsia="宋体" w:hint="default"/>
          <w:sz w:val="27"/>
          <w:szCs w:val="27"/>
        </w:rPr>
      </w:pPr>
    </w:p>
    <w:p>
      <w:pPr>
        <w:pStyle w:val="Heading4"/>
        <w:tabs>
          <w:tab w:pos="1081" w:val="left" w:leader="none"/>
        </w:tabs>
        <w:spacing w:line="240" w:lineRule="auto" w:before="0"/>
        <w:ind w:right="108"/>
        <w:jc w:val="left"/>
        <w:rPr>
          <w:b w:val="0"/>
          <w:bCs w:val="0"/>
        </w:rPr>
      </w:pPr>
      <w:r>
        <w:rPr/>
        <w:t>八、</w:t>
        <w:tab/>
        <w:t>是否存在违反规定决策程序对外提供担保的情况？</w:t>
      </w:r>
      <w:r>
        <w:rPr>
          <w:b w:val="0"/>
          <w:bCs w:val="0"/>
        </w:rPr>
      </w:r>
    </w:p>
    <w:p>
      <w:pPr>
        <w:pStyle w:val="Heading3"/>
        <w:spacing w:line="240" w:lineRule="auto" w:before="127"/>
        <w:ind w:left="438" w:right="108"/>
        <w:jc w:val="left"/>
      </w:pPr>
      <w:r>
        <w:rPr/>
        <w:t>否</w:t>
      </w:r>
    </w:p>
    <w:p>
      <w:pPr>
        <w:spacing w:after="0" w:line="240" w:lineRule="auto"/>
        <w:jc w:val="left"/>
        <w:sectPr>
          <w:pgSz w:w="11910" w:h="16840"/>
          <w:pgMar w:header="750" w:footer="1195" w:top="1320" w:bottom="1380" w:left="1360" w:right="1160"/>
        </w:sectPr>
      </w:pPr>
    </w:p>
    <w:p>
      <w:pPr>
        <w:spacing w:line="240" w:lineRule="auto" w:before="2"/>
        <w:rPr>
          <w:rFonts w:ascii="宋体" w:hAnsi="宋体" w:cs="宋体" w:eastAsia="宋体" w:hint="default"/>
          <w:sz w:val="9"/>
          <w:szCs w:val="9"/>
        </w:rPr>
      </w:pPr>
    </w:p>
    <w:p>
      <w:pPr>
        <w:tabs>
          <w:tab w:pos="1081" w:val="left" w:leader="none"/>
        </w:tabs>
        <w:spacing w:line="357" w:lineRule="auto" w:before="36"/>
        <w:ind w:left="918" w:right="108" w:hanging="480"/>
        <w:jc w:val="left"/>
        <w:rPr>
          <w:rFonts w:ascii="宋体" w:hAnsi="宋体" w:cs="宋体" w:eastAsia="宋体" w:hint="default"/>
          <w:sz w:val="21"/>
          <w:szCs w:val="21"/>
        </w:rPr>
      </w:pPr>
      <w:r>
        <w:rPr>
          <w:rFonts w:ascii="宋体" w:hAnsi="宋体" w:cs="宋体" w:eastAsia="宋体" w:hint="default"/>
          <w:b/>
          <w:bCs/>
          <w:sz w:val="21"/>
          <w:szCs w:val="21"/>
        </w:rPr>
        <w:t>九、</w:t>
        <w:tab/>
        <w:tab/>
        <w:t>重大风险提示</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3"/>
          <w:sz w:val="21"/>
          <w:szCs w:val="21"/>
        </w:rPr>
        <w:t>公司已在本报告中详细描述存在的行业风险、市场风险等，敬请查阅管理层经营与分析中关</w:t>
      </w:r>
    </w:p>
    <w:p>
      <w:pPr>
        <w:pStyle w:val="BodyText"/>
        <w:spacing w:line="355" w:lineRule="auto" w:before="30"/>
        <w:ind w:left="438" w:right="108"/>
        <w:jc w:val="left"/>
      </w:pPr>
      <w:r>
        <w:rPr>
          <w:spacing w:val="-1"/>
        </w:rPr>
        <w:t>于公司未来发展的讨论与分析中可能面对的风险因素及对策部分的内容。本报告中所涉及的未来</w:t>
      </w:r>
      <w:r>
        <w:rPr>
          <w:spacing w:val="-55"/>
        </w:rPr>
        <w:t> </w:t>
      </w:r>
      <w:r>
        <w:rPr>
          <w:spacing w:val="-55"/>
        </w:rPr>
      </w:r>
      <w:r>
        <w:rPr/>
        <w:t>计划、发展战略等前瞻性描述不构成公司对投资者的实质承诺，敬请投资者注意投资风险。</w:t>
      </w:r>
    </w:p>
    <w:p>
      <w:pPr>
        <w:spacing w:line="240" w:lineRule="auto" w:before="11"/>
        <w:rPr>
          <w:rFonts w:ascii="宋体" w:hAnsi="宋体" w:cs="宋体" w:eastAsia="宋体" w:hint="default"/>
          <w:sz w:val="25"/>
          <w:szCs w:val="25"/>
        </w:rPr>
      </w:pPr>
    </w:p>
    <w:p>
      <w:pPr>
        <w:spacing w:before="0"/>
        <w:ind w:left="438" w:right="108"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Heading3"/>
        <w:spacing w:line="240" w:lineRule="auto" w:before="151"/>
        <w:ind w:left="438" w:right="108"/>
        <w:jc w:val="left"/>
      </w:pPr>
      <w:r>
        <w:rPr/>
        <w:t>□适用</w:t>
      </w:r>
      <w:r>
        <w:rPr>
          <w:spacing w:val="-1"/>
        </w:rPr>
        <w:t> </w:t>
      </w:r>
      <w:r>
        <w:rPr/>
        <w:t>√不适用</w:t>
      </w:r>
    </w:p>
    <w:p>
      <w:pPr>
        <w:spacing w:after="0" w:line="240" w:lineRule="auto"/>
        <w:jc w:val="left"/>
        <w:sectPr>
          <w:pgSz w:w="11910" w:h="16840"/>
          <w:pgMar w:header="750" w:footer="1195" w:top="1320" w:bottom="1380" w:left="1360" w:right="1160"/>
        </w:sectPr>
      </w:pPr>
    </w:p>
    <w:p>
      <w:pPr>
        <w:spacing w:line="240" w:lineRule="auto" w:before="12"/>
        <w:rPr>
          <w:rFonts w:ascii="宋体" w:hAnsi="宋体" w:cs="宋体" w:eastAsia="宋体" w:hint="default"/>
          <w:sz w:val="9"/>
          <w:szCs w:val="9"/>
        </w:rPr>
      </w:pPr>
    </w:p>
    <w:p>
      <w:pPr>
        <w:spacing w:before="14"/>
        <w:ind w:left="2734" w:right="2412"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697" w:val="left" w:leader="none"/>
              <w:tab w:pos="92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697" w:val="left" w:leader="none"/>
              <w:tab w:pos="92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697" w:val="left" w:leader="none"/>
              <w:tab w:pos="92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697" w:val="left" w:leader="none"/>
              <w:tab w:pos="92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697" w:val="left" w:leader="none"/>
              <w:tab w:pos="92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1697" w:val="left" w:leader="none"/>
              <w:tab w:pos="92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1697" w:val="left" w:leader="none"/>
              <w:tab w:pos="92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1697" w:val="left" w:leader="none"/>
              <w:tab w:pos="92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697" w:val="left" w:leader="none"/>
              <w:tab w:pos="92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697" w:val="left" w:leader="none"/>
              <w:tab w:pos="92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697" w:val="left" w:leader="none"/>
              <w:tab w:pos="92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697" w:val="left" w:leader="none"/>
              <w:tab w:pos="92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178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50" w:footer="1195" w:top="1320" w:bottom="1380" w:left="1360" w:right="1160"/>
        </w:sectPr>
      </w:pPr>
    </w:p>
    <w:p>
      <w:pPr>
        <w:pStyle w:val="Heading1"/>
        <w:tabs>
          <w:tab w:pos="1581" w:val="left" w:leader="none"/>
        </w:tabs>
        <w:spacing w:line="240" w:lineRule="auto" w:before="513"/>
        <w:ind w:left="320" w:right="0"/>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left="438" w:right="2904"/>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325" w:type="dxa"/>
        <w:tblLayout w:type="fixed"/>
        <w:tblCellMar>
          <w:top w:w="0" w:type="dxa"/>
          <w:left w:w="0" w:type="dxa"/>
          <w:bottom w:w="0" w:type="dxa"/>
          <w:right w:w="0" w:type="dxa"/>
        </w:tblCellMar>
        <w:tblLook w:val="01E0"/>
      </w:tblPr>
      <w:tblGrid>
        <w:gridCol w:w="2943"/>
        <w:gridCol w:w="1457"/>
        <w:gridCol w:w="4424"/>
      </w:tblGrid>
      <w:tr>
        <w:trPr>
          <w:trHeight w:val="283"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本公司、公司、上市公司、科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达股份</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科达集团股份有限公司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百孚思</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北京百孚思广告有限公司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同立传播</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上海同立广告传播有限公司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华邑</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广州华邑品牌数字营销有限公司</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雨林木风</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广东雨林木风计算机科技有限公司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派瑞威行</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北京派瑞威行广告有限公司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爱创天杰</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北京爱创天杰营销科技有限公司</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智阅网络</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北京智阅网络科技有限公司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数字一百</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北京数字一百信息技术有限公司</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青岛置业</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青岛科达置业有限公司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滨州置业</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滨州市科达置业有限公司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科英置业</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东营科英置业有限公司</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链动汽车</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链动（上海）汽车电子商务有限公司</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人民币元、人民币万元、人民币亿元，中国法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定流通货币单位</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27" w:lineRule="exact"/>
        <w:jc w:val="left"/>
        <w:rPr>
          <w:rFonts w:ascii="宋体" w:hAnsi="宋体" w:cs="宋体" w:eastAsia="宋体" w:hint="default"/>
          <w:sz w:val="21"/>
          <w:szCs w:val="21"/>
        </w:rPr>
        <w:sectPr>
          <w:pgSz w:w="11910" w:h="16840"/>
          <w:pgMar w:header="750" w:footer="1195" w:top="1320" w:bottom="1380" w:left="1360" w:right="1160"/>
        </w:sectPr>
      </w:pPr>
    </w:p>
    <w:p>
      <w:pPr>
        <w:spacing w:line="240" w:lineRule="auto" w:before="10"/>
        <w:rPr>
          <w:rFonts w:ascii="宋体" w:hAnsi="宋体" w:cs="宋体" w:eastAsia="宋体" w:hint="default"/>
          <w:sz w:val="9"/>
          <w:szCs w:val="9"/>
        </w:rPr>
      </w:pPr>
    </w:p>
    <w:p>
      <w:pPr>
        <w:pStyle w:val="Heading1"/>
        <w:tabs>
          <w:tab w:pos="3937" w:val="left" w:leader="none"/>
        </w:tabs>
        <w:spacing w:line="240" w:lineRule="auto"/>
        <w:ind w:left="2677" w:right="99"/>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4"/>
        <w:spacing w:line="240" w:lineRule="auto"/>
        <w:ind w:right="99"/>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40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科达集团股份有限公司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科达股份</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KEDA GROUP CO.,</w:t>
            </w:r>
            <w:r>
              <w:rPr>
                <w:rFonts w:ascii="宋体"/>
                <w:spacing w:val="-1"/>
                <w:sz w:val="21"/>
              </w:rPr>
              <w:t> </w:t>
            </w:r>
            <w:r>
              <w:rPr>
                <w:rFonts w:ascii="宋体"/>
                <w:sz w:val="21"/>
              </w:rPr>
              <w:t>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刘锋杰</w:t>
            </w:r>
          </w:p>
        </w:tc>
      </w:tr>
    </w:tbl>
    <w:p>
      <w:pPr>
        <w:spacing w:line="240" w:lineRule="auto" w:before="1"/>
        <w:rPr>
          <w:rFonts w:ascii="宋体" w:hAnsi="宋体" w:cs="宋体" w:eastAsia="宋体" w:hint="default"/>
          <w:b/>
          <w:bCs/>
          <w:sz w:val="23"/>
          <w:szCs w:val="23"/>
        </w:rPr>
      </w:pPr>
    </w:p>
    <w:p>
      <w:pPr>
        <w:pStyle w:val="Heading4"/>
        <w:spacing w:line="240" w:lineRule="auto"/>
        <w:ind w:right="99"/>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40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姜志涛</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孙彬</w:t>
            </w:r>
          </w:p>
        </w:tc>
      </w:tr>
      <w:tr>
        <w:trPr>
          <w:trHeight w:val="557"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北京市朝阳区伊莎文心广场</w:t>
            </w:r>
            <w:r>
              <w:rPr>
                <w:rFonts w:ascii="宋体" w:hAnsi="宋体" w:cs="宋体" w:eastAsia="宋体" w:hint="default"/>
                <w:sz w:val="21"/>
                <w:szCs w:val="21"/>
              </w:rPr>
              <w:t>A</w:t>
            </w:r>
            <w:r>
              <w:rPr>
                <w:rFonts w:ascii="宋体" w:hAnsi="宋体" w:cs="宋体" w:eastAsia="宋体" w:hint="default"/>
                <w:sz w:val="21"/>
                <w:szCs w:val="21"/>
              </w:rPr>
              <w:t>座</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五层</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北京市朝阳区伊莎文心广场</w:t>
            </w:r>
            <w:r>
              <w:rPr>
                <w:rFonts w:ascii="宋体" w:hAnsi="宋体" w:cs="宋体" w:eastAsia="宋体" w:hint="default"/>
                <w:sz w:val="21"/>
                <w:szCs w:val="21"/>
              </w:rPr>
              <w:t>A</w:t>
            </w:r>
            <w:r>
              <w:rPr>
                <w:rFonts w:ascii="宋体" w:hAnsi="宋体" w:cs="宋体" w:eastAsia="宋体" w:hint="default"/>
                <w:sz w:val="21"/>
                <w:szCs w:val="21"/>
              </w:rPr>
              <w:t>座</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五层</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010-87835799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010-87835799</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010-87835799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010-87835799</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jiangzhitao@kedabeijing.com</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sunbin@kedabeijing.com</w:t>
              </w:r>
            </w:hyperlink>
          </w:p>
        </w:tc>
      </w:tr>
    </w:tbl>
    <w:p>
      <w:pPr>
        <w:spacing w:line="240" w:lineRule="auto" w:before="11"/>
        <w:rPr>
          <w:rFonts w:ascii="宋体" w:hAnsi="宋体" w:cs="宋体" w:eastAsia="宋体" w:hint="default"/>
          <w:b/>
          <w:bCs/>
          <w:sz w:val="22"/>
          <w:szCs w:val="22"/>
        </w:rPr>
      </w:pPr>
    </w:p>
    <w:p>
      <w:pPr>
        <w:pStyle w:val="Heading4"/>
        <w:spacing w:line="240" w:lineRule="auto"/>
        <w:ind w:right="99"/>
        <w:jc w:val="left"/>
        <w:rPr>
          <w:b w:val="0"/>
          <w:bCs w:val="0"/>
        </w:rPr>
      </w:pPr>
      <w:r>
        <w:rPr/>
        <w:t>三、</w:t>
      </w:r>
      <w:r>
        <w:rPr>
          <w:spacing w:val="41"/>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40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山东省东营市大王经济技术开发区</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257335</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北京市朝阳区伊莎文心广场</w:t>
            </w:r>
            <w:r>
              <w:rPr>
                <w:rFonts w:ascii="宋体" w:hAnsi="宋体" w:cs="宋体" w:eastAsia="宋体" w:hint="default"/>
                <w:sz w:val="21"/>
                <w:szCs w:val="21"/>
              </w:rPr>
              <w:t>A</w:t>
            </w:r>
            <w:r>
              <w:rPr>
                <w:rFonts w:ascii="宋体" w:hAnsi="宋体" w:cs="宋体" w:eastAsia="宋体" w:hint="default"/>
                <w:sz w:val="21"/>
                <w:szCs w:val="21"/>
              </w:rPr>
              <w:t>座五层</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100000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0">
              <w:r>
                <w:rPr>
                  <w:rFonts w:ascii="宋体"/>
                  <w:sz w:val="21"/>
                </w:rPr>
                <w:t>http://www.kdgdigital.com/</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1">
              <w:r>
                <w:rPr>
                  <w:rFonts w:ascii="宋体"/>
                  <w:sz w:val="21"/>
                </w:rPr>
                <w:t>info@kedabeijing.com</w:t>
              </w:r>
            </w:hyperlink>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pStyle w:val="Heading4"/>
        <w:spacing w:line="240" w:lineRule="auto"/>
        <w:ind w:right="99"/>
        <w:jc w:val="left"/>
        <w:rPr>
          <w:b w:val="0"/>
          <w:bCs w:val="0"/>
        </w:rPr>
      </w:pPr>
      <w:r>
        <w:rPr/>
        <w:t>四、</w:t>
      </w:r>
      <w:r>
        <w:rPr>
          <w:spacing w:val="42"/>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402" w:type="dxa"/>
        <w:tblLayout w:type="fixed"/>
        <w:tblCellMar>
          <w:top w:w="0" w:type="dxa"/>
          <w:left w:w="0" w:type="dxa"/>
          <w:bottom w:w="0" w:type="dxa"/>
          <w:right w:w="0" w:type="dxa"/>
        </w:tblCellMar>
        <w:tblLook w:val="01E0"/>
      </w:tblPr>
      <w:tblGrid>
        <w:gridCol w:w="4143"/>
        <w:gridCol w:w="4753"/>
      </w:tblGrid>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《中国证券报》、《证券时报》、《上海证券报》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2">
              <w:r>
                <w:rPr>
                  <w:rFonts w:ascii="宋体"/>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line="240" w:lineRule="auto" w:before="1"/>
        <w:rPr>
          <w:rFonts w:ascii="宋体" w:hAnsi="宋体" w:cs="宋体" w:eastAsia="宋体" w:hint="default"/>
          <w:b/>
          <w:bCs/>
          <w:sz w:val="23"/>
          <w:szCs w:val="23"/>
        </w:rPr>
      </w:pPr>
    </w:p>
    <w:p>
      <w:pPr>
        <w:pStyle w:val="Heading4"/>
        <w:spacing w:line="240" w:lineRule="auto"/>
        <w:ind w:right="99"/>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402" w:type="dxa"/>
        <w:tblLayout w:type="fixed"/>
        <w:tblCellMar>
          <w:top w:w="0" w:type="dxa"/>
          <w:left w:w="0" w:type="dxa"/>
          <w:bottom w:w="0" w:type="dxa"/>
          <w:right w:w="0" w:type="dxa"/>
        </w:tblCellMar>
        <w:tblLook w:val="01E0"/>
      </w:tblPr>
      <w:tblGrid>
        <w:gridCol w:w="2225"/>
        <w:gridCol w:w="2222"/>
        <w:gridCol w:w="2225"/>
        <w:gridCol w:w="2223"/>
      </w:tblGrid>
      <w:tr>
        <w:trPr>
          <w:trHeight w:val="305"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股票代码</w:t>
            </w:r>
          </w:p>
        </w:tc>
      </w:tr>
      <w:tr>
        <w:trPr>
          <w:trHeight w:val="302"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科达股份</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600986</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pStyle w:val="Heading4"/>
        <w:spacing w:line="240" w:lineRule="auto"/>
        <w:ind w:right="99"/>
        <w:jc w:val="left"/>
        <w:rPr>
          <w:b w:val="0"/>
          <w:bCs w:val="0"/>
        </w:rPr>
      </w:pPr>
      <w:r>
        <w:rPr/>
        <w:t>六、</w:t>
      </w:r>
      <w:r>
        <w:rPr>
          <w:spacing w:val="41"/>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325" w:type="dxa"/>
        <w:tblLayout w:type="fixed"/>
        <w:tblCellMar>
          <w:top w:w="0" w:type="dxa"/>
          <w:left w:w="0" w:type="dxa"/>
          <w:bottom w:w="0" w:type="dxa"/>
          <w:right w:w="0" w:type="dxa"/>
        </w:tblCellMar>
        <w:tblLook w:val="01E0"/>
      </w:tblPr>
      <w:tblGrid>
        <w:gridCol w:w="2993"/>
        <w:gridCol w:w="1796"/>
        <w:gridCol w:w="4261"/>
      </w:tblGrid>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北京天圆全会计师事务所（特殊普通合伙）</w:t>
            </w: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北京市海淀区中关村南大街乙</w:t>
            </w:r>
            <w:r>
              <w:rPr>
                <w:rFonts w:ascii="宋体" w:hAnsi="宋体" w:cs="宋体" w:eastAsia="宋体" w:hint="default"/>
                <w:spacing w:val="-79"/>
                <w:sz w:val="21"/>
                <w:szCs w:val="21"/>
              </w:rPr>
              <w:t> </w:t>
            </w:r>
            <w:r>
              <w:rPr>
                <w:rFonts w:ascii="宋体" w:hAnsi="宋体" w:cs="宋体" w:eastAsia="宋体" w:hint="default"/>
                <w:sz w:val="21"/>
                <w:szCs w:val="21"/>
              </w:rPr>
              <w:t>56</w:t>
            </w:r>
            <w:r>
              <w:rPr>
                <w:rFonts w:ascii="宋体" w:hAnsi="宋体" w:cs="宋体" w:eastAsia="宋体" w:hint="default"/>
                <w:spacing w:val="-79"/>
                <w:sz w:val="21"/>
                <w:szCs w:val="21"/>
              </w:rPr>
              <w:t> </w:t>
            </w:r>
            <w:r>
              <w:rPr>
                <w:rFonts w:ascii="宋体" w:hAnsi="宋体" w:cs="宋体" w:eastAsia="宋体" w:hint="default"/>
                <w:sz w:val="21"/>
                <w:szCs w:val="21"/>
              </w:rPr>
              <w:t>号方圆大厦</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z w:val="21"/>
                <w:szCs w:val="21"/>
              </w:rPr>
              <w:t>层</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谢东、刘丽岩</w:t>
            </w:r>
          </w:p>
        </w:tc>
      </w:tr>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国金证券股份有限公司</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四川省成都市东城根上街</w:t>
            </w:r>
            <w:r>
              <w:rPr>
                <w:rFonts w:ascii="宋体" w:hAnsi="宋体" w:cs="宋体" w:eastAsia="宋体" w:hint="default"/>
                <w:spacing w:val="-55"/>
                <w:sz w:val="21"/>
                <w:szCs w:val="21"/>
              </w:rPr>
              <w:t> </w:t>
            </w:r>
            <w:r>
              <w:rPr>
                <w:rFonts w:ascii="宋体" w:hAnsi="宋体" w:cs="宋体" w:eastAsia="宋体" w:hint="default"/>
                <w:sz w:val="21"/>
                <w:szCs w:val="21"/>
              </w:rPr>
              <w:t>95</w:t>
            </w:r>
            <w:r>
              <w:rPr>
                <w:rFonts w:ascii="宋体" w:hAnsi="宋体" w:cs="宋体" w:eastAsia="宋体" w:hint="default"/>
                <w:spacing w:val="-53"/>
                <w:sz w:val="21"/>
                <w:szCs w:val="21"/>
              </w:rPr>
              <w:t> </w:t>
            </w:r>
            <w:r>
              <w:rPr>
                <w:rFonts w:ascii="宋体" w:hAnsi="宋体" w:cs="宋体" w:eastAsia="宋体" w:hint="default"/>
                <w:sz w:val="21"/>
                <w:szCs w:val="21"/>
              </w:rPr>
              <w:t>号</w:t>
            </w:r>
          </w:p>
        </w:tc>
      </w:tr>
    </w:tbl>
    <w:p>
      <w:pPr>
        <w:spacing w:after="0" w:line="241" w:lineRule="exact"/>
        <w:jc w:val="left"/>
        <w:rPr>
          <w:rFonts w:ascii="宋体" w:hAnsi="宋体" w:cs="宋体" w:eastAsia="宋体" w:hint="default"/>
          <w:sz w:val="21"/>
          <w:szCs w:val="21"/>
        </w:rPr>
        <w:sectPr>
          <w:pgSz w:w="11910" w:h="16840"/>
          <w:pgMar w:header="750" w:footer="1195" w:top="1320" w:bottom="1380" w:left="1360" w:right="1040"/>
        </w:sectPr>
      </w:pPr>
    </w:p>
    <w:p>
      <w:pPr>
        <w:spacing w:line="240" w:lineRule="auto" w:before="7"/>
        <w:rPr>
          <w:rFonts w:ascii="宋体" w:hAnsi="宋体" w:cs="宋体" w:eastAsia="宋体" w:hint="default"/>
          <w:b/>
          <w:bCs/>
          <w:sz w:val="14"/>
          <w:szCs w:val="14"/>
        </w:rPr>
      </w:pPr>
    </w:p>
    <w:tbl>
      <w:tblPr>
        <w:tblW w:w="0" w:type="auto"/>
        <w:jc w:val="left"/>
        <w:tblInd w:w="325" w:type="dxa"/>
        <w:tblLayout w:type="fixed"/>
        <w:tblCellMar>
          <w:top w:w="0" w:type="dxa"/>
          <w:left w:w="0" w:type="dxa"/>
          <w:bottom w:w="0" w:type="dxa"/>
          <w:right w:w="0" w:type="dxa"/>
        </w:tblCellMar>
        <w:tblLook w:val="01E0"/>
      </w:tblPr>
      <w:tblGrid>
        <w:gridCol w:w="2993"/>
        <w:gridCol w:w="1796"/>
        <w:gridCol w:w="4261"/>
      </w:tblGrid>
      <w:tr>
        <w:trPr>
          <w:trHeight w:val="557" w:hRule="exact"/>
        </w:trPr>
        <w:tc>
          <w:tcPr>
            <w:tcW w:w="2993" w:type="dxa"/>
            <w:vMerge w:val="restart"/>
            <w:tcBorders>
              <w:top w:val="single" w:sz="4" w:space="0" w:color="000000"/>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签字的财务顾问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主办人姓名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贺涛、黄世瑾</w:t>
            </w:r>
          </w:p>
        </w:tc>
      </w:tr>
      <w:tr>
        <w:trPr>
          <w:trHeight w:val="281"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50" w:footer="1195" w:top="1320" w:bottom="1380" w:left="1360" w:right="960"/>
        </w:sectPr>
      </w:pPr>
    </w:p>
    <w:p>
      <w:pPr>
        <w:pStyle w:val="Heading4"/>
        <w:spacing w:line="240" w:lineRule="auto"/>
        <w:ind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
        <w:rPr>
          <w:rFonts w:ascii="宋体" w:hAnsi="宋体" w:cs="宋体" w:eastAsia="宋体" w:hint="default"/>
          <w:b/>
          <w:bCs/>
          <w:sz w:val="29"/>
          <w:szCs w:val="29"/>
        </w:rPr>
      </w:pPr>
    </w:p>
    <w:p>
      <w:pPr>
        <w:pStyle w:val="Heading3"/>
        <w:tabs>
          <w:tab w:pos="1638" w:val="left" w:leader="none"/>
        </w:tabs>
        <w:spacing w:line="240" w:lineRule="auto"/>
        <w:ind w:left="438" w:right="0"/>
        <w:jc w:val="left"/>
      </w:pPr>
      <w:r>
        <w:rPr/>
        <w:t>单位：元</w:t>
        <w:tab/>
        <w:t>币种：人民币</w:t>
      </w:r>
    </w:p>
    <w:p>
      <w:pPr>
        <w:spacing w:after="0" w:line="240" w:lineRule="auto"/>
        <w:jc w:val="left"/>
        <w:sectPr>
          <w:type w:val="continuous"/>
          <w:pgSz w:w="11910" w:h="16840"/>
          <w:pgMar w:top="1320" w:bottom="1380" w:left="1360" w:right="960"/>
          <w:cols w:num="2" w:equalWidth="0">
            <w:col w:w="3887" w:space="2305"/>
            <w:col w:w="3398"/>
          </w:cols>
        </w:sectPr>
      </w:pPr>
    </w:p>
    <w:p>
      <w:pPr>
        <w:spacing w:line="240" w:lineRule="auto" w:before="8"/>
        <w:rPr>
          <w:rFonts w:ascii="宋体" w:hAnsi="宋体" w:cs="宋体" w:eastAsia="宋体" w:hint="default"/>
          <w:sz w:val="26"/>
          <w:szCs w:val="26"/>
        </w:rPr>
      </w:pPr>
    </w:p>
    <w:tbl>
      <w:tblPr>
        <w:tblW w:w="0" w:type="auto"/>
        <w:jc w:val="left"/>
        <w:tblInd w:w="325" w:type="dxa"/>
        <w:tblLayout w:type="fixed"/>
        <w:tblCellMar>
          <w:top w:w="0" w:type="dxa"/>
          <w:left w:w="0" w:type="dxa"/>
          <w:bottom w:w="0" w:type="dxa"/>
          <w:right w:w="0" w:type="dxa"/>
        </w:tblCellMar>
        <w:tblLook w:val="01E0"/>
      </w:tblPr>
      <w:tblGrid>
        <w:gridCol w:w="2801"/>
        <w:gridCol w:w="1790"/>
        <w:gridCol w:w="1791"/>
        <w:gridCol w:w="970"/>
        <w:gridCol w:w="1697"/>
      </w:tblGrid>
      <w:tr>
        <w:trPr>
          <w:trHeight w:val="71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54" w:right="0"/>
              <w:jc w:val="left"/>
              <w:rPr>
                <w:rFonts w:ascii="宋体" w:hAnsi="宋体" w:cs="宋体" w:eastAsia="宋体" w:hint="default"/>
                <w:sz w:val="18"/>
                <w:szCs w:val="18"/>
              </w:rPr>
            </w:pPr>
            <w:r>
              <w:rPr>
                <w:rFonts w:ascii="宋体" w:hAnsi="宋体" w:cs="宋体" w:eastAsia="宋体" w:hint="default"/>
                <w:sz w:val="18"/>
                <w:szCs w:val="18"/>
              </w:rPr>
              <w:t>主要会计数据</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hAnsi="宋体" w:cs="宋体" w:eastAsia="宋体" w:hint="default"/>
                <w:sz w:val="18"/>
                <w:szCs w:val="18"/>
              </w:rPr>
              <w:t>本期比上</w:t>
            </w:r>
          </w:p>
          <w:p>
            <w:pPr>
              <w:pStyle w:val="TableParagraph"/>
              <w:spacing w:line="232" w:lineRule="exact" w:before="23"/>
              <w:ind w:left="251" w:right="122" w:hanging="135"/>
              <w:jc w:val="left"/>
              <w:rPr>
                <w:rFonts w:ascii="宋体" w:hAnsi="宋体" w:cs="宋体" w:eastAsia="宋体" w:hint="default"/>
                <w:sz w:val="18"/>
                <w:szCs w:val="18"/>
              </w:rPr>
            </w:pPr>
            <w:r>
              <w:rPr>
                <w:rFonts w:ascii="宋体" w:hAnsi="宋体" w:cs="宋体" w:eastAsia="宋体" w:hint="default"/>
                <w:sz w:val="18"/>
                <w:szCs w:val="18"/>
              </w:rPr>
              <w:t>年同期增 减</w:t>
            </w:r>
            <w:r>
              <w:rPr>
                <w:rFonts w:ascii="宋体" w:hAnsi="宋体" w:cs="宋体" w:eastAsia="宋体" w:hint="default"/>
                <w:sz w:val="18"/>
                <w:szCs w:val="18"/>
              </w:rPr>
              <w:t>(%)</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p>
        </w:tc>
      </w:tr>
      <w:tr>
        <w:trPr>
          <w:trHeight w:val="296"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14,209,498,880.83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9,469,768,020.67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z w:val="18"/>
              </w:rPr>
              <w:t>50.05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7,025,429,581.28</w:t>
            </w:r>
          </w:p>
        </w:tc>
      </w:tr>
      <w:tr>
        <w:trPr>
          <w:trHeight w:val="295"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262,874,145.89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462,710,414.14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-43.19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415,761,163.16</w:t>
            </w:r>
          </w:p>
        </w:tc>
      </w:tr>
      <w:tr>
        <w:trPr>
          <w:trHeight w:val="478"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常性损益的净利润</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97,649,580.08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425,212,034.97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-77.04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389,638,670.71</w:t>
            </w:r>
          </w:p>
        </w:tc>
      </w:tr>
      <w:tr>
        <w:trPr>
          <w:trHeight w:val="295"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6,679,533.41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-25,235,791.18</w:t>
            </w:r>
          </w:p>
        </w:tc>
        <w:tc>
          <w:tcPr>
            <w:tcW w:w="97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701,136,277.38</w:t>
            </w:r>
          </w:p>
        </w:tc>
      </w:tr>
      <w:tr>
        <w:trPr>
          <w:trHeight w:val="943" w:hRule="exact"/>
        </w:trPr>
        <w:tc>
          <w:tcPr>
            <w:tcW w:w="2801"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年末</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年末</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本期末比</w:t>
            </w:r>
          </w:p>
          <w:p>
            <w:pPr>
              <w:pStyle w:val="TableParagraph"/>
              <w:spacing w:line="232" w:lineRule="exact" w:before="23"/>
              <w:ind w:left="100" w:right="104" w:hanging="2"/>
              <w:jc w:val="center"/>
              <w:rPr>
                <w:rFonts w:ascii="宋体" w:hAnsi="宋体" w:cs="宋体" w:eastAsia="宋体" w:hint="default"/>
                <w:sz w:val="18"/>
                <w:szCs w:val="18"/>
              </w:rPr>
            </w:pPr>
            <w:r>
              <w:rPr>
                <w:rFonts w:ascii="宋体" w:hAnsi="宋体" w:cs="宋体" w:eastAsia="宋体" w:hint="default"/>
                <w:sz w:val="18"/>
                <w:szCs w:val="18"/>
              </w:rPr>
              <w:t>上年同期 </w:t>
            </w:r>
            <w:r>
              <w:rPr>
                <w:rFonts w:ascii="宋体" w:hAnsi="宋体" w:cs="宋体" w:eastAsia="宋体" w:hint="default"/>
                <w:spacing w:val="-12"/>
                <w:sz w:val="18"/>
                <w:szCs w:val="18"/>
              </w:rPr>
              <w:t>末增减（</w:t>
            </w:r>
            <w:r>
              <w:rPr>
                <w:rFonts w:ascii="宋体" w:hAnsi="宋体" w:cs="宋体" w:eastAsia="宋体" w:hint="default"/>
                <w:spacing w:val="-12"/>
                <w:sz w:val="18"/>
                <w:szCs w:val="18"/>
              </w:rPr>
              <w:t>%</w:t>
            </w:r>
          </w:p>
          <w:p>
            <w:pPr>
              <w:pStyle w:val="TableParagraph"/>
              <w:spacing w:line="214" w:lineRule="exact"/>
              <w:ind w:right="5"/>
              <w:jc w:val="center"/>
              <w:rPr>
                <w:rFonts w:ascii="宋体" w:hAnsi="宋体" w:cs="宋体" w:eastAsia="宋体" w:hint="default"/>
                <w:sz w:val="18"/>
                <w:szCs w:val="18"/>
              </w:rPr>
            </w:pPr>
            <w:r>
              <w:rPr>
                <w:rFonts w:ascii="宋体" w:hAnsi="宋体" w:cs="宋体" w:eastAsia="宋体" w:hint="default"/>
                <w:sz w:val="18"/>
                <w:szCs w:val="18"/>
              </w:rPr>
              <w:t>）</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年末</w:t>
            </w:r>
          </w:p>
        </w:tc>
      </w:tr>
      <w:tr>
        <w:trPr>
          <w:trHeight w:val="295"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6,139,860,978.88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6,044,315,671.49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1.58</w:t>
            </w:r>
            <w:r>
              <w:rPr>
                <w:rFonts w:ascii="宋体"/>
                <w:sz w:val="18"/>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4,222,779,550.37</w:t>
            </w:r>
          </w:p>
        </w:tc>
      </w:tr>
      <w:tr>
        <w:trPr>
          <w:trHeight w:val="295"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10,311,521,910.01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10,649,668,033.06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-3.18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8,163,616,123.87</w:t>
            </w:r>
          </w:p>
        </w:tc>
      </w:tr>
    </w:tbl>
    <w:p>
      <w:pPr>
        <w:spacing w:line="240" w:lineRule="auto" w:before="1"/>
        <w:rPr>
          <w:rFonts w:ascii="宋体" w:hAnsi="宋体" w:cs="宋体" w:eastAsia="宋体" w:hint="default"/>
          <w:sz w:val="23"/>
          <w:szCs w:val="23"/>
        </w:rPr>
      </w:pPr>
    </w:p>
    <w:p>
      <w:pPr>
        <w:pStyle w:val="Heading4"/>
        <w:tabs>
          <w:tab w:pos="1277" w:val="left" w:leader="none"/>
        </w:tabs>
        <w:spacing w:line="240" w:lineRule="auto"/>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0"/>
          <w:szCs w:val="10"/>
        </w:rPr>
      </w:pPr>
    </w:p>
    <w:tbl>
      <w:tblPr>
        <w:tblW w:w="0" w:type="auto"/>
        <w:jc w:val="left"/>
        <w:tblInd w:w="325" w:type="dxa"/>
        <w:tblLayout w:type="fixed"/>
        <w:tblCellMar>
          <w:top w:w="0" w:type="dxa"/>
          <w:left w:w="0" w:type="dxa"/>
          <w:bottom w:w="0" w:type="dxa"/>
          <w:right w:w="0" w:type="dxa"/>
        </w:tblCellMar>
        <w:tblLook w:val="01E0"/>
      </w:tblPr>
      <w:tblGrid>
        <w:gridCol w:w="3032"/>
        <w:gridCol w:w="1411"/>
        <w:gridCol w:w="1529"/>
        <w:gridCol w:w="2021"/>
        <w:gridCol w:w="105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本期比上年同期增</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0.47</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0.47</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0.46</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-84.78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4.31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8.55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4.24</w:t>
            </w:r>
            <w:r>
              <w:rPr>
                <w:rFonts w:ascii="宋体" w:hAnsi="宋体" w:cs="宋体" w:eastAsia="宋体" w:hint="default"/>
                <w:spacing w:val="-1"/>
                <w:sz w:val="21"/>
                <w:szCs w:val="21"/>
              </w:rPr>
              <w:t>个百分点</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10.32</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6.25</w:t>
            </w:r>
            <w:r>
              <w:rPr>
                <w:rFonts w:ascii="宋体" w:hAnsi="宋体" w:cs="宋体" w:eastAsia="宋体" w:hint="default"/>
                <w:spacing w:val="-1"/>
                <w:sz w:val="21"/>
                <w:szCs w:val="21"/>
              </w:rPr>
              <w:t>个百分点</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9.67</w:t>
            </w:r>
          </w:p>
        </w:tc>
      </w:tr>
    </w:tbl>
    <w:p>
      <w:pPr>
        <w:spacing w:line="240" w:lineRule="auto" w:before="1"/>
        <w:rPr>
          <w:rFonts w:ascii="宋体" w:hAnsi="宋体" w:cs="宋体" w:eastAsia="宋体" w:hint="default"/>
          <w:b/>
          <w:bCs/>
          <w:sz w:val="23"/>
          <w:szCs w:val="23"/>
        </w:rPr>
      </w:pPr>
    </w:p>
    <w:p>
      <w:pPr>
        <w:pStyle w:val="Heading4"/>
        <w:spacing w:line="240" w:lineRule="auto"/>
        <w:ind w:right="0"/>
        <w:jc w:val="left"/>
        <w:rPr>
          <w:b w:val="0"/>
          <w:bCs w:val="0"/>
        </w:rPr>
      </w:pPr>
      <w:r>
        <w:rPr/>
        <w:t>八、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Heading3"/>
        <w:tabs>
          <w:tab w:pos="1200" w:val="left" w:leader="none"/>
        </w:tabs>
        <w:spacing w:line="240" w:lineRule="auto" w:before="35"/>
        <w:ind w:left="0" w:right="31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2264"/>
        <w:gridCol w:w="1699"/>
        <w:gridCol w:w="1817"/>
        <w:gridCol w:w="1729"/>
        <w:gridCol w:w="1702"/>
      </w:tblGrid>
      <w:tr>
        <w:trPr>
          <w:trHeight w:val="478"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第一季度</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第二季度</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4-6</w:t>
            </w:r>
            <w:r>
              <w:rPr>
                <w:rFonts w:ascii="宋体" w:hAnsi="宋体" w:cs="宋体" w:eastAsia="宋体" w:hint="default"/>
                <w:spacing w:val="-44"/>
                <w:sz w:val="18"/>
                <w:szCs w:val="18"/>
              </w:rPr>
              <w:t> </w:t>
            </w:r>
            <w:r>
              <w:rPr>
                <w:rFonts w:ascii="宋体" w:hAnsi="宋体" w:cs="宋体" w:eastAsia="宋体" w:hint="default"/>
                <w:sz w:val="18"/>
                <w:szCs w:val="18"/>
              </w:rPr>
              <w:t>月份）</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第三季度</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7-9</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第四季度</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10-12</w:t>
            </w:r>
            <w:r>
              <w:rPr>
                <w:rFonts w:ascii="宋体" w:hAnsi="宋体" w:cs="宋体" w:eastAsia="宋体" w:hint="default"/>
                <w:spacing w:val="-46"/>
                <w:sz w:val="18"/>
                <w:szCs w:val="18"/>
              </w:rPr>
              <w:t> </w:t>
            </w:r>
            <w:r>
              <w:rPr>
                <w:rFonts w:ascii="宋体" w:hAnsi="宋体" w:cs="宋体" w:eastAsia="宋体" w:hint="default"/>
                <w:sz w:val="18"/>
                <w:szCs w:val="18"/>
              </w:rPr>
              <w:t>月份）</w:t>
            </w:r>
          </w:p>
        </w:tc>
      </w:tr>
      <w:tr>
        <w:trPr>
          <w:trHeight w:val="2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2,901,293,729.32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4,010,321,143.23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3,644,342,276.29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3,653,541,731.99</w:t>
            </w:r>
          </w:p>
        </w:tc>
      </w:tr>
      <w:tr>
        <w:trPr>
          <w:trHeight w:val="47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归属于上市公司股东的净</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87,529,483.73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296,094,892.94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64,473,980.87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-185,224,211.65</w:t>
            </w:r>
          </w:p>
        </w:tc>
      </w:tr>
      <w:tr>
        <w:trPr>
          <w:trHeight w:val="71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归属于上市公司股东的扣</w:t>
            </w:r>
          </w:p>
          <w:p>
            <w:pPr>
              <w:pStyle w:val="TableParagraph"/>
              <w:spacing w:line="240" w:lineRule="auto"/>
              <w:ind w:left="100" w:right="171"/>
              <w:jc w:val="left"/>
              <w:rPr>
                <w:rFonts w:ascii="宋体" w:hAnsi="宋体" w:cs="宋体" w:eastAsia="宋体" w:hint="default"/>
                <w:sz w:val="18"/>
                <w:szCs w:val="18"/>
              </w:rPr>
            </w:pPr>
            <w:r>
              <w:rPr>
                <w:rFonts w:ascii="宋体" w:hAnsi="宋体" w:cs="宋体" w:eastAsia="宋体" w:hint="default"/>
                <w:sz w:val="18"/>
                <w:szCs w:val="18"/>
              </w:rPr>
              <w:t>除非经常性损益后的净利 润</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83,447,304.54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117,724,535.15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55,725,222.72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-159,247,482.33</w:t>
            </w:r>
          </w:p>
        </w:tc>
      </w:tr>
      <w:tr>
        <w:trPr>
          <w:trHeight w:val="47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-287,219,160.08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73,239,033.74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86,684,882.39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133,974,777.36</w:t>
            </w:r>
          </w:p>
        </w:tc>
      </w:tr>
    </w:tbl>
    <w:p>
      <w:pPr>
        <w:spacing w:line="240" w:lineRule="auto" w:before="7"/>
        <w:rPr>
          <w:rFonts w:ascii="宋体" w:hAnsi="宋体" w:cs="宋体" w:eastAsia="宋体" w:hint="default"/>
          <w:sz w:val="18"/>
          <w:szCs w:val="18"/>
        </w:rPr>
      </w:pPr>
    </w:p>
    <w:p>
      <w:pPr>
        <w:pStyle w:val="BodyText"/>
        <w:spacing w:line="240" w:lineRule="auto" w:before="36"/>
        <w:ind w:left="438" w:right="0"/>
        <w:jc w:val="left"/>
      </w:pPr>
      <w:r>
        <w:rPr/>
        <w:t>季度数据与已披露定期报告数据差异说明</w:t>
      </w:r>
    </w:p>
    <w:p>
      <w:pPr>
        <w:spacing w:after="0" w:line="240" w:lineRule="auto"/>
        <w:jc w:val="left"/>
        <w:sectPr>
          <w:type w:val="continuous"/>
          <w:pgSz w:w="11910" w:h="16840"/>
          <w:pgMar w:top="1320" w:bottom="1380" w:left="1360" w:right="960"/>
        </w:sectPr>
      </w:pP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50" w:footer="1195" w:top="1320" w:bottom="1380" w:left="1360" w:right="1040"/>
        </w:sectPr>
      </w:pPr>
    </w:p>
    <w:p>
      <w:pPr>
        <w:pStyle w:val="Heading3"/>
        <w:tabs>
          <w:tab w:pos="1397" w:val="left" w:leader="none"/>
        </w:tabs>
        <w:spacing w:line="240" w:lineRule="auto" w:before="26"/>
        <w:ind w:left="438" w:right="-19"/>
        <w:jc w:val="left"/>
      </w:pPr>
      <w:r>
        <w:rPr>
          <w:spacing w:val="-1"/>
        </w:rPr>
        <w:t>□适用</w:t>
        <w:tab/>
      </w:r>
      <w:r>
        <w:rPr/>
        <w:t>√不适用</w:t>
      </w:r>
    </w:p>
    <w:p>
      <w:pPr>
        <w:pStyle w:val="Heading4"/>
        <w:spacing w:line="240" w:lineRule="auto" w:before="64"/>
        <w:ind w:right="-19"/>
        <w:jc w:val="left"/>
        <w:rPr>
          <w:b w:val="0"/>
          <w:bCs w:val="0"/>
        </w:rPr>
      </w:pPr>
      <w:r>
        <w:rPr/>
        <w:t>九、</w:t>
      </w:r>
      <w:r>
        <w:rPr>
          <w:spacing w:val="39"/>
        </w:rPr>
        <w:t> </w:t>
      </w:r>
      <w:r>
        <w:rPr/>
        <w:t>非经常性损益项目和金额</w:t>
      </w:r>
      <w:r>
        <w:rPr>
          <w:b w:val="0"/>
          <w:bCs w:val="0"/>
        </w:rPr>
      </w:r>
    </w:p>
    <w:p>
      <w:pPr>
        <w:pStyle w:val="Heading3"/>
        <w:tabs>
          <w:tab w:pos="1397" w:val="left" w:leader="none"/>
        </w:tabs>
        <w:spacing w:line="240" w:lineRule="auto" w:before="52"/>
        <w:ind w:left="43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1"/>
          <w:szCs w:val="31"/>
        </w:rPr>
      </w:pPr>
    </w:p>
    <w:p>
      <w:pPr>
        <w:pStyle w:val="Heading3"/>
        <w:tabs>
          <w:tab w:pos="1518" w:val="left" w:leader="none"/>
        </w:tabs>
        <w:spacing w:line="240" w:lineRule="auto"/>
        <w:ind w:left="43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320" w:bottom="1380" w:left="1360" w:right="1040"/>
          <w:cols w:num="2" w:equalWidth="0">
            <w:col w:w="3326" w:space="3107"/>
            <w:col w:w="3077"/>
          </w:cols>
        </w:sectPr>
      </w:pPr>
    </w:p>
    <w:p>
      <w:pPr>
        <w:spacing w:line="240" w:lineRule="auto" w:before="12"/>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3977"/>
        <w:gridCol w:w="1728"/>
        <w:gridCol w:w="1683"/>
        <w:gridCol w:w="1661"/>
      </w:tblGrid>
      <w:tr>
        <w:trPr>
          <w:trHeight w:val="242"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62"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年金额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年金额</w:t>
            </w:r>
          </w:p>
        </w:tc>
      </w:tr>
      <w:tr>
        <w:trPr>
          <w:trHeight w:val="245"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213,767,060.61</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-4,335,793.38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15,433,624.06</w:t>
            </w:r>
          </w:p>
        </w:tc>
      </w:tr>
      <w:tr>
        <w:trPr>
          <w:trHeight w:val="478"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返还、减免</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1"/>
                <w:sz w:val="18"/>
                <w:szCs w:val="18"/>
              </w:rPr>
              <w:t>务密切相关，符合国家政策规定、按照一定标准</w:t>
            </w:r>
            <w:r>
              <w:rPr>
                <w:rFonts w:ascii="宋体" w:hAnsi="宋体" w:cs="宋体" w:eastAsia="宋体" w:hint="default"/>
                <w:sz w:val="18"/>
                <w:szCs w:val="18"/>
              </w:rPr>
              <w:t> 定额或定量持续享受的政府补助除外</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4,196,086.00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3,477,544.88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1,243,537.73</w:t>
            </w:r>
          </w:p>
        </w:tc>
      </w:tr>
      <w:tr>
        <w:trPr>
          <w:trHeight w:val="478"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15,323,771.84</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40,052,961.46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5,052,877.27</w:t>
            </w:r>
          </w:p>
        </w:tc>
      </w:tr>
      <w:tr>
        <w:trPr>
          <w:trHeight w:val="710"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w:t>
            </w:r>
          </w:p>
          <w:p>
            <w:pPr>
              <w:pStyle w:val="TableParagraph"/>
              <w:spacing w:line="232" w:lineRule="exact" w:before="24"/>
              <w:ind w:left="103" w:right="262"/>
              <w:jc w:val="left"/>
              <w:rPr>
                <w:rFonts w:ascii="宋体" w:hAnsi="宋体" w:cs="宋体" w:eastAsia="宋体" w:hint="default"/>
                <w:sz w:val="18"/>
                <w:szCs w:val="18"/>
              </w:rPr>
            </w:pPr>
            <w:r>
              <w:rPr>
                <w:rFonts w:ascii="宋体" w:hAnsi="宋体" w:cs="宋体" w:eastAsia="宋体" w:hint="default"/>
                <w:sz w:val="18"/>
                <w:szCs w:val="18"/>
              </w:rPr>
              <w:t>本小于取得投资时应享有被投资单位可辨认净 资产公允价值产生的收益</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1,566,756.38</w:t>
            </w: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46,823.15</w:t>
            </w:r>
          </w:p>
        </w:tc>
      </w:tr>
      <w:tr>
        <w:trPr>
          <w:trHeight w:val="1176"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1"/>
                <w:sz w:val="18"/>
                <w:szCs w:val="18"/>
              </w:rPr>
              <w:t>务外，持有交易性金融资产、交易性金融负债产</w:t>
            </w:r>
            <w:r>
              <w:rPr>
                <w:rFonts w:ascii="宋体" w:hAnsi="宋体" w:cs="宋体" w:eastAsia="宋体" w:hint="default"/>
                <w:sz w:val="18"/>
                <w:szCs w:val="18"/>
              </w:rPr>
              <w:t> </w:t>
            </w:r>
            <w:r>
              <w:rPr>
                <w:rFonts w:ascii="宋体" w:hAnsi="宋体" w:cs="宋体" w:eastAsia="宋体" w:hint="default"/>
                <w:spacing w:val="-1"/>
                <w:sz w:val="18"/>
                <w:szCs w:val="18"/>
              </w:rPr>
              <w:t>生的公允价值变动损益，以及处置交易性金融资</w:t>
            </w:r>
            <w:r>
              <w:rPr>
                <w:rFonts w:ascii="宋体" w:hAnsi="宋体" w:cs="宋体" w:eastAsia="宋体" w:hint="default"/>
                <w:sz w:val="18"/>
                <w:szCs w:val="18"/>
              </w:rPr>
              <w:t> </w:t>
            </w:r>
            <w:r>
              <w:rPr>
                <w:rFonts w:ascii="宋体" w:hAnsi="宋体" w:cs="宋体" w:eastAsia="宋体" w:hint="default"/>
                <w:spacing w:val="-1"/>
                <w:sz w:val="18"/>
                <w:szCs w:val="18"/>
              </w:rPr>
              <w:t>产、交易性金融负债和可供出售金融资产取得的</w:t>
            </w:r>
            <w:r>
              <w:rPr>
                <w:rFonts w:ascii="宋体" w:hAnsi="宋体" w:cs="宋体" w:eastAsia="宋体" w:hint="default"/>
                <w:sz w:val="18"/>
                <w:szCs w:val="18"/>
              </w:rPr>
              <w:t> 投资收益</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365,951.21</w:t>
            </w:r>
          </w:p>
        </w:tc>
      </w:tr>
      <w:tr>
        <w:trPr>
          <w:trHeight w:val="245"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-6,275,856.51</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-1,964,672.84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-824,404.73</w:t>
            </w:r>
          </w:p>
        </w:tc>
      </w:tr>
      <w:tr>
        <w:trPr>
          <w:trHeight w:val="242"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10,282,927.38</w:t>
            </w:r>
          </w:p>
        </w:tc>
      </w:tr>
      <w:tr>
        <w:trPr>
          <w:trHeight w:val="242"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302,085.25</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-646,123.94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-380,143.65</w:t>
            </w:r>
          </w:p>
        </w:tc>
      </w:tr>
      <w:tr>
        <w:trPr>
          <w:trHeight w:val="245"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-62,088,581.38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-652,293.39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-5,098,699.97</w:t>
            </w:r>
          </w:p>
        </w:tc>
      </w:tr>
      <w:tr>
        <w:trPr>
          <w:trHeight w:val="243"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165,224,565.81</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pacing w:val="-1"/>
                <w:sz w:val="18"/>
              </w:rPr>
              <w:t>37,498,379.17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26,122,492.45</w:t>
            </w:r>
          </w:p>
        </w:tc>
      </w:tr>
    </w:tbl>
    <w:p>
      <w:pPr>
        <w:spacing w:after="0" w:line="206" w:lineRule="exact"/>
        <w:jc w:val="right"/>
        <w:rPr>
          <w:rFonts w:ascii="宋体" w:hAnsi="宋体" w:cs="宋体" w:eastAsia="宋体" w:hint="default"/>
          <w:sz w:val="18"/>
          <w:szCs w:val="18"/>
        </w:rPr>
        <w:sectPr>
          <w:type w:val="continuous"/>
          <w:pgSz w:w="11910" w:h="16840"/>
          <w:pgMar w:top="1320" w:bottom="1380" w:left="1360" w:right="1040"/>
        </w:sectPr>
      </w:pPr>
    </w:p>
    <w:p>
      <w:pPr>
        <w:spacing w:line="240" w:lineRule="auto" w:before="10"/>
        <w:rPr>
          <w:rFonts w:ascii="宋体" w:hAnsi="宋体" w:cs="宋体" w:eastAsia="宋体" w:hint="default"/>
          <w:sz w:val="9"/>
          <w:szCs w:val="9"/>
        </w:rPr>
      </w:pPr>
    </w:p>
    <w:p>
      <w:pPr>
        <w:pStyle w:val="Heading1"/>
        <w:tabs>
          <w:tab w:pos="4640" w:val="left" w:leader="none"/>
        </w:tabs>
        <w:spacing w:line="240" w:lineRule="auto"/>
        <w:ind w:left="3381" w:right="108"/>
        <w:jc w:val="left"/>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right="0"/>
        <w:jc w:val="both"/>
        <w:rPr>
          <w:b w:val="0"/>
          <w:bCs w:val="0"/>
        </w:rPr>
      </w:pPr>
      <w:r>
        <w:rPr/>
        <w:t>一、报告期内公司所从事的主要业务、经营模式及行业情况说明</w:t>
      </w:r>
      <w:r>
        <w:rPr>
          <w:b w:val="0"/>
          <w:bCs w:val="0"/>
        </w:rPr>
      </w:r>
    </w:p>
    <w:p>
      <w:pPr>
        <w:pStyle w:val="BodyText"/>
        <w:spacing w:line="360" w:lineRule="auto" w:before="52"/>
        <w:ind w:left="858" w:right="108" w:firstLine="62"/>
        <w:jc w:val="left"/>
      </w:pPr>
      <w:r>
        <w:rPr>
          <w:rFonts w:ascii="宋体" w:hAnsi="宋体" w:cs="宋体" w:eastAsia="宋体" w:hint="default"/>
          <w:b/>
          <w:bCs/>
          <w:sz w:val="24"/>
          <w:szCs w:val="24"/>
        </w:rPr>
        <w:t>（一）</w:t>
      </w:r>
      <w:r>
        <w:rPr>
          <w:rFonts w:ascii="宋体" w:hAnsi="宋体" w:cs="宋体" w:eastAsia="宋体" w:hint="default"/>
          <w:b/>
          <w:bCs/>
        </w:rPr>
        <w:t>主要业务</w:t>
      </w:r>
      <w:r>
        <w:rPr>
          <w:rFonts w:ascii="宋体" w:hAnsi="宋体" w:cs="宋体" w:eastAsia="宋体" w:hint="default"/>
          <w:b/>
          <w:bCs/>
          <w:w w:val="100"/>
        </w:rPr>
        <w:t> </w:t>
      </w:r>
      <w:r>
        <w:rPr>
          <w:spacing w:val="-1"/>
        </w:rPr>
        <w:t>科达股份主营业务为数字营销，以技术和数据驱动流量运营，深挖流量价值。公司以布局完</w:t>
      </w:r>
    </w:p>
    <w:p>
      <w:pPr>
        <w:pStyle w:val="BodyText"/>
        <w:spacing w:line="357" w:lineRule="auto" w:before="30"/>
        <w:ind w:left="438" w:right="108"/>
        <w:jc w:val="both"/>
      </w:pPr>
      <w:r>
        <w:rPr>
          <w:spacing w:val="-1"/>
        </w:rPr>
        <w:t>善的数字营销产业链，专业高效的服务水平及营销效率，致力于为客户提供智能整合数字营销解</w:t>
      </w:r>
      <w:r>
        <w:rPr>
          <w:spacing w:val="-55"/>
        </w:rPr>
        <w:t> </w:t>
      </w:r>
      <w:r>
        <w:rPr>
          <w:spacing w:val="-55"/>
        </w:rPr>
      </w:r>
      <w:r>
        <w:rPr>
          <w:spacing w:val="-1"/>
        </w:rPr>
        <w:t>决方案。基于对大数据、技术研发、效果优化、媒介整合、策略、创意及行业发展的深度洞察，</w:t>
      </w:r>
      <w:r>
        <w:rPr>
          <w:spacing w:val="-55"/>
        </w:rPr>
        <w:t> </w:t>
      </w:r>
      <w:r>
        <w:rPr>
          <w:spacing w:val="-55"/>
        </w:rPr>
      </w:r>
      <w:r>
        <w:rPr>
          <w:spacing w:val="-1"/>
        </w:rPr>
        <w:t>凭借强大的流量运营实力，深度挖掘流量价值，为各行业头部客户提供行业营销解决方案。公司</w:t>
      </w:r>
      <w:r>
        <w:rPr>
          <w:spacing w:val="-55"/>
        </w:rPr>
        <w:t> </w:t>
      </w:r>
      <w:r>
        <w:rPr>
          <w:spacing w:val="-55"/>
        </w:rPr>
      </w:r>
      <w:r>
        <w:rPr>
          <w:spacing w:val="-1"/>
        </w:rPr>
        <w:t>以实现行业客户营销目标为导向，通过技术和数据提升用户转化效果，是行业客户与用户沟通、</w:t>
      </w:r>
      <w:r>
        <w:rPr>
          <w:spacing w:val="-55"/>
        </w:rPr>
        <w:t> </w:t>
      </w:r>
      <w:r>
        <w:rPr>
          <w:spacing w:val="-55"/>
        </w:rPr>
      </w:r>
      <w:r>
        <w:rPr>
          <w:spacing w:val="-1"/>
        </w:rPr>
        <w:t>互动的纽带。科达股份构建了覆盖数据分析、效果营销、效果优化与管理、品牌管理、媒介规划</w:t>
      </w:r>
      <w:r>
        <w:rPr>
          <w:spacing w:val="-54"/>
        </w:rPr>
        <w:t> </w:t>
      </w:r>
      <w:r>
        <w:rPr>
          <w:spacing w:val="-54"/>
        </w:rPr>
      </w:r>
      <w:r>
        <w:rPr>
          <w:spacing w:val="-1"/>
        </w:rPr>
        <w:t>与投放、体验营销、公关、自媒体以及营销技术产品的数字营销全链条，长期作为头部媒体的核</w:t>
      </w:r>
      <w:r>
        <w:rPr>
          <w:spacing w:val="-55"/>
        </w:rPr>
        <w:t> </w:t>
      </w:r>
      <w:r>
        <w:rPr>
          <w:spacing w:val="-55"/>
        </w:rPr>
      </w:r>
      <w:r>
        <w:rPr>
          <w:spacing w:val="-1"/>
        </w:rPr>
        <w:t>心合作伙伴，科达股份智能整合数字营销解决方案为各行业客户提供最具商业价值的一体化营销</w:t>
      </w:r>
      <w:r>
        <w:rPr>
          <w:spacing w:val="-56"/>
        </w:rPr>
        <w:t> </w:t>
      </w:r>
      <w:r>
        <w:rPr>
          <w:spacing w:val="-56"/>
        </w:rPr>
      </w:r>
      <w:r>
        <w:rPr/>
        <w:t>服务。</w:t>
      </w:r>
    </w:p>
    <w:p>
      <w:pPr>
        <w:pStyle w:val="BodyText"/>
        <w:spacing w:line="357" w:lineRule="auto" w:before="30"/>
        <w:ind w:left="438" w:right="107" w:firstLine="419"/>
        <w:jc w:val="both"/>
      </w:pPr>
      <w:r>
        <w:rPr>
          <w:spacing w:val="-2"/>
        </w:rPr>
        <w:t>科达股份客户覆盖网络服务、汽车、电商、游戏、金融、旅游、快速消费品等核心行业，与</w:t>
      </w:r>
      <w:r>
        <w:rPr>
          <w:w w:val="100"/>
        </w:rPr>
        <w:t> 超过</w:t>
      </w:r>
      <w:r>
        <w:rPr>
          <w:spacing w:val="-73"/>
          <w:w w:val="100"/>
        </w:rPr>
        <w:t> </w:t>
      </w:r>
      <w:r>
        <w:rPr>
          <w:rFonts w:ascii="宋体" w:hAnsi="宋体" w:cs="宋体" w:eastAsia="宋体" w:hint="default"/>
          <w:w w:val="100"/>
        </w:rPr>
        <w:t>1700</w:t>
      </w:r>
      <w:r>
        <w:rPr>
          <w:rFonts w:ascii="宋体" w:hAnsi="宋体" w:cs="宋体" w:eastAsia="宋体" w:hint="default"/>
          <w:spacing w:val="-76"/>
          <w:w w:val="100"/>
        </w:rPr>
        <w:t> </w:t>
      </w:r>
      <w:r>
        <w:rPr>
          <w:spacing w:val="-5"/>
          <w:w w:val="100"/>
        </w:rPr>
        <w:t>家客户建立了深入且稳定的合作关系，其中报告期内确认收入规模亿级以上客户</w:t>
      </w:r>
      <w:r>
        <w:rPr>
          <w:spacing w:val="-72"/>
          <w:w w:val="100"/>
        </w:rPr>
        <w:t> </w:t>
      </w:r>
      <w:r>
        <w:rPr>
          <w:rFonts w:ascii="宋体" w:hAnsi="宋体" w:cs="宋体" w:eastAsia="宋体" w:hint="default"/>
          <w:w w:val="100"/>
        </w:rPr>
        <w:t>16</w:t>
      </w:r>
      <w:r>
        <w:rPr>
          <w:rFonts w:ascii="宋体" w:hAnsi="宋体" w:cs="宋体" w:eastAsia="宋体" w:hint="default"/>
          <w:spacing w:val="-76"/>
          <w:w w:val="100"/>
        </w:rPr>
        <w:t> </w:t>
      </w:r>
      <w:r>
        <w:rPr>
          <w:w w:val="100"/>
        </w:rPr>
        <w:t>家。</w:t>
      </w:r>
      <w:r>
        <w:rPr>
          <w:spacing w:val="-103"/>
          <w:w w:val="100"/>
        </w:rPr>
        <w:t> </w:t>
      </w:r>
      <w:r>
        <w:rPr>
          <w:spacing w:val="-1"/>
        </w:rPr>
        <w:t>为进一步契合客户需求、提升服务品质，科达股份根据数字营销业务结构组建精准营销事业部、</w:t>
      </w:r>
      <w:r>
        <w:rPr>
          <w:spacing w:val="-55"/>
        </w:rPr>
        <w:t> </w:t>
      </w:r>
      <w:r>
        <w:rPr>
          <w:spacing w:val="-55"/>
        </w:rPr>
      </w:r>
      <w:r>
        <w:rPr>
          <w:spacing w:val="-1"/>
        </w:rPr>
        <w:t>汽车营销事业部、互联网其他业务群，精准营销事业部不断拓展业务规模优势，持续巩固公司在</w:t>
      </w:r>
      <w:r>
        <w:rPr>
          <w:spacing w:val="-55"/>
        </w:rPr>
        <w:t> </w:t>
      </w:r>
      <w:r>
        <w:rPr>
          <w:spacing w:val="-55"/>
        </w:rPr>
      </w:r>
      <w:r>
        <w:rPr>
          <w:spacing w:val="-1"/>
        </w:rPr>
        <w:t>效果营销领域的龙头地位；汽车营销事业部聚焦汽车行业整合营销体系以及行业解决方案，不断</w:t>
      </w:r>
      <w:r>
        <w:rPr>
          <w:spacing w:val="-55"/>
        </w:rPr>
        <w:t> </w:t>
      </w:r>
      <w:r>
        <w:rPr>
          <w:spacing w:val="-55"/>
        </w:rPr>
      </w:r>
      <w:r>
        <w:rPr>
          <w:spacing w:val="-1"/>
        </w:rPr>
        <w:t>推进汽车营销业务的深入整合，升级汽车行业数字营销模式，提升盈利能力。同时，互联网其他</w:t>
      </w:r>
      <w:r>
        <w:rPr>
          <w:spacing w:val="-55"/>
        </w:rPr>
        <w:t> </w:t>
      </w:r>
      <w:r>
        <w:rPr>
          <w:spacing w:val="-55"/>
        </w:rPr>
      </w:r>
      <w:r>
        <w:rPr>
          <w:spacing w:val="-2"/>
        </w:rPr>
        <w:t>业务事业部在品牌管理、创意、自媒体等细分领域持续扩大服务规模和影响力，巩固并提升市场</w:t>
      </w:r>
      <w:r>
        <w:rPr>
          <w:spacing w:val="-15"/>
        </w:rPr>
        <w:t> </w:t>
      </w:r>
      <w:r>
        <w:rPr>
          <w:spacing w:val="-15"/>
        </w:rPr>
      </w:r>
      <w:r>
        <w:rPr/>
        <w:t>占有率，牢牢占据细分领域的领先优势。</w:t>
      </w:r>
    </w:p>
    <w:p>
      <w:pPr>
        <w:pStyle w:val="BodyText"/>
        <w:spacing w:line="240" w:lineRule="auto" w:before="30"/>
        <w:ind w:left="858" w:right="108"/>
        <w:jc w:val="left"/>
      </w:pPr>
      <w:r>
        <w:rPr/>
        <w:t>图：</w:t>
      </w:r>
      <w:r>
        <w:rPr>
          <w:rFonts w:ascii="宋体" w:hAnsi="宋体" w:cs="宋体" w:eastAsia="宋体" w:hint="default"/>
        </w:rPr>
        <w:t>2018</w:t>
      </w:r>
      <w:r>
        <w:rPr>
          <w:rFonts w:ascii="宋体" w:hAnsi="宋体" w:cs="宋体" w:eastAsia="宋体" w:hint="default"/>
          <w:spacing w:val="-54"/>
        </w:rPr>
        <w:t> </w:t>
      </w:r>
      <w:r>
        <w:rPr/>
        <w:t>年各行业客户收入占比</w:t>
      </w:r>
    </w:p>
    <w:p>
      <w:pPr>
        <w:spacing w:line="240" w:lineRule="auto" w:before="9"/>
        <w:rPr>
          <w:rFonts w:ascii="宋体" w:hAnsi="宋体" w:cs="宋体" w:eastAsia="宋体" w:hint="default"/>
          <w:sz w:val="12"/>
          <w:szCs w:val="12"/>
        </w:rPr>
      </w:pPr>
    </w:p>
    <w:p>
      <w:pPr>
        <w:spacing w:line="3982" w:lineRule="exact"/>
        <w:ind w:left="917" w:right="0" w:firstLine="0"/>
        <w:rPr>
          <w:rFonts w:ascii="宋体" w:hAnsi="宋体" w:cs="宋体" w:eastAsia="宋体" w:hint="default"/>
          <w:sz w:val="20"/>
          <w:szCs w:val="20"/>
        </w:rPr>
      </w:pPr>
      <w:r>
        <w:rPr>
          <w:rFonts w:ascii="宋体" w:hAnsi="宋体" w:cs="宋体" w:eastAsia="宋体" w:hint="default"/>
          <w:position w:val="-79"/>
          <w:sz w:val="20"/>
          <w:szCs w:val="20"/>
        </w:rPr>
        <w:drawing>
          <wp:inline distT="0" distB="0" distL="0" distR="0">
            <wp:extent cx="2635997" cy="2528887"/>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2635997" cy="2528887"/>
                    </a:xfrm>
                    <a:prstGeom prst="rect">
                      <a:avLst/>
                    </a:prstGeom>
                  </pic:spPr>
                </pic:pic>
              </a:graphicData>
            </a:graphic>
          </wp:inline>
        </w:drawing>
      </w:r>
      <w:r>
        <w:rPr>
          <w:rFonts w:ascii="宋体" w:hAnsi="宋体" w:cs="宋体" w:eastAsia="宋体" w:hint="default"/>
          <w:position w:val="-79"/>
          <w:sz w:val="20"/>
          <w:szCs w:val="20"/>
        </w:rPr>
      </w:r>
    </w:p>
    <w:p>
      <w:pPr>
        <w:pStyle w:val="BodyText"/>
        <w:spacing w:line="357" w:lineRule="auto" w:before="101"/>
        <w:ind w:left="438" w:right="108" w:firstLine="419"/>
        <w:jc w:val="both"/>
      </w:pPr>
      <w:r>
        <w:rPr>
          <w:spacing w:val="-2"/>
        </w:rPr>
        <w:t>报告期内，公司从客户需求出发，以不断提升的数据与技术能力，不断赋能行业营销解决方</w:t>
      </w:r>
      <w:r>
        <w:rPr>
          <w:w w:val="100"/>
        </w:rPr>
        <w:t> </w:t>
      </w:r>
      <w:r>
        <w:rPr>
          <w:spacing w:val="-1"/>
        </w:rPr>
        <w:t>案，深挖流量价值。同时，不断巩固在汽车营销领域的规模优势及领先地位，深化产业链整合及</w:t>
      </w:r>
    </w:p>
    <w:p>
      <w:pPr>
        <w:spacing w:after="0" w:line="357" w:lineRule="auto"/>
        <w:jc w:val="both"/>
        <w:sectPr>
          <w:pgSz w:w="11910" w:h="16840"/>
          <w:pgMar w:header="750" w:footer="1195" w:top="1320" w:bottom="1380" w:left="1360" w:right="1160"/>
        </w:sectPr>
      </w:pPr>
    </w:p>
    <w:p>
      <w:pPr>
        <w:spacing w:line="240" w:lineRule="auto" w:before="2"/>
        <w:rPr>
          <w:rFonts w:ascii="宋体" w:hAnsi="宋体" w:cs="宋体" w:eastAsia="宋体" w:hint="default"/>
          <w:sz w:val="9"/>
          <w:szCs w:val="9"/>
        </w:rPr>
      </w:pPr>
    </w:p>
    <w:p>
      <w:pPr>
        <w:pStyle w:val="BodyText"/>
        <w:spacing w:line="357" w:lineRule="auto" w:before="36"/>
        <w:ind w:left="438" w:right="208"/>
        <w:jc w:val="both"/>
      </w:pPr>
      <w:r>
        <w:rPr>
          <w:spacing w:val="-1"/>
        </w:rPr>
        <w:t>提升全案营销服务能力。公司紧握头部媒体资源，整合中型优质媒体流量，同时保持对新型媒体</w:t>
      </w:r>
      <w:r>
        <w:rPr>
          <w:spacing w:val="-55"/>
        </w:rPr>
        <w:t> </w:t>
      </w:r>
      <w:r>
        <w:rPr>
          <w:spacing w:val="-55"/>
        </w:rPr>
      </w:r>
      <w:r>
        <w:rPr>
          <w:spacing w:val="-1"/>
        </w:rPr>
        <w:t>流量价值释放的探索，具备差异化的流量运营及盈利能力。公司大数据管理平台持续赋能精准营</w:t>
      </w:r>
      <w:r>
        <w:rPr>
          <w:spacing w:val="-55"/>
        </w:rPr>
        <w:t> </w:t>
      </w:r>
      <w:r>
        <w:rPr>
          <w:spacing w:val="-55"/>
        </w:rPr>
      </w:r>
      <w:r>
        <w:rPr>
          <w:spacing w:val="-1"/>
        </w:rPr>
        <w:t>销服务系统、智能营销服务系统，实现业务模式的不断升级与衍化，成为数据和技术驱动流量运</w:t>
      </w:r>
      <w:r>
        <w:rPr>
          <w:spacing w:val="-55"/>
        </w:rPr>
        <w:t> </w:t>
      </w:r>
      <w:r>
        <w:rPr>
          <w:spacing w:val="-55"/>
        </w:rPr>
      </w:r>
      <w:r>
        <w:rPr/>
        <w:t>营的领先企业，为行业客户提供最具价值的智能营销服务。</w:t>
      </w:r>
    </w:p>
    <w:p>
      <w:pPr>
        <w:pStyle w:val="Heading4"/>
        <w:spacing w:line="240" w:lineRule="auto" w:before="30"/>
        <w:ind w:left="860" w:right="0"/>
        <w:jc w:val="left"/>
        <w:rPr>
          <w:b w:val="0"/>
          <w:bCs w:val="0"/>
        </w:rPr>
      </w:pPr>
      <w:r>
        <w:rPr/>
        <w:t>（二）行业情况</w:t>
      </w:r>
      <w:r>
        <w:rPr>
          <w:b w:val="0"/>
          <w:bCs w:val="0"/>
        </w:rPr>
      </w:r>
    </w:p>
    <w:p>
      <w:pPr>
        <w:pStyle w:val="BodyText"/>
        <w:spacing w:line="357" w:lineRule="auto" w:before="133"/>
        <w:ind w:left="438" w:right="207" w:firstLine="419"/>
        <w:jc w:val="both"/>
        <w:rPr>
          <w:rFonts w:ascii="宋体" w:hAnsi="宋体" w:cs="宋体" w:eastAsia="宋体" w:hint="default"/>
        </w:rPr>
      </w:pPr>
      <w:r>
        <w:rPr/>
        <w:t>根据艾瑞咨询</w:t>
      </w:r>
      <w:r>
        <w:rPr>
          <w:spacing w:val="-52"/>
        </w:rPr>
        <w:t> </w:t>
      </w:r>
      <w:r>
        <w:rPr>
          <w:rFonts w:ascii="宋体" w:hAnsi="宋体" w:cs="宋体" w:eastAsia="宋体" w:hint="default"/>
        </w:rPr>
        <w:t>2019</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2"/>
        </w:rPr>
        <w:t> </w:t>
      </w:r>
      <w:r>
        <w:rPr/>
        <w:t>月发布的《润物有声</w:t>
      </w:r>
      <w:r>
        <w:rPr>
          <w:spacing w:val="-52"/>
        </w:rPr>
        <w:t> </w:t>
      </w:r>
      <w:r>
        <w:rPr>
          <w:rFonts w:ascii="宋体" w:hAnsi="宋体" w:cs="宋体" w:eastAsia="宋体" w:hint="default"/>
        </w:rPr>
        <w:t>III-2019</w:t>
      </w:r>
      <w:r>
        <w:rPr>
          <w:rFonts w:ascii="宋体" w:hAnsi="宋体" w:cs="宋体" w:eastAsia="宋体" w:hint="default"/>
          <w:spacing w:val="-52"/>
        </w:rPr>
        <w:t> </w:t>
      </w:r>
      <w:r>
        <w:rPr/>
        <w:t>年中国互联网发展全瞻》数据，</w:t>
      </w:r>
      <w:r>
        <w:rPr>
          <w:rFonts w:ascii="宋体" w:hAnsi="宋体" w:cs="宋体" w:eastAsia="宋体" w:hint="default"/>
        </w:rPr>
        <w:t>2018</w:t>
      </w:r>
      <w:r>
        <w:rPr>
          <w:rFonts w:ascii="宋体" w:hAnsi="宋体" w:cs="宋体" w:eastAsia="宋体" w:hint="default"/>
          <w:w w:val="100"/>
        </w:rPr>
        <w:t> </w:t>
      </w:r>
      <w:r>
        <w:rPr/>
        <w:t>年度中国网络广告核心数据显示，中国网络广告市场规模将达到</w:t>
      </w:r>
      <w:r>
        <w:rPr>
          <w:spacing w:val="-54"/>
        </w:rPr>
        <w:t> </w:t>
      </w:r>
      <w:r>
        <w:rPr>
          <w:rFonts w:ascii="宋体" w:hAnsi="宋体" w:cs="宋体" w:eastAsia="宋体" w:hint="default"/>
        </w:rPr>
        <w:t>4914</w:t>
      </w:r>
      <w:r>
        <w:rPr>
          <w:rFonts w:ascii="宋体" w:hAnsi="宋体" w:cs="宋体" w:eastAsia="宋体" w:hint="default"/>
          <w:spacing w:val="-56"/>
        </w:rPr>
        <w:t> </w:t>
      </w:r>
      <w:r>
        <w:rPr>
          <w:spacing w:val="-3"/>
        </w:rPr>
        <w:t>亿元，同比增长</w:t>
      </w:r>
      <w:r>
        <w:rPr>
          <w:spacing w:val="-53"/>
        </w:rPr>
        <w:t> </w:t>
      </w:r>
      <w:r>
        <w:rPr>
          <w:rFonts w:ascii="宋体" w:hAnsi="宋体" w:cs="宋体" w:eastAsia="宋体" w:hint="default"/>
          <w:spacing w:val="-4"/>
        </w:rPr>
        <w:t>31%</w:t>
      </w:r>
      <w:r>
        <w:rPr>
          <w:spacing w:val="-4"/>
        </w:rPr>
        <w:t>，增速</w:t>
      </w:r>
      <w:r>
        <w:rPr>
          <w:w w:val="100"/>
        </w:rPr>
        <w:t> </w:t>
      </w:r>
      <w:r>
        <w:rPr/>
        <w:t>仍保持在 </w:t>
      </w:r>
      <w:r>
        <w:rPr>
          <w:rFonts w:ascii="宋体" w:hAnsi="宋体" w:cs="宋体" w:eastAsia="宋体" w:hint="default"/>
          <w:spacing w:val="-7"/>
        </w:rPr>
        <w:t>30%</w:t>
      </w:r>
      <w:r>
        <w:rPr>
          <w:spacing w:val="-7"/>
        </w:rPr>
        <w:t>以上。从绝对值来看，中国网络广告发展仍旧显示出较为良好的生命力，预计在</w:t>
      </w:r>
      <w:r>
        <w:rPr>
          <w:spacing w:val="-48"/>
        </w:rPr>
        <w:t> </w:t>
      </w:r>
      <w:r>
        <w:rPr>
          <w:rFonts w:ascii="宋体" w:hAnsi="宋体" w:cs="宋体" w:eastAsia="宋体" w:hint="default"/>
        </w:rPr>
        <w:t>2020</w:t>
      </w:r>
    </w:p>
    <w:p>
      <w:pPr>
        <w:pStyle w:val="BodyText"/>
        <w:spacing w:line="357" w:lineRule="auto" w:before="31"/>
        <w:ind w:left="438" w:right="0"/>
        <w:jc w:val="left"/>
      </w:pPr>
      <w:r>
        <w:rPr>
          <w:spacing w:val="-2"/>
          <w:w w:val="100"/>
        </w:rPr>
        <w:t>年市场规模将近</w:t>
      </w:r>
      <w:r>
        <w:rPr>
          <w:spacing w:val="-40"/>
          <w:w w:val="100"/>
        </w:rPr>
        <w:t> </w:t>
      </w:r>
      <w:r>
        <w:rPr>
          <w:rFonts w:ascii="宋体" w:hAnsi="宋体" w:cs="宋体" w:eastAsia="宋体" w:hint="default"/>
          <w:spacing w:val="-1"/>
          <w:w w:val="100"/>
        </w:rPr>
        <w:t>8000</w:t>
      </w:r>
      <w:r>
        <w:rPr>
          <w:rFonts w:ascii="宋体" w:hAnsi="宋体" w:cs="宋体" w:eastAsia="宋体" w:hint="default"/>
          <w:spacing w:val="-40"/>
          <w:w w:val="100"/>
        </w:rPr>
        <w:t> </w:t>
      </w:r>
      <w:r>
        <w:rPr>
          <w:spacing w:val="-8"/>
          <w:w w:val="100"/>
        </w:rPr>
        <w:t>亿元。艾瑞分析认为，中国网络广告市场仍旧是互联网产业重要的商业模式，</w:t>
      </w:r>
      <w:r>
        <w:rPr>
          <w:spacing w:val="-101"/>
          <w:w w:val="100"/>
        </w:rPr>
        <w:t> </w:t>
      </w:r>
      <w:r>
        <w:rPr>
          <w:spacing w:val="-101"/>
          <w:w w:val="100"/>
        </w:rPr>
      </w:r>
      <w:r>
        <w:rPr/>
        <w:t>并且市场随着互联网企业形态和格局的变化而变化。随着互联网产业经历人口红利期、移动风口</w:t>
      </w:r>
      <w:r>
        <w:rPr>
          <w:spacing w:val="-97"/>
        </w:rPr>
        <w:t> </w:t>
      </w:r>
      <w:r>
        <w:rPr>
          <w:spacing w:val="-97"/>
        </w:rPr>
      </w:r>
      <w:r>
        <w:rPr/>
        <w:t>期，近年来进入精细化运营期，网络广告市场也在各阶段不断打破原有天花板限制，拓展形式和</w:t>
      </w:r>
      <w:r>
        <w:rPr>
          <w:spacing w:val="-97"/>
        </w:rPr>
        <w:t> </w:t>
      </w:r>
      <w:r>
        <w:rPr>
          <w:spacing w:val="-97"/>
        </w:rPr>
      </w:r>
      <w:r>
        <w:rPr>
          <w:spacing w:val="-6"/>
        </w:rPr>
        <w:t>边界。未来</w:t>
      </w:r>
      <w:r>
        <w:rPr>
          <w:spacing w:val="-37"/>
        </w:rPr>
        <w:t> </w:t>
      </w:r>
      <w:r>
        <w:rPr>
          <w:rFonts w:ascii="宋体" w:hAnsi="宋体" w:cs="宋体" w:eastAsia="宋体" w:hint="default"/>
        </w:rPr>
        <w:t>5-10</w:t>
      </w:r>
      <w:r>
        <w:rPr>
          <w:rFonts w:ascii="宋体" w:hAnsi="宋体" w:cs="宋体" w:eastAsia="宋体" w:hint="default"/>
          <w:spacing w:val="-40"/>
        </w:rPr>
        <w:t> </w:t>
      </w:r>
      <w:r>
        <w:rPr>
          <w:spacing w:val="-4"/>
        </w:rPr>
        <w:t>年，网络广告将继续跟随互联网产业发展，进入以互联网作为连接点，以技术为</w:t>
      </w:r>
      <w:r>
        <w:rPr>
          <w:spacing w:val="-66"/>
        </w:rPr>
        <w:t> </w:t>
      </w:r>
      <w:r>
        <w:rPr>
          <w:spacing w:val="-66"/>
        </w:rPr>
      </w:r>
      <w:r>
        <w:rPr/>
        <w:t>驱动，打通多种渠道和资源进行精细化管理，以内容创意和基于数据分析的优化能力作为核心竞</w:t>
      </w:r>
      <w:r>
        <w:rPr>
          <w:spacing w:val="-99"/>
        </w:rPr>
        <w:t> </w:t>
      </w:r>
      <w:r>
        <w:rPr>
          <w:spacing w:val="-99"/>
        </w:rPr>
      </w:r>
      <w:r>
        <w:rPr/>
        <w:t>争力的阶段。</w:t>
      </w:r>
    </w:p>
    <w:p>
      <w:pPr>
        <w:pStyle w:val="BodyText"/>
        <w:spacing w:line="357" w:lineRule="auto" w:before="30"/>
        <w:ind w:left="438" w:right="207" w:firstLine="419"/>
        <w:jc w:val="both"/>
      </w:pPr>
      <w:r>
        <w:rPr>
          <w:spacing w:val="-2"/>
        </w:rPr>
        <w:t>中国互联网发展至今，随着人口红利逐渐消退，用户流量增长趋势减缓，如何高效的进行流</w:t>
      </w:r>
      <w:r>
        <w:rPr>
          <w:w w:val="100"/>
        </w:rPr>
        <w:t> </w:t>
      </w:r>
      <w:r>
        <w:rPr>
          <w:spacing w:val="-1"/>
        </w:rPr>
        <w:t>量价值的挖掘成为重中之重。营销的精准度，各环节效率全面优化的诉求，在触达、交互、精准</w:t>
      </w:r>
      <w:r>
        <w:rPr>
          <w:spacing w:val="-55"/>
        </w:rPr>
        <w:t> </w:t>
      </w:r>
      <w:r>
        <w:rPr>
          <w:spacing w:val="-55"/>
        </w:rPr>
      </w:r>
      <w:r>
        <w:rPr>
          <w:spacing w:val="-3"/>
        </w:rPr>
        <w:t>上提出更加优质的解决方案，均对数字营销服务商提出了更高的要求。</w:t>
      </w:r>
      <w:r>
        <w:rPr>
          <w:spacing w:val="-16"/>
        </w:rPr>
        <w:t> </w:t>
      </w:r>
      <w:r>
        <w:rPr/>
        <w:t>通过运用数据管理和智能</w:t>
      </w:r>
      <w:r>
        <w:rPr>
          <w:spacing w:val="-96"/>
        </w:rPr>
        <w:t> </w:t>
      </w:r>
      <w:r>
        <w:rPr>
          <w:spacing w:val="-96"/>
        </w:rPr>
      </w:r>
      <w:r>
        <w:rPr>
          <w:spacing w:val="-1"/>
        </w:rPr>
        <w:t>营销平台在用户洞察、创意生成、内容制作和效果检测等方面为广告主和媒体方提供不可或缺的</w:t>
      </w:r>
      <w:r>
        <w:rPr>
          <w:spacing w:val="-55"/>
        </w:rPr>
        <w:t> </w:t>
      </w:r>
      <w:r>
        <w:rPr>
          <w:spacing w:val="-55"/>
        </w:rPr>
      </w:r>
      <w:r>
        <w:rPr>
          <w:spacing w:val="-1"/>
        </w:rPr>
        <w:t>助力，成为营销服务商提供优质全方位解决方案的关键。智能营销平台一方面可以提高营销服务</w:t>
      </w:r>
      <w:r>
        <w:rPr>
          <w:spacing w:val="-55"/>
        </w:rPr>
        <w:t> </w:t>
      </w:r>
      <w:r>
        <w:rPr>
          <w:spacing w:val="-55"/>
        </w:rPr>
      </w:r>
      <w:r>
        <w:rPr>
          <w:spacing w:val="-1"/>
        </w:rPr>
        <w:t>效率，高效达成广告主和媒体方的营销诉求；另一方面，通过整合跨平台的数据，巩固自身的营</w:t>
      </w:r>
      <w:r>
        <w:rPr>
          <w:spacing w:val="-56"/>
        </w:rPr>
        <w:t> </w:t>
      </w:r>
      <w:r>
        <w:rPr>
          <w:spacing w:val="-56"/>
        </w:rPr>
      </w:r>
      <w:r>
        <w:rPr>
          <w:spacing w:val="-1"/>
        </w:rPr>
        <w:t>销价值。对于迎接营销变革新挑战的数字营销服务商来说，一方面要有基于大数据解决方案的多</w:t>
      </w:r>
      <w:r>
        <w:rPr>
          <w:spacing w:val="-55"/>
        </w:rPr>
        <w:t> </w:t>
      </w:r>
      <w:r>
        <w:rPr>
          <w:spacing w:val="-55"/>
        </w:rPr>
      </w:r>
      <w:r>
        <w:rPr>
          <w:spacing w:val="-1"/>
        </w:rPr>
        <w:t>维度流量整合能力，另一方面也要具备基于技术与数据的流量运营能力，以提升营销效率。科达</w:t>
      </w:r>
      <w:r>
        <w:rPr>
          <w:spacing w:val="-55"/>
        </w:rPr>
        <w:t> </w:t>
      </w:r>
      <w:r>
        <w:rPr>
          <w:spacing w:val="-55"/>
        </w:rPr>
      </w:r>
      <w:r>
        <w:rPr>
          <w:spacing w:val="-1"/>
        </w:rPr>
        <w:t>股份作为以数据、技术驱动的流量运营公司将持续赋能技术、数据能力，以在行业竞争中占据优</w:t>
      </w:r>
      <w:r>
        <w:rPr>
          <w:spacing w:val="-55"/>
        </w:rPr>
        <w:t> </w:t>
      </w:r>
      <w:r>
        <w:rPr>
          <w:spacing w:val="-55"/>
        </w:rPr>
      </w:r>
      <w:r>
        <w:rPr/>
        <w:t>势地位。</w:t>
      </w:r>
    </w:p>
    <w:p>
      <w:pPr>
        <w:spacing w:line="240" w:lineRule="auto" w:before="0"/>
        <w:rPr>
          <w:rFonts w:ascii="宋体" w:hAnsi="宋体" w:cs="宋体" w:eastAsia="宋体" w:hint="default"/>
          <w:sz w:val="20"/>
          <w:szCs w:val="20"/>
        </w:rPr>
      </w:pPr>
    </w:p>
    <w:p>
      <w:pPr>
        <w:pStyle w:val="Heading4"/>
        <w:spacing w:line="240" w:lineRule="auto" w:before="141"/>
        <w:ind w:right="0"/>
        <w:jc w:val="both"/>
        <w:rPr>
          <w:b w:val="0"/>
          <w:bCs w:val="0"/>
        </w:rPr>
      </w:pPr>
      <w:r>
        <w:rPr/>
        <w:t>二、报告期内公司主要资产发生重大变化情况的说明</w:t>
      </w:r>
      <w:r>
        <w:rPr>
          <w:b w:val="0"/>
          <w:bCs w:val="0"/>
        </w:rPr>
      </w:r>
    </w:p>
    <w:p>
      <w:pPr>
        <w:pStyle w:val="Heading3"/>
        <w:spacing w:line="240" w:lineRule="auto" w:before="52"/>
        <w:ind w:left="438" w:right="0"/>
        <w:jc w:val="both"/>
      </w:pPr>
      <w:r>
        <w:rPr/>
        <w:t>√适用</w:t>
      </w:r>
      <w:r>
        <w:rPr>
          <w:spacing w:val="-1"/>
        </w:rPr>
        <w:t> </w:t>
      </w:r>
      <w:r>
        <w:rPr/>
        <w:t>□不适用</w:t>
      </w:r>
    </w:p>
    <w:p>
      <w:pPr>
        <w:pStyle w:val="BodyText"/>
        <w:spacing w:line="340" w:lineRule="auto" w:before="1"/>
        <w:ind w:left="438" w:right="207" w:firstLine="479"/>
        <w:jc w:val="right"/>
      </w:pPr>
      <w:r>
        <w:rPr>
          <w:rFonts w:ascii="Calibri" w:hAnsi="Calibri" w:cs="Calibri" w:eastAsia="Calibri" w:hint="default"/>
        </w:rPr>
        <w:t>1</w:t>
      </w:r>
      <w:r>
        <w:rPr/>
        <w:t>、</w:t>
      </w:r>
      <w:r>
        <w:rPr>
          <w:spacing w:val="-66"/>
        </w:rPr>
        <w:t> </w:t>
      </w:r>
      <w:r>
        <w:rPr/>
        <w:t>报告期内，公司将持有的青岛置业</w:t>
      </w:r>
      <w:r>
        <w:rPr>
          <w:spacing w:val="-32"/>
        </w:rPr>
        <w:t> </w:t>
      </w:r>
      <w:r>
        <w:rPr>
          <w:rFonts w:ascii="宋体" w:hAnsi="宋体" w:cs="宋体" w:eastAsia="宋体" w:hint="default"/>
        </w:rPr>
        <w:t>100%</w:t>
      </w:r>
      <w:r>
        <w:rPr/>
        <w:t>的股权以</w:t>
      </w:r>
      <w:r>
        <w:rPr>
          <w:spacing w:val="-32"/>
        </w:rPr>
        <w:t> </w:t>
      </w:r>
      <w:r>
        <w:rPr>
          <w:rFonts w:ascii="宋体" w:hAnsi="宋体" w:cs="宋体" w:eastAsia="宋体" w:hint="default"/>
        </w:rPr>
        <w:t>28,300</w:t>
      </w:r>
      <w:r>
        <w:rPr>
          <w:rFonts w:ascii="宋体" w:hAnsi="宋体" w:cs="宋体" w:eastAsia="宋体" w:hint="default"/>
          <w:spacing w:val="-34"/>
        </w:rPr>
        <w:t> </w:t>
      </w:r>
      <w:r>
        <w:rPr/>
        <w:t>万元人民币出售给第一大股东</w:t>
      </w:r>
      <w:r>
        <w:rPr>
          <w:w w:val="100"/>
        </w:rPr>
        <w:t> </w:t>
      </w:r>
      <w:r>
        <w:rPr>
          <w:spacing w:val="-5"/>
          <w:w w:val="100"/>
        </w:rPr>
        <w:t>山东科达。股权出售完成后，公司不再持有青岛置业股权。（详见公司临时公告：临</w:t>
      </w:r>
      <w:r>
        <w:rPr>
          <w:spacing w:val="-25"/>
          <w:w w:val="100"/>
        </w:rPr>
        <w:t> </w:t>
      </w:r>
      <w:r>
        <w:rPr>
          <w:rFonts w:ascii="宋体" w:hAnsi="宋体" w:cs="宋体" w:eastAsia="宋体" w:hint="default"/>
          <w:spacing w:val="-1"/>
          <w:w w:val="100"/>
        </w:rPr>
        <w:t>2018-004</w:t>
      </w:r>
      <w:r>
        <w:rPr>
          <w:spacing w:val="-1"/>
          <w:w w:val="100"/>
        </w:rPr>
        <w:t>）</w:t>
      </w:r>
      <w:r>
        <w:rPr>
          <w:w w:val="100"/>
        </w:rPr>
        <w:t> </w:t>
      </w:r>
      <w:r>
        <w:rPr>
          <w:rFonts w:ascii="Calibri" w:hAnsi="Calibri" w:cs="Calibri" w:eastAsia="Calibri" w:hint="default"/>
        </w:rPr>
        <w:t>2</w:t>
      </w:r>
      <w:r>
        <w:rPr/>
        <w:t>、 </w:t>
      </w:r>
      <w:r>
        <w:rPr>
          <w:spacing w:val="-4"/>
        </w:rPr>
        <w:t>报告期内，公司将持有的链动汽车</w:t>
      </w:r>
      <w:r>
        <w:rPr>
          <w:spacing w:val="-51"/>
        </w:rPr>
        <w:t> </w:t>
      </w:r>
      <w:r>
        <w:rPr>
          <w:rFonts w:ascii="宋体" w:hAnsi="宋体" w:cs="宋体" w:eastAsia="宋体" w:hint="default"/>
        </w:rPr>
        <w:t>55.53%</w:t>
      </w:r>
      <w:r>
        <w:rPr/>
        <w:t>股权以</w:t>
      </w:r>
      <w:r>
        <w:rPr>
          <w:spacing w:val="-51"/>
        </w:rPr>
        <w:t> </w:t>
      </w:r>
      <w:r>
        <w:rPr>
          <w:rFonts w:ascii="宋体" w:hAnsi="宋体" w:cs="宋体" w:eastAsia="宋体" w:hint="default"/>
        </w:rPr>
        <w:t>5,553</w:t>
      </w:r>
      <w:r>
        <w:rPr>
          <w:rFonts w:ascii="宋体" w:hAnsi="宋体" w:cs="宋体" w:eastAsia="宋体" w:hint="default"/>
          <w:spacing w:val="-51"/>
        </w:rPr>
        <w:t> </w:t>
      </w:r>
      <w:r>
        <w:rPr/>
        <w:t>万元人民币出售给佰泽宇顺投资</w:t>
      </w:r>
    </w:p>
    <w:p>
      <w:pPr>
        <w:pStyle w:val="BodyText"/>
        <w:spacing w:line="273" w:lineRule="exact" w:before="0"/>
        <w:ind w:left="438" w:right="0"/>
        <w:jc w:val="both"/>
      </w:pPr>
      <w:r>
        <w:rPr>
          <w:w w:val="100"/>
        </w:rPr>
        <w:t>管</w:t>
      </w:r>
      <w:r>
        <w:rPr>
          <w:spacing w:val="-15"/>
          <w:w w:val="100"/>
        </w:rPr>
        <w:t>理</w:t>
      </w:r>
      <w:r>
        <w:rPr>
          <w:w w:val="100"/>
        </w:rPr>
        <w:t>（</w:t>
      </w:r>
      <w:r>
        <w:rPr>
          <w:spacing w:val="-3"/>
          <w:w w:val="100"/>
        </w:rPr>
        <w:t>上海</w:t>
      </w:r>
      <w:r>
        <w:rPr>
          <w:spacing w:val="-13"/>
          <w:w w:val="100"/>
        </w:rPr>
        <w:t>）</w:t>
      </w:r>
      <w:r>
        <w:rPr>
          <w:spacing w:val="-3"/>
          <w:w w:val="100"/>
        </w:rPr>
        <w:t>有</w:t>
      </w:r>
      <w:r>
        <w:rPr>
          <w:w w:val="100"/>
        </w:rPr>
        <w:t>限</w:t>
      </w:r>
      <w:r>
        <w:rPr>
          <w:spacing w:val="-3"/>
          <w:w w:val="100"/>
        </w:rPr>
        <w:t>公</w:t>
      </w:r>
      <w:r>
        <w:rPr>
          <w:spacing w:val="-15"/>
          <w:w w:val="100"/>
        </w:rPr>
        <w:t>司</w:t>
      </w:r>
      <w:r>
        <w:rPr>
          <w:spacing w:val="-3"/>
          <w:w w:val="100"/>
        </w:rPr>
        <w:t>（</w:t>
      </w:r>
      <w:r>
        <w:rPr>
          <w:w w:val="100"/>
        </w:rPr>
        <w:t>以下</w:t>
      </w:r>
      <w:r>
        <w:rPr>
          <w:spacing w:val="-3"/>
          <w:w w:val="100"/>
        </w:rPr>
        <w:t>简</w:t>
      </w:r>
      <w:r>
        <w:rPr>
          <w:spacing w:val="-15"/>
          <w:w w:val="100"/>
        </w:rPr>
        <w:t>称</w:t>
      </w:r>
      <w:r>
        <w:rPr>
          <w:w w:val="100"/>
        </w:rPr>
        <w:t>“</w:t>
      </w:r>
      <w:r>
        <w:rPr>
          <w:spacing w:val="-3"/>
          <w:w w:val="100"/>
        </w:rPr>
        <w:t>佰</w:t>
      </w:r>
      <w:r>
        <w:rPr>
          <w:w w:val="100"/>
        </w:rPr>
        <w:t>泽</w:t>
      </w:r>
      <w:r>
        <w:rPr>
          <w:spacing w:val="-3"/>
          <w:w w:val="100"/>
        </w:rPr>
        <w:t>宇</w:t>
      </w:r>
      <w:r>
        <w:rPr>
          <w:w w:val="100"/>
        </w:rPr>
        <w:t>顺</w:t>
      </w:r>
      <w:r>
        <w:rPr>
          <w:spacing w:val="-106"/>
          <w:w w:val="100"/>
        </w:rPr>
        <w:t>”</w:t>
      </w:r>
      <w:r>
        <w:rPr>
          <w:spacing w:val="-108"/>
          <w:w w:val="100"/>
        </w:rPr>
        <w:t>）</w:t>
      </w:r>
      <w:r>
        <w:rPr>
          <w:spacing w:val="-15"/>
          <w:w w:val="100"/>
        </w:rPr>
        <w:t>、</w:t>
      </w:r>
      <w:r>
        <w:rPr>
          <w:w w:val="100"/>
        </w:rPr>
        <w:t>山东</w:t>
      </w:r>
      <w:r>
        <w:rPr>
          <w:spacing w:val="-3"/>
          <w:w w:val="100"/>
        </w:rPr>
        <w:t>科达</w:t>
      </w:r>
      <w:r>
        <w:rPr>
          <w:spacing w:val="-13"/>
          <w:w w:val="100"/>
        </w:rPr>
        <w:t>、</w:t>
      </w:r>
      <w:r>
        <w:rPr>
          <w:spacing w:val="-3"/>
          <w:w w:val="100"/>
        </w:rPr>
        <w:t>上</w:t>
      </w:r>
      <w:r>
        <w:rPr>
          <w:w w:val="100"/>
        </w:rPr>
        <w:t>海</w:t>
      </w:r>
      <w:r>
        <w:rPr>
          <w:spacing w:val="-3"/>
          <w:w w:val="100"/>
        </w:rPr>
        <w:t>牛</w:t>
      </w:r>
      <w:r>
        <w:rPr>
          <w:w w:val="100"/>
        </w:rPr>
        <w:t>图</w:t>
      </w:r>
      <w:r>
        <w:rPr>
          <w:spacing w:val="-3"/>
          <w:w w:val="100"/>
        </w:rPr>
        <w:t>投资</w:t>
      </w:r>
      <w:r>
        <w:rPr>
          <w:w w:val="100"/>
        </w:rPr>
        <w:t>管理</w:t>
      </w:r>
      <w:r>
        <w:rPr>
          <w:spacing w:val="-3"/>
          <w:w w:val="100"/>
        </w:rPr>
        <w:t>中</w:t>
      </w:r>
      <w:r>
        <w:rPr>
          <w:spacing w:val="-15"/>
          <w:w w:val="100"/>
        </w:rPr>
        <w:t>心</w:t>
      </w:r>
      <w:r>
        <w:rPr>
          <w:w w:val="100"/>
        </w:rPr>
        <w:t>（</w:t>
      </w:r>
      <w:r>
        <w:rPr>
          <w:spacing w:val="-3"/>
          <w:w w:val="100"/>
        </w:rPr>
        <w:t>有</w:t>
      </w:r>
      <w:r>
        <w:rPr>
          <w:w w:val="100"/>
        </w:rPr>
        <w:t>限</w:t>
      </w:r>
      <w:r>
        <w:rPr>
          <w:spacing w:val="-3"/>
          <w:w w:val="100"/>
        </w:rPr>
        <w:t>合</w:t>
      </w:r>
      <w:r>
        <w:rPr>
          <w:w w:val="100"/>
        </w:rPr>
        <w:t>伙）</w:t>
      </w:r>
    </w:p>
    <w:p>
      <w:pPr>
        <w:pStyle w:val="BodyText"/>
        <w:spacing w:line="357" w:lineRule="auto" w:before="133"/>
        <w:ind w:left="438" w:right="207"/>
        <w:jc w:val="both"/>
      </w:pPr>
      <w:r>
        <w:rPr>
          <w:spacing w:val="-6"/>
          <w:w w:val="100"/>
        </w:rPr>
        <w:t>（以下简称“上海牛图”）、孙高发、李科、顾光、艾军、涂永梅。股权转让完成后，公司不再直</w:t>
      </w:r>
      <w:r>
        <w:rPr>
          <w:spacing w:val="-101"/>
          <w:w w:val="100"/>
        </w:rPr>
        <w:t> </w:t>
      </w:r>
      <w:r>
        <w:rPr>
          <w:spacing w:val="-101"/>
          <w:w w:val="100"/>
        </w:rPr>
      </w:r>
      <w:r>
        <w:rPr>
          <w:spacing w:val="-1"/>
          <w:w w:val="100"/>
        </w:rPr>
        <w:t>接持有链动汽车股权，公司全资子公司百孚思仍持有链动汽车</w:t>
      </w:r>
      <w:r>
        <w:rPr>
          <w:spacing w:val="3"/>
          <w:w w:val="100"/>
        </w:rPr>
        <w:t> </w:t>
      </w:r>
      <w:r>
        <w:rPr>
          <w:rFonts w:ascii="宋体" w:hAnsi="宋体" w:cs="宋体" w:eastAsia="宋体" w:hint="default"/>
          <w:spacing w:val="-7"/>
          <w:w w:val="100"/>
        </w:rPr>
        <w:t>16.25%</w:t>
      </w:r>
      <w:r>
        <w:rPr>
          <w:spacing w:val="-7"/>
          <w:w w:val="100"/>
        </w:rPr>
        <w:t>的股权。（详见公司临时公</w:t>
      </w:r>
      <w:r>
        <w:rPr>
          <w:w w:val="100"/>
        </w:rPr>
        <w:t> </w:t>
      </w:r>
      <w:r>
        <w:rPr/>
        <w:t>告：临</w:t>
      </w:r>
      <w:r>
        <w:rPr>
          <w:spacing w:val="-55"/>
        </w:rPr>
        <w:t> </w:t>
      </w:r>
      <w:r>
        <w:rPr>
          <w:rFonts w:ascii="宋体" w:hAnsi="宋体" w:cs="宋体" w:eastAsia="宋体" w:hint="default"/>
        </w:rPr>
        <w:t>2018-018</w:t>
      </w:r>
      <w:r>
        <w:rPr/>
        <w:t>）</w:t>
      </w:r>
    </w:p>
    <w:p>
      <w:pPr>
        <w:spacing w:after="0" w:line="357" w:lineRule="auto"/>
        <w:jc w:val="both"/>
        <w:sectPr>
          <w:footerReference w:type="default" r:id="rId14"/>
          <w:pgSz w:w="11910" w:h="16840"/>
          <w:pgMar w:footer="1195" w:header="750" w:top="1320" w:bottom="1380" w:left="13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4"/>
        <w:spacing w:line="240" w:lineRule="auto"/>
        <w:ind w:right="0"/>
        <w:jc w:val="both"/>
        <w:rPr>
          <w:b w:val="0"/>
          <w:bCs w:val="0"/>
        </w:rPr>
      </w:pPr>
      <w:r>
        <w:rPr/>
        <w:t>三、报告期内核心竞争力分析</w:t>
      </w:r>
      <w:r>
        <w:rPr>
          <w:b w:val="0"/>
          <w:bCs w:val="0"/>
        </w:rPr>
      </w:r>
    </w:p>
    <w:p>
      <w:pPr>
        <w:pStyle w:val="Heading3"/>
        <w:spacing w:line="240" w:lineRule="auto" w:before="52"/>
        <w:ind w:left="438" w:right="0"/>
        <w:jc w:val="both"/>
      </w:pPr>
      <w:r>
        <w:rPr/>
        <w:t>√适用</w:t>
      </w:r>
      <w:r>
        <w:rPr>
          <w:spacing w:val="-1"/>
        </w:rPr>
        <w:t> </w:t>
      </w:r>
      <w:r>
        <w:rPr/>
        <w:t>□不适用</w:t>
      </w:r>
    </w:p>
    <w:p>
      <w:pPr>
        <w:pStyle w:val="BodyText"/>
        <w:spacing w:line="420" w:lineRule="auto" w:before="174"/>
        <w:ind w:left="858" w:right="108" w:firstLine="60"/>
        <w:jc w:val="left"/>
      </w:pPr>
      <w:r>
        <w:rPr>
          <w:rFonts w:ascii="宋体" w:hAnsi="宋体" w:cs="宋体" w:eastAsia="宋体" w:hint="default"/>
        </w:rPr>
        <w:t>1</w:t>
      </w:r>
      <w:r>
        <w:rPr/>
        <w:t>、“数据</w:t>
      </w:r>
      <w:r>
        <w:rPr>
          <w:rFonts w:ascii="宋体" w:hAnsi="宋体" w:cs="宋体" w:eastAsia="宋体" w:hint="default"/>
        </w:rPr>
        <w:t>+</w:t>
      </w:r>
      <w:r>
        <w:rPr/>
        <w:t>技术”赋能行业营销解决方案</w:t>
      </w:r>
      <w:r>
        <w:rPr>
          <w:w w:val="100"/>
        </w:rPr>
        <w:t> </w:t>
      </w:r>
      <w:r>
        <w:rPr>
          <w:spacing w:val="-2"/>
        </w:rPr>
        <w:t>公司以数据和技术驱动流量运营，助力营销效率的提升。智能投放系统融合海量行业数据，</w:t>
      </w:r>
    </w:p>
    <w:p>
      <w:pPr>
        <w:pStyle w:val="BodyText"/>
        <w:spacing w:line="420" w:lineRule="auto" w:before="47"/>
        <w:ind w:left="438" w:right="108"/>
        <w:jc w:val="both"/>
      </w:pPr>
      <w:r>
        <w:rPr>
          <w:spacing w:val="-1"/>
        </w:rPr>
        <w:t>从数据集成与沉淀、数据分析与处理、数据应用三个维度赋能标签体系和投放效率，建立了大数</w:t>
      </w:r>
      <w:r>
        <w:rPr>
          <w:spacing w:val="-55"/>
        </w:rPr>
        <w:t> </w:t>
      </w:r>
      <w:r>
        <w:rPr>
          <w:spacing w:val="-55"/>
        </w:rPr>
      </w:r>
      <w:r>
        <w:rPr/>
        <w:t>据生态；科达</w:t>
      </w:r>
      <w:r>
        <w:rPr>
          <w:spacing w:val="-51"/>
        </w:rPr>
        <w:t> </w:t>
      </w:r>
      <w:r>
        <w:rPr>
          <w:rFonts w:ascii="宋体" w:hAnsi="宋体" w:cs="宋体" w:eastAsia="宋体" w:hint="default"/>
        </w:rPr>
        <w:t>DMP</w:t>
      </w:r>
      <w:r>
        <w:rPr>
          <w:rFonts w:ascii="宋体" w:hAnsi="宋体" w:cs="宋体" w:eastAsia="宋体" w:hint="default"/>
          <w:spacing w:val="-50"/>
        </w:rPr>
        <w:t> </w:t>
      </w:r>
      <w:r>
        <w:rPr/>
        <w:t>建立转化行为数据追踪，实现系统投放实时优化。同时，科达股份数据平台与</w:t>
      </w:r>
      <w:r>
        <w:rPr>
          <w:w w:val="100"/>
        </w:rPr>
        <w:t> </w:t>
      </w:r>
      <w:r>
        <w:rPr/>
        <w:t>更多广告主、媒体共同升级行业营销数据解决方案，全方位提升营销效果。</w:t>
      </w:r>
    </w:p>
    <w:p>
      <w:pPr>
        <w:pStyle w:val="BodyText"/>
        <w:spacing w:line="420" w:lineRule="auto" w:before="48"/>
        <w:ind w:left="438" w:right="107" w:firstLine="419"/>
        <w:jc w:val="both"/>
      </w:pPr>
      <w:r>
        <w:rPr>
          <w:spacing w:val="-3"/>
        </w:rPr>
        <w:t>公司已搭建起智能投放系统、用户管理工具</w:t>
      </w:r>
      <w:r>
        <w:rPr>
          <w:spacing w:val="5"/>
        </w:rPr>
        <w:t> </w:t>
      </w:r>
      <w:r>
        <w:rPr>
          <w:rFonts w:ascii="宋体" w:hAnsi="宋体" w:cs="宋体" w:eastAsia="宋体" w:hint="default"/>
          <w:spacing w:val="-3"/>
        </w:rPr>
        <w:t>SCRM</w:t>
      </w:r>
      <w:r>
        <w:rPr>
          <w:spacing w:val="-3"/>
        </w:rPr>
        <w:t>、舆情管理工具及基于云计算的新媒体传播</w:t>
      </w:r>
      <w:r>
        <w:rPr>
          <w:w w:val="100"/>
        </w:rPr>
        <w:t> </w:t>
      </w:r>
      <w:r>
        <w:rPr/>
        <w:t>与分析管理运营工具</w:t>
      </w:r>
      <w:r>
        <w:rPr>
          <w:spacing w:val="-51"/>
        </w:rPr>
        <w:t> </w:t>
      </w:r>
      <w:r>
        <w:rPr>
          <w:rFonts w:ascii="宋体" w:hAnsi="宋体" w:cs="宋体" w:eastAsia="宋体" w:hint="default"/>
        </w:rPr>
        <w:t>WeBox</w:t>
      </w:r>
      <w:r>
        <w:rPr>
          <w:rFonts w:ascii="宋体" w:hAnsi="宋体" w:cs="宋体" w:eastAsia="宋体" w:hint="default"/>
          <w:spacing w:val="-50"/>
        </w:rPr>
        <w:t> </w:t>
      </w:r>
      <w:r>
        <w:rPr/>
        <w:t>等营销技术产品，同时整合大数据网络监测研究、线上调研、消费者</w:t>
      </w:r>
      <w:r>
        <w:rPr>
          <w:w w:val="100"/>
        </w:rPr>
        <w:t> </w:t>
      </w:r>
      <w:r>
        <w:rPr>
          <w:spacing w:val="-3"/>
        </w:rPr>
        <w:t>调研社区、渠道检查等调研工具形成</w:t>
      </w:r>
      <w:r>
        <w:rPr>
          <w:spacing w:val="-22"/>
        </w:rPr>
        <w:t> </w:t>
      </w:r>
      <w:r>
        <w:rPr>
          <w:rFonts w:ascii="宋体" w:hAnsi="宋体" w:cs="宋体" w:eastAsia="宋体" w:hint="default"/>
        </w:rPr>
        <w:t>AI</w:t>
      </w:r>
      <w:r>
        <w:rPr>
          <w:rFonts w:ascii="宋体" w:hAnsi="宋体" w:cs="宋体" w:eastAsia="宋体" w:hint="default"/>
          <w:spacing w:val="-25"/>
        </w:rPr>
        <w:t> </w:t>
      </w:r>
      <w:r>
        <w:rPr>
          <w:spacing w:val="-5"/>
        </w:rPr>
        <w:t>数据云、检查云、增长云，构建形成多元化的营销技术产</w:t>
      </w:r>
      <w:r>
        <w:rPr>
          <w:spacing w:val="-93"/>
        </w:rPr>
        <w:t> </w:t>
      </w:r>
      <w:r>
        <w:rPr>
          <w:spacing w:val="-93"/>
        </w:rPr>
      </w:r>
      <w:r>
        <w:rPr>
          <w:spacing w:val="-4"/>
        </w:rPr>
        <w:t>品矩阵。报告期内，公司在智能投放平台获得软件著作权 </w:t>
      </w:r>
      <w:r>
        <w:rPr>
          <w:rFonts w:ascii="宋体" w:hAnsi="宋体" w:cs="宋体" w:eastAsia="宋体" w:hint="default"/>
        </w:rPr>
        <w:t>20</w:t>
      </w:r>
      <w:r>
        <w:rPr>
          <w:rFonts w:ascii="宋体" w:hAnsi="宋体" w:cs="宋体" w:eastAsia="宋体" w:hint="default"/>
          <w:spacing w:val="-38"/>
        </w:rPr>
        <w:t> </w:t>
      </w:r>
      <w:r>
        <w:rPr>
          <w:spacing w:val="-4"/>
        </w:rPr>
        <w:t>个，在媒体资源投放方向获得软件著</w:t>
      </w:r>
    </w:p>
    <w:p>
      <w:pPr>
        <w:pStyle w:val="BodyText"/>
        <w:spacing w:line="240" w:lineRule="auto" w:before="47"/>
        <w:ind w:left="438" w:right="0"/>
        <w:jc w:val="both"/>
      </w:pPr>
      <w:r>
        <w:rPr/>
        <w:t>作权</w:t>
      </w:r>
      <w:r>
        <w:rPr>
          <w:spacing w:val="-51"/>
        </w:rPr>
        <w:t> </w:t>
      </w:r>
      <w:r>
        <w:rPr>
          <w:rFonts w:ascii="宋体" w:hAnsi="宋体" w:cs="宋体" w:eastAsia="宋体" w:hint="default"/>
        </w:rPr>
        <w:t>6</w:t>
      </w:r>
      <w:r>
        <w:rPr>
          <w:rFonts w:ascii="宋体" w:hAnsi="宋体" w:cs="宋体" w:eastAsia="宋体" w:hint="default"/>
          <w:spacing w:val="-53"/>
        </w:rPr>
        <w:t> </w:t>
      </w:r>
      <w:r>
        <w:rPr/>
        <w:t>个。</w:t>
      </w:r>
    </w:p>
    <w:p>
      <w:pPr>
        <w:spacing w:line="240" w:lineRule="auto" w:before="9"/>
        <w:rPr>
          <w:rFonts w:ascii="宋体" w:hAnsi="宋体" w:cs="宋体" w:eastAsia="宋体" w:hint="default"/>
          <w:sz w:val="15"/>
          <w:szCs w:val="15"/>
        </w:rPr>
      </w:pPr>
    </w:p>
    <w:p>
      <w:pPr>
        <w:pStyle w:val="BodyText"/>
        <w:spacing w:line="420" w:lineRule="auto" w:before="0"/>
        <w:ind w:left="858" w:right="108"/>
        <w:jc w:val="left"/>
      </w:pPr>
      <w:r>
        <w:rPr>
          <w:rFonts w:ascii="宋体" w:hAnsi="宋体" w:cs="宋体" w:eastAsia="宋体" w:hint="default"/>
        </w:rPr>
        <w:t>2</w:t>
      </w:r>
      <w:r>
        <w:rPr/>
        <w:t>、矩阵化媒体布局，集聚规模与效益</w:t>
      </w:r>
      <w:r>
        <w:rPr>
          <w:w w:val="100"/>
        </w:rPr>
        <w:t> </w:t>
      </w:r>
      <w:r>
        <w:rPr>
          <w:spacing w:val="-2"/>
        </w:rPr>
        <w:t>紧握头部媒体资源，整合中型优质媒体流量，并保持对新型媒体流量价值释放的探索，公司</w:t>
      </w:r>
    </w:p>
    <w:p>
      <w:pPr>
        <w:pStyle w:val="BodyText"/>
        <w:spacing w:line="420" w:lineRule="auto" w:before="47"/>
        <w:ind w:left="438" w:right="108"/>
        <w:jc w:val="both"/>
      </w:pPr>
      <w:r>
        <w:rPr>
          <w:spacing w:val="-1"/>
        </w:rPr>
        <w:t>具备差异化的流量运营盈利能力。一方面，公司目前合作媒体基本涵盖国内所有头部媒体，并通</w:t>
      </w:r>
      <w:r>
        <w:rPr>
          <w:spacing w:val="-55"/>
        </w:rPr>
        <w:t> </w:t>
      </w:r>
      <w:r>
        <w:rPr>
          <w:spacing w:val="-55"/>
        </w:rPr>
      </w:r>
      <w:r>
        <w:rPr>
          <w:spacing w:val="-1"/>
        </w:rPr>
        <w:t>过保证合作效果不断提升合作规模，在合作模式创新方面不断进行尝试，长期保持与腾讯、今日</w:t>
      </w:r>
      <w:r>
        <w:rPr>
          <w:spacing w:val="-55"/>
        </w:rPr>
        <w:t> </w:t>
      </w:r>
      <w:r>
        <w:rPr>
          <w:spacing w:val="-55"/>
        </w:rPr>
      </w:r>
      <w:r>
        <w:rPr>
          <w:spacing w:val="-1"/>
        </w:rPr>
        <w:t>头条等头部流量平台的核心营销合作伙伴关系，连续四年获得腾讯铂金服务商资质，持续成为今</w:t>
      </w:r>
      <w:r>
        <w:rPr>
          <w:spacing w:val="-55"/>
        </w:rPr>
        <w:t> </w:t>
      </w:r>
      <w:r>
        <w:rPr>
          <w:spacing w:val="-55"/>
        </w:rPr>
      </w:r>
      <w:r>
        <w:rPr>
          <w:spacing w:val="-1"/>
        </w:rPr>
        <w:t>日头条、抖音、搜狗、阿里文娱、爱奇艺、网易等头部媒体核心合作伙伴，与小米、</w:t>
      </w:r>
      <w:r>
        <w:rPr>
          <w:rFonts w:ascii="宋体" w:hAnsi="宋体" w:cs="宋体" w:eastAsia="宋体" w:hint="default"/>
          <w:spacing w:val="-1"/>
        </w:rPr>
        <w:t>OPPO</w:t>
      </w:r>
      <w:r>
        <w:rPr>
          <w:spacing w:val="-1"/>
        </w:rPr>
        <w:t>、华为</w:t>
      </w:r>
      <w:r>
        <w:rPr>
          <w:spacing w:val="-52"/>
        </w:rPr>
        <w:t> </w:t>
      </w:r>
      <w:r>
        <w:rPr>
          <w:spacing w:val="-1"/>
        </w:rPr>
        <w:t>等手机厂商建立了深度合作；同时深化媒体优势产品资源的整合营销运用，在新资源开拓、新技</w:t>
      </w:r>
      <w:r>
        <w:rPr>
          <w:spacing w:val="-55"/>
        </w:rPr>
        <w:t> </w:t>
      </w:r>
      <w:r>
        <w:rPr>
          <w:spacing w:val="-55"/>
        </w:rPr>
      </w:r>
      <w:r>
        <w:rPr>
          <w:spacing w:val="-1"/>
        </w:rPr>
        <w:t>术应用方面保持紧密合作，共同推动数字营销行业在技术、数据驱动下实现全面升级，基于公司</w:t>
      </w:r>
      <w:r>
        <w:rPr>
          <w:spacing w:val="-55"/>
        </w:rPr>
        <w:t> </w:t>
      </w:r>
      <w:r>
        <w:rPr>
          <w:spacing w:val="-55"/>
        </w:rPr>
      </w:r>
      <w:r>
        <w:rPr>
          <w:spacing w:val="-2"/>
        </w:rPr>
        <w:t>营销技术体系与多家媒体进行资源对接，进一步探索数据整合与应用，共建大数据营销新生态。</w:t>
      </w:r>
    </w:p>
    <w:p>
      <w:pPr>
        <w:pStyle w:val="BodyText"/>
        <w:spacing w:line="420" w:lineRule="auto" w:before="47"/>
        <w:ind w:left="858" w:right="105"/>
        <w:jc w:val="left"/>
      </w:pPr>
      <w:r>
        <w:rPr>
          <w:rFonts w:ascii="宋体" w:hAnsi="宋体" w:cs="宋体" w:eastAsia="宋体" w:hint="default"/>
        </w:rPr>
        <w:t>3</w:t>
      </w:r>
      <w:r>
        <w:rPr/>
        <w:t>、深化行业客户服务能力，具备优质的客户服务能力与客户资源</w:t>
      </w:r>
      <w:r>
        <w:rPr>
          <w:w w:val="100"/>
        </w:rPr>
        <w:t> </w:t>
      </w:r>
      <w:r>
        <w:rPr>
          <w:spacing w:val="-5"/>
          <w:w w:val="100"/>
        </w:rPr>
        <w:t>科达股份通过完善且不断升级的数字营销产品体系，与超过</w:t>
      </w:r>
      <w:r>
        <w:rPr>
          <w:spacing w:val="-49"/>
          <w:w w:val="100"/>
        </w:rPr>
        <w:t> </w:t>
      </w:r>
      <w:r>
        <w:rPr>
          <w:rFonts w:ascii="宋体" w:hAnsi="宋体" w:cs="宋体" w:eastAsia="宋体" w:hint="default"/>
          <w:spacing w:val="-1"/>
          <w:w w:val="100"/>
        </w:rPr>
        <w:t>1500</w:t>
      </w:r>
      <w:r>
        <w:rPr>
          <w:rFonts w:ascii="宋体" w:hAnsi="宋体" w:cs="宋体" w:eastAsia="宋体" w:hint="default"/>
          <w:spacing w:val="-49"/>
          <w:w w:val="100"/>
        </w:rPr>
        <w:t> </w:t>
      </w:r>
      <w:r>
        <w:rPr>
          <w:spacing w:val="-2"/>
          <w:w w:val="100"/>
        </w:rPr>
        <w:t>家知名客户建立长期且稳定</w:t>
      </w:r>
    </w:p>
    <w:p>
      <w:pPr>
        <w:pStyle w:val="BodyText"/>
        <w:spacing w:line="420" w:lineRule="auto" w:before="47"/>
        <w:ind w:left="438" w:right="108"/>
        <w:jc w:val="both"/>
      </w:pPr>
      <w:r>
        <w:rPr>
          <w:spacing w:val="-1"/>
        </w:rPr>
        <w:t>的合作，占据头部客户群优势，并针对不同行业客户形成客户资源池，实现不同业务板块客户资</w:t>
      </w:r>
      <w:r>
        <w:rPr>
          <w:spacing w:val="-55"/>
        </w:rPr>
        <w:t> </w:t>
      </w:r>
      <w:r>
        <w:rPr>
          <w:spacing w:val="-55"/>
        </w:rPr>
      </w:r>
      <w:r>
        <w:rPr>
          <w:spacing w:val="-1"/>
        </w:rPr>
        <w:t>源共享，同时以行业划分建立行业事业部，以铁三角作战单元的服务模式对客户需求进行快速反</w:t>
      </w:r>
      <w:r>
        <w:rPr>
          <w:spacing w:val="-56"/>
        </w:rPr>
        <w:t> </w:t>
      </w:r>
      <w:r>
        <w:rPr>
          <w:spacing w:val="-56"/>
        </w:rPr>
      </w:r>
      <w:r>
        <w:rPr/>
        <w:t>应，实现业绩快速增长，成功开创新的营销服务模式。</w:t>
      </w:r>
    </w:p>
    <w:p>
      <w:pPr>
        <w:pStyle w:val="BodyText"/>
        <w:spacing w:line="420" w:lineRule="auto" w:before="47"/>
        <w:ind w:left="438" w:right="108" w:firstLine="419"/>
        <w:jc w:val="both"/>
      </w:pPr>
      <w:r>
        <w:rPr>
          <w:spacing w:val="-7"/>
          <w:w w:val="100"/>
        </w:rPr>
        <w:t>公司凭借强大的数字营销服务实力，打造强大的行业头部客户资源矩阵，互联网行业如腾讯、</w:t>
      </w:r>
      <w:r>
        <w:rPr>
          <w:w w:val="100"/>
        </w:rPr>
        <w:t> </w:t>
      </w:r>
      <w:r>
        <w:rPr>
          <w:spacing w:val="-1"/>
        </w:rPr>
        <w:t>百度、京东、今日头条、携程、微博、抖音等，汽车行业如上汽通用、英菲尼迪、捷豹路虎等，</w:t>
      </w:r>
    </w:p>
    <w:p>
      <w:pPr>
        <w:spacing w:after="0" w:line="420" w:lineRule="auto"/>
        <w:jc w:val="both"/>
        <w:sectPr>
          <w:footerReference w:type="default" r:id="rId15"/>
          <w:pgSz w:w="11910" w:h="16840"/>
          <w:pgMar w:footer="1195" w:header="750" w:top="1320" w:bottom="1380" w:left="1360" w:right="1160"/>
          <w:pgNumType w:start="11"/>
        </w:sectPr>
      </w:pPr>
    </w:p>
    <w:p>
      <w:pPr>
        <w:spacing w:line="240" w:lineRule="auto" w:before="5"/>
        <w:rPr>
          <w:rFonts w:ascii="宋体" w:hAnsi="宋体" w:cs="宋体" w:eastAsia="宋体" w:hint="default"/>
          <w:sz w:val="22"/>
          <w:szCs w:val="22"/>
        </w:rPr>
      </w:pPr>
    </w:p>
    <w:p>
      <w:pPr>
        <w:pStyle w:val="BodyText"/>
        <w:spacing w:line="420" w:lineRule="auto" w:before="36"/>
        <w:ind w:left="438" w:right="108"/>
        <w:jc w:val="both"/>
      </w:pPr>
      <w:r>
        <w:rPr>
          <w:spacing w:val="-1"/>
        </w:rPr>
        <w:t>快速消费品行业如维达、乐堡啤酒、汤臣倍健等，并深入布局游戏、金融行业。随着数字营销行</w:t>
      </w:r>
      <w:r>
        <w:rPr>
          <w:spacing w:val="-55"/>
        </w:rPr>
        <w:t> </w:t>
      </w:r>
      <w:r>
        <w:rPr>
          <w:spacing w:val="-55"/>
        </w:rPr>
      </w:r>
      <w:r>
        <w:rPr>
          <w:spacing w:val="-1"/>
        </w:rPr>
        <w:t>业的不断升级，各行业客户更加注重营销效果，科达股份通过数据持续赋能行业营销解决能力，</w:t>
      </w:r>
      <w:r>
        <w:rPr>
          <w:spacing w:val="-55"/>
        </w:rPr>
        <w:t> </w:t>
      </w:r>
      <w:r>
        <w:rPr>
          <w:spacing w:val="-55"/>
        </w:rPr>
      </w:r>
      <w:r>
        <w:rPr/>
        <w:t>实现客户的核心营销诉求。</w:t>
      </w:r>
    </w:p>
    <w:p>
      <w:pPr>
        <w:pStyle w:val="BodyText"/>
        <w:spacing w:line="420" w:lineRule="auto" w:before="47"/>
        <w:ind w:left="858" w:right="108"/>
        <w:jc w:val="left"/>
      </w:pPr>
      <w:r>
        <w:rPr>
          <w:rFonts w:ascii="宋体" w:hAnsi="宋体" w:cs="宋体" w:eastAsia="宋体" w:hint="default"/>
        </w:rPr>
        <w:t>4</w:t>
      </w:r>
      <w:r>
        <w:rPr/>
        <w:t>、科学高效的人才管理机制</w:t>
      </w:r>
      <w:r>
        <w:rPr>
          <w:w w:val="100"/>
        </w:rPr>
        <w:t> </w:t>
      </w:r>
      <w:r>
        <w:rPr>
          <w:spacing w:val="-2"/>
        </w:rPr>
        <w:t>公司以在营销行业的领先优势及专业能力集结了来自营销技术、大数据分析与应用、智能营</w:t>
      </w:r>
    </w:p>
    <w:p>
      <w:pPr>
        <w:pStyle w:val="BodyText"/>
        <w:spacing w:line="420" w:lineRule="auto" w:before="47"/>
        <w:ind w:left="438" w:right="108"/>
        <w:jc w:val="both"/>
      </w:pPr>
      <w:r>
        <w:rPr>
          <w:spacing w:val="-1"/>
        </w:rPr>
        <w:t>销、组织管理等领域的专业人才。报告期内，公司不断完善专业人才的引进、培养、提升、激励</w:t>
      </w:r>
      <w:r>
        <w:rPr>
          <w:spacing w:val="-55"/>
        </w:rPr>
        <w:t> </w:t>
      </w:r>
      <w:r>
        <w:rPr>
          <w:spacing w:val="-55"/>
        </w:rPr>
      </w:r>
      <w:r>
        <w:rPr>
          <w:spacing w:val="-1"/>
        </w:rPr>
        <w:t>管理体系和职业经理人制度，未来也将会持续探索多元化的激励方式，使激励常态化，为吸纳和</w:t>
      </w:r>
      <w:r>
        <w:rPr>
          <w:spacing w:val="-55"/>
        </w:rPr>
        <w:t> </w:t>
      </w:r>
      <w:r>
        <w:rPr>
          <w:spacing w:val="-55"/>
        </w:rPr>
      </w:r>
      <w:r>
        <w:rPr>
          <w:spacing w:val="-1"/>
        </w:rPr>
        <w:t>留住人才提供强有力的保障，鼓励员工与公司共同成长，对公司整合战略、组织管理及业务模式</w:t>
      </w:r>
      <w:r>
        <w:rPr>
          <w:spacing w:val="-55"/>
        </w:rPr>
        <w:t> </w:t>
      </w:r>
      <w:r>
        <w:rPr>
          <w:spacing w:val="-55"/>
        </w:rPr>
      </w:r>
      <w:r>
        <w:rPr/>
        <w:t>升级的落地起到了关键作用。</w:t>
      </w:r>
    </w:p>
    <w:p>
      <w:pPr>
        <w:spacing w:after="0" w:line="420" w:lineRule="auto"/>
        <w:jc w:val="both"/>
        <w:sectPr>
          <w:pgSz w:w="11910" w:h="16840"/>
          <w:pgMar w:header="750" w:footer="1195" w:top="1320" w:bottom="1380" w:left="1360" w:right="1160"/>
        </w:sectPr>
      </w:pPr>
    </w:p>
    <w:p>
      <w:pPr>
        <w:spacing w:line="240" w:lineRule="auto" w:before="10"/>
        <w:rPr>
          <w:rFonts w:ascii="宋体" w:hAnsi="宋体" w:cs="宋体" w:eastAsia="宋体" w:hint="default"/>
          <w:sz w:val="9"/>
          <w:szCs w:val="9"/>
        </w:rPr>
      </w:pPr>
    </w:p>
    <w:p>
      <w:pPr>
        <w:pStyle w:val="Heading1"/>
        <w:tabs>
          <w:tab w:pos="4638" w:val="left" w:leader="none"/>
        </w:tabs>
        <w:spacing w:line="240" w:lineRule="auto"/>
        <w:ind w:left="3378" w:right="0"/>
        <w:jc w:val="left"/>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858" w:right="0"/>
        <w:jc w:val="left"/>
        <w:rPr>
          <w:b w:val="0"/>
          <w:bCs w:val="0"/>
        </w:rPr>
      </w:pPr>
      <w:r>
        <w:rPr/>
        <w:t>一、经营情况讨论与分析</w:t>
      </w:r>
      <w:r>
        <w:rPr>
          <w:b w:val="0"/>
          <w:bCs w:val="0"/>
        </w:rPr>
      </w:r>
    </w:p>
    <w:p>
      <w:pPr>
        <w:pStyle w:val="BodyText"/>
        <w:spacing w:line="355" w:lineRule="auto" w:before="58"/>
        <w:ind w:left="858" w:right="0" w:firstLine="479"/>
        <w:jc w:val="left"/>
      </w:pPr>
      <w:r>
        <w:rPr/>
        <w:t>报告期内，公司实现营业收入</w:t>
      </w:r>
      <w:r>
        <w:rPr>
          <w:spacing w:val="-53"/>
        </w:rPr>
        <w:t> </w:t>
      </w:r>
      <w:r>
        <w:rPr>
          <w:rFonts w:ascii="宋体" w:hAnsi="宋体" w:cs="宋体" w:eastAsia="宋体" w:hint="default"/>
        </w:rPr>
        <w:t>1,420,949.89</w:t>
      </w:r>
      <w:r>
        <w:rPr>
          <w:rFonts w:ascii="宋体" w:hAnsi="宋体" w:cs="宋体" w:eastAsia="宋体" w:hint="default"/>
          <w:spacing w:val="-51"/>
        </w:rPr>
        <w:t> </w:t>
      </w:r>
      <w:r>
        <w:rPr/>
        <w:t>万元，比上年同期增加</w:t>
      </w:r>
      <w:r>
        <w:rPr>
          <w:spacing w:val="-52"/>
        </w:rPr>
        <w:t> </w:t>
      </w:r>
      <w:r>
        <w:rPr>
          <w:rFonts w:ascii="宋体" w:hAnsi="宋体" w:cs="宋体" w:eastAsia="宋体" w:hint="default"/>
        </w:rPr>
        <w:t>50.05%</w:t>
      </w:r>
      <w:r>
        <w:rPr/>
        <w:t>，实现归属于母</w:t>
      </w:r>
      <w:r>
        <w:rPr>
          <w:w w:val="100"/>
        </w:rPr>
        <w:t> </w:t>
      </w:r>
      <w:r>
        <w:rPr>
          <w:spacing w:val="9"/>
        </w:rPr>
        <w:t>公司的净利润 </w:t>
      </w:r>
      <w:r>
        <w:rPr>
          <w:rFonts w:ascii="宋体" w:hAnsi="宋体" w:cs="宋体" w:eastAsia="宋体" w:hint="default"/>
        </w:rPr>
        <w:t>26,287.41 </w:t>
      </w:r>
      <w:r>
        <w:rPr>
          <w:spacing w:val="9"/>
        </w:rPr>
        <w:t>万元，比上年同期下降 </w:t>
      </w:r>
      <w:r>
        <w:rPr>
          <w:rFonts w:ascii="宋体" w:hAnsi="宋体" w:cs="宋体" w:eastAsia="宋体" w:hint="default"/>
          <w:spacing w:val="7"/>
        </w:rPr>
        <w:t>43.19%</w:t>
      </w:r>
      <w:r>
        <w:rPr>
          <w:spacing w:val="7"/>
        </w:rPr>
        <w:t>；其中数字营销业务实现营业收入</w:t>
      </w:r>
      <w:r>
        <w:rPr>
          <w:spacing w:val="-2"/>
        </w:rPr>
        <w:t> </w:t>
      </w:r>
      <w:r>
        <w:rPr>
          <w:spacing w:val="-2"/>
        </w:rPr>
      </w:r>
      <w:r>
        <w:rPr>
          <w:rFonts w:ascii="宋体" w:hAnsi="宋体" w:cs="宋体" w:eastAsia="宋体" w:hint="default"/>
          <w:spacing w:val="-1"/>
          <w:w w:val="100"/>
        </w:rPr>
        <w:t>1,370,131.88</w:t>
      </w:r>
      <w:r>
        <w:rPr>
          <w:rFonts w:ascii="宋体" w:hAnsi="宋体" w:cs="宋体" w:eastAsia="宋体" w:hint="default"/>
          <w:spacing w:val="-58"/>
          <w:w w:val="100"/>
        </w:rPr>
        <w:t> </w:t>
      </w:r>
      <w:r>
        <w:rPr>
          <w:spacing w:val="-13"/>
          <w:w w:val="100"/>
        </w:rPr>
        <w:t>万元，比上年同期增长</w:t>
      </w:r>
      <w:r>
        <w:rPr>
          <w:spacing w:val="-55"/>
          <w:w w:val="100"/>
        </w:rPr>
        <w:t> </w:t>
      </w:r>
      <w:r>
        <w:rPr>
          <w:rFonts w:ascii="宋体" w:hAnsi="宋体" w:cs="宋体" w:eastAsia="宋体" w:hint="default"/>
          <w:spacing w:val="-11"/>
          <w:w w:val="100"/>
        </w:rPr>
        <w:t>68.56%</w:t>
      </w:r>
      <w:r>
        <w:rPr>
          <w:spacing w:val="-11"/>
          <w:w w:val="100"/>
        </w:rPr>
        <w:t>，实现净利润</w:t>
      </w:r>
      <w:r>
        <w:rPr>
          <w:spacing w:val="-55"/>
          <w:w w:val="100"/>
        </w:rPr>
        <w:t> </w:t>
      </w:r>
      <w:r>
        <w:rPr>
          <w:rFonts w:ascii="宋体" w:hAnsi="宋体" w:cs="宋体" w:eastAsia="宋体" w:hint="default"/>
          <w:spacing w:val="-1"/>
          <w:w w:val="100"/>
        </w:rPr>
        <w:t>53,344.96</w:t>
      </w:r>
      <w:r>
        <w:rPr>
          <w:rFonts w:ascii="宋体" w:hAnsi="宋体" w:cs="宋体" w:eastAsia="宋体" w:hint="default"/>
          <w:spacing w:val="-55"/>
          <w:w w:val="100"/>
        </w:rPr>
        <w:t> </w:t>
      </w:r>
      <w:r>
        <w:rPr>
          <w:spacing w:val="-12"/>
          <w:w w:val="100"/>
        </w:rPr>
        <w:t>万元，比上年同期增长</w:t>
      </w:r>
      <w:r>
        <w:rPr>
          <w:spacing w:val="-57"/>
          <w:w w:val="100"/>
        </w:rPr>
        <w:t> </w:t>
      </w:r>
      <w:r>
        <w:rPr>
          <w:rFonts w:ascii="宋体" w:hAnsi="宋体" w:cs="宋体" w:eastAsia="宋体" w:hint="default"/>
          <w:spacing w:val="-1"/>
          <w:w w:val="100"/>
        </w:rPr>
        <w:t>14.15%</w:t>
      </w:r>
      <w:r>
        <w:rPr>
          <w:spacing w:val="-1"/>
          <w:w w:val="100"/>
        </w:rPr>
        <w:t>。</w:t>
      </w:r>
    </w:p>
    <w:p>
      <w:pPr>
        <w:spacing w:line="240" w:lineRule="auto" w:before="2"/>
        <w:rPr>
          <w:rFonts w:ascii="宋体" w:hAnsi="宋体" w:cs="宋体" w:eastAsia="宋体" w:hint="default"/>
          <w:sz w:val="5"/>
          <w:szCs w:val="5"/>
        </w:rPr>
      </w:pPr>
    </w:p>
    <w:p>
      <w:pPr>
        <w:spacing w:line="2474" w:lineRule="exact"/>
        <w:ind w:left="503"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5613718" cy="1571434"/>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6" cstate="print"/>
                    <a:stretch>
                      <a:fillRect/>
                    </a:stretch>
                  </pic:blipFill>
                  <pic:spPr>
                    <a:xfrm>
                      <a:off x="0" y="0"/>
                      <a:ext cx="5613718" cy="1571434"/>
                    </a:xfrm>
                    <a:prstGeom prst="rect">
                      <a:avLst/>
                    </a:prstGeom>
                  </pic:spPr>
                </pic:pic>
              </a:graphicData>
            </a:graphic>
          </wp:inline>
        </w:drawing>
      </w:r>
      <w:r>
        <w:rPr>
          <w:rFonts w:ascii="宋体" w:hAnsi="宋体" w:cs="宋体" w:eastAsia="宋体" w:hint="default"/>
          <w:position w:val="-48"/>
          <w:sz w:val="20"/>
          <w:szCs w:val="20"/>
        </w:rPr>
      </w:r>
    </w:p>
    <w:p>
      <w:pPr>
        <w:spacing w:before="123"/>
        <w:ind w:left="810" w:right="0" w:firstLine="0"/>
        <w:jc w:val="left"/>
        <w:rPr>
          <w:rFonts w:ascii="宋体" w:hAnsi="宋体" w:cs="宋体" w:eastAsia="宋体" w:hint="default"/>
          <w:sz w:val="18"/>
          <w:szCs w:val="18"/>
        </w:rPr>
      </w:pPr>
      <w:r>
        <w:rPr>
          <w:rFonts w:ascii="宋体" w:hAnsi="宋体" w:cs="宋体" w:eastAsia="宋体" w:hint="default"/>
          <w:sz w:val="18"/>
          <w:szCs w:val="18"/>
        </w:rPr>
        <w:t>（注：其他业务包括链动汽车 </w:t>
      </w:r>
      <w:r>
        <w:rPr>
          <w:rFonts w:ascii="宋体" w:hAnsi="宋体" w:cs="宋体" w:eastAsia="宋体" w:hint="default"/>
          <w:sz w:val="18"/>
          <w:szCs w:val="18"/>
        </w:rPr>
        <w:t>1-3</w:t>
      </w:r>
      <w:r>
        <w:rPr>
          <w:rFonts w:ascii="宋体" w:hAnsi="宋体" w:cs="宋体" w:eastAsia="宋体" w:hint="default"/>
          <w:spacing w:val="-1"/>
          <w:sz w:val="18"/>
          <w:szCs w:val="18"/>
        </w:rPr>
        <w:t> </w:t>
      </w:r>
      <w:r>
        <w:rPr>
          <w:rFonts w:ascii="宋体" w:hAnsi="宋体" w:cs="宋体" w:eastAsia="宋体" w:hint="default"/>
          <w:sz w:val="18"/>
          <w:szCs w:val="18"/>
        </w:rPr>
        <w:t>月份、原路桥业务、科达半导体销售、广州考拉游戏等业务）</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BodyText"/>
        <w:spacing w:line="357" w:lineRule="auto" w:before="0"/>
        <w:ind w:left="858" w:right="0" w:firstLine="419"/>
        <w:jc w:val="left"/>
      </w:pPr>
      <w:r>
        <w:rPr>
          <w:spacing w:val="-3"/>
        </w:rPr>
        <w:t>报告期内，公司主营业务数字营销实现营业收入占公司营业总收入的</w:t>
      </w:r>
      <w:r>
        <w:rPr>
          <w:spacing w:val="2"/>
        </w:rPr>
        <w:t> </w:t>
      </w:r>
      <w:r>
        <w:rPr>
          <w:rFonts w:ascii="宋体" w:hAnsi="宋体" w:cs="宋体" w:eastAsia="宋体" w:hint="default"/>
          <w:spacing w:val="-3"/>
        </w:rPr>
        <w:t>96.42%</w:t>
      </w:r>
      <w:r>
        <w:rPr>
          <w:spacing w:val="-3"/>
        </w:rPr>
        <w:t>，实现净利润占</w:t>
      </w:r>
      <w:r>
        <w:rPr>
          <w:w w:val="100"/>
        </w:rPr>
        <w:t> </w:t>
      </w:r>
      <w:r>
        <w:rPr/>
        <w:t>总利润的</w:t>
      </w:r>
      <w:r>
        <w:rPr>
          <w:spacing w:val="-53"/>
        </w:rPr>
        <w:t> </w:t>
      </w:r>
      <w:r>
        <w:rPr>
          <w:rFonts w:ascii="宋体" w:hAnsi="宋体" w:cs="宋体" w:eastAsia="宋体" w:hint="default"/>
        </w:rPr>
        <w:t>202.93%</w:t>
      </w:r>
      <w:r>
        <w:rPr/>
        <w:t>。</w:t>
      </w:r>
    </w:p>
    <w:p>
      <w:pPr>
        <w:tabs>
          <w:tab w:pos="5872" w:val="left" w:leader="none"/>
        </w:tabs>
        <w:spacing w:before="144"/>
        <w:ind w:left="149" w:right="0" w:firstLine="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图：</w:t>
      </w:r>
      <w:r>
        <w:rPr>
          <w:rFonts w:ascii="微软雅黑" w:hAnsi="微软雅黑" w:cs="微软雅黑" w:eastAsia="微软雅黑" w:hint="default"/>
          <w:sz w:val="18"/>
          <w:szCs w:val="18"/>
        </w:rPr>
        <w:t>2018 </w:t>
      </w:r>
      <w:r>
        <w:rPr>
          <w:rFonts w:ascii="微软雅黑" w:hAnsi="微软雅黑" w:cs="微软雅黑" w:eastAsia="微软雅黑" w:hint="default"/>
          <w:sz w:val="18"/>
          <w:szCs w:val="18"/>
        </w:rPr>
        <w:t>年 </w:t>
      </w:r>
      <w:r>
        <w:rPr>
          <w:rFonts w:ascii="微软雅黑" w:hAnsi="微软雅黑" w:cs="微软雅黑" w:eastAsia="微软雅黑" w:hint="default"/>
          <w:sz w:val="18"/>
          <w:szCs w:val="18"/>
        </w:rPr>
        <w:t>1-12</w:t>
      </w:r>
      <w:r>
        <w:rPr>
          <w:rFonts w:ascii="微软雅黑" w:hAnsi="微软雅黑" w:cs="微软雅黑" w:eastAsia="微软雅黑" w:hint="default"/>
          <w:spacing w:val="-26"/>
          <w:sz w:val="18"/>
          <w:szCs w:val="18"/>
        </w:rPr>
        <w:t> </w:t>
      </w:r>
      <w:r>
        <w:rPr>
          <w:rFonts w:ascii="微软雅黑" w:hAnsi="微软雅黑" w:cs="微软雅黑" w:eastAsia="微软雅黑" w:hint="default"/>
          <w:sz w:val="18"/>
          <w:szCs w:val="18"/>
        </w:rPr>
        <w:t>月数字营销业务收入构成</w:t>
        <w:tab/>
        <w:t>图：</w:t>
      </w:r>
      <w:r>
        <w:rPr>
          <w:rFonts w:ascii="微软雅黑" w:hAnsi="微软雅黑" w:cs="微软雅黑" w:eastAsia="微软雅黑" w:hint="default"/>
          <w:sz w:val="18"/>
          <w:szCs w:val="18"/>
        </w:rPr>
        <w:t>2018 </w:t>
      </w:r>
      <w:r>
        <w:rPr>
          <w:rFonts w:ascii="微软雅黑" w:hAnsi="微软雅黑" w:cs="微软雅黑" w:eastAsia="微软雅黑" w:hint="default"/>
          <w:sz w:val="18"/>
          <w:szCs w:val="18"/>
        </w:rPr>
        <w:t>年 </w:t>
      </w:r>
      <w:r>
        <w:rPr>
          <w:rFonts w:ascii="微软雅黑" w:hAnsi="微软雅黑" w:cs="微软雅黑" w:eastAsia="微软雅黑" w:hint="default"/>
          <w:sz w:val="18"/>
          <w:szCs w:val="18"/>
        </w:rPr>
        <w:t>1-12</w:t>
      </w:r>
      <w:r>
        <w:rPr>
          <w:rFonts w:ascii="微软雅黑" w:hAnsi="微软雅黑" w:cs="微软雅黑" w:eastAsia="微软雅黑" w:hint="default"/>
          <w:spacing w:val="-24"/>
          <w:sz w:val="18"/>
          <w:szCs w:val="18"/>
        </w:rPr>
        <w:t> </w:t>
      </w:r>
      <w:r>
        <w:rPr>
          <w:rFonts w:ascii="微软雅黑" w:hAnsi="微软雅黑" w:cs="微软雅黑" w:eastAsia="微软雅黑" w:hint="default"/>
          <w:sz w:val="18"/>
          <w:szCs w:val="18"/>
        </w:rPr>
        <w:t>月数字营销净利润构成</w:t>
      </w:r>
    </w:p>
    <w:p>
      <w:pPr>
        <w:spacing w:line="240" w:lineRule="auto" w:before="0"/>
        <w:rPr>
          <w:rFonts w:ascii="微软雅黑" w:hAnsi="微软雅黑" w:cs="微软雅黑" w:eastAsia="微软雅黑" w:hint="default"/>
          <w:sz w:val="18"/>
          <w:szCs w:val="18"/>
        </w:rPr>
      </w:pPr>
    </w:p>
    <w:p>
      <w:pPr>
        <w:spacing w:line="3094" w:lineRule="exact"/>
        <w:ind w:left="290" w:right="0" w:firstLine="0"/>
        <w:rPr>
          <w:rFonts w:ascii="微软雅黑" w:hAnsi="微软雅黑" w:cs="微软雅黑" w:eastAsia="微软雅黑" w:hint="default"/>
          <w:sz w:val="20"/>
          <w:szCs w:val="20"/>
        </w:rPr>
      </w:pPr>
      <w:r>
        <w:rPr>
          <w:rFonts w:ascii="微软雅黑" w:hAnsi="微软雅黑" w:cs="微软雅黑" w:eastAsia="微软雅黑" w:hint="default"/>
          <w:position w:val="-61"/>
          <w:sz w:val="20"/>
          <w:szCs w:val="20"/>
        </w:rPr>
        <w:drawing>
          <wp:inline distT="0" distB="0" distL="0" distR="0">
            <wp:extent cx="5632707" cy="1965102"/>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7" cstate="print"/>
                    <a:stretch>
                      <a:fillRect/>
                    </a:stretch>
                  </pic:blipFill>
                  <pic:spPr>
                    <a:xfrm>
                      <a:off x="0" y="0"/>
                      <a:ext cx="5632707" cy="1965102"/>
                    </a:xfrm>
                    <a:prstGeom prst="rect">
                      <a:avLst/>
                    </a:prstGeom>
                  </pic:spPr>
                </pic:pic>
              </a:graphicData>
            </a:graphic>
          </wp:inline>
        </w:drawing>
      </w:r>
      <w:r>
        <w:rPr>
          <w:rFonts w:ascii="微软雅黑" w:hAnsi="微软雅黑" w:cs="微软雅黑" w:eastAsia="微软雅黑" w:hint="default"/>
          <w:position w:val="-61"/>
          <w:sz w:val="20"/>
          <w:szCs w:val="20"/>
        </w:rPr>
      </w:r>
    </w:p>
    <w:p>
      <w:pPr>
        <w:spacing w:line="240" w:lineRule="auto" w:before="8"/>
        <w:rPr>
          <w:rFonts w:ascii="微软雅黑" w:hAnsi="微软雅黑" w:cs="微软雅黑" w:eastAsia="微软雅黑" w:hint="default"/>
          <w:sz w:val="13"/>
          <w:szCs w:val="13"/>
        </w:rPr>
      </w:pPr>
    </w:p>
    <w:p>
      <w:pPr>
        <w:spacing w:before="0"/>
        <w:ind w:left="104" w:right="0" w:firstLine="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图：</w:t>
      </w:r>
      <w:r>
        <w:rPr>
          <w:rFonts w:ascii="微软雅黑" w:hAnsi="微软雅黑" w:cs="微软雅黑" w:eastAsia="微软雅黑" w:hint="default"/>
          <w:sz w:val="18"/>
          <w:szCs w:val="18"/>
        </w:rPr>
        <w:t>2018 </w:t>
      </w:r>
      <w:r>
        <w:rPr>
          <w:rFonts w:ascii="微软雅黑" w:hAnsi="微软雅黑" w:cs="微软雅黑" w:eastAsia="微软雅黑" w:hint="default"/>
          <w:sz w:val="18"/>
          <w:szCs w:val="18"/>
        </w:rPr>
        <w:t>年 </w:t>
      </w:r>
      <w:r>
        <w:rPr>
          <w:rFonts w:ascii="微软雅黑" w:hAnsi="微软雅黑" w:cs="微软雅黑" w:eastAsia="微软雅黑" w:hint="default"/>
          <w:sz w:val="18"/>
          <w:szCs w:val="18"/>
        </w:rPr>
        <w:t>1-12</w:t>
      </w:r>
      <w:r>
        <w:rPr>
          <w:rFonts w:ascii="微软雅黑" w:hAnsi="微软雅黑" w:cs="微软雅黑" w:eastAsia="微软雅黑" w:hint="default"/>
          <w:spacing w:val="-26"/>
          <w:sz w:val="18"/>
          <w:szCs w:val="18"/>
        </w:rPr>
        <w:t> </w:t>
      </w:r>
      <w:r>
        <w:rPr>
          <w:rFonts w:ascii="微软雅黑" w:hAnsi="微软雅黑" w:cs="微软雅黑" w:eastAsia="微软雅黑" w:hint="default"/>
          <w:sz w:val="18"/>
          <w:szCs w:val="18"/>
        </w:rPr>
        <w:t>月数字营销各事业部营业收入增速</w:t>
      </w:r>
    </w:p>
    <w:p>
      <w:pPr>
        <w:spacing w:after="0"/>
        <w:jc w:val="left"/>
        <w:rPr>
          <w:rFonts w:ascii="微软雅黑" w:hAnsi="微软雅黑" w:cs="微软雅黑" w:eastAsia="微软雅黑" w:hint="default"/>
          <w:sz w:val="18"/>
          <w:szCs w:val="18"/>
        </w:rPr>
        <w:sectPr>
          <w:pgSz w:w="11910" w:h="16840"/>
          <w:pgMar w:header="750" w:footer="1195" w:top="1320" w:bottom="1380" w:left="940" w:right="960"/>
        </w:sectPr>
      </w:pPr>
    </w:p>
    <w:p>
      <w:pPr>
        <w:spacing w:line="240" w:lineRule="auto" w:before="0"/>
        <w:rPr>
          <w:rFonts w:ascii="微软雅黑" w:hAnsi="微软雅黑" w:cs="微软雅黑" w:eastAsia="微软雅黑" w:hint="default"/>
          <w:sz w:val="18"/>
          <w:szCs w:val="18"/>
        </w:rPr>
      </w:pPr>
    </w:p>
    <w:p>
      <w:pPr>
        <w:spacing w:line="3788" w:lineRule="exact"/>
        <w:ind w:left="403" w:right="0" w:firstLine="0"/>
        <w:rPr>
          <w:rFonts w:ascii="微软雅黑" w:hAnsi="微软雅黑" w:cs="微软雅黑" w:eastAsia="微软雅黑" w:hint="default"/>
          <w:sz w:val="20"/>
          <w:szCs w:val="20"/>
        </w:rPr>
      </w:pPr>
      <w:r>
        <w:rPr>
          <w:rFonts w:ascii="微软雅黑" w:hAnsi="微软雅黑" w:cs="微软雅黑" w:eastAsia="微软雅黑" w:hint="default"/>
          <w:position w:val="-75"/>
          <w:sz w:val="20"/>
          <w:szCs w:val="20"/>
        </w:rPr>
        <w:drawing>
          <wp:inline distT="0" distB="0" distL="0" distR="0">
            <wp:extent cx="3446942" cy="2405633"/>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8" cstate="print"/>
                    <a:stretch>
                      <a:fillRect/>
                    </a:stretch>
                  </pic:blipFill>
                  <pic:spPr>
                    <a:xfrm>
                      <a:off x="0" y="0"/>
                      <a:ext cx="3446942" cy="2405633"/>
                    </a:xfrm>
                    <a:prstGeom prst="rect">
                      <a:avLst/>
                    </a:prstGeom>
                  </pic:spPr>
                </pic:pic>
              </a:graphicData>
            </a:graphic>
          </wp:inline>
        </w:drawing>
      </w:r>
      <w:r>
        <w:rPr>
          <w:rFonts w:ascii="微软雅黑" w:hAnsi="微软雅黑" w:cs="微软雅黑" w:eastAsia="微软雅黑" w:hint="default"/>
          <w:position w:val="-75"/>
          <w:sz w:val="20"/>
          <w:szCs w:val="20"/>
        </w:rPr>
      </w:r>
    </w:p>
    <w:p>
      <w:pPr>
        <w:spacing w:line="240" w:lineRule="auto" w:before="0"/>
        <w:rPr>
          <w:rFonts w:ascii="微软雅黑" w:hAnsi="微软雅黑" w:cs="微软雅黑" w:eastAsia="微软雅黑" w:hint="default"/>
          <w:sz w:val="20"/>
          <w:szCs w:val="20"/>
        </w:rPr>
      </w:pPr>
    </w:p>
    <w:p>
      <w:pPr>
        <w:spacing w:line="240" w:lineRule="auto" w:before="0"/>
        <w:rPr>
          <w:rFonts w:ascii="微软雅黑" w:hAnsi="微软雅黑" w:cs="微软雅黑" w:eastAsia="微软雅黑" w:hint="default"/>
          <w:sz w:val="20"/>
          <w:szCs w:val="20"/>
        </w:rPr>
      </w:pPr>
    </w:p>
    <w:p>
      <w:pPr>
        <w:spacing w:line="240" w:lineRule="auto" w:before="0"/>
        <w:rPr>
          <w:rFonts w:ascii="微软雅黑" w:hAnsi="微软雅黑" w:cs="微软雅黑" w:eastAsia="微软雅黑" w:hint="default"/>
          <w:sz w:val="15"/>
          <w:szCs w:val="15"/>
        </w:rPr>
      </w:pPr>
    </w:p>
    <w:p>
      <w:pPr>
        <w:spacing w:line="291" w:lineRule="exact" w:before="0"/>
        <w:ind w:left="450" w:right="0" w:firstLine="0"/>
        <w:jc w:val="both"/>
        <w:rPr>
          <w:rFonts w:ascii="微软雅黑" w:hAnsi="微软雅黑" w:cs="微软雅黑" w:eastAsia="微软雅黑" w:hint="default"/>
          <w:sz w:val="18"/>
          <w:szCs w:val="18"/>
        </w:rPr>
      </w:pPr>
      <w:r>
        <w:rPr>
          <w:rFonts w:ascii="微软雅黑" w:hAnsi="微软雅黑" w:cs="微软雅黑" w:eastAsia="微软雅黑" w:hint="default"/>
          <w:sz w:val="18"/>
          <w:szCs w:val="18"/>
        </w:rPr>
        <w:t>图：</w:t>
      </w:r>
      <w:r>
        <w:rPr>
          <w:rFonts w:ascii="微软雅黑" w:hAnsi="微软雅黑" w:cs="微软雅黑" w:eastAsia="微软雅黑" w:hint="default"/>
          <w:sz w:val="18"/>
          <w:szCs w:val="18"/>
        </w:rPr>
        <w:t>2018 </w:t>
      </w:r>
      <w:r>
        <w:rPr>
          <w:rFonts w:ascii="微软雅黑" w:hAnsi="微软雅黑" w:cs="微软雅黑" w:eastAsia="微软雅黑" w:hint="default"/>
          <w:sz w:val="18"/>
          <w:szCs w:val="18"/>
        </w:rPr>
        <w:t>年 </w:t>
      </w:r>
      <w:r>
        <w:rPr>
          <w:rFonts w:ascii="微软雅黑" w:hAnsi="微软雅黑" w:cs="微软雅黑" w:eastAsia="微软雅黑" w:hint="default"/>
          <w:sz w:val="18"/>
          <w:szCs w:val="18"/>
        </w:rPr>
        <w:t>1-12</w:t>
      </w:r>
      <w:r>
        <w:rPr>
          <w:rFonts w:ascii="微软雅黑" w:hAnsi="微软雅黑" w:cs="微软雅黑" w:eastAsia="微软雅黑" w:hint="default"/>
          <w:spacing w:val="-27"/>
          <w:sz w:val="18"/>
          <w:szCs w:val="18"/>
        </w:rPr>
        <w:t> </w:t>
      </w:r>
      <w:r>
        <w:rPr>
          <w:rFonts w:ascii="微软雅黑" w:hAnsi="微软雅黑" w:cs="微软雅黑" w:eastAsia="微软雅黑" w:hint="default"/>
          <w:sz w:val="18"/>
          <w:szCs w:val="18"/>
        </w:rPr>
        <w:t>月数字营销各事业部净利润增速</w:t>
      </w:r>
    </w:p>
    <w:p>
      <w:pPr>
        <w:spacing w:line="240" w:lineRule="auto" w:before="2"/>
        <w:rPr>
          <w:rFonts w:ascii="微软雅黑" w:hAnsi="微软雅黑" w:cs="微软雅黑" w:eastAsia="微软雅黑" w:hint="default"/>
          <w:sz w:val="11"/>
          <w:szCs w:val="11"/>
        </w:rPr>
      </w:pPr>
    </w:p>
    <w:p>
      <w:pPr>
        <w:spacing w:line="3851" w:lineRule="exact"/>
        <w:ind w:left="509" w:right="0" w:firstLine="0"/>
        <w:rPr>
          <w:rFonts w:ascii="微软雅黑" w:hAnsi="微软雅黑" w:cs="微软雅黑" w:eastAsia="微软雅黑" w:hint="default"/>
          <w:sz w:val="20"/>
          <w:szCs w:val="20"/>
        </w:rPr>
      </w:pPr>
      <w:r>
        <w:rPr>
          <w:rFonts w:ascii="微软雅黑" w:hAnsi="微软雅黑" w:cs="微软雅黑" w:eastAsia="微软雅黑" w:hint="default"/>
          <w:position w:val="-76"/>
          <w:sz w:val="20"/>
          <w:szCs w:val="20"/>
        </w:rPr>
        <w:drawing>
          <wp:inline distT="0" distB="0" distL="0" distR="0">
            <wp:extent cx="3541466" cy="2445734"/>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9" cstate="print"/>
                    <a:stretch>
                      <a:fillRect/>
                    </a:stretch>
                  </pic:blipFill>
                  <pic:spPr>
                    <a:xfrm>
                      <a:off x="0" y="0"/>
                      <a:ext cx="3541466" cy="2445734"/>
                    </a:xfrm>
                    <a:prstGeom prst="rect">
                      <a:avLst/>
                    </a:prstGeom>
                  </pic:spPr>
                </pic:pic>
              </a:graphicData>
            </a:graphic>
          </wp:inline>
        </w:drawing>
      </w:r>
      <w:r>
        <w:rPr>
          <w:rFonts w:ascii="微软雅黑" w:hAnsi="微软雅黑" w:cs="微软雅黑" w:eastAsia="微软雅黑" w:hint="default"/>
          <w:position w:val="-76"/>
          <w:sz w:val="20"/>
          <w:szCs w:val="20"/>
        </w:rPr>
      </w:r>
    </w:p>
    <w:p>
      <w:pPr>
        <w:spacing w:line="256" w:lineRule="exact" w:before="126"/>
        <w:ind w:left="1038" w:right="279" w:hanging="300"/>
        <w:jc w:val="left"/>
        <w:rPr>
          <w:rFonts w:ascii="微软雅黑" w:hAnsi="微软雅黑" w:cs="微软雅黑" w:eastAsia="微软雅黑" w:hint="default"/>
          <w:sz w:val="15"/>
          <w:szCs w:val="15"/>
        </w:rPr>
      </w:pPr>
      <w:r>
        <w:rPr>
          <w:rFonts w:ascii="宋体" w:hAnsi="宋体" w:cs="宋体" w:eastAsia="宋体" w:hint="default"/>
          <w:spacing w:val="-2"/>
          <w:sz w:val="15"/>
          <w:szCs w:val="15"/>
        </w:rPr>
        <w:t>注：</w:t>
      </w:r>
      <w:r>
        <w:rPr>
          <w:rFonts w:ascii="宋体" w:hAnsi="宋体" w:cs="宋体" w:eastAsia="宋体" w:hint="default"/>
          <w:spacing w:val="-2"/>
          <w:sz w:val="15"/>
          <w:szCs w:val="15"/>
        </w:rPr>
        <w:t>1</w:t>
      </w:r>
      <w:r>
        <w:rPr>
          <w:rFonts w:ascii="宋体" w:hAnsi="宋体" w:cs="宋体" w:eastAsia="宋体" w:hint="default"/>
          <w:spacing w:val="-2"/>
          <w:sz w:val="15"/>
          <w:szCs w:val="15"/>
        </w:rPr>
        <w:t>、</w:t>
      </w:r>
      <w:r>
        <w:rPr>
          <w:rFonts w:ascii="微软雅黑" w:hAnsi="微软雅黑" w:cs="微软雅黑" w:eastAsia="微软雅黑" w:hint="default"/>
          <w:spacing w:val="-2"/>
          <w:sz w:val="15"/>
          <w:szCs w:val="15"/>
        </w:rPr>
        <w:t>汽车营销事业部包括百孚思、同立传播、爱创天杰、智阅网络四家子公司；</w:t>
      </w:r>
      <w:r>
        <w:rPr>
          <w:rFonts w:ascii="微软雅黑" w:hAnsi="微软雅黑" w:cs="微软雅黑" w:eastAsia="微软雅黑" w:hint="default"/>
          <w:spacing w:val="23"/>
          <w:sz w:val="15"/>
          <w:szCs w:val="15"/>
        </w:rPr>
        <w:t> </w:t>
      </w:r>
      <w:r>
        <w:rPr>
          <w:rFonts w:ascii="微软雅黑" w:hAnsi="微软雅黑" w:cs="微软雅黑" w:eastAsia="微软雅黑" w:hint="default"/>
          <w:spacing w:val="23"/>
          <w:sz w:val="15"/>
          <w:szCs w:val="15"/>
        </w:rPr>
      </w:r>
      <w:r>
        <w:rPr>
          <w:rFonts w:ascii="微软雅黑" w:hAnsi="微软雅黑" w:cs="微软雅黑" w:eastAsia="微软雅黑" w:hint="default"/>
          <w:sz w:val="15"/>
          <w:szCs w:val="15"/>
        </w:rPr>
        <w:t>2</w:t>
      </w:r>
      <w:r>
        <w:rPr>
          <w:rFonts w:ascii="微软雅黑" w:hAnsi="微软雅黑" w:cs="微软雅黑" w:eastAsia="微软雅黑" w:hint="default"/>
          <w:sz w:val="15"/>
          <w:szCs w:val="15"/>
        </w:rPr>
        <w:t>、精准营销事业部包括派瑞威行和数字一百；</w:t>
      </w:r>
    </w:p>
    <w:p>
      <w:pPr>
        <w:spacing w:line="248" w:lineRule="exact" w:before="0"/>
        <w:ind w:left="1038" w:right="0" w:firstLine="0"/>
        <w:jc w:val="left"/>
        <w:rPr>
          <w:rFonts w:ascii="微软雅黑" w:hAnsi="微软雅黑" w:cs="微软雅黑" w:eastAsia="微软雅黑" w:hint="default"/>
          <w:sz w:val="15"/>
          <w:szCs w:val="15"/>
        </w:rPr>
      </w:pPr>
      <w:r>
        <w:rPr>
          <w:rFonts w:ascii="微软雅黑" w:hAnsi="微软雅黑" w:cs="微软雅黑" w:eastAsia="微软雅黑" w:hint="default"/>
          <w:sz w:val="15"/>
          <w:szCs w:val="15"/>
        </w:rPr>
        <w:t>3</w:t>
      </w:r>
      <w:r>
        <w:rPr>
          <w:rFonts w:ascii="微软雅黑" w:hAnsi="微软雅黑" w:cs="微软雅黑" w:eastAsia="微软雅黑" w:hint="default"/>
          <w:sz w:val="15"/>
          <w:szCs w:val="15"/>
        </w:rPr>
        <w:t>、互联网其他业务包括华邑、雨林木风。</w:t>
      </w:r>
    </w:p>
    <w:p>
      <w:pPr>
        <w:spacing w:line="240" w:lineRule="auto" w:before="1"/>
        <w:rPr>
          <w:rFonts w:ascii="微软雅黑" w:hAnsi="微软雅黑" w:cs="微软雅黑" w:eastAsia="微软雅黑" w:hint="default"/>
          <w:sz w:val="20"/>
          <w:szCs w:val="20"/>
        </w:rPr>
      </w:pPr>
    </w:p>
    <w:p>
      <w:pPr>
        <w:pStyle w:val="BodyText"/>
        <w:spacing w:line="355" w:lineRule="auto" w:before="0"/>
        <w:ind w:left="438" w:right="0" w:firstLine="419"/>
        <w:jc w:val="left"/>
      </w:pPr>
      <w:r>
        <w:rPr>
          <w:spacing w:val="-7"/>
          <w:w w:val="100"/>
        </w:rPr>
        <w:t>报告期内，公司不断增强技术和数据能力，通过海量数据沉淀及技术升级助力精准智能营销，</w:t>
      </w:r>
      <w:r>
        <w:rPr>
          <w:w w:val="100"/>
        </w:rPr>
        <w:t> </w:t>
      </w:r>
      <w:r>
        <w:rPr/>
        <w:t>在公司治理、业务规模及专业服务能力上均取得较大成绩，其中，精准营销日耗超</w:t>
      </w:r>
      <w:r>
        <w:rPr>
          <w:spacing w:val="-54"/>
        </w:rPr>
        <w:t> </w:t>
      </w:r>
      <w:r>
        <w:rPr>
          <w:rFonts w:ascii="宋体" w:hAnsi="宋体" w:cs="宋体" w:eastAsia="宋体" w:hint="default"/>
        </w:rPr>
        <w:t>4000</w:t>
      </w:r>
      <w:r>
        <w:rPr>
          <w:rFonts w:ascii="宋体" w:hAnsi="宋体" w:cs="宋体" w:eastAsia="宋体" w:hint="default"/>
          <w:spacing w:val="-55"/>
        </w:rPr>
        <w:t> </w:t>
      </w:r>
      <w:r>
        <w:rPr>
          <w:spacing w:val="-3"/>
        </w:rPr>
        <w:t>万。</w:t>
      </w:r>
      <w:r>
        <w:rPr/>
      </w:r>
    </w:p>
    <w:p>
      <w:pPr>
        <w:pStyle w:val="BodyText"/>
        <w:spacing w:line="240" w:lineRule="auto"/>
        <w:ind w:left="858" w:right="0"/>
        <w:jc w:val="left"/>
      </w:pPr>
      <w:r>
        <w:rPr>
          <w:rFonts w:ascii="宋体" w:hAnsi="宋体" w:cs="宋体" w:eastAsia="宋体" w:hint="default"/>
        </w:rPr>
        <w:t>2018</w:t>
      </w:r>
      <w:r>
        <w:rPr>
          <w:rFonts w:ascii="宋体" w:hAnsi="宋体" w:cs="宋体" w:eastAsia="宋体" w:hint="default"/>
          <w:spacing w:val="-45"/>
        </w:rPr>
        <w:t> </w:t>
      </w:r>
      <w:r>
        <w:rPr>
          <w:spacing w:val="-8"/>
        </w:rPr>
        <w:t>年全年公司揽获金投赏、虎啸奖、金瞳奖、</w:t>
      </w:r>
      <w:r>
        <w:rPr>
          <w:rFonts w:ascii="宋体" w:hAnsi="宋体" w:cs="宋体" w:eastAsia="宋体" w:hint="default"/>
          <w:spacing w:val="-8"/>
        </w:rPr>
        <w:t>IAI</w:t>
      </w:r>
      <w:r>
        <w:rPr>
          <w:rFonts w:ascii="宋体" w:hAnsi="宋体" w:cs="宋体" w:eastAsia="宋体" w:hint="default"/>
          <w:spacing w:val="-45"/>
        </w:rPr>
        <w:t> </w:t>
      </w:r>
      <w:r>
        <w:rPr/>
        <w:t>国际广告奖等</w:t>
      </w:r>
      <w:r>
        <w:rPr>
          <w:spacing w:val="-42"/>
        </w:rPr>
        <w:t> </w:t>
      </w:r>
      <w:r>
        <w:rPr>
          <w:rFonts w:ascii="宋体" w:hAnsi="宋体" w:cs="宋体" w:eastAsia="宋体" w:hint="default"/>
        </w:rPr>
        <w:t>170</w:t>
      </w:r>
      <w:r>
        <w:rPr>
          <w:rFonts w:ascii="宋体" w:hAnsi="宋体" w:cs="宋体" w:eastAsia="宋体" w:hint="default"/>
          <w:spacing w:val="-42"/>
        </w:rPr>
        <w:t> </w:t>
      </w:r>
      <w:r>
        <w:rPr>
          <w:spacing w:val="-7"/>
        </w:rPr>
        <w:t>余项行业大奖，其中，</w:t>
      </w:r>
    </w:p>
    <w:p>
      <w:pPr>
        <w:pStyle w:val="BodyText"/>
        <w:spacing w:line="240" w:lineRule="auto" w:before="133"/>
        <w:ind w:left="438" w:right="0"/>
        <w:jc w:val="both"/>
      </w:pPr>
      <w:r>
        <w:rPr>
          <w:spacing w:val="-4"/>
        </w:rPr>
        <w:t>在“第九届虎啸奖”上荣获 </w:t>
      </w:r>
      <w:r>
        <w:rPr>
          <w:rFonts w:ascii="宋体" w:hAnsi="宋体" w:cs="宋体" w:eastAsia="宋体" w:hint="default"/>
        </w:rPr>
        <w:t>17</w:t>
      </w:r>
      <w:r>
        <w:rPr>
          <w:rFonts w:ascii="宋体" w:hAnsi="宋体" w:cs="宋体" w:eastAsia="宋体" w:hint="default"/>
          <w:spacing w:val="-38"/>
        </w:rPr>
        <w:t> </w:t>
      </w:r>
      <w:r>
        <w:rPr>
          <w:spacing w:val="-4"/>
        </w:rPr>
        <w:t>项大奖；在“第九届金鼠标国际数字营销节”上，科达股份获得包</w:t>
      </w:r>
    </w:p>
    <w:p>
      <w:pPr>
        <w:pStyle w:val="BodyText"/>
        <w:spacing w:line="357" w:lineRule="auto" w:before="135"/>
        <w:ind w:left="438" w:right="102"/>
        <w:jc w:val="both"/>
      </w:pPr>
      <w:r>
        <w:rPr/>
        <w:t>括</w:t>
      </w:r>
      <w:r>
        <w:rPr>
          <w:spacing w:val="-49"/>
        </w:rPr>
        <w:t> </w:t>
      </w:r>
      <w:r>
        <w:rPr>
          <w:rFonts w:ascii="宋体" w:hAnsi="宋体" w:cs="宋体" w:eastAsia="宋体" w:hint="default"/>
        </w:rPr>
        <w:t>2</w:t>
      </w:r>
      <w:r>
        <w:rPr>
          <w:rFonts w:ascii="宋体" w:hAnsi="宋体" w:cs="宋体" w:eastAsia="宋体" w:hint="default"/>
          <w:spacing w:val="-49"/>
        </w:rPr>
        <w:t> </w:t>
      </w:r>
      <w:r>
        <w:rPr/>
        <w:t>枚金奖在内的</w:t>
      </w:r>
      <w:r>
        <w:rPr>
          <w:spacing w:val="-49"/>
        </w:rPr>
        <w:t> </w:t>
      </w:r>
      <w:r>
        <w:rPr>
          <w:rFonts w:ascii="宋体" w:hAnsi="宋体" w:cs="宋体" w:eastAsia="宋体" w:hint="default"/>
        </w:rPr>
        <w:t>8</w:t>
      </w:r>
      <w:r>
        <w:rPr>
          <w:rFonts w:ascii="宋体" w:hAnsi="宋体" w:cs="宋体" w:eastAsia="宋体" w:hint="default"/>
          <w:spacing w:val="-51"/>
        </w:rPr>
        <w:t> </w:t>
      </w:r>
      <w:r>
        <w:rPr>
          <w:spacing w:val="-5"/>
        </w:rPr>
        <w:t>项品牌营销类大奖；同样在“第十届金远奖”上科达股份获得</w:t>
      </w:r>
      <w:r>
        <w:rPr>
          <w:spacing w:val="-48"/>
        </w:rPr>
        <w:t> </w:t>
      </w:r>
      <w:r>
        <w:rPr>
          <w:rFonts w:ascii="宋体" w:hAnsi="宋体" w:cs="宋体" w:eastAsia="宋体" w:hint="default"/>
        </w:rPr>
        <w:t>18</w:t>
      </w:r>
      <w:r>
        <w:rPr>
          <w:rFonts w:ascii="宋体" w:hAnsi="宋体" w:cs="宋体" w:eastAsia="宋体" w:hint="default"/>
          <w:spacing w:val="-51"/>
        </w:rPr>
        <w:t> </w:t>
      </w:r>
      <w:r>
        <w:rPr/>
        <w:t>项品牌营销</w:t>
      </w:r>
      <w:r>
        <w:rPr>
          <w:spacing w:val="-94"/>
        </w:rPr>
        <w:t> </w:t>
      </w:r>
      <w:r>
        <w:rPr>
          <w:spacing w:val="-94"/>
        </w:rPr>
      </w:r>
      <w:r>
        <w:rPr>
          <w:spacing w:val="-4"/>
        </w:rPr>
        <w:t>类大奖，其中包含</w:t>
      </w:r>
      <w:r>
        <w:rPr>
          <w:spacing w:val="-30"/>
        </w:rPr>
        <w:t> </w:t>
      </w:r>
      <w:r>
        <w:rPr>
          <w:rFonts w:ascii="宋体" w:hAnsi="宋体" w:cs="宋体" w:eastAsia="宋体" w:hint="default"/>
        </w:rPr>
        <w:t>10</w:t>
      </w:r>
      <w:r>
        <w:rPr>
          <w:rFonts w:ascii="宋体" w:hAnsi="宋体" w:cs="宋体" w:eastAsia="宋体" w:hint="default"/>
          <w:spacing w:val="-32"/>
        </w:rPr>
        <w:t> </w:t>
      </w:r>
      <w:r>
        <w:rPr>
          <w:spacing w:val="-6"/>
        </w:rPr>
        <w:t>项金奖。在“第七届</w:t>
      </w:r>
      <w:r>
        <w:rPr>
          <w:spacing w:val="-28"/>
        </w:rPr>
        <w:t> </w:t>
      </w:r>
      <w:r>
        <w:rPr>
          <w:rFonts w:ascii="宋体" w:hAnsi="宋体" w:cs="宋体" w:eastAsia="宋体" w:hint="default"/>
        </w:rPr>
        <w:t>ADMEN</w:t>
      </w:r>
      <w:r>
        <w:rPr>
          <w:rFonts w:ascii="宋体" w:hAnsi="宋体" w:cs="宋体" w:eastAsia="宋体" w:hint="default"/>
          <w:spacing w:val="-32"/>
        </w:rPr>
        <w:t> </w:t>
      </w:r>
      <w:r>
        <w:rPr>
          <w:spacing w:val="-4"/>
        </w:rPr>
        <w:t>实战大奖”中，科达股份凭借效果营销案例荣获</w:t>
      </w:r>
      <w:r>
        <w:rPr>
          <w:w w:val="100"/>
        </w:rPr>
        <w:t> </w:t>
      </w:r>
      <w:r>
        <w:rPr>
          <w:rFonts w:ascii="宋体" w:hAnsi="宋体" w:cs="宋体" w:eastAsia="宋体" w:hint="default"/>
        </w:rPr>
        <w:t>4 </w:t>
      </w:r>
      <w:r>
        <w:rPr/>
        <w:t>座实战金案，彰显了智能营销领军集团实力。凭借营销实力科达股份分别在“第五届中国广告</w:t>
      </w:r>
      <w:r>
        <w:rPr>
          <w:spacing w:val="-98"/>
        </w:rPr>
        <w:t> </w:t>
      </w:r>
      <w:r>
        <w:rPr>
          <w:spacing w:val="-98"/>
        </w:rPr>
      </w:r>
      <w:r>
        <w:rPr/>
        <w:t>年度数字大奖”中获得“年度数字传播集团”及</w:t>
      </w:r>
      <w:r>
        <w:rPr>
          <w:spacing w:val="-50"/>
        </w:rPr>
        <w:t> </w:t>
      </w:r>
      <w:r>
        <w:rPr>
          <w:rFonts w:ascii="宋体" w:hAnsi="宋体" w:cs="宋体" w:eastAsia="宋体" w:hint="default"/>
        </w:rPr>
        <w:t>Morketing</w:t>
      </w:r>
      <w:r>
        <w:rPr>
          <w:rFonts w:ascii="宋体" w:hAnsi="宋体" w:cs="宋体" w:eastAsia="宋体" w:hint="default"/>
          <w:spacing w:val="-4"/>
        </w:rPr>
        <w:t> </w:t>
      </w:r>
      <w:r>
        <w:rPr/>
        <w:t>“</w:t>
      </w:r>
      <w:r>
        <w:rPr>
          <w:rFonts w:ascii="宋体" w:hAnsi="宋体" w:cs="宋体" w:eastAsia="宋体" w:hint="default"/>
        </w:rPr>
        <w:t>2018</w:t>
      </w:r>
      <w:r>
        <w:rPr>
          <w:rFonts w:ascii="宋体" w:hAnsi="宋体" w:cs="宋体" w:eastAsia="宋体" w:hint="default"/>
          <w:spacing w:val="-48"/>
        </w:rPr>
        <w:t> </w:t>
      </w:r>
      <w:r>
        <w:rPr/>
        <w:t>综合实力营销平台”等荣誉。</w:t>
      </w:r>
    </w:p>
    <w:p>
      <w:pPr>
        <w:spacing w:after="0" w:line="357" w:lineRule="auto"/>
        <w:jc w:val="both"/>
        <w:sectPr>
          <w:pgSz w:w="11910" w:h="16840"/>
          <w:pgMar w:header="750" w:footer="1195" w:top="1320" w:bottom="1380" w:left="1360" w:right="1060"/>
        </w:sectPr>
      </w:pPr>
    </w:p>
    <w:p>
      <w:pPr>
        <w:spacing w:line="240" w:lineRule="auto" w:before="2"/>
        <w:rPr>
          <w:rFonts w:ascii="宋体" w:hAnsi="宋体" w:cs="宋体" w:eastAsia="宋体" w:hint="default"/>
          <w:sz w:val="9"/>
          <w:szCs w:val="9"/>
        </w:rPr>
      </w:pPr>
    </w:p>
    <w:p>
      <w:pPr>
        <w:pStyle w:val="BodyText"/>
        <w:spacing w:line="357" w:lineRule="auto" w:before="36"/>
        <w:ind w:left="438" w:right="228"/>
        <w:jc w:val="both"/>
      </w:pPr>
      <w:r>
        <w:rPr>
          <w:rFonts w:ascii="宋体" w:hAnsi="宋体" w:cs="宋体" w:eastAsia="宋体" w:hint="default"/>
        </w:rPr>
        <w:t>2018 </w:t>
      </w:r>
      <w:r>
        <w:rPr>
          <w:spacing w:val="-3"/>
        </w:rPr>
        <w:t>年科达股份积极参与行业组织，当选为中国商务广告协会品牌发展战略委员会第一届联席理</w:t>
      </w:r>
      <w:r>
        <w:rPr>
          <w:spacing w:val="-86"/>
        </w:rPr>
        <w:t> </w:t>
      </w:r>
      <w:r>
        <w:rPr>
          <w:spacing w:val="-86"/>
        </w:rPr>
      </w:r>
      <w:r>
        <w:rPr>
          <w:spacing w:val="-1"/>
        </w:rPr>
        <w:t>事长单位，以及数字营销委员会第二届副理事长单位。科达股份始终以“为行业创造价值”为出</w:t>
      </w:r>
      <w:r>
        <w:rPr>
          <w:spacing w:val="-55"/>
        </w:rPr>
        <w:t> </w:t>
      </w:r>
      <w:r>
        <w:rPr>
          <w:spacing w:val="-55"/>
        </w:rPr>
      </w:r>
      <w:r>
        <w:rPr/>
        <w:t>发点，为推动中国数字营销发展贡献力量</w:t>
      </w:r>
    </w:p>
    <w:p>
      <w:pPr>
        <w:pStyle w:val="BodyText"/>
        <w:spacing w:line="357" w:lineRule="auto" w:before="30"/>
        <w:ind w:left="438" w:right="228" w:firstLine="419"/>
        <w:jc w:val="both"/>
      </w:pPr>
      <w:r>
        <w:rPr>
          <w:spacing w:val="-2"/>
        </w:rPr>
        <w:t>公司管理方面，引入先进企业管理经验，强化日常经营管理、机会管理、风险管理，不断完</w:t>
      </w:r>
      <w:r>
        <w:rPr>
          <w:w w:val="100"/>
        </w:rPr>
        <w:t> </w:t>
      </w:r>
      <w:r>
        <w:rPr>
          <w:spacing w:val="-1"/>
        </w:rPr>
        <w:t>善公司治理结构，提升上市公司质量。日常经营管理方面，公司通过实行职业经理人机制，强化</w:t>
      </w:r>
      <w:r>
        <w:rPr>
          <w:spacing w:val="-55"/>
        </w:rPr>
        <w:t> </w:t>
      </w:r>
      <w:r>
        <w:rPr>
          <w:spacing w:val="-55"/>
        </w:rPr>
      </w:r>
      <w:r>
        <w:rPr>
          <w:spacing w:val="-1"/>
        </w:rPr>
        <w:t>专业的企业管理能力与企业高成长力，不断优化公司治理结构；通过集团赋能各个业务平台，统</w:t>
      </w:r>
      <w:r>
        <w:rPr>
          <w:spacing w:val="-55"/>
        </w:rPr>
        <w:t> </w:t>
      </w:r>
      <w:r>
        <w:rPr>
          <w:spacing w:val="-55"/>
        </w:rPr>
      </w:r>
      <w:r>
        <w:rPr>
          <w:spacing w:val="-1"/>
        </w:rPr>
        <w:t>一公司战略、投资、人事及财务管理，并通过统一的技术投入，助力各平台商业模式的升级与衍</w:t>
      </w:r>
      <w:r>
        <w:rPr>
          <w:spacing w:val="-55"/>
        </w:rPr>
        <w:t> </w:t>
      </w:r>
      <w:r>
        <w:rPr>
          <w:spacing w:val="-55"/>
        </w:rPr>
      </w:r>
      <w:r>
        <w:rPr>
          <w:spacing w:val="-1"/>
        </w:rPr>
        <w:t>化；同时，对各业务平台实行行业事业部制，根据业务性质划分汽车营销事业部、精准营销事业</w:t>
      </w:r>
      <w:r>
        <w:rPr>
          <w:spacing w:val="-55"/>
        </w:rPr>
        <w:t> </w:t>
      </w:r>
      <w:r>
        <w:rPr>
          <w:spacing w:val="-55"/>
        </w:rPr>
      </w:r>
      <w:r>
        <w:rPr>
          <w:spacing w:val="-1"/>
        </w:rPr>
        <w:t>部及互联网其他业务事业部，深挖行业资源及优势，形成行业营销解决方案；不断引入先进企业</w:t>
      </w:r>
      <w:r>
        <w:rPr>
          <w:spacing w:val="-55"/>
        </w:rPr>
        <w:t> </w:t>
      </w:r>
      <w:r>
        <w:rPr>
          <w:spacing w:val="-55"/>
        </w:rPr>
      </w:r>
      <w:r>
        <w:rPr/>
        <w:t>管理经验，如“</w:t>
      </w:r>
      <w:r>
        <w:rPr>
          <w:rFonts w:ascii="宋体" w:hAnsi="宋体" w:cs="宋体" w:eastAsia="宋体" w:hint="default"/>
        </w:rPr>
        <w:t>LTC</w:t>
      </w:r>
      <w:r>
        <w:rPr/>
        <w:t>（</w:t>
      </w:r>
      <w:r>
        <w:rPr>
          <w:rFonts w:ascii="宋体" w:hAnsi="宋体" w:cs="宋体" w:eastAsia="宋体" w:hint="default"/>
        </w:rPr>
        <w:t>Leads</w:t>
      </w:r>
      <w:r>
        <w:rPr>
          <w:rFonts w:ascii="宋体" w:hAnsi="宋体" w:cs="宋体" w:eastAsia="宋体" w:hint="default"/>
          <w:spacing w:val="-47"/>
        </w:rPr>
        <w:t> </w:t>
      </w:r>
      <w:r>
        <w:rPr>
          <w:rFonts w:ascii="宋体" w:hAnsi="宋体" w:cs="宋体" w:eastAsia="宋体" w:hint="default"/>
        </w:rPr>
        <w:t>to</w:t>
      </w:r>
      <w:r>
        <w:rPr>
          <w:rFonts w:ascii="宋体" w:hAnsi="宋体" w:cs="宋体" w:eastAsia="宋体" w:hint="default"/>
          <w:spacing w:val="-50"/>
        </w:rPr>
        <w:t> </w:t>
      </w:r>
      <w:r>
        <w:rPr>
          <w:rFonts w:ascii="宋体" w:hAnsi="宋体" w:cs="宋体" w:eastAsia="宋体" w:hint="default"/>
        </w:rPr>
        <w:t>cash</w:t>
      </w:r>
      <w:r>
        <w:rPr>
          <w:rFonts w:ascii="宋体" w:hAnsi="宋体" w:cs="宋体" w:eastAsia="宋体" w:hint="default"/>
          <w:spacing w:val="-4"/>
        </w:rPr>
        <w:t> </w:t>
      </w:r>
      <w:r>
        <w:rPr/>
        <w:t>）”流程，对从线索到回款的整个流程进行管理和优化，打</w:t>
      </w:r>
      <w:r>
        <w:rPr>
          <w:w w:val="100"/>
        </w:rPr>
        <w:t> </w:t>
      </w:r>
      <w:r>
        <w:rPr/>
        <w:t>造作战小组等。</w:t>
      </w:r>
    </w:p>
    <w:p>
      <w:pPr>
        <w:pStyle w:val="BodyText"/>
        <w:spacing w:line="355" w:lineRule="auto" w:before="30"/>
        <w:ind w:left="438" w:right="228" w:firstLine="419"/>
        <w:jc w:val="both"/>
      </w:pPr>
      <w:r>
        <w:rPr>
          <w:spacing w:val="-2"/>
        </w:rPr>
        <w:t>机会管理方面，互联网行业发展迅速，机会也稍纵即逝，为及时抓住商业机会，公司培养业</w:t>
      </w:r>
      <w:r>
        <w:rPr>
          <w:w w:val="100"/>
        </w:rPr>
        <w:t> </w:t>
      </w:r>
      <w:r>
        <w:rPr>
          <w:spacing w:val="-1"/>
        </w:rPr>
        <w:t>务团队快速应对媒体行业与客户行业的变化，第一时间调整业务发展重点，捕捉商业机会，与之</w:t>
      </w:r>
      <w:r>
        <w:rPr>
          <w:spacing w:val="-55"/>
        </w:rPr>
        <w:t> </w:t>
      </w:r>
      <w:r>
        <w:rPr>
          <w:spacing w:val="-55"/>
        </w:rPr>
      </w:r>
      <w:r>
        <w:rPr>
          <w:spacing w:val="-1"/>
        </w:rPr>
        <w:t>相适应，建立快速反应的组织执行能力，建立可视化的作战单元，灵活调整作战计划，保证高效</w:t>
      </w:r>
      <w:r>
        <w:rPr>
          <w:spacing w:val="-55"/>
        </w:rPr>
        <w:t> </w:t>
      </w:r>
      <w:r>
        <w:rPr>
          <w:spacing w:val="-55"/>
        </w:rPr>
      </w:r>
      <w:r>
        <w:rPr/>
        <w:t>执行力，及时实现资源、组织、激励及数据等方面的倾斜。</w:t>
      </w:r>
    </w:p>
    <w:p>
      <w:pPr>
        <w:pStyle w:val="BodyText"/>
        <w:spacing w:line="357" w:lineRule="auto" w:before="34"/>
        <w:ind w:left="438" w:right="228" w:firstLine="419"/>
        <w:jc w:val="both"/>
      </w:pPr>
      <w:r>
        <w:rPr>
          <w:spacing w:val="-5"/>
        </w:rPr>
        <w:t>风险管理方面，针对国内经济形势的变化，尤其是 </w:t>
      </w:r>
      <w:r>
        <w:rPr>
          <w:rFonts w:ascii="宋体" w:hAnsi="宋体" w:cs="宋体" w:eastAsia="宋体" w:hint="default"/>
        </w:rPr>
        <w:t>2018</w:t>
      </w:r>
      <w:r>
        <w:rPr>
          <w:rFonts w:ascii="宋体" w:hAnsi="宋体" w:cs="宋体" w:eastAsia="宋体" w:hint="default"/>
          <w:spacing w:val="-43"/>
        </w:rPr>
        <w:t> </w:t>
      </w:r>
      <w:r>
        <w:rPr>
          <w:spacing w:val="-4"/>
        </w:rPr>
        <w:t>年资金面的全面紧缩，公司及时进行</w:t>
      </w:r>
      <w:r>
        <w:rPr>
          <w:w w:val="100"/>
        </w:rPr>
        <w:t> </w:t>
      </w:r>
      <w:r>
        <w:rPr>
          <w:spacing w:val="-1"/>
        </w:rPr>
        <w:t>现金流管理，降低资金风险。通过调整客户结构，优先发展回款良好的行业大客户，严控中小客</w:t>
      </w:r>
      <w:r>
        <w:rPr>
          <w:spacing w:val="-55"/>
        </w:rPr>
        <w:t> </w:t>
      </w:r>
      <w:r>
        <w:rPr>
          <w:spacing w:val="-55"/>
        </w:rPr>
      </w:r>
      <w:r>
        <w:rPr>
          <w:spacing w:val="-1"/>
        </w:rPr>
        <w:t>户回款等方式保证现金流；并通过客户预付机制、严控平均账期、超级大客户账期管理等多维度</w:t>
      </w:r>
      <w:r>
        <w:rPr>
          <w:spacing w:val="-55"/>
        </w:rPr>
        <w:t> </w:t>
      </w:r>
      <w:r>
        <w:rPr>
          <w:spacing w:val="-55"/>
        </w:rPr>
      </w:r>
      <w:r>
        <w:rPr/>
        <w:t>继续加强管理，防范风险。</w:t>
      </w:r>
    </w:p>
    <w:p>
      <w:pPr>
        <w:spacing w:line="240" w:lineRule="auto" w:before="0"/>
        <w:rPr>
          <w:rFonts w:ascii="宋体" w:hAnsi="宋体" w:cs="宋体" w:eastAsia="宋体" w:hint="default"/>
          <w:sz w:val="20"/>
          <w:szCs w:val="20"/>
        </w:rPr>
      </w:pPr>
    </w:p>
    <w:p>
      <w:pPr>
        <w:pStyle w:val="Heading4"/>
        <w:spacing w:line="240" w:lineRule="auto" w:before="140"/>
        <w:ind w:right="0"/>
        <w:jc w:val="both"/>
        <w:rPr>
          <w:b w:val="0"/>
          <w:bCs w:val="0"/>
        </w:rPr>
      </w:pPr>
      <w:r>
        <w:rPr/>
        <w:t>二、报告期内主要经营情况</w:t>
      </w:r>
      <w:r>
        <w:rPr>
          <w:b w:val="0"/>
          <w:bCs w:val="0"/>
        </w:rPr>
      </w:r>
    </w:p>
    <w:p>
      <w:pPr>
        <w:pStyle w:val="BodyText"/>
        <w:spacing w:line="355" w:lineRule="auto" w:before="58"/>
        <w:ind w:left="438" w:right="227" w:firstLine="479"/>
        <w:jc w:val="both"/>
      </w:pPr>
      <w:r>
        <w:rPr>
          <w:spacing w:val="5"/>
        </w:rPr>
        <w:t>报告期内，公司实现营业收入 </w:t>
      </w:r>
      <w:r>
        <w:rPr>
          <w:rFonts w:ascii="宋体" w:hAnsi="宋体" w:cs="宋体" w:eastAsia="宋体" w:hint="default"/>
        </w:rPr>
        <w:t>1,420,949.89 </w:t>
      </w:r>
      <w:r>
        <w:rPr>
          <w:spacing w:val="5"/>
        </w:rPr>
        <w:t>万元，比上年同期增加</w:t>
      </w:r>
      <w:r>
        <w:rPr>
          <w:spacing w:val="97"/>
        </w:rPr>
        <w:t> </w:t>
      </w:r>
      <w:r>
        <w:rPr>
          <w:rFonts w:ascii="宋体" w:hAnsi="宋体" w:cs="宋体" w:eastAsia="宋体" w:hint="default"/>
          <w:spacing w:val="2"/>
        </w:rPr>
        <w:t>50.05%</w:t>
      </w:r>
      <w:r>
        <w:rPr>
          <w:spacing w:val="2"/>
        </w:rPr>
        <w:t>，营业成本</w:t>
      </w:r>
      <w:r>
        <w:rPr>
          <w:w w:val="100"/>
        </w:rPr>
        <w:t> </w:t>
      </w:r>
      <w:r>
        <w:rPr>
          <w:rFonts w:ascii="宋体" w:hAnsi="宋体" w:cs="宋体" w:eastAsia="宋体" w:hint="default"/>
        </w:rPr>
        <w:t>1,278,358.40</w:t>
      </w:r>
      <w:r>
        <w:rPr>
          <w:rFonts w:ascii="宋体" w:hAnsi="宋体" w:cs="宋体" w:eastAsia="宋体" w:hint="default"/>
          <w:spacing w:val="-53"/>
        </w:rPr>
        <w:t> </w:t>
      </w:r>
      <w:r>
        <w:rPr/>
        <w:t>万元，同比增加</w:t>
      </w:r>
      <w:r>
        <w:rPr>
          <w:spacing w:val="-52"/>
        </w:rPr>
        <w:t> </w:t>
      </w:r>
      <w:r>
        <w:rPr>
          <w:rFonts w:ascii="宋体" w:hAnsi="宋体" w:cs="宋体" w:eastAsia="宋体" w:hint="default"/>
        </w:rPr>
        <w:t>54.17%</w:t>
      </w:r>
      <w:r>
        <w:rPr/>
        <w:t>。报告期内，公司实现净利润</w:t>
      </w:r>
      <w:r>
        <w:rPr>
          <w:spacing w:val="-52"/>
        </w:rPr>
        <w:t> </w:t>
      </w:r>
      <w:r>
        <w:rPr>
          <w:rFonts w:ascii="宋体" w:hAnsi="宋体" w:cs="宋体" w:eastAsia="宋体" w:hint="default"/>
        </w:rPr>
        <w:t>28,619.41</w:t>
      </w:r>
      <w:r>
        <w:rPr>
          <w:rFonts w:ascii="宋体" w:hAnsi="宋体" w:cs="宋体" w:eastAsia="宋体" w:hint="default"/>
          <w:spacing w:val="-52"/>
        </w:rPr>
        <w:t> </w:t>
      </w:r>
      <w:r>
        <w:rPr/>
        <w:t>万元</w:t>
      </w:r>
      <w:r>
        <w:rPr>
          <w:rFonts w:ascii="宋体" w:hAnsi="宋体" w:cs="宋体" w:eastAsia="宋体" w:hint="default"/>
        </w:rPr>
        <w:t>,</w:t>
      </w:r>
      <w:r>
        <w:rPr/>
        <w:t>其中归属于</w:t>
      </w:r>
    </w:p>
    <w:p>
      <w:pPr>
        <w:pStyle w:val="BodyText"/>
        <w:spacing w:line="240" w:lineRule="auto"/>
        <w:ind w:left="438" w:right="0"/>
        <w:jc w:val="both"/>
      </w:pPr>
      <w:r>
        <w:rPr/>
        <w:t>母公司的净利润</w:t>
      </w:r>
      <w:r>
        <w:rPr>
          <w:spacing w:val="-55"/>
        </w:rPr>
        <w:t> </w:t>
      </w:r>
      <w:r>
        <w:rPr>
          <w:rFonts w:ascii="宋体" w:hAnsi="宋体" w:cs="宋体" w:eastAsia="宋体" w:hint="default"/>
        </w:rPr>
        <w:t>26,287.41</w:t>
      </w:r>
      <w:r>
        <w:rPr>
          <w:rFonts w:ascii="宋体" w:hAnsi="宋体" w:cs="宋体" w:eastAsia="宋体" w:hint="default"/>
          <w:spacing w:val="-55"/>
        </w:rPr>
        <w:t> </w:t>
      </w:r>
      <w:r>
        <w:rPr/>
        <w:t>万元。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50" w:footer="1195" w:top="1320" w:bottom="1380" w:left="1360" w:right="1040"/>
        </w:sectPr>
      </w:pPr>
    </w:p>
    <w:p>
      <w:pPr>
        <w:pStyle w:val="Heading4"/>
        <w:tabs>
          <w:tab w:pos="1277" w:val="left" w:leader="none"/>
        </w:tabs>
        <w:spacing w:line="240" w:lineRule="auto"/>
        <w:ind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4"/>
        <w:tabs>
          <w:tab w:pos="857" w:val="left" w:leader="none"/>
        </w:tabs>
        <w:spacing w:line="240" w:lineRule="auto" w:before="56"/>
        <w:ind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84" w:val="left" w:leader="none"/>
        </w:tabs>
        <w:spacing w:line="240" w:lineRule="auto" w:before="177"/>
        <w:ind w:left="4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20" w:bottom="1380" w:left="1360" w:right="1040"/>
          <w:cols w:num="2" w:equalWidth="0">
            <w:col w:w="4655" w:space="2077"/>
            <w:col w:w="2778"/>
          </w:cols>
        </w:sectPr>
      </w:pPr>
    </w:p>
    <w:p>
      <w:pPr>
        <w:spacing w:line="240" w:lineRule="auto" w:before="4"/>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3387"/>
        <w:gridCol w:w="2055"/>
        <w:gridCol w:w="2005"/>
        <w:gridCol w:w="1603"/>
      </w:tblGrid>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14,209,498,880.83</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9,469,768,020.67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50.05</w:t>
            </w:r>
          </w:p>
        </w:tc>
      </w:tr>
      <w:tr>
        <w:trPr>
          <w:trHeight w:val="281"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12,783,584,009.52</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8,292,138,482.00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54.17</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272,909,719.49</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188,344,282.66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44.90</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426,169,051.14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296,413,151.29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43.78</w:t>
            </w:r>
          </w:p>
        </w:tc>
      </w:tr>
      <w:tr>
        <w:trPr>
          <w:trHeight w:val="281"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148,301,216.54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66,366,580.43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123.46</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14,315,586.64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-10,510,628.27</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6,679,533.41</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-25,235,791.18</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263,390,269.65</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-900,901,489.67</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-371,269,118.02</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664,460,802.25</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-155.88</w:t>
            </w:r>
          </w:p>
        </w:tc>
      </w:tr>
    </w:tbl>
    <w:p>
      <w:pPr>
        <w:spacing w:after="0" w:line="241" w:lineRule="exact"/>
        <w:jc w:val="right"/>
        <w:rPr>
          <w:rFonts w:ascii="宋体" w:hAnsi="宋体" w:cs="宋体" w:eastAsia="宋体" w:hint="default"/>
          <w:sz w:val="21"/>
          <w:szCs w:val="21"/>
        </w:rPr>
        <w:sectPr>
          <w:type w:val="continuous"/>
          <w:pgSz w:w="11910" w:h="16840"/>
          <w:pgMar w:top="1320" w:bottom="1380" w:left="13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4"/>
        <w:tabs>
          <w:tab w:pos="857" w:val="left" w:leader="none"/>
        </w:tabs>
        <w:spacing w:line="240" w:lineRule="auto"/>
        <w:ind w:right="0"/>
        <w:jc w:val="left"/>
        <w:rPr>
          <w:b w:val="0"/>
          <w:bCs w:val="0"/>
        </w:rPr>
      </w:pPr>
      <w:r>
        <w:rPr>
          <w:rFonts w:ascii="宋体" w:hAnsi="宋体" w:cs="宋体" w:eastAsia="宋体" w:hint="default"/>
          <w:w w:val="95"/>
        </w:rPr>
        <w:t>2.</w:t>
        <w:tab/>
      </w:r>
      <w:r>
        <w:rPr/>
        <w:t>收入和成本分析</w:t>
      </w:r>
      <w:r>
        <w:rPr>
          <w:b w:val="0"/>
          <w:bCs w:val="0"/>
        </w:rPr>
      </w:r>
    </w:p>
    <w:p>
      <w:pPr>
        <w:pStyle w:val="Heading3"/>
        <w:spacing w:line="240" w:lineRule="auto" w:before="50"/>
        <w:ind w:left="438" w:right="0"/>
        <w:jc w:val="left"/>
      </w:pPr>
      <w:r>
        <w:rPr/>
        <w:t>√适用</w:t>
      </w:r>
      <w:r>
        <w:rPr>
          <w:spacing w:val="-1"/>
        </w:rPr>
        <w:t> </w:t>
      </w:r>
      <w:r>
        <w:rPr/>
        <w:t>□不适用</w:t>
      </w:r>
    </w:p>
    <w:p>
      <w:pPr>
        <w:pStyle w:val="BodyText"/>
        <w:spacing w:line="357" w:lineRule="auto" w:before="4"/>
        <w:ind w:left="438" w:right="288" w:firstLine="479"/>
        <w:jc w:val="both"/>
      </w:pPr>
      <w:r>
        <w:rPr/>
        <w:t>报告期内，公司实现营业收入</w:t>
      </w:r>
      <w:r>
        <w:rPr>
          <w:spacing w:val="-54"/>
        </w:rPr>
        <w:t> </w:t>
      </w:r>
      <w:r>
        <w:rPr>
          <w:rFonts w:ascii="宋体" w:hAnsi="宋体" w:cs="宋体" w:eastAsia="宋体" w:hint="default"/>
        </w:rPr>
        <w:t>1,420,949.89</w:t>
      </w:r>
      <w:r>
        <w:rPr>
          <w:rFonts w:ascii="宋体" w:hAnsi="宋体" w:cs="宋体" w:eastAsia="宋体" w:hint="default"/>
          <w:spacing w:val="-52"/>
        </w:rPr>
        <w:t> </w:t>
      </w:r>
      <w:r>
        <w:rPr/>
        <w:t>万元，同比增长</w:t>
      </w:r>
      <w:r>
        <w:rPr>
          <w:spacing w:val="-55"/>
        </w:rPr>
        <w:t> </w:t>
      </w:r>
      <w:r>
        <w:rPr>
          <w:rFonts w:ascii="宋体" w:hAnsi="宋体" w:cs="宋体" w:eastAsia="宋体" w:hint="default"/>
        </w:rPr>
        <w:t>50.05%</w:t>
      </w:r>
      <w:r>
        <w:rPr/>
        <w:t>，营业收入同比增长的</w:t>
      </w:r>
      <w:r>
        <w:rPr>
          <w:w w:val="100"/>
        </w:rPr>
        <w:t> </w:t>
      </w:r>
      <w:r>
        <w:rPr>
          <w:spacing w:val="-4"/>
        </w:rPr>
        <w:t>原因：</w:t>
      </w:r>
      <w:r>
        <w:rPr>
          <w:rFonts w:ascii="宋体" w:hAnsi="宋体" w:cs="宋体" w:eastAsia="宋体" w:hint="default"/>
          <w:spacing w:val="-4"/>
        </w:rPr>
        <w:t>1</w:t>
      </w:r>
      <w:r>
        <w:rPr>
          <w:spacing w:val="-4"/>
        </w:rPr>
        <w:t>、互联网子公司营业收入同比增长</w:t>
      </w:r>
      <w:r>
        <w:rPr>
          <w:spacing w:val="-38"/>
        </w:rPr>
        <w:t> </w:t>
      </w:r>
      <w:r>
        <w:rPr>
          <w:rFonts w:ascii="宋体" w:hAnsi="宋体" w:cs="宋体" w:eastAsia="宋体" w:hint="default"/>
        </w:rPr>
        <w:t>55.61</w:t>
      </w:r>
      <w:r>
        <w:rPr>
          <w:rFonts w:ascii="宋体" w:hAnsi="宋体" w:cs="宋体" w:eastAsia="宋体" w:hint="default"/>
          <w:spacing w:val="-38"/>
        </w:rPr>
        <w:t> </w:t>
      </w:r>
      <w:r>
        <w:rPr/>
        <w:t>亿元；</w:t>
      </w:r>
      <w:r>
        <w:rPr>
          <w:spacing w:val="7"/>
        </w:rPr>
        <w:t> </w:t>
      </w:r>
      <w:r>
        <w:rPr>
          <w:rFonts w:ascii="宋体" w:hAnsi="宋体" w:cs="宋体" w:eastAsia="宋体" w:hint="default"/>
          <w:spacing w:val="-4"/>
        </w:rPr>
        <w:t>2</w:t>
      </w:r>
      <w:r>
        <w:rPr>
          <w:spacing w:val="-4"/>
        </w:rPr>
        <w:t>、路桥施工、房地产开发及其他业务营</w:t>
      </w:r>
      <w:r>
        <w:rPr>
          <w:spacing w:val="-99"/>
        </w:rPr>
        <w:t> </w:t>
      </w:r>
      <w:r>
        <w:rPr>
          <w:spacing w:val="-99"/>
        </w:rPr>
      </w:r>
      <w:r>
        <w:rPr/>
        <w:t>业收入同比减少</w:t>
      </w:r>
      <w:r>
        <w:rPr>
          <w:spacing w:val="-44"/>
        </w:rPr>
        <w:t> </w:t>
      </w:r>
      <w:r>
        <w:rPr>
          <w:rFonts w:ascii="宋体" w:hAnsi="宋体" w:cs="宋体" w:eastAsia="宋体" w:hint="default"/>
        </w:rPr>
        <w:t>8.21</w:t>
      </w:r>
      <w:r>
        <w:rPr>
          <w:rFonts w:ascii="宋体" w:hAnsi="宋体" w:cs="宋体" w:eastAsia="宋体" w:hint="default"/>
          <w:spacing w:val="-44"/>
        </w:rPr>
        <w:t> </w:t>
      </w:r>
      <w:r>
        <w:rPr>
          <w:spacing w:val="-4"/>
        </w:rPr>
        <w:t>亿元。营业成本</w:t>
      </w:r>
      <w:r>
        <w:rPr>
          <w:spacing w:val="-44"/>
        </w:rPr>
        <w:t> </w:t>
      </w:r>
      <w:r>
        <w:rPr>
          <w:rFonts w:ascii="宋体" w:hAnsi="宋体" w:cs="宋体" w:eastAsia="宋体" w:hint="default"/>
        </w:rPr>
        <w:t>1,278,358.40</w:t>
      </w:r>
      <w:r>
        <w:rPr>
          <w:rFonts w:ascii="宋体" w:hAnsi="宋体" w:cs="宋体" w:eastAsia="宋体" w:hint="default"/>
          <w:spacing w:val="-47"/>
        </w:rPr>
        <w:t> </w:t>
      </w:r>
      <w:r>
        <w:rPr>
          <w:spacing w:val="-4"/>
        </w:rPr>
        <w:t>万元，同比增加</w:t>
      </w:r>
      <w:r>
        <w:rPr>
          <w:spacing w:val="-44"/>
        </w:rPr>
        <w:t> </w:t>
      </w:r>
      <w:r>
        <w:rPr>
          <w:rFonts w:ascii="宋体" w:hAnsi="宋体" w:cs="宋体" w:eastAsia="宋体" w:hint="default"/>
          <w:spacing w:val="-3"/>
        </w:rPr>
        <w:t>54.17%</w:t>
      </w:r>
      <w:r>
        <w:rPr>
          <w:spacing w:val="-3"/>
        </w:rPr>
        <w:t>，营业成本同比增长</w:t>
      </w:r>
      <w:r>
        <w:rPr>
          <w:spacing w:val="-101"/>
        </w:rPr>
        <w:t> </w:t>
      </w:r>
      <w:r>
        <w:rPr>
          <w:spacing w:val="-101"/>
        </w:rPr>
      </w:r>
      <w:r>
        <w:rPr/>
        <w:t>的原因是本期营业收入增加营业成本相应增加所致。</w:t>
      </w:r>
    </w:p>
    <w:p>
      <w:pPr>
        <w:spacing w:line="240" w:lineRule="auto" w:before="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50" w:footer="1195" w:top="1320" w:bottom="1380" w:left="1360" w:right="980"/>
        </w:sectPr>
      </w:pPr>
    </w:p>
    <w:p>
      <w:pPr>
        <w:pStyle w:val="Heading4"/>
        <w:spacing w:line="240" w:lineRule="auto"/>
        <w:ind w:right="-18"/>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8"/>
        <w:rPr>
          <w:rFonts w:ascii="宋体" w:hAnsi="宋体" w:cs="宋体" w:eastAsia="宋体" w:hint="default"/>
          <w:b/>
          <w:bCs/>
          <w:sz w:val="27"/>
          <w:szCs w:val="27"/>
        </w:rPr>
      </w:pPr>
      <w:r>
        <w:rPr/>
        <w:br w:type="column"/>
      </w:r>
      <w:r>
        <w:rPr>
          <w:rFonts w:ascii="宋体"/>
          <w:b/>
          <w:sz w:val="27"/>
        </w:rPr>
      </w:r>
    </w:p>
    <w:p>
      <w:pPr>
        <w:pStyle w:val="Heading3"/>
        <w:tabs>
          <w:tab w:pos="1518" w:val="left" w:leader="none"/>
        </w:tabs>
        <w:spacing w:line="240" w:lineRule="auto"/>
        <w:ind w:left="43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320" w:bottom="1380" w:left="1360" w:right="980"/>
          <w:cols w:num="2" w:equalWidth="0">
            <w:col w:w="4591" w:space="1842"/>
            <w:col w:w="3137"/>
          </w:cols>
        </w:sectPr>
      </w:pPr>
    </w:p>
    <w:p>
      <w:pPr>
        <w:spacing w:line="240" w:lineRule="auto" w:before="12"/>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1241"/>
        <w:gridCol w:w="1393"/>
        <w:gridCol w:w="1478"/>
        <w:gridCol w:w="1236"/>
        <w:gridCol w:w="1236"/>
        <w:gridCol w:w="1237"/>
        <w:gridCol w:w="1229"/>
      </w:tblGrid>
      <w:tr>
        <w:trPr>
          <w:trHeight w:val="24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47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5"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5"/>
              <w:jc w:val="righ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60"/>
              <w:jc w:val="left"/>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9"/>
                <w:sz w:val="18"/>
                <w:szCs w:val="18"/>
              </w:rPr>
              <w:t>上年增减（</w:t>
            </w:r>
            <w:r>
              <w:rPr>
                <w:rFonts w:ascii="宋体" w:hAnsi="宋体" w:cs="宋体" w:eastAsia="宋体" w:hint="default"/>
                <w:spacing w:val="-9"/>
                <w:sz w:val="18"/>
                <w:szCs w:val="18"/>
              </w:rPr>
              <w:t>%</w:t>
            </w:r>
            <w:r>
              <w:rPr>
                <w:rFonts w:ascii="宋体" w:hAnsi="宋体" w:cs="宋体" w:eastAsia="宋体" w:hint="default"/>
                <w:spacing w:val="-9"/>
                <w:sz w:val="18"/>
                <w:szCs w:val="18"/>
              </w:rPr>
              <w:t>）</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60"/>
              <w:jc w:val="left"/>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9"/>
                <w:sz w:val="18"/>
                <w:szCs w:val="18"/>
              </w:rPr>
              <w:t>上年增减（</w:t>
            </w:r>
            <w:r>
              <w:rPr>
                <w:rFonts w:ascii="宋体" w:hAnsi="宋体" w:cs="宋体" w:eastAsia="宋体" w:hint="default"/>
                <w:spacing w:val="-9"/>
                <w:sz w:val="18"/>
                <w:szCs w:val="18"/>
              </w:rPr>
              <w:t>%</w:t>
            </w:r>
            <w:r>
              <w:rPr>
                <w:rFonts w:ascii="宋体" w:hAnsi="宋体" w:cs="宋体" w:eastAsia="宋体" w:hint="default"/>
                <w:spacing w:val="-9"/>
                <w:sz w:val="18"/>
                <w:szCs w:val="18"/>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firstLine="45"/>
              <w:jc w:val="left"/>
              <w:rPr>
                <w:rFonts w:ascii="宋体" w:hAnsi="宋体" w:cs="宋体" w:eastAsia="宋体" w:hint="default"/>
                <w:sz w:val="18"/>
                <w:szCs w:val="18"/>
              </w:rPr>
            </w:pPr>
            <w:r>
              <w:rPr>
                <w:rFonts w:ascii="宋体" w:hAnsi="宋体" w:cs="宋体" w:eastAsia="宋体" w:hint="default"/>
                <w:sz w:val="18"/>
                <w:szCs w:val="18"/>
              </w:rPr>
              <w:t>毛利率比上</w:t>
            </w: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24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47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5"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5"/>
              <w:jc w:val="righ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60"/>
              <w:jc w:val="left"/>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上年增减（</w:t>
            </w:r>
            <w:r>
              <w:rPr>
                <w:rFonts w:ascii="宋体" w:hAnsi="宋体" w:cs="宋体" w:eastAsia="宋体" w:hint="default"/>
                <w:spacing w:val="-9"/>
                <w:sz w:val="18"/>
                <w:szCs w:val="18"/>
              </w:rPr>
              <w:t>%</w:t>
            </w:r>
            <w:r>
              <w:rPr>
                <w:rFonts w:ascii="宋体" w:hAnsi="宋体" w:cs="宋体" w:eastAsia="宋体" w:hint="default"/>
                <w:spacing w:val="-9"/>
                <w:sz w:val="18"/>
                <w:szCs w:val="18"/>
              </w:rPr>
              <w:t>）</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60"/>
              <w:jc w:val="left"/>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上年增减（</w:t>
            </w:r>
            <w:r>
              <w:rPr>
                <w:rFonts w:ascii="宋体" w:hAnsi="宋体" w:cs="宋体" w:eastAsia="宋体" w:hint="default"/>
                <w:spacing w:val="-9"/>
                <w:sz w:val="18"/>
                <w:szCs w:val="18"/>
              </w:rPr>
              <w:t>%</w:t>
            </w:r>
            <w:r>
              <w:rPr>
                <w:rFonts w:ascii="宋体" w:hAnsi="宋体" w:cs="宋体" w:eastAsia="宋体" w:hint="default"/>
                <w:spacing w:val="-9"/>
                <w:sz w:val="18"/>
                <w:szCs w:val="18"/>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2" w:right="0" w:firstLine="45"/>
              <w:jc w:val="left"/>
              <w:rPr>
                <w:rFonts w:ascii="宋体" w:hAnsi="宋体" w:cs="宋体" w:eastAsia="宋体" w:hint="default"/>
                <w:sz w:val="18"/>
                <w:szCs w:val="18"/>
              </w:rPr>
            </w:pPr>
            <w:r>
              <w:rPr>
                <w:rFonts w:ascii="宋体" w:hAnsi="宋体" w:cs="宋体" w:eastAsia="宋体" w:hint="default"/>
                <w:sz w:val="18"/>
                <w:szCs w:val="18"/>
              </w:rPr>
              <w:t>毛利率比上</w:t>
            </w:r>
          </w:p>
          <w:p>
            <w:pPr>
              <w:pStyle w:val="TableParagraph"/>
              <w:spacing w:line="234" w:lineRule="exact"/>
              <w:ind w:left="112"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7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互联网服务</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1,384,241.26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1,250,805.44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9.64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70.30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75.74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5"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个</w:t>
            </w:r>
          </w:p>
          <w:p>
            <w:pPr>
              <w:pStyle w:val="TableParagraph"/>
              <w:spacing w:line="234" w:lineRule="exact"/>
              <w:ind w:left="575"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71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公路桥梁施</w:t>
            </w:r>
          </w:p>
          <w:p>
            <w:pPr>
              <w:pStyle w:val="TableParagraph"/>
              <w:spacing w:line="232" w:lineRule="exact" w:before="23"/>
              <w:ind w:left="103" w:right="225"/>
              <w:jc w:val="left"/>
              <w:rPr>
                <w:rFonts w:ascii="宋体" w:hAnsi="宋体" w:cs="宋体" w:eastAsia="宋体" w:hint="default"/>
                <w:sz w:val="18"/>
                <w:szCs w:val="18"/>
              </w:rPr>
            </w:pPr>
            <w:r>
              <w:rPr>
                <w:rFonts w:ascii="宋体" w:hAnsi="宋体" w:cs="宋体" w:eastAsia="宋体" w:hint="default"/>
                <w:sz w:val="18"/>
                <w:szCs w:val="18"/>
              </w:rPr>
              <w:t>工及附属设 施</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3,931.47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2,275.13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42.13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-60.77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-73.27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9"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宋体" w:hAnsi="宋体" w:cs="宋体" w:eastAsia="宋体" w:hint="default"/>
                <w:sz w:val="18"/>
                <w:szCs w:val="18"/>
              </w:rPr>
              <w:t>27.04</w:t>
            </w:r>
          </w:p>
          <w:p>
            <w:pPr>
              <w:pStyle w:val="TableParagraph"/>
              <w:spacing w:line="234" w:lineRule="exact"/>
              <w:ind w:left="292" w:right="0"/>
              <w:jc w:val="center"/>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商品房销售</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22,254.97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15,203.95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31.68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-62.87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-67.31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9.28</w:t>
            </w:r>
            <w:r>
              <w:rPr>
                <w:rFonts w:ascii="宋体" w:hAnsi="宋体" w:cs="宋体" w:eastAsia="宋体" w:hint="default"/>
                <w:spacing w:val="-43"/>
                <w:sz w:val="18"/>
                <w:szCs w:val="18"/>
              </w:rPr>
              <w:t> </w:t>
            </w:r>
            <w:r>
              <w:rPr>
                <w:rFonts w:ascii="宋体" w:hAnsi="宋体" w:cs="宋体" w:eastAsia="宋体" w:hint="default"/>
                <w:sz w:val="18"/>
                <w:szCs w:val="18"/>
              </w:rPr>
              <w:t>个</w:t>
            </w:r>
          </w:p>
          <w:p>
            <w:pPr>
              <w:pStyle w:val="TableParagraph"/>
              <w:spacing w:line="234" w:lineRule="exact"/>
              <w:ind w:left="575"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汽车销售</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10,522.19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10,073.88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4.26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-83.48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-83.76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1.68</w:t>
            </w:r>
            <w:r>
              <w:rPr>
                <w:rFonts w:ascii="宋体" w:hAnsi="宋体" w:cs="宋体" w:eastAsia="宋体" w:hint="default"/>
                <w:spacing w:val="-43"/>
                <w:sz w:val="18"/>
                <w:szCs w:val="18"/>
              </w:rPr>
              <w:t> </w:t>
            </w:r>
            <w:r>
              <w:rPr>
                <w:rFonts w:ascii="宋体" w:hAnsi="宋体" w:cs="宋体" w:eastAsia="宋体" w:hint="default"/>
                <w:sz w:val="18"/>
                <w:szCs w:val="18"/>
              </w:rPr>
              <w:t>个</w:t>
            </w:r>
          </w:p>
          <w:p>
            <w:pPr>
              <w:pStyle w:val="TableParagraph"/>
              <w:spacing w:line="234" w:lineRule="exact"/>
              <w:ind w:left="575"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245"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主营业务分地区情况</w:t>
            </w:r>
          </w:p>
        </w:tc>
      </w:tr>
      <w:tr>
        <w:trPr>
          <w:trHeight w:val="475"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5" w:right="0"/>
              <w:jc w:val="left"/>
              <w:rPr>
                <w:rFonts w:ascii="宋体" w:hAnsi="宋体" w:cs="宋体" w:eastAsia="宋体" w:hint="default"/>
                <w:sz w:val="18"/>
                <w:szCs w:val="18"/>
              </w:rPr>
            </w:pPr>
            <w:r>
              <w:rPr>
                <w:rFonts w:ascii="宋体" w:hAnsi="宋体" w:cs="宋体" w:eastAsia="宋体" w:hint="default"/>
                <w:sz w:val="18"/>
                <w:szCs w:val="18"/>
              </w:rPr>
              <w:t>分地区</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2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7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5"/>
              <w:jc w:val="righ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60"/>
              <w:jc w:val="left"/>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上年增减（</w:t>
            </w:r>
            <w:r>
              <w:rPr>
                <w:rFonts w:ascii="宋体" w:hAnsi="宋体" w:cs="宋体" w:eastAsia="宋体" w:hint="default"/>
                <w:spacing w:val="-9"/>
                <w:sz w:val="18"/>
                <w:szCs w:val="18"/>
              </w:rPr>
              <w:t>%</w:t>
            </w:r>
            <w:r>
              <w:rPr>
                <w:rFonts w:ascii="宋体" w:hAnsi="宋体" w:cs="宋体" w:eastAsia="宋体" w:hint="default"/>
                <w:spacing w:val="-9"/>
                <w:sz w:val="18"/>
                <w:szCs w:val="18"/>
              </w:rPr>
              <w:t>）</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60"/>
              <w:jc w:val="left"/>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上年增减（</w:t>
            </w:r>
            <w:r>
              <w:rPr>
                <w:rFonts w:ascii="宋体" w:hAnsi="宋体" w:cs="宋体" w:eastAsia="宋体" w:hint="default"/>
                <w:spacing w:val="-9"/>
                <w:sz w:val="18"/>
                <w:szCs w:val="18"/>
              </w:rPr>
              <w:t>%</w:t>
            </w:r>
            <w:r>
              <w:rPr>
                <w:rFonts w:ascii="宋体" w:hAnsi="宋体" w:cs="宋体" w:eastAsia="宋体" w:hint="default"/>
                <w:spacing w:val="-9"/>
                <w:sz w:val="18"/>
                <w:szCs w:val="18"/>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firstLine="45"/>
              <w:jc w:val="left"/>
              <w:rPr>
                <w:rFonts w:ascii="宋体" w:hAnsi="宋体" w:cs="宋体" w:eastAsia="宋体" w:hint="default"/>
                <w:sz w:val="18"/>
                <w:szCs w:val="18"/>
              </w:rPr>
            </w:pPr>
            <w:r>
              <w:rPr>
                <w:rFonts w:ascii="宋体" w:hAnsi="宋体" w:cs="宋体" w:eastAsia="宋体" w:hint="default"/>
                <w:sz w:val="18"/>
                <w:szCs w:val="18"/>
              </w:rPr>
              <w:t>毛利率比上</w:t>
            </w:r>
          </w:p>
          <w:p>
            <w:pPr>
              <w:pStyle w:val="TableParagraph"/>
              <w:spacing w:line="234" w:lineRule="exact"/>
              <w:ind w:left="112"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7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470,978.35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428,571.33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16.06</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21.89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4.36</w:t>
            </w:r>
            <w:r>
              <w:rPr>
                <w:rFonts w:ascii="宋体" w:hAnsi="宋体" w:cs="宋体" w:eastAsia="宋体" w:hint="default"/>
                <w:spacing w:val="-43"/>
                <w:sz w:val="18"/>
                <w:szCs w:val="18"/>
              </w:rPr>
              <w:t> </w:t>
            </w:r>
            <w:r>
              <w:rPr>
                <w:rFonts w:ascii="宋体" w:hAnsi="宋体" w:cs="宋体" w:eastAsia="宋体" w:hint="default"/>
                <w:sz w:val="18"/>
                <w:szCs w:val="18"/>
              </w:rPr>
              <w:t>个</w:t>
            </w:r>
          </w:p>
          <w:p>
            <w:pPr>
              <w:pStyle w:val="TableParagraph"/>
              <w:spacing w:line="240" w:lineRule="auto"/>
              <w:ind w:left="575"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670,125.73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593,639.46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11.41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63.12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60.36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1.52</w:t>
            </w:r>
            <w:r>
              <w:rPr>
                <w:rFonts w:ascii="宋体" w:hAnsi="宋体" w:cs="宋体" w:eastAsia="宋体" w:hint="default"/>
                <w:spacing w:val="-43"/>
                <w:sz w:val="18"/>
                <w:szCs w:val="18"/>
              </w:rPr>
              <w:t> </w:t>
            </w:r>
            <w:r>
              <w:rPr>
                <w:rFonts w:ascii="宋体" w:hAnsi="宋体" w:cs="宋体" w:eastAsia="宋体" w:hint="default"/>
                <w:sz w:val="18"/>
                <w:szCs w:val="18"/>
              </w:rPr>
              <w:t>个</w:t>
            </w:r>
          </w:p>
          <w:p>
            <w:pPr>
              <w:pStyle w:val="TableParagraph"/>
              <w:spacing w:line="234" w:lineRule="exact"/>
              <w:ind w:left="575"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5"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237,532.50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216,644.61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8.79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135.62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163.57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9.67</w:t>
            </w:r>
            <w:r>
              <w:rPr>
                <w:rFonts w:ascii="宋体" w:hAnsi="宋体" w:cs="宋体" w:eastAsia="宋体" w:hint="default"/>
                <w:spacing w:val="-43"/>
                <w:sz w:val="18"/>
                <w:szCs w:val="18"/>
              </w:rPr>
              <w:t> </w:t>
            </w:r>
            <w:r>
              <w:rPr>
                <w:rFonts w:ascii="宋体" w:hAnsi="宋体" w:cs="宋体" w:eastAsia="宋体" w:hint="default"/>
                <w:sz w:val="18"/>
                <w:szCs w:val="18"/>
              </w:rPr>
              <w:t>个</w:t>
            </w:r>
          </w:p>
          <w:p>
            <w:pPr>
              <w:pStyle w:val="TableParagraph"/>
              <w:spacing w:line="234" w:lineRule="exact"/>
              <w:ind w:left="575"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4,874.90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4,613.07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5.37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-40.34</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-36.01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6.40</w:t>
            </w:r>
            <w:r>
              <w:rPr>
                <w:rFonts w:ascii="宋体" w:hAnsi="宋体" w:cs="宋体" w:eastAsia="宋体" w:hint="default"/>
                <w:spacing w:val="-43"/>
                <w:sz w:val="18"/>
                <w:szCs w:val="18"/>
              </w:rPr>
              <w:t> </w:t>
            </w:r>
            <w:r>
              <w:rPr>
                <w:rFonts w:ascii="宋体" w:hAnsi="宋体" w:cs="宋体" w:eastAsia="宋体" w:hint="default"/>
                <w:sz w:val="18"/>
                <w:szCs w:val="18"/>
              </w:rPr>
              <w:t>个</w:t>
            </w:r>
          </w:p>
          <w:p>
            <w:pPr>
              <w:pStyle w:val="TableParagraph"/>
              <w:spacing w:line="240" w:lineRule="auto"/>
              <w:ind w:left="575"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7,938.31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6,639.01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16.37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-9.52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-7.99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1.39</w:t>
            </w:r>
            <w:r>
              <w:rPr>
                <w:rFonts w:ascii="宋体" w:hAnsi="宋体" w:cs="宋体" w:eastAsia="宋体" w:hint="default"/>
                <w:spacing w:val="-43"/>
                <w:sz w:val="18"/>
                <w:szCs w:val="18"/>
              </w:rPr>
              <w:t> </w:t>
            </w:r>
            <w:r>
              <w:rPr>
                <w:rFonts w:ascii="宋体" w:hAnsi="宋体" w:cs="宋体" w:eastAsia="宋体" w:hint="default"/>
                <w:sz w:val="18"/>
                <w:szCs w:val="18"/>
              </w:rPr>
              <w:t>个</w:t>
            </w:r>
          </w:p>
          <w:p>
            <w:pPr>
              <w:pStyle w:val="TableParagraph"/>
              <w:spacing w:line="234" w:lineRule="exact"/>
              <w:ind w:left="575"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5"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28,996.90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27,811.49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4.09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160.79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187.69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8.97</w:t>
            </w:r>
            <w:r>
              <w:rPr>
                <w:rFonts w:ascii="宋体" w:hAnsi="宋体" w:cs="宋体" w:eastAsia="宋体" w:hint="default"/>
                <w:spacing w:val="-43"/>
                <w:sz w:val="18"/>
                <w:szCs w:val="18"/>
              </w:rPr>
              <w:t> </w:t>
            </w:r>
            <w:r>
              <w:rPr>
                <w:rFonts w:ascii="宋体" w:hAnsi="宋体" w:cs="宋体" w:eastAsia="宋体" w:hint="default"/>
                <w:sz w:val="18"/>
                <w:szCs w:val="18"/>
              </w:rPr>
              <w:t>个</w:t>
            </w:r>
          </w:p>
          <w:p>
            <w:pPr>
              <w:pStyle w:val="TableParagraph"/>
              <w:spacing w:line="234" w:lineRule="exact"/>
              <w:ind w:left="575"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3.30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2.94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10.88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-99.65</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-99.59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9"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13.40</w:t>
            </w:r>
          </w:p>
          <w:p>
            <w:pPr>
              <w:pStyle w:val="TableParagraph"/>
              <w:spacing w:line="234" w:lineRule="exact"/>
              <w:ind w:left="292" w:right="0"/>
              <w:jc w:val="center"/>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港澳台及海</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外地区</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499.90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436.49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12.68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1,366.95</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5,373.36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9"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63.92</w:t>
            </w:r>
          </w:p>
          <w:p>
            <w:pPr>
              <w:pStyle w:val="TableParagraph"/>
              <w:spacing w:line="240" w:lineRule="auto"/>
              <w:ind w:left="292" w:right="0"/>
              <w:jc w:val="center"/>
              <w:rPr>
                <w:rFonts w:ascii="宋体" w:hAnsi="宋体" w:cs="宋体" w:eastAsia="宋体" w:hint="default"/>
                <w:sz w:val="18"/>
                <w:szCs w:val="18"/>
              </w:rPr>
            </w:pPr>
            <w:r>
              <w:rPr>
                <w:rFonts w:ascii="宋体" w:hAnsi="宋体" w:cs="宋体" w:eastAsia="宋体" w:hint="default"/>
                <w:sz w:val="18"/>
                <w:szCs w:val="18"/>
              </w:rPr>
              <w:t>个百分点</w:t>
            </w:r>
          </w:p>
        </w:tc>
      </w:tr>
    </w:tbl>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320" w:bottom="1380" w:left="1360" w:right="980"/>
        </w:sectPr>
      </w:pPr>
    </w:p>
    <w:p>
      <w:pPr>
        <w:pStyle w:val="BodyText"/>
        <w:spacing w:line="270" w:lineRule="exact" w:before="36"/>
        <w:ind w:left="438" w:right="0"/>
        <w:jc w:val="left"/>
      </w:pPr>
      <w:r>
        <w:rPr>
          <w:spacing w:val="-2"/>
        </w:rPr>
        <w:t>主营业务分行业、分产品、分地区情况的说明</w:t>
      </w:r>
    </w:p>
    <w:p>
      <w:pPr>
        <w:pStyle w:val="Heading3"/>
        <w:spacing w:line="309" w:lineRule="exact"/>
        <w:ind w:left="438" w:right="0"/>
        <w:jc w:val="left"/>
      </w:pPr>
      <w:r>
        <w:rPr/>
        <w:t>□适用</w:t>
      </w:r>
      <w:r>
        <w:rPr>
          <w:spacing w:val="-1"/>
        </w:rPr>
        <w:t> </w:t>
      </w:r>
      <w:r>
        <w:rPr/>
        <w:t>√不适用</w:t>
      </w:r>
    </w:p>
    <w:p>
      <w:pPr>
        <w:pStyle w:val="Heading4"/>
        <w:spacing w:line="240" w:lineRule="auto" w:before="64"/>
        <w:ind w:right="0"/>
        <w:jc w:val="left"/>
        <w:rPr>
          <w:b w:val="0"/>
          <w:bCs w:val="0"/>
        </w:rPr>
      </w:pPr>
      <w:r>
        <w:rPr>
          <w:rFonts w:ascii="宋体" w:hAnsi="宋体" w:cs="宋体" w:eastAsia="宋体" w:hint="default"/>
        </w:rPr>
        <w:t>(2).</w:t>
      </w:r>
      <w:r>
        <w:rPr>
          <w:rFonts w:ascii="宋体" w:hAnsi="宋体" w:cs="宋体" w:eastAsia="宋体" w:hint="default"/>
          <w:spacing w:val="39"/>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BodyText"/>
        <w:spacing w:line="240" w:lineRule="auto" w:before="0"/>
        <w:ind w:left="438" w:right="0"/>
        <w:jc w:val="left"/>
      </w:pPr>
      <w:r>
        <w:rPr/>
        <w:t>单位：元</w:t>
      </w:r>
    </w:p>
    <w:p>
      <w:pPr>
        <w:spacing w:after="0" w:line="240" w:lineRule="auto"/>
        <w:jc w:val="left"/>
        <w:sectPr>
          <w:type w:val="continuous"/>
          <w:pgSz w:w="11910" w:h="16840"/>
          <w:pgMar w:top="1320" w:bottom="1380" w:left="1360" w:right="980"/>
          <w:cols w:num="2" w:equalWidth="0">
            <w:col w:w="4644" w:space="3350"/>
            <w:col w:w="1576"/>
          </w:cols>
        </w:sectPr>
      </w:pPr>
    </w:p>
    <w:p>
      <w:pPr>
        <w:spacing w:line="240" w:lineRule="auto" w:before="11"/>
        <w:rPr>
          <w:rFonts w:ascii="宋体" w:hAnsi="宋体" w:cs="宋体" w:eastAsia="宋体" w:hint="default"/>
          <w:sz w:val="2"/>
          <w:szCs w:val="2"/>
        </w:rPr>
      </w:pPr>
    </w:p>
    <w:p>
      <w:pPr>
        <w:spacing w:line="204" w:lineRule="exact"/>
        <w:ind w:left="255" w:right="0" w:firstLine="0"/>
        <w:rPr>
          <w:rFonts w:ascii="宋体" w:hAnsi="宋体" w:cs="宋体" w:eastAsia="宋体" w:hint="default"/>
          <w:sz w:val="20"/>
          <w:szCs w:val="20"/>
        </w:rPr>
      </w:pPr>
      <w:r>
        <w:rPr>
          <w:rFonts w:ascii="宋体" w:hAnsi="宋体" w:cs="宋体" w:eastAsia="宋体" w:hint="default"/>
          <w:position w:val="-3"/>
          <w:sz w:val="20"/>
          <w:szCs w:val="20"/>
        </w:rPr>
        <w:pict>
          <v:shape style="width:460.05pt;height:10.2pt;mso-position-horizontal-relative:char;mso-position-vertical-relative:line" type="#_x0000_t202" filled="false" stroked="true" strokeweight=".48004pt" strokecolor="#000000">
            <w10:anchorlock/>
            <v:textbox inset="0,0,0,0">
              <w:txbxContent>
                <w:p>
                  <w:pPr>
                    <w:spacing w:line="172" w:lineRule="exact" w:before="0"/>
                    <w:ind w:left="1" w:right="0" w:firstLine="0"/>
                    <w:jc w:val="center"/>
                    <w:rPr>
                      <w:rFonts w:ascii="宋体" w:hAnsi="宋体" w:cs="宋体" w:eastAsia="宋体" w:hint="default"/>
                      <w:sz w:val="15"/>
                      <w:szCs w:val="15"/>
                    </w:rPr>
                  </w:pPr>
                  <w:r>
                    <w:rPr>
                      <w:rFonts w:ascii="宋体" w:hAnsi="宋体" w:cs="宋体" w:eastAsia="宋体" w:hint="default"/>
                      <w:sz w:val="15"/>
                      <w:szCs w:val="15"/>
                    </w:rPr>
                    <w:t>分行业情况</w:t>
                  </w:r>
                </w:p>
              </w:txbxContent>
            </v:textbox>
          </v:shape>
        </w:pict>
      </w:r>
      <w:r>
        <w:rPr>
          <w:rFonts w:ascii="宋体" w:hAnsi="宋体" w:cs="宋体" w:eastAsia="宋体" w:hint="default"/>
          <w:position w:val="-3"/>
          <w:sz w:val="20"/>
          <w:szCs w:val="20"/>
        </w:rPr>
      </w:r>
    </w:p>
    <w:p>
      <w:pPr>
        <w:spacing w:after="0" w:line="204" w:lineRule="exact"/>
        <w:rPr>
          <w:rFonts w:ascii="宋体" w:hAnsi="宋体" w:cs="宋体" w:eastAsia="宋体" w:hint="default"/>
          <w:sz w:val="20"/>
          <w:szCs w:val="20"/>
        </w:rPr>
        <w:sectPr>
          <w:type w:val="continuous"/>
          <w:pgSz w:w="11910" w:h="16840"/>
          <w:pgMar w:top="1320" w:bottom="1380" w:left="1360" w:right="980"/>
        </w:sectPr>
      </w:pPr>
    </w:p>
    <w:p>
      <w:pPr>
        <w:spacing w:line="240" w:lineRule="auto" w:before="7"/>
        <w:rPr>
          <w:rFonts w:ascii="宋体" w:hAnsi="宋体" w:cs="宋体" w:eastAsia="宋体" w:hint="default"/>
          <w:sz w:val="14"/>
          <w:szCs w:val="14"/>
        </w:rPr>
      </w:pPr>
    </w:p>
    <w:tbl>
      <w:tblPr>
        <w:tblW w:w="0" w:type="auto"/>
        <w:jc w:val="left"/>
        <w:tblInd w:w="430" w:type="dxa"/>
        <w:tblLayout w:type="fixed"/>
        <w:tblCellMar>
          <w:top w:w="0" w:type="dxa"/>
          <w:left w:w="0" w:type="dxa"/>
          <w:bottom w:w="0" w:type="dxa"/>
          <w:right w:w="0" w:type="dxa"/>
        </w:tblCellMar>
        <w:tblLook w:val="01E0"/>
      </w:tblPr>
      <w:tblGrid>
        <w:gridCol w:w="1015"/>
        <w:gridCol w:w="1597"/>
        <w:gridCol w:w="1142"/>
        <w:gridCol w:w="1167"/>
        <w:gridCol w:w="1121"/>
        <w:gridCol w:w="1097"/>
        <w:gridCol w:w="1069"/>
        <w:gridCol w:w="994"/>
      </w:tblGrid>
      <w:tr>
        <w:trPr>
          <w:trHeight w:val="596"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分行业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成本构成项目</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3" w:right="0"/>
              <w:jc w:val="left"/>
              <w:rPr>
                <w:rFonts w:ascii="宋体" w:hAnsi="宋体" w:cs="宋体" w:eastAsia="宋体" w:hint="default"/>
                <w:sz w:val="15"/>
                <w:szCs w:val="15"/>
              </w:rPr>
            </w:pPr>
            <w:r>
              <w:rPr>
                <w:rFonts w:ascii="宋体" w:hAnsi="宋体" w:cs="宋体" w:eastAsia="宋体" w:hint="default"/>
                <w:sz w:val="15"/>
                <w:szCs w:val="15"/>
              </w:rPr>
              <w:t>本期金额</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4" w:right="125" w:hanging="188"/>
              <w:jc w:val="left"/>
              <w:rPr>
                <w:rFonts w:ascii="宋体" w:hAnsi="宋体" w:cs="宋体" w:eastAsia="宋体" w:hint="default"/>
                <w:sz w:val="15"/>
                <w:szCs w:val="15"/>
              </w:rPr>
            </w:pPr>
            <w:r>
              <w:rPr>
                <w:rFonts w:ascii="宋体" w:hAnsi="宋体" w:cs="宋体" w:eastAsia="宋体" w:hint="default"/>
                <w:sz w:val="15"/>
                <w:szCs w:val="15"/>
              </w:rPr>
              <w:t>本期占总成本</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宋体" w:hAnsi="宋体" w:cs="宋体" w:eastAsia="宋体" w:hint="default"/>
                <w:sz w:val="15"/>
                <w:szCs w:val="15"/>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pacing w:val="-1"/>
                <w:sz w:val="15"/>
                <w:szCs w:val="15"/>
              </w:rPr>
              <w:t>上年同期金额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65" w:right="0"/>
              <w:jc w:val="left"/>
              <w:rPr>
                <w:rFonts w:ascii="宋体" w:hAnsi="宋体" w:cs="宋体" w:eastAsia="宋体" w:hint="default"/>
                <w:sz w:val="15"/>
                <w:szCs w:val="15"/>
              </w:rPr>
            </w:pPr>
            <w:r>
              <w:rPr>
                <w:rFonts w:ascii="宋体" w:hAnsi="宋体" w:cs="宋体" w:eastAsia="宋体" w:hint="default"/>
                <w:sz w:val="15"/>
                <w:szCs w:val="15"/>
              </w:rPr>
              <w:t>上年同期占</w:t>
            </w:r>
          </w:p>
          <w:p>
            <w:pPr>
              <w:pStyle w:val="TableParagraph"/>
              <w:spacing w:line="240" w:lineRule="auto"/>
              <w:ind w:left="429" w:right="166" w:hanging="264"/>
              <w:jc w:val="left"/>
              <w:rPr>
                <w:rFonts w:ascii="宋体" w:hAnsi="宋体" w:cs="宋体" w:eastAsia="宋体" w:hint="default"/>
                <w:sz w:val="15"/>
                <w:szCs w:val="15"/>
              </w:rPr>
            </w:pPr>
            <w:r>
              <w:rPr>
                <w:rFonts w:ascii="宋体" w:hAnsi="宋体" w:cs="宋体" w:eastAsia="宋体" w:hint="default"/>
                <w:sz w:val="15"/>
                <w:szCs w:val="15"/>
              </w:rPr>
              <w:t>总成本比例</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51" w:right="0"/>
              <w:jc w:val="left"/>
              <w:rPr>
                <w:rFonts w:ascii="宋体" w:hAnsi="宋体" w:cs="宋体" w:eastAsia="宋体" w:hint="default"/>
                <w:sz w:val="15"/>
                <w:szCs w:val="15"/>
              </w:rPr>
            </w:pPr>
            <w:r>
              <w:rPr>
                <w:rFonts w:ascii="宋体" w:hAnsi="宋体" w:cs="宋体" w:eastAsia="宋体" w:hint="default"/>
                <w:sz w:val="15"/>
                <w:szCs w:val="15"/>
              </w:rPr>
              <w:t>本期金额较</w:t>
            </w:r>
          </w:p>
          <w:p>
            <w:pPr>
              <w:pStyle w:val="TableParagraph"/>
              <w:spacing w:line="240" w:lineRule="auto"/>
              <w:ind w:left="190" w:right="151" w:hanging="39"/>
              <w:jc w:val="left"/>
              <w:rPr>
                <w:rFonts w:ascii="宋体" w:hAnsi="宋体" w:cs="宋体" w:eastAsia="宋体" w:hint="default"/>
                <w:sz w:val="15"/>
                <w:szCs w:val="15"/>
              </w:rPr>
            </w:pPr>
            <w:r>
              <w:rPr>
                <w:rFonts w:ascii="宋体" w:hAnsi="宋体" w:cs="宋体" w:eastAsia="宋体" w:hint="default"/>
                <w:sz w:val="15"/>
                <w:szCs w:val="15"/>
              </w:rPr>
              <w:t>上年同期变</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动比例</w:t>
            </w:r>
            <w:r>
              <w:rPr>
                <w:rFonts w:ascii="宋体" w:hAnsi="宋体" w:cs="宋体" w:eastAsia="宋体" w:hint="default"/>
                <w:sz w:val="15"/>
                <w:szCs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0" w:right="338"/>
              <w:jc w:val="center"/>
              <w:rPr>
                <w:rFonts w:ascii="宋体" w:hAnsi="宋体" w:cs="宋体" w:eastAsia="宋体" w:hint="default"/>
                <w:sz w:val="15"/>
                <w:szCs w:val="15"/>
              </w:rPr>
            </w:pPr>
            <w:r>
              <w:rPr>
                <w:rFonts w:ascii="宋体" w:hAnsi="宋体" w:cs="宋体" w:eastAsia="宋体" w:hint="default"/>
                <w:sz w:val="15"/>
                <w:szCs w:val="15"/>
              </w:rPr>
              <w:t>情况</w:t>
            </w:r>
            <w:r>
              <w:rPr>
                <w:rFonts w:ascii="宋体" w:hAnsi="宋体" w:cs="宋体" w:eastAsia="宋体" w:hint="default"/>
                <w:w w:val="100"/>
                <w:sz w:val="15"/>
                <w:szCs w:val="15"/>
              </w:rPr>
              <w:t> </w:t>
            </w:r>
            <w:r>
              <w:rPr>
                <w:rFonts w:ascii="宋体" w:hAnsi="宋体" w:cs="宋体" w:eastAsia="宋体" w:hint="default"/>
                <w:sz w:val="15"/>
                <w:szCs w:val="15"/>
              </w:rPr>
              <w:t>说明</w:t>
            </w:r>
          </w:p>
        </w:tc>
      </w:tr>
      <w:tr>
        <w:trPr>
          <w:trHeight w:val="204" w:hRule="exact"/>
        </w:trPr>
        <w:tc>
          <w:tcPr>
            <w:tcW w:w="9201"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分产品情况</w:t>
            </w:r>
          </w:p>
        </w:tc>
      </w:tr>
      <w:tr>
        <w:trPr>
          <w:trHeight w:val="59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分产品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成本构成项目</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63" w:right="0"/>
              <w:jc w:val="left"/>
              <w:rPr>
                <w:rFonts w:ascii="宋体" w:hAnsi="宋体" w:cs="宋体" w:eastAsia="宋体" w:hint="default"/>
                <w:sz w:val="15"/>
                <w:szCs w:val="15"/>
              </w:rPr>
            </w:pPr>
            <w:r>
              <w:rPr>
                <w:rFonts w:ascii="宋体" w:hAnsi="宋体" w:cs="宋体" w:eastAsia="宋体" w:hint="default"/>
                <w:sz w:val="15"/>
                <w:szCs w:val="15"/>
              </w:rPr>
              <w:t>本期金额</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14" w:right="125" w:hanging="188"/>
              <w:jc w:val="left"/>
              <w:rPr>
                <w:rFonts w:ascii="宋体" w:hAnsi="宋体" w:cs="宋体" w:eastAsia="宋体" w:hint="default"/>
                <w:sz w:val="15"/>
                <w:szCs w:val="15"/>
              </w:rPr>
            </w:pPr>
            <w:r>
              <w:rPr>
                <w:rFonts w:ascii="宋体" w:hAnsi="宋体" w:cs="宋体" w:eastAsia="宋体" w:hint="default"/>
                <w:sz w:val="15"/>
                <w:szCs w:val="15"/>
              </w:rPr>
              <w:t>本期占总成本</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宋体" w:hAnsi="宋体" w:cs="宋体" w:eastAsia="宋体" w:hint="default"/>
                <w:sz w:val="15"/>
                <w:szCs w:val="15"/>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pacing w:val="-1"/>
                <w:sz w:val="15"/>
                <w:szCs w:val="15"/>
              </w:rPr>
              <w:t>上年同期金额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上年同期占</w:t>
            </w:r>
          </w:p>
          <w:p>
            <w:pPr>
              <w:pStyle w:val="TableParagraph"/>
              <w:spacing w:line="240" w:lineRule="auto"/>
              <w:ind w:left="429" w:right="166" w:hanging="264"/>
              <w:jc w:val="left"/>
              <w:rPr>
                <w:rFonts w:ascii="宋体" w:hAnsi="宋体" w:cs="宋体" w:eastAsia="宋体" w:hint="default"/>
                <w:sz w:val="15"/>
                <w:szCs w:val="15"/>
              </w:rPr>
            </w:pPr>
            <w:r>
              <w:rPr>
                <w:rFonts w:ascii="宋体" w:hAnsi="宋体" w:cs="宋体" w:eastAsia="宋体" w:hint="default"/>
                <w:sz w:val="15"/>
                <w:szCs w:val="15"/>
              </w:rPr>
              <w:t>总成本比例</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51" w:right="0"/>
              <w:jc w:val="left"/>
              <w:rPr>
                <w:rFonts w:ascii="宋体" w:hAnsi="宋体" w:cs="宋体" w:eastAsia="宋体" w:hint="default"/>
                <w:sz w:val="15"/>
                <w:szCs w:val="15"/>
              </w:rPr>
            </w:pPr>
            <w:r>
              <w:rPr>
                <w:rFonts w:ascii="宋体" w:hAnsi="宋体" w:cs="宋体" w:eastAsia="宋体" w:hint="default"/>
                <w:sz w:val="15"/>
                <w:szCs w:val="15"/>
              </w:rPr>
              <w:t>本期金额较</w:t>
            </w:r>
          </w:p>
          <w:p>
            <w:pPr>
              <w:pStyle w:val="TableParagraph"/>
              <w:spacing w:line="240" w:lineRule="auto"/>
              <w:ind w:left="190" w:right="151" w:hanging="39"/>
              <w:jc w:val="left"/>
              <w:rPr>
                <w:rFonts w:ascii="宋体" w:hAnsi="宋体" w:cs="宋体" w:eastAsia="宋体" w:hint="default"/>
                <w:sz w:val="15"/>
                <w:szCs w:val="15"/>
              </w:rPr>
            </w:pPr>
            <w:r>
              <w:rPr>
                <w:rFonts w:ascii="宋体" w:hAnsi="宋体" w:cs="宋体" w:eastAsia="宋体" w:hint="default"/>
                <w:sz w:val="15"/>
                <w:szCs w:val="15"/>
              </w:rPr>
              <w:t>上年同期变</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动比例</w:t>
            </w:r>
            <w:r>
              <w:rPr>
                <w:rFonts w:ascii="宋体" w:hAnsi="宋体" w:cs="宋体" w:eastAsia="宋体" w:hint="default"/>
                <w:sz w:val="15"/>
                <w:szCs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40" w:right="338"/>
              <w:jc w:val="center"/>
              <w:rPr>
                <w:rFonts w:ascii="宋体" w:hAnsi="宋体" w:cs="宋体" w:eastAsia="宋体" w:hint="default"/>
                <w:sz w:val="15"/>
                <w:szCs w:val="15"/>
              </w:rPr>
            </w:pPr>
            <w:r>
              <w:rPr>
                <w:rFonts w:ascii="宋体" w:hAnsi="宋体" w:cs="宋体" w:eastAsia="宋体" w:hint="default"/>
                <w:sz w:val="15"/>
                <w:szCs w:val="15"/>
              </w:rPr>
              <w:t>情况</w:t>
            </w:r>
            <w:r>
              <w:rPr>
                <w:rFonts w:ascii="宋体" w:hAnsi="宋体" w:cs="宋体" w:eastAsia="宋体" w:hint="default"/>
                <w:w w:val="100"/>
                <w:sz w:val="15"/>
                <w:szCs w:val="15"/>
              </w:rPr>
              <w:t> </w:t>
            </w:r>
            <w:r>
              <w:rPr>
                <w:rFonts w:ascii="宋体" w:hAnsi="宋体" w:cs="宋体" w:eastAsia="宋体" w:hint="default"/>
                <w:sz w:val="15"/>
                <w:szCs w:val="15"/>
              </w:rPr>
              <w:t>说明</w:t>
            </w:r>
          </w:p>
        </w:tc>
      </w:tr>
      <w:tr>
        <w:trPr>
          <w:trHeight w:val="1567"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43"/>
              <w:jc w:val="center"/>
              <w:rPr>
                <w:rFonts w:ascii="宋体" w:hAnsi="宋体" w:cs="宋体" w:eastAsia="宋体" w:hint="default"/>
                <w:sz w:val="15"/>
                <w:szCs w:val="15"/>
              </w:rPr>
            </w:pPr>
            <w:r>
              <w:rPr>
                <w:rFonts w:ascii="宋体" w:hAnsi="宋体" w:cs="宋体" w:eastAsia="宋体" w:hint="default"/>
                <w:sz w:val="15"/>
                <w:szCs w:val="15"/>
              </w:rPr>
              <w:t>互联网服务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sz w:val="15"/>
                <w:szCs w:val="15"/>
              </w:rPr>
              <w:t>广告制作及发布费占</w:t>
            </w:r>
          </w:p>
          <w:p>
            <w:pPr>
              <w:pStyle w:val="TableParagraph"/>
              <w:spacing w:line="240" w:lineRule="auto"/>
              <w:ind w:left="103" w:right="98"/>
              <w:jc w:val="both"/>
              <w:rPr>
                <w:rFonts w:ascii="宋体" w:hAnsi="宋体" w:cs="宋体" w:eastAsia="宋体" w:hint="default"/>
                <w:sz w:val="15"/>
                <w:szCs w:val="15"/>
              </w:rPr>
            </w:pPr>
            <w:r>
              <w:rPr>
                <w:rFonts w:ascii="宋体" w:hAnsi="宋体" w:cs="宋体" w:eastAsia="宋体" w:hint="default"/>
                <w:sz w:val="15"/>
                <w:szCs w:val="15"/>
              </w:rPr>
              <w:t>总</w:t>
            </w:r>
            <w:r>
              <w:rPr>
                <w:rFonts w:ascii="宋体" w:hAnsi="宋体" w:cs="宋体" w:eastAsia="宋体" w:hint="default"/>
                <w:spacing w:val="-56"/>
                <w:sz w:val="15"/>
                <w:szCs w:val="15"/>
              </w:rPr>
              <w:t> </w:t>
            </w:r>
            <w:r>
              <w:rPr>
                <w:rFonts w:ascii="宋体" w:hAnsi="宋体" w:cs="宋体" w:eastAsia="宋体" w:hint="default"/>
                <w:sz w:val="15"/>
                <w:szCs w:val="15"/>
              </w:rPr>
              <w:t>成</w:t>
            </w:r>
            <w:r>
              <w:rPr>
                <w:rFonts w:ascii="宋体" w:hAnsi="宋体" w:cs="宋体" w:eastAsia="宋体" w:hint="default"/>
                <w:spacing w:val="-54"/>
                <w:sz w:val="15"/>
                <w:szCs w:val="15"/>
              </w:rPr>
              <w:t> </w:t>
            </w:r>
            <w:r>
              <w:rPr>
                <w:rFonts w:ascii="宋体" w:hAnsi="宋体" w:cs="宋体" w:eastAsia="宋体" w:hint="default"/>
                <w:sz w:val="15"/>
                <w:szCs w:val="15"/>
              </w:rPr>
              <w:t>本</w:t>
            </w:r>
            <w:r>
              <w:rPr>
                <w:rFonts w:ascii="宋体" w:hAnsi="宋体" w:cs="宋体" w:eastAsia="宋体" w:hint="default"/>
                <w:spacing w:val="-56"/>
                <w:sz w:val="15"/>
                <w:szCs w:val="15"/>
              </w:rPr>
              <w:t> </w:t>
            </w:r>
            <w:r>
              <w:rPr>
                <w:rFonts w:ascii="宋体" w:hAnsi="宋体" w:cs="宋体" w:eastAsia="宋体" w:hint="default"/>
                <w:sz w:val="15"/>
                <w:szCs w:val="15"/>
              </w:rPr>
              <w:t>的</w:t>
            </w:r>
            <w:r>
              <w:rPr>
                <w:rFonts w:ascii="宋体" w:hAnsi="宋体" w:cs="宋体" w:eastAsia="宋体" w:hint="default"/>
                <w:spacing w:val="20"/>
                <w:sz w:val="15"/>
                <w:szCs w:val="15"/>
              </w:rPr>
              <w:t> </w:t>
            </w:r>
            <w:r>
              <w:rPr>
                <w:rFonts w:ascii="宋体" w:hAnsi="宋体" w:cs="宋体" w:eastAsia="宋体" w:hint="default"/>
                <w:sz w:val="15"/>
                <w:szCs w:val="15"/>
              </w:rPr>
              <w:t>92.93%</w:t>
            </w:r>
            <w:r>
              <w:rPr>
                <w:rFonts w:ascii="宋体" w:hAnsi="宋体" w:cs="宋体" w:eastAsia="宋体" w:hint="default"/>
                <w:spacing w:val="-52"/>
                <w:sz w:val="15"/>
                <w:szCs w:val="15"/>
              </w:rPr>
              <w:t> </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策划与设计费占总成</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z w:val="15"/>
                <w:szCs w:val="15"/>
              </w:rPr>
              <w:t>本的 </w:t>
            </w:r>
            <w:r>
              <w:rPr>
                <w:rFonts w:ascii="宋体" w:hAnsi="宋体" w:cs="宋体" w:eastAsia="宋体" w:hint="default"/>
                <w:sz w:val="15"/>
                <w:szCs w:val="15"/>
              </w:rPr>
              <w:t>6.05%</w:t>
            </w:r>
            <w:r>
              <w:rPr>
                <w:rFonts w:ascii="宋体" w:hAnsi="宋体" w:cs="宋体" w:eastAsia="宋体" w:hint="default"/>
                <w:sz w:val="15"/>
                <w:szCs w:val="15"/>
              </w:rPr>
              <w:t>，</w:t>
            </w:r>
            <w:r>
              <w:rPr>
                <w:rFonts w:ascii="宋体" w:hAnsi="宋体" w:cs="宋体" w:eastAsia="宋体" w:hint="default"/>
                <w:spacing w:val="29"/>
                <w:sz w:val="15"/>
                <w:szCs w:val="15"/>
              </w:rPr>
              <w:t> </w:t>
            </w:r>
            <w:r>
              <w:rPr>
                <w:rFonts w:ascii="宋体" w:hAnsi="宋体" w:cs="宋体" w:eastAsia="宋体" w:hint="default"/>
                <w:sz w:val="15"/>
                <w:szCs w:val="15"/>
              </w:rPr>
              <w:t>市</w:t>
            </w:r>
            <w:r>
              <w:rPr>
                <w:rFonts w:ascii="宋体" w:hAnsi="宋体" w:cs="宋体" w:eastAsia="宋体" w:hint="default"/>
                <w:w w:val="100"/>
                <w:sz w:val="15"/>
                <w:szCs w:val="15"/>
              </w:rPr>
              <w:t> </w:t>
            </w:r>
            <w:r>
              <w:rPr>
                <w:rFonts w:ascii="宋体" w:hAnsi="宋体" w:cs="宋体" w:eastAsia="宋体" w:hint="default"/>
                <w:sz w:val="15"/>
                <w:szCs w:val="15"/>
              </w:rPr>
              <w:t>场调研与咨询占总成</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z w:val="15"/>
                <w:szCs w:val="15"/>
              </w:rPr>
              <w:t>本的 </w:t>
            </w:r>
            <w:r>
              <w:rPr>
                <w:rFonts w:ascii="宋体" w:hAnsi="宋体" w:cs="宋体" w:eastAsia="宋体" w:hint="default"/>
                <w:sz w:val="15"/>
                <w:szCs w:val="15"/>
              </w:rPr>
              <w:t>0.59%</w:t>
            </w:r>
            <w:r>
              <w:rPr>
                <w:rFonts w:ascii="宋体" w:hAnsi="宋体" w:cs="宋体" w:eastAsia="宋体" w:hint="default"/>
                <w:sz w:val="15"/>
                <w:szCs w:val="15"/>
              </w:rPr>
              <w:t>，  </w:t>
            </w:r>
            <w:r>
              <w:rPr>
                <w:rFonts w:ascii="宋体" w:hAnsi="宋体" w:cs="宋体" w:eastAsia="宋体" w:hint="default"/>
                <w:spacing w:val="29"/>
                <w:sz w:val="15"/>
                <w:szCs w:val="15"/>
              </w:rPr>
              <w:t> </w:t>
            </w: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r>
              <w:rPr>
                <w:rFonts w:ascii="宋体" w:hAnsi="宋体" w:cs="宋体" w:eastAsia="宋体" w:hint="default"/>
                <w:spacing w:val="-51"/>
                <w:sz w:val="15"/>
                <w:szCs w:val="15"/>
              </w:rPr>
              <w:t> </w:t>
            </w:r>
            <w:r>
              <w:rPr>
                <w:rFonts w:ascii="宋体" w:hAnsi="宋体" w:cs="宋体" w:eastAsia="宋体" w:hint="default"/>
                <w:sz w:val="15"/>
                <w:szCs w:val="15"/>
              </w:rPr>
              <w:t>成</w:t>
            </w:r>
            <w:r>
              <w:rPr>
                <w:rFonts w:ascii="宋体" w:hAnsi="宋体" w:cs="宋体" w:eastAsia="宋体" w:hint="default"/>
                <w:spacing w:val="-51"/>
                <w:sz w:val="15"/>
                <w:szCs w:val="15"/>
              </w:rPr>
              <w:t> </w:t>
            </w:r>
            <w:r>
              <w:rPr>
                <w:rFonts w:ascii="宋体" w:hAnsi="宋体" w:cs="宋体" w:eastAsia="宋体" w:hint="default"/>
                <w:sz w:val="15"/>
                <w:szCs w:val="15"/>
              </w:rPr>
              <w:t>本</w:t>
            </w:r>
            <w:r>
              <w:rPr>
                <w:rFonts w:ascii="宋体" w:hAnsi="宋体" w:cs="宋体" w:eastAsia="宋体" w:hint="default"/>
                <w:spacing w:val="-48"/>
                <w:sz w:val="15"/>
                <w:szCs w:val="15"/>
              </w:rPr>
              <w:t> </w:t>
            </w:r>
            <w:r>
              <w:rPr>
                <w:rFonts w:ascii="宋体" w:hAnsi="宋体" w:cs="宋体" w:eastAsia="宋体" w:hint="default"/>
                <w:sz w:val="15"/>
                <w:szCs w:val="15"/>
              </w:rPr>
              <w:t>占</w:t>
            </w:r>
            <w:r>
              <w:rPr>
                <w:rFonts w:ascii="宋体" w:hAnsi="宋体" w:cs="宋体" w:eastAsia="宋体" w:hint="default"/>
                <w:spacing w:val="-51"/>
                <w:sz w:val="15"/>
                <w:szCs w:val="15"/>
              </w:rPr>
              <w:t> </w:t>
            </w:r>
            <w:r>
              <w:rPr>
                <w:rFonts w:ascii="宋体" w:hAnsi="宋体" w:cs="宋体" w:eastAsia="宋体" w:hint="default"/>
                <w:sz w:val="15"/>
                <w:szCs w:val="15"/>
              </w:rPr>
              <w:t>总</w:t>
            </w:r>
            <w:r>
              <w:rPr>
                <w:rFonts w:ascii="宋体" w:hAnsi="宋体" w:cs="宋体" w:eastAsia="宋体" w:hint="default"/>
                <w:spacing w:val="-51"/>
                <w:sz w:val="15"/>
                <w:szCs w:val="15"/>
              </w:rPr>
              <w:t> </w:t>
            </w:r>
            <w:r>
              <w:rPr>
                <w:rFonts w:ascii="宋体" w:hAnsi="宋体" w:cs="宋体" w:eastAsia="宋体" w:hint="default"/>
                <w:sz w:val="15"/>
                <w:szCs w:val="15"/>
              </w:rPr>
              <w:t>成</w:t>
            </w:r>
            <w:r>
              <w:rPr>
                <w:rFonts w:ascii="宋体" w:hAnsi="宋体" w:cs="宋体" w:eastAsia="宋体" w:hint="default"/>
                <w:spacing w:val="-51"/>
                <w:sz w:val="15"/>
                <w:szCs w:val="15"/>
              </w:rPr>
              <w:t> </w:t>
            </w:r>
            <w:r>
              <w:rPr>
                <w:rFonts w:ascii="宋体" w:hAnsi="宋体" w:cs="宋体" w:eastAsia="宋体" w:hint="default"/>
                <w:sz w:val="15"/>
                <w:szCs w:val="15"/>
              </w:rPr>
              <w:t>本</w:t>
            </w:r>
            <w:r>
              <w:rPr>
                <w:rFonts w:ascii="宋体" w:hAnsi="宋体" w:cs="宋体" w:eastAsia="宋体" w:hint="default"/>
                <w:spacing w:val="-48"/>
                <w:sz w:val="15"/>
                <w:szCs w:val="15"/>
              </w:rPr>
              <w:t> </w:t>
            </w:r>
            <w:r>
              <w:rPr>
                <w:rFonts w:ascii="宋体" w:hAnsi="宋体" w:cs="宋体" w:eastAsia="宋体" w:hint="default"/>
                <w:sz w:val="15"/>
                <w:szCs w:val="15"/>
              </w:rPr>
              <w:t>的</w:t>
            </w:r>
            <w:r>
              <w:rPr>
                <w:rFonts w:ascii="宋体" w:hAnsi="宋体" w:cs="宋体" w:eastAsia="宋体" w:hint="default"/>
                <w:w w:val="100"/>
                <w:sz w:val="15"/>
                <w:szCs w:val="15"/>
              </w:rPr>
              <w:t> </w:t>
            </w:r>
            <w:r>
              <w:rPr>
                <w:rFonts w:ascii="宋体" w:hAnsi="宋体" w:cs="宋体" w:eastAsia="宋体" w:hint="default"/>
                <w:sz w:val="15"/>
                <w:szCs w:val="15"/>
              </w:rPr>
              <w:t>0.43%</w:t>
            </w:r>
            <w:r>
              <w:rPr>
                <w:rFonts w:ascii="宋体" w:hAnsi="宋体" w:cs="宋体" w:eastAsia="宋体" w:hint="default"/>
                <w:sz w:val="15"/>
                <w:szCs w:val="15"/>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1,250,805.44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97.84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711,743.26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85.88</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75.74</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957"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公路桥梁施</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pacing w:val="7"/>
                <w:sz w:val="15"/>
                <w:szCs w:val="15"/>
              </w:rPr>
              <w:t>工及附属设</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施</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材</w:t>
            </w:r>
            <w:r>
              <w:rPr>
                <w:rFonts w:ascii="宋体" w:hAnsi="宋体" w:cs="宋体" w:eastAsia="宋体" w:hint="default"/>
                <w:spacing w:val="-51"/>
                <w:sz w:val="15"/>
                <w:szCs w:val="15"/>
              </w:rPr>
              <w:t> </w:t>
            </w:r>
            <w:r>
              <w:rPr>
                <w:rFonts w:ascii="宋体" w:hAnsi="宋体" w:cs="宋体" w:eastAsia="宋体" w:hint="default"/>
                <w:sz w:val="15"/>
                <w:szCs w:val="15"/>
              </w:rPr>
              <w:t>料</w:t>
            </w:r>
            <w:r>
              <w:rPr>
                <w:rFonts w:ascii="宋体" w:hAnsi="宋体" w:cs="宋体" w:eastAsia="宋体" w:hint="default"/>
                <w:spacing w:val="-51"/>
                <w:sz w:val="15"/>
                <w:szCs w:val="15"/>
              </w:rPr>
              <w:t> </w:t>
            </w:r>
            <w:r>
              <w:rPr>
                <w:rFonts w:ascii="宋体" w:hAnsi="宋体" w:cs="宋体" w:eastAsia="宋体" w:hint="default"/>
                <w:sz w:val="15"/>
                <w:szCs w:val="15"/>
              </w:rPr>
              <w:t>费</w:t>
            </w:r>
            <w:r>
              <w:rPr>
                <w:rFonts w:ascii="宋体" w:hAnsi="宋体" w:cs="宋体" w:eastAsia="宋体" w:hint="default"/>
                <w:spacing w:val="-48"/>
                <w:sz w:val="15"/>
                <w:szCs w:val="15"/>
              </w:rPr>
              <w:t> </w:t>
            </w:r>
            <w:r>
              <w:rPr>
                <w:rFonts w:ascii="宋体" w:hAnsi="宋体" w:cs="宋体" w:eastAsia="宋体" w:hint="default"/>
                <w:sz w:val="15"/>
                <w:szCs w:val="15"/>
              </w:rPr>
              <w:t>占</w:t>
            </w:r>
            <w:r>
              <w:rPr>
                <w:rFonts w:ascii="宋体" w:hAnsi="宋体" w:cs="宋体" w:eastAsia="宋体" w:hint="default"/>
                <w:spacing w:val="-51"/>
                <w:sz w:val="15"/>
                <w:szCs w:val="15"/>
              </w:rPr>
              <w:t> </w:t>
            </w:r>
            <w:r>
              <w:rPr>
                <w:rFonts w:ascii="宋体" w:hAnsi="宋体" w:cs="宋体" w:eastAsia="宋体" w:hint="default"/>
                <w:sz w:val="15"/>
                <w:szCs w:val="15"/>
              </w:rPr>
              <w:t>总</w:t>
            </w:r>
            <w:r>
              <w:rPr>
                <w:rFonts w:ascii="宋体" w:hAnsi="宋体" w:cs="宋体" w:eastAsia="宋体" w:hint="default"/>
                <w:spacing w:val="-51"/>
                <w:sz w:val="15"/>
                <w:szCs w:val="15"/>
              </w:rPr>
              <w:t> </w:t>
            </w:r>
            <w:r>
              <w:rPr>
                <w:rFonts w:ascii="宋体" w:hAnsi="宋体" w:cs="宋体" w:eastAsia="宋体" w:hint="default"/>
                <w:sz w:val="15"/>
                <w:szCs w:val="15"/>
              </w:rPr>
              <w:t>成</w:t>
            </w:r>
            <w:r>
              <w:rPr>
                <w:rFonts w:ascii="宋体" w:hAnsi="宋体" w:cs="宋体" w:eastAsia="宋体" w:hint="default"/>
                <w:spacing w:val="-51"/>
                <w:sz w:val="15"/>
                <w:szCs w:val="15"/>
              </w:rPr>
              <w:t> </w:t>
            </w:r>
            <w:r>
              <w:rPr>
                <w:rFonts w:ascii="宋体" w:hAnsi="宋体" w:cs="宋体" w:eastAsia="宋体" w:hint="default"/>
                <w:sz w:val="15"/>
                <w:szCs w:val="15"/>
              </w:rPr>
              <w:t>本</w:t>
            </w:r>
            <w:r>
              <w:rPr>
                <w:rFonts w:ascii="宋体" w:hAnsi="宋体" w:cs="宋体" w:eastAsia="宋体" w:hint="default"/>
                <w:spacing w:val="-48"/>
                <w:sz w:val="15"/>
                <w:szCs w:val="15"/>
              </w:rPr>
              <w:t> </w:t>
            </w:r>
            <w:r>
              <w:rPr>
                <w:rFonts w:ascii="宋体" w:hAnsi="宋体" w:cs="宋体" w:eastAsia="宋体" w:hint="default"/>
                <w:sz w:val="15"/>
                <w:szCs w:val="15"/>
              </w:rPr>
              <w:t>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11.78%</w:t>
            </w:r>
            <w:r>
              <w:rPr>
                <w:rFonts w:ascii="宋体" w:hAnsi="宋体" w:cs="宋体" w:eastAsia="宋体" w:hint="default"/>
                <w:sz w:val="15"/>
                <w:szCs w:val="15"/>
              </w:rPr>
              <w:t>，</w:t>
            </w:r>
          </w:p>
          <w:p>
            <w:pPr>
              <w:pStyle w:val="TableParagraph"/>
              <w:spacing w:line="240" w:lineRule="auto"/>
              <w:ind w:left="103" w:right="100"/>
              <w:jc w:val="left"/>
              <w:rPr>
                <w:rFonts w:ascii="宋体" w:hAnsi="宋体" w:cs="宋体" w:eastAsia="宋体" w:hint="default"/>
                <w:sz w:val="15"/>
                <w:szCs w:val="15"/>
              </w:rPr>
            </w:pPr>
            <w:r>
              <w:rPr>
                <w:rFonts w:ascii="宋体" w:hAnsi="宋体" w:cs="宋体" w:eastAsia="宋体" w:hint="default"/>
                <w:sz w:val="15"/>
                <w:szCs w:val="15"/>
              </w:rPr>
              <w:t>机</w:t>
            </w:r>
            <w:r>
              <w:rPr>
                <w:rFonts w:ascii="宋体" w:hAnsi="宋体" w:cs="宋体" w:eastAsia="宋体" w:hint="default"/>
                <w:spacing w:val="-51"/>
                <w:sz w:val="15"/>
                <w:szCs w:val="15"/>
              </w:rPr>
              <w:t> </w:t>
            </w:r>
            <w:r>
              <w:rPr>
                <w:rFonts w:ascii="宋体" w:hAnsi="宋体" w:cs="宋体" w:eastAsia="宋体" w:hint="default"/>
                <w:sz w:val="15"/>
                <w:szCs w:val="15"/>
              </w:rPr>
              <w:t>械</w:t>
            </w:r>
            <w:r>
              <w:rPr>
                <w:rFonts w:ascii="宋体" w:hAnsi="宋体" w:cs="宋体" w:eastAsia="宋体" w:hint="default"/>
                <w:spacing w:val="-51"/>
                <w:sz w:val="15"/>
                <w:szCs w:val="15"/>
              </w:rPr>
              <w:t> </w:t>
            </w:r>
            <w:r>
              <w:rPr>
                <w:rFonts w:ascii="宋体" w:hAnsi="宋体" w:cs="宋体" w:eastAsia="宋体" w:hint="default"/>
                <w:sz w:val="15"/>
                <w:szCs w:val="15"/>
              </w:rPr>
              <w:t>费</w:t>
            </w:r>
            <w:r>
              <w:rPr>
                <w:rFonts w:ascii="宋体" w:hAnsi="宋体" w:cs="宋体" w:eastAsia="宋体" w:hint="default"/>
                <w:spacing w:val="-48"/>
                <w:sz w:val="15"/>
                <w:szCs w:val="15"/>
              </w:rPr>
              <w:t> </w:t>
            </w:r>
            <w:r>
              <w:rPr>
                <w:rFonts w:ascii="宋体" w:hAnsi="宋体" w:cs="宋体" w:eastAsia="宋体" w:hint="default"/>
                <w:sz w:val="15"/>
                <w:szCs w:val="15"/>
              </w:rPr>
              <w:t>占</w:t>
            </w:r>
            <w:r>
              <w:rPr>
                <w:rFonts w:ascii="宋体" w:hAnsi="宋体" w:cs="宋体" w:eastAsia="宋体" w:hint="default"/>
                <w:spacing w:val="-51"/>
                <w:sz w:val="15"/>
                <w:szCs w:val="15"/>
              </w:rPr>
              <w:t> </w:t>
            </w:r>
            <w:r>
              <w:rPr>
                <w:rFonts w:ascii="宋体" w:hAnsi="宋体" w:cs="宋体" w:eastAsia="宋体" w:hint="default"/>
                <w:sz w:val="15"/>
                <w:szCs w:val="15"/>
              </w:rPr>
              <w:t>总</w:t>
            </w:r>
            <w:r>
              <w:rPr>
                <w:rFonts w:ascii="宋体" w:hAnsi="宋体" w:cs="宋体" w:eastAsia="宋体" w:hint="default"/>
                <w:spacing w:val="-51"/>
                <w:sz w:val="15"/>
                <w:szCs w:val="15"/>
              </w:rPr>
              <w:t> </w:t>
            </w:r>
            <w:r>
              <w:rPr>
                <w:rFonts w:ascii="宋体" w:hAnsi="宋体" w:cs="宋体" w:eastAsia="宋体" w:hint="default"/>
                <w:sz w:val="15"/>
                <w:szCs w:val="15"/>
              </w:rPr>
              <w:t>成</w:t>
            </w:r>
            <w:r>
              <w:rPr>
                <w:rFonts w:ascii="宋体" w:hAnsi="宋体" w:cs="宋体" w:eastAsia="宋体" w:hint="default"/>
                <w:spacing w:val="-51"/>
                <w:sz w:val="15"/>
                <w:szCs w:val="15"/>
              </w:rPr>
              <w:t> </w:t>
            </w:r>
            <w:r>
              <w:rPr>
                <w:rFonts w:ascii="宋体" w:hAnsi="宋体" w:cs="宋体" w:eastAsia="宋体" w:hint="default"/>
                <w:sz w:val="15"/>
                <w:szCs w:val="15"/>
              </w:rPr>
              <w:t>本</w:t>
            </w:r>
            <w:r>
              <w:rPr>
                <w:rFonts w:ascii="宋体" w:hAnsi="宋体" w:cs="宋体" w:eastAsia="宋体" w:hint="default"/>
                <w:spacing w:val="-48"/>
                <w:sz w:val="15"/>
                <w:szCs w:val="15"/>
              </w:rPr>
              <w:t> </w:t>
            </w:r>
            <w:r>
              <w:rPr>
                <w:rFonts w:ascii="宋体" w:hAnsi="宋体" w:cs="宋体" w:eastAsia="宋体" w:hint="default"/>
                <w:sz w:val="15"/>
                <w:szCs w:val="15"/>
              </w:rPr>
              <w:t>的</w:t>
            </w:r>
            <w:r>
              <w:rPr>
                <w:rFonts w:ascii="宋体" w:hAnsi="宋体" w:cs="宋体" w:eastAsia="宋体" w:hint="default"/>
                <w:w w:val="100"/>
                <w:sz w:val="15"/>
                <w:szCs w:val="15"/>
              </w:rPr>
              <w:t> </w:t>
            </w:r>
            <w:r>
              <w:rPr>
                <w:rFonts w:ascii="宋体" w:hAnsi="宋体" w:cs="宋体" w:eastAsia="宋体" w:hint="default"/>
                <w:sz w:val="15"/>
                <w:szCs w:val="15"/>
              </w:rPr>
              <w:t>1.61%</w:t>
            </w:r>
            <w:r>
              <w:rPr>
                <w:rFonts w:ascii="宋体" w:hAnsi="宋体" w:cs="宋体" w:eastAsia="宋体" w:hint="default"/>
                <w:sz w:val="15"/>
                <w:szCs w:val="15"/>
              </w:rPr>
              <w:t>，</w:t>
            </w:r>
          </w:p>
          <w:p>
            <w:pPr>
              <w:pStyle w:val="TableParagraph"/>
              <w:spacing w:line="240" w:lineRule="auto"/>
              <w:ind w:left="103" w:right="100"/>
              <w:jc w:val="left"/>
              <w:rPr>
                <w:rFonts w:ascii="宋体" w:hAnsi="宋体" w:cs="宋体" w:eastAsia="宋体" w:hint="default"/>
                <w:sz w:val="15"/>
                <w:szCs w:val="15"/>
              </w:rPr>
            </w:pPr>
            <w:r>
              <w:rPr>
                <w:rFonts w:ascii="宋体" w:hAnsi="宋体" w:cs="宋体" w:eastAsia="宋体" w:hint="default"/>
                <w:sz w:val="15"/>
                <w:szCs w:val="15"/>
              </w:rPr>
              <w:t>人</w:t>
            </w:r>
            <w:r>
              <w:rPr>
                <w:rFonts w:ascii="宋体" w:hAnsi="宋体" w:cs="宋体" w:eastAsia="宋体" w:hint="default"/>
                <w:spacing w:val="-51"/>
                <w:sz w:val="15"/>
                <w:szCs w:val="15"/>
              </w:rPr>
              <w:t> </w:t>
            </w:r>
            <w:r>
              <w:rPr>
                <w:rFonts w:ascii="宋体" w:hAnsi="宋体" w:cs="宋体" w:eastAsia="宋体" w:hint="default"/>
                <w:sz w:val="15"/>
                <w:szCs w:val="15"/>
              </w:rPr>
              <w:t>工</w:t>
            </w:r>
            <w:r>
              <w:rPr>
                <w:rFonts w:ascii="宋体" w:hAnsi="宋体" w:cs="宋体" w:eastAsia="宋体" w:hint="default"/>
                <w:spacing w:val="-51"/>
                <w:sz w:val="15"/>
                <w:szCs w:val="15"/>
              </w:rPr>
              <w:t> </w:t>
            </w:r>
            <w:r>
              <w:rPr>
                <w:rFonts w:ascii="宋体" w:hAnsi="宋体" w:cs="宋体" w:eastAsia="宋体" w:hint="default"/>
                <w:sz w:val="15"/>
                <w:szCs w:val="15"/>
              </w:rPr>
              <w:t>费</w:t>
            </w:r>
            <w:r>
              <w:rPr>
                <w:rFonts w:ascii="宋体" w:hAnsi="宋体" w:cs="宋体" w:eastAsia="宋体" w:hint="default"/>
                <w:spacing w:val="-48"/>
                <w:sz w:val="15"/>
                <w:szCs w:val="15"/>
              </w:rPr>
              <w:t> </w:t>
            </w:r>
            <w:r>
              <w:rPr>
                <w:rFonts w:ascii="宋体" w:hAnsi="宋体" w:cs="宋体" w:eastAsia="宋体" w:hint="default"/>
                <w:sz w:val="15"/>
                <w:szCs w:val="15"/>
              </w:rPr>
              <w:t>占</w:t>
            </w:r>
            <w:r>
              <w:rPr>
                <w:rFonts w:ascii="宋体" w:hAnsi="宋体" w:cs="宋体" w:eastAsia="宋体" w:hint="default"/>
                <w:spacing w:val="-51"/>
                <w:sz w:val="15"/>
                <w:szCs w:val="15"/>
              </w:rPr>
              <w:t> </w:t>
            </w:r>
            <w:r>
              <w:rPr>
                <w:rFonts w:ascii="宋体" w:hAnsi="宋体" w:cs="宋体" w:eastAsia="宋体" w:hint="default"/>
                <w:sz w:val="15"/>
                <w:szCs w:val="15"/>
              </w:rPr>
              <w:t>总</w:t>
            </w:r>
            <w:r>
              <w:rPr>
                <w:rFonts w:ascii="宋体" w:hAnsi="宋体" w:cs="宋体" w:eastAsia="宋体" w:hint="default"/>
                <w:spacing w:val="-51"/>
                <w:sz w:val="15"/>
                <w:szCs w:val="15"/>
              </w:rPr>
              <w:t> </w:t>
            </w:r>
            <w:r>
              <w:rPr>
                <w:rFonts w:ascii="宋体" w:hAnsi="宋体" w:cs="宋体" w:eastAsia="宋体" w:hint="default"/>
                <w:sz w:val="15"/>
                <w:szCs w:val="15"/>
              </w:rPr>
              <w:t>成</w:t>
            </w:r>
            <w:r>
              <w:rPr>
                <w:rFonts w:ascii="宋体" w:hAnsi="宋体" w:cs="宋体" w:eastAsia="宋体" w:hint="default"/>
                <w:spacing w:val="-51"/>
                <w:sz w:val="15"/>
                <w:szCs w:val="15"/>
              </w:rPr>
              <w:t> </w:t>
            </w:r>
            <w:r>
              <w:rPr>
                <w:rFonts w:ascii="宋体" w:hAnsi="宋体" w:cs="宋体" w:eastAsia="宋体" w:hint="default"/>
                <w:sz w:val="15"/>
                <w:szCs w:val="15"/>
              </w:rPr>
              <w:t>本</w:t>
            </w:r>
            <w:r>
              <w:rPr>
                <w:rFonts w:ascii="宋体" w:hAnsi="宋体" w:cs="宋体" w:eastAsia="宋体" w:hint="default"/>
                <w:spacing w:val="-48"/>
                <w:sz w:val="15"/>
                <w:szCs w:val="15"/>
              </w:rPr>
              <w:t> </w:t>
            </w:r>
            <w:r>
              <w:rPr>
                <w:rFonts w:ascii="宋体" w:hAnsi="宋体" w:cs="宋体" w:eastAsia="宋体" w:hint="default"/>
                <w:sz w:val="15"/>
                <w:szCs w:val="15"/>
              </w:rPr>
              <w:t>的</w:t>
            </w:r>
            <w:r>
              <w:rPr>
                <w:rFonts w:ascii="宋体" w:hAnsi="宋体" w:cs="宋体" w:eastAsia="宋体" w:hint="default"/>
                <w:w w:val="100"/>
                <w:sz w:val="15"/>
                <w:szCs w:val="15"/>
              </w:rPr>
              <w:t> </w:t>
            </w:r>
            <w:r>
              <w:rPr>
                <w:rFonts w:ascii="宋体" w:hAnsi="宋体" w:cs="宋体" w:eastAsia="宋体" w:hint="default"/>
                <w:sz w:val="15"/>
                <w:szCs w:val="15"/>
              </w:rPr>
              <w:t>2.77%</w:t>
            </w:r>
            <w:r>
              <w:rPr>
                <w:rFonts w:ascii="宋体" w:hAnsi="宋体" w:cs="宋体" w:eastAsia="宋体" w:hint="default"/>
                <w:sz w:val="15"/>
                <w:szCs w:val="15"/>
              </w:rPr>
              <w:t>，</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专业分包费占总成本</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z w:val="15"/>
                <w:szCs w:val="15"/>
              </w:rPr>
              <w:t>的</w:t>
            </w:r>
            <w:r>
              <w:rPr>
                <w:rFonts w:ascii="宋体" w:hAnsi="宋体" w:cs="宋体" w:eastAsia="宋体" w:hint="default"/>
                <w:spacing w:val="-38"/>
                <w:sz w:val="15"/>
                <w:szCs w:val="15"/>
              </w:rPr>
              <w:t> </w:t>
            </w:r>
            <w:r>
              <w:rPr>
                <w:rFonts w:ascii="宋体" w:hAnsi="宋体" w:cs="宋体" w:eastAsia="宋体" w:hint="default"/>
                <w:sz w:val="15"/>
                <w:szCs w:val="15"/>
              </w:rPr>
              <w:t>64.85%</w:t>
            </w:r>
            <w:r>
              <w:rPr>
                <w:rFonts w:ascii="宋体" w:hAnsi="宋体" w:cs="宋体" w:eastAsia="宋体" w:hint="default"/>
                <w:sz w:val="15"/>
                <w:szCs w:val="15"/>
              </w:rPr>
              <w:t>，</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其他费用占总成本的</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z w:val="15"/>
                <w:szCs w:val="15"/>
              </w:rPr>
              <w:t>18.99%</w:t>
            </w:r>
            <w:r>
              <w:rPr>
                <w:rFonts w:ascii="宋体" w:hAnsi="宋体" w:cs="宋体" w:eastAsia="宋体" w:hint="default"/>
                <w:sz w:val="15"/>
                <w:szCs w:val="15"/>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2,275.13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0.18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8,510.36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1.03</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-73.27</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954"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43"/>
              <w:jc w:val="center"/>
              <w:rPr>
                <w:rFonts w:ascii="宋体" w:hAnsi="宋体" w:cs="宋体" w:eastAsia="宋体" w:hint="default"/>
                <w:sz w:val="15"/>
                <w:szCs w:val="15"/>
              </w:rPr>
            </w:pPr>
            <w:r>
              <w:rPr>
                <w:rFonts w:ascii="宋体" w:hAnsi="宋体" w:cs="宋体" w:eastAsia="宋体" w:hint="default"/>
                <w:sz w:val="15"/>
                <w:szCs w:val="15"/>
              </w:rPr>
              <w:t>商品房销售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建</w:t>
            </w:r>
            <w:r>
              <w:rPr>
                <w:rFonts w:ascii="宋体" w:hAnsi="宋体" w:cs="宋体" w:eastAsia="宋体" w:hint="default"/>
                <w:spacing w:val="-51"/>
                <w:sz w:val="15"/>
                <w:szCs w:val="15"/>
              </w:rPr>
              <w:t> </w:t>
            </w:r>
            <w:r>
              <w:rPr>
                <w:rFonts w:ascii="宋体" w:hAnsi="宋体" w:cs="宋体" w:eastAsia="宋体" w:hint="default"/>
                <w:sz w:val="15"/>
                <w:szCs w:val="15"/>
              </w:rPr>
              <w:t>安</w:t>
            </w:r>
            <w:r>
              <w:rPr>
                <w:rFonts w:ascii="宋体" w:hAnsi="宋体" w:cs="宋体" w:eastAsia="宋体" w:hint="default"/>
                <w:spacing w:val="-51"/>
                <w:sz w:val="15"/>
                <w:szCs w:val="15"/>
              </w:rPr>
              <w:t> </w:t>
            </w:r>
            <w:r>
              <w:rPr>
                <w:rFonts w:ascii="宋体" w:hAnsi="宋体" w:cs="宋体" w:eastAsia="宋体" w:hint="default"/>
                <w:sz w:val="15"/>
                <w:szCs w:val="15"/>
              </w:rPr>
              <w:t>费</w:t>
            </w:r>
            <w:r>
              <w:rPr>
                <w:rFonts w:ascii="宋体" w:hAnsi="宋体" w:cs="宋体" w:eastAsia="宋体" w:hint="default"/>
                <w:spacing w:val="-48"/>
                <w:sz w:val="15"/>
                <w:szCs w:val="15"/>
              </w:rPr>
              <w:t> </w:t>
            </w:r>
            <w:r>
              <w:rPr>
                <w:rFonts w:ascii="宋体" w:hAnsi="宋体" w:cs="宋体" w:eastAsia="宋体" w:hint="default"/>
                <w:sz w:val="15"/>
                <w:szCs w:val="15"/>
              </w:rPr>
              <w:t>占</w:t>
            </w:r>
            <w:r>
              <w:rPr>
                <w:rFonts w:ascii="宋体" w:hAnsi="宋体" w:cs="宋体" w:eastAsia="宋体" w:hint="default"/>
                <w:spacing w:val="-51"/>
                <w:sz w:val="15"/>
                <w:szCs w:val="15"/>
              </w:rPr>
              <w:t> </w:t>
            </w:r>
            <w:r>
              <w:rPr>
                <w:rFonts w:ascii="宋体" w:hAnsi="宋体" w:cs="宋体" w:eastAsia="宋体" w:hint="default"/>
                <w:sz w:val="15"/>
                <w:szCs w:val="15"/>
              </w:rPr>
              <w:t>总</w:t>
            </w:r>
            <w:r>
              <w:rPr>
                <w:rFonts w:ascii="宋体" w:hAnsi="宋体" w:cs="宋体" w:eastAsia="宋体" w:hint="default"/>
                <w:spacing w:val="-51"/>
                <w:sz w:val="15"/>
                <w:szCs w:val="15"/>
              </w:rPr>
              <w:t> </w:t>
            </w:r>
            <w:r>
              <w:rPr>
                <w:rFonts w:ascii="宋体" w:hAnsi="宋体" w:cs="宋体" w:eastAsia="宋体" w:hint="default"/>
                <w:sz w:val="15"/>
                <w:szCs w:val="15"/>
              </w:rPr>
              <w:t>成</w:t>
            </w:r>
            <w:r>
              <w:rPr>
                <w:rFonts w:ascii="宋体" w:hAnsi="宋体" w:cs="宋体" w:eastAsia="宋体" w:hint="default"/>
                <w:spacing w:val="-51"/>
                <w:sz w:val="15"/>
                <w:szCs w:val="15"/>
              </w:rPr>
              <w:t> </w:t>
            </w:r>
            <w:r>
              <w:rPr>
                <w:rFonts w:ascii="宋体" w:hAnsi="宋体" w:cs="宋体" w:eastAsia="宋体" w:hint="default"/>
                <w:sz w:val="15"/>
                <w:szCs w:val="15"/>
              </w:rPr>
              <w:t>本</w:t>
            </w:r>
            <w:r>
              <w:rPr>
                <w:rFonts w:ascii="宋体" w:hAnsi="宋体" w:cs="宋体" w:eastAsia="宋体" w:hint="default"/>
                <w:spacing w:val="-48"/>
                <w:sz w:val="15"/>
                <w:szCs w:val="15"/>
              </w:rPr>
              <w:t> </w:t>
            </w:r>
            <w:r>
              <w:rPr>
                <w:rFonts w:ascii="宋体" w:hAnsi="宋体" w:cs="宋体" w:eastAsia="宋体" w:hint="default"/>
                <w:sz w:val="15"/>
                <w:szCs w:val="15"/>
              </w:rPr>
              <w:t>的</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58.48%</w:t>
            </w:r>
            <w:r>
              <w:rPr>
                <w:rFonts w:ascii="宋体" w:hAnsi="宋体" w:cs="宋体" w:eastAsia="宋体" w:hint="default"/>
                <w:sz w:val="15"/>
                <w:szCs w:val="15"/>
              </w:rPr>
              <w:t>，</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行政性费用占总成本</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z w:val="15"/>
                <w:szCs w:val="15"/>
              </w:rPr>
              <w:t>的</w:t>
            </w:r>
            <w:r>
              <w:rPr>
                <w:rFonts w:ascii="宋体" w:hAnsi="宋体" w:cs="宋体" w:eastAsia="宋体" w:hint="default"/>
                <w:spacing w:val="-38"/>
                <w:sz w:val="15"/>
                <w:szCs w:val="15"/>
              </w:rPr>
              <w:t> </w:t>
            </w:r>
            <w:r>
              <w:rPr>
                <w:rFonts w:ascii="宋体" w:hAnsi="宋体" w:cs="宋体" w:eastAsia="宋体" w:hint="default"/>
                <w:sz w:val="15"/>
                <w:szCs w:val="15"/>
              </w:rPr>
              <w:t>5.82%</w:t>
            </w:r>
            <w:r>
              <w:rPr>
                <w:rFonts w:ascii="宋体" w:hAnsi="宋体" w:cs="宋体" w:eastAsia="宋体" w:hint="default"/>
                <w:sz w:val="15"/>
                <w:szCs w:val="15"/>
              </w:rPr>
              <w:t>，</w:t>
            </w:r>
          </w:p>
          <w:p>
            <w:pPr>
              <w:pStyle w:val="TableParagraph"/>
              <w:spacing w:line="240" w:lineRule="auto"/>
              <w:ind w:left="103" w:right="100"/>
              <w:jc w:val="left"/>
              <w:rPr>
                <w:rFonts w:ascii="宋体" w:hAnsi="宋体" w:cs="宋体" w:eastAsia="宋体" w:hint="default"/>
                <w:sz w:val="15"/>
                <w:szCs w:val="15"/>
              </w:rPr>
            </w:pPr>
            <w:r>
              <w:rPr>
                <w:rFonts w:ascii="宋体" w:hAnsi="宋体" w:cs="宋体" w:eastAsia="宋体" w:hint="default"/>
                <w:sz w:val="15"/>
                <w:szCs w:val="15"/>
              </w:rPr>
              <w:t>配</w:t>
            </w:r>
            <w:r>
              <w:rPr>
                <w:rFonts w:ascii="宋体" w:hAnsi="宋体" w:cs="宋体" w:eastAsia="宋体" w:hint="default"/>
                <w:spacing w:val="-51"/>
                <w:sz w:val="15"/>
                <w:szCs w:val="15"/>
              </w:rPr>
              <w:t> </w:t>
            </w:r>
            <w:r>
              <w:rPr>
                <w:rFonts w:ascii="宋体" w:hAnsi="宋体" w:cs="宋体" w:eastAsia="宋体" w:hint="default"/>
                <w:sz w:val="15"/>
                <w:szCs w:val="15"/>
              </w:rPr>
              <w:t>套</w:t>
            </w:r>
            <w:r>
              <w:rPr>
                <w:rFonts w:ascii="宋体" w:hAnsi="宋体" w:cs="宋体" w:eastAsia="宋体" w:hint="default"/>
                <w:spacing w:val="-51"/>
                <w:sz w:val="15"/>
                <w:szCs w:val="15"/>
              </w:rPr>
              <w:t> </w:t>
            </w:r>
            <w:r>
              <w:rPr>
                <w:rFonts w:ascii="宋体" w:hAnsi="宋体" w:cs="宋体" w:eastAsia="宋体" w:hint="default"/>
                <w:sz w:val="15"/>
                <w:szCs w:val="15"/>
              </w:rPr>
              <w:t>费</w:t>
            </w:r>
            <w:r>
              <w:rPr>
                <w:rFonts w:ascii="宋体" w:hAnsi="宋体" w:cs="宋体" w:eastAsia="宋体" w:hint="default"/>
                <w:spacing w:val="-48"/>
                <w:sz w:val="15"/>
                <w:szCs w:val="15"/>
              </w:rPr>
              <w:t> </w:t>
            </w:r>
            <w:r>
              <w:rPr>
                <w:rFonts w:ascii="宋体" w:hAnsi="宋体" w:cs="宋体" w:eastAsia="宋体" w:hint="default"/>
                <w:sz w:val="15"/>
                <w:szCs w:val="15"/>
              </w:rPr>
              <w:t>占</w:t>
            </w:r>
            <w:r>
              <w:rPr>
                <w:rFonts w:ascii="宋体" w:hAnsi="宋体" w:cs="宋体" w:eastAsia="宋体" w:hint="default"/>
                <w:spacing w:val="-51"/>
                <w:sz w:val="15"/>
                <w:szCs w:val="15"/>
              </w:rPr>
              <w:t> </w:t>
            </w:r>
            <w:r>
              <w:rPr>
                <w:rFonts w:ascii="宋体" w:hAnsi="宋体" w:cs="宋体" w:eastAsia="宋体" w:hint="default"/>
                <w:sz w:val="15"/>
                <w:szCs w:val="15"/>
              </w:rPr>
              <w:t>总</w:t>
            </w:r>
            <w:r>
              <w:rPr>
                <w:rFonts w:ascii="宋体" w:hAnsi="宋体" w:cs="宋体" w:eastAsia="宋体" w:hint="default"/>
                <w:spacing w:val="-51"/>
                <w:sz w:val="15"/>
                <w:szCs w:val="15"/>
              </w:rPr>
              <w:t> </w:t>
            </w:r>
            <w:r>
              <w:rPr>
                <w:rFonts w:ascii="宋体" w:hAnsi="宋体" w:cs="宋体" w:eastAsia="宋体" w:hint="default"/>
                <w:sz w:val="15"/>
                <w:szCs w:val="15"/>
              </w:rPr>
              <w:t>成</w:t>
            </w:r>
            <w:r>
              <w:rPr>
                <w:rFonts w:ascii="宋体" w:hAnsi="宋体" w:cs="宋体" w:eastAsia="宋体" w:hint="default"/>
                <w:spacing w:val="-51"/>
                <w:sz w:val="15"/>
                <w:szCs w:val="15"/>
              </w:rPr>
              <w:t> </w:t>
            </w:r>
            <w:r>
              <w:rPr>
                <w:rFonts w:ascii="宋体" w:hAnsi="宋体" w:cs="宋体" w:eastAsia="宋体" w:hint="default"/>
                <w:sz w:val="15"/>
                <w:szCs w:val="15"/>
              </w:rPr>
              <w:t>本</w:t>
            </w:r>
            <w:r>
              <w:rPr>
                <w:rFonts w:ascii="宋体" w:hAnsi="宋体" w:cs="宋体" w:eastAsia="宋体" w:hint="default"/>
                <w:spacing w:val="-48"/>
                <w:sz w:val="15"/>
                <w:szCs w:val="15"/>
              </w:rPr>
              <w:t> </w:t>
            </w:r>
            <w:r>
              <w:rPr>
                <w:rFonts w:ascii="宋体" w:hAnsi="宋体" w:cs="宋体" w:eastAsia="宋体" w:hint="default"/>
                <w:sz w:val="15"/>
                <w:szCs w:val="15"/>
              </w:rPr>
              <w:t>的</w:t>
            </w:r>
            <w:r>
              <w:rPr>
                <w:rFonts w:ascii="宋体" w:hAnsi="宋体" w:cs="宋体" w:eastAsia="宋体" w:hint="default"/>
                <w:w w:val="100"/>
                <w:sz w:val="15"/>
                <w:szCs w:val="15"/>
              </w:rPr>
              <w:t> </w:t>
            </w:r>
            <w:r>
              <w:rPr>
                <w:rFonts w:ascii="宋体" w:hAnsi="宋体" w:cs="宋体" w:eastAsia="宋体" w:hint="default"/>
                <w:sz w:val="15"/>
                <w:szCs w:val="15"/>
              </w:rPr>
              <w:t>11.08%</w:t>
            </w:r>
            <w:r>
              <w:rPr>
                <w:rFonts w:ascii="宋体" w:hAnsi="宋体" w:cs="宋体" w:eastAsia="宋体" w:hint="default"/>
                <w:sz w:val="15"/>
                <w:szCs w:val="15"/>
              </w:rPr>
              <w:t>，</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土地成本占总成本的</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z w:val="15"/>
                <w:szCs w:val="15"/>
              </w:rPr>
              <w:t>18.82%</w:t>
            </w:r>
            <w:r>
              <w:rPr>
                <w:rFonts w:ascii="宋体" w:hAnsi="宋体" w:cs="宋体" w:eastAsia="宋体" w:hint="default"/>
                <w:sz w:val="15"/>
                <w:szCs w:val="15"/>
              </w:rPr>
              <w:t>，</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其他成本占总成本的</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z w:val="15"/>
                <w:szCs w:val="15"/>
              </w:rPr>
              <w:t>5.80%</w:t>
            </w:r>
            <w:r>
              <w:rPr>
                <w:rFonts w:ascii="宋体" w:hAnsi="宋体" w:cs="宋体" w:eastAsia="宋体" w:hint="default"/>
                <w:sz w:val="15"/>
                <w:szCs w:val="15"/>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15,203.95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1.19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46,515.64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5.61</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-67.31</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汽车销售及</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汽车销售占总成本的</w:t>
            </w:r>
          </w:p>
          <w:p>
            <w:pPr>
              <w:pStyle w:val="TableParagraph"/>
              <w:spacing w:line="240" w:lineRule="auto"/>
              <w:ind w:left="103" w:right="0"/>
              <w:jc w:val="left"/>
              <w:rPr>
                <w:rFonts w:ascii="宋体" w:hAnsi="宋体" w:cs="宋体" w:eastAsia="宋体" w:hint="default"/>
                <w:sz w:val="15"/>
                <w:szCs w:val="15"/>
              </w:rPr>
            </w:pPr>
            <w:r>
              <w:rPr>
                <w:rFonts w:ascii="宋体"/>
                <w:sz w:val="15"/>
              </w:rPr>
              <w:t>100%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10,073.88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0.79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62,032.65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7.48</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-83.76</w:t>
            </w:r>
          </w:p>
        </w:tc>
        <w:tc>
          <w:tcPr>
            <w:tcW w:w="9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8"/>
          <w:szCs w:val="18"/>
        </w:rPr>
      </w:pPr>
    </w:p>
    <w:p>
      <w:pPr>
        <w:pStyle w:val="Heading3"/>
        <w:spacing w:line="313" w:lineRule="exact" w:before="26"/>
        <w:ind w:left="618" w:right="606"/>
        <w:jc w:val="left"/>
      </w:pPr>
      <w:r>
        <w:rPr/>
        <w:t>成本分析其他情况说明</w:t>
      </w:r>
    </w:p>
    <w:p>
      <w:pPr>
        <w:pStyle w:val="Heading3"/>
        <w:spacing w:line="313" w:lineRule="exact"/>
        <w:ind w:left="618" w:right="606"/>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4"/>
        <w:spacing w:line="240" w:lineRule="auto" w:before="0"/>
        <w:ind w:left="618" w:right="606"/>
        <w:jc w:val="left"/>
        <w:rPr>
          <w:b w:val="0"/>
          <w:bCs w:val="0"/>
        </w:rPr>
      </w:pPr>
      <w:r>
        <w:rPr>
          <w:rFonts w:ascii="宋体" w:hAnsi="宋体" w:cs="宋体" w:eastAsia="宋体" w:hint="default"/>
        </w:rPr>
        <w:t>(3).</w:t>
      </w:r>
      <w:r>
        <w:rPr>
          <w:rFonts w:ascii="宋体" w:hAnsi="宋体" w:cs="宋体" w:eastAsia="宋体" w:hint="default"/>
          <w:spacing w:val="36"/>
        </w:rPr>
        <w:t> </w:t>
      </w:r>
      <w:r>
        <w:rPr/>
        <w:t>主要销售客户及主要供应商情况</w:t>
      </w:r>
      <w:r>
        <w:rPr>
          <w:b w:val="0"/>
          <w:bCs w:val="0"/>
        </w:rPr>
      </w:r>
    </w:p>
    <w:p>
      <w:pPr>
        <w:pStyle w:val="Heading3"/>
        <w:spacing w:line="240" w:lineRule="auto" w:before="50"/>
        <w:ind w:left="618" w:right="606"/>
        <w:jc w:val="left"/>
      </w:pPr>
      <w:r>
        <w:rPr/>
        <w:t>√适用</w:t>
      </w:r>
      <w:r>
        <w:rPr>
          <w:spacing w:val="-1"/>
        </w:rPr>
        <w:t> </w:t>
      </w:r>
      <w:r>
        <w:rPr/>
        <w:t>□不适用</w:t>
      </w:r>
    </w:p>
    <w:p>
      <w:pPr>
        <w:pStyle w:val="BodyText"/>
        <w:spacing w:line="355" w:lineRule="auto" w:before="4"/>
        <w:ind w:left="618" w:right="606" w:firstLine="419"/>
        <w:jc w:val="left"/>
      </w:pPr>
      <w:r>
        <w:rPr/>
        <w:t>前五名客户销售额</w:t>
      </w:r>
      <w:r>
        <w:rPr>
          <w:spacing w:val="-33"/>
        </w:rPr>
        <w:t> </w:t>
      </w:r>
      <w:r>
        <w:rPr>
          <w:rFonts w:ascii="宋体" w:hAnsi="宋体" w:cs="宋体" w:eastAsia="宋体" w:hint="default"/>
        </w:rPr>
        <w:t>251,749.48</w:t>
      </w:r>
      <w:r>
        <w:rPr>
          <w:rFonts w:ascii="宋体" w:hAnsi="宋体" w:cs="宋体" w:eastAsia="宋体" w:hint="default"/>
          <w:spacing w:val="-36"/>
        </w:rPr>
        <w:t> </w:t>
      </w:r>
      <w:r>
        <w:rPr/>
        <w:t>万元，占年度销售总额</w:t>
      </w:r>
      <w:r>
        <w:rPr>
          <w:spacing w:val="-33"/>
        </w:rPr>
        <w:t> </w:t>
      </w:r>
      <w:r>
        <w:rPr>
          <w:rFonts w:ascii="宋体" w:hAnsi="宋体" w:cs="宋体" w:eastAsia="宋体" w:hint="default"/>
        </w:rPr>
        <w:t>17.72%</w:t>
      </w:r>
      <w:r>
        <w:rPr/>
        <w:t>；其中前五名客户销售额中关</w:t>
      </w:r>
      <w:r>
        <w:rPr>
          <w:w w:val="100"/>
        </w:rPr>
        <w:t> </w:t>
      </w:r>
      <w:r>
        <w:rPr/>
        <w:t>联方销售额</w:t>
      </w:r>
      <w:r>
        <w:rPr>
          <w:spacing w:val="-54"/>
        </w:rPr>
        <w:t> </w:t>
      </w:r>
      <w:r>
        <w:rPr>
          <w:rFonts w:ascii="宋体" w:hAnsi="宋体" w:cs="宋体" w:eastAsia="宋体" w:hint="default"/>
        </w:rPr>
        <w:t>0</w:t>
      </w:r>
      <w:r>
        <w:rPr>
          <w:rFonts w:ascii="宋体" w:hAnsi="宋体" w:cs="宋体" w:eastAsia="宋体" w:hint="default"/>
          <w:spacing w:val="-54"/>
        </w:rPr>
        <w:t> </w:t>
      </w:r>
      <w:r>
        <w:rPr/>
        <w:t>万元，占年度销售总额</w:t>
      </w:r>
      <w:r>
        <w:rPr>
          <w:spacing w:val="-53"/>
        </w:rPr>
        <w:t> </w:t>
      </w:r>
      <w:r>
        <w:rPr>
          <w:rFonts w:ascii="宋体" w:hAnsi="宋体" w:cs="宋体" w:eastAsia="宋体" w:hint="default"/>
        </w:rPr>
        <w:t>0</w:t>
      </w:r>
      <w:r>
        <w:rPr>
          <w:rFonts w:ascii="宋体" w:hAnsi="宋体" w:cs="宋体" w:eastAsia="宋体" w:hint="default"/>
          <w:spacing w:val="-2"/>
        </w:rPr>
        <w:t> </w:t>
      </w:r>
      <w:r>
        <w:rPr>
          <w:rFonts w:ascii="宋体" w:hAnsi="宋体" w:cs="宋体" w:eastAsia="宋体" w:hint="default"/>
        </w:rPr>
        <w:t>%</w:t>
      </w:r>
      <w:r>
        <w:rPr/>
        <w:t>。</w:t>
      </w:r>
    </w:p>
    <w:p>
      <w:pPr>
        <w:pStyle w:val="BodyText"/>
        <w:spacing w:line="355" w:lineRule="auto" w:before="33"/>
        <w:ind w:left="618" w:right="605" w:firstLine="419"/>
        <w:jc w:val="left"/>
      </w:pPr>
      <w:r>
        <w:rPr/>
        <w:t>前五名供应商采购额</w:t>
      </w:r>
      <w:r>
        <w:rPr>
          <w:spacing w:val="-35"/>
        </w:rPr>
        <w:t> </w:t>
      </w:r>
      <w:r>
        <w:rPr>
          <w:rFonts w:ascii="宋体" w:hAnsi="宋体" w:cs="宋体" w:eastAsia="宋体" w:hint="default"/>
        </w:rPr>
        <w:t>753,082.71</w:t>
      </w:r>
      <w:r>
        <w:rPr>
          <w:rFonts w:ascii="宋体" w:hAnsi="宋体" w:cs="宋体" w:eastAsia="宋体" w:hint="default"/>
          <w:spacing w:val="-33"/>
        </w:rPr>
        <w:t> </w:t>
      </w:r>
      <w:r>
        <w:rPr/>
        <w:t>万元，占年度采购总额</w:t>
      </w:r>
      <w:r>
        <w:rPr>
          <w:spacing w:val="-33"/>
        </w:rPr>
        <w:t> </w:t>
      </w:r>
      <w:r>
        <w:rPr>
          <w:rFonts w:ascii="宋体" w:hAnsi="宋体" w:cs="宋体" w:eastAsia="宋体" w:hint="default"/>
        </w:rPr>
        <w:t>58.91%</w:t>
      </w:r>
      <w:r>
        <w:rPr/>
        <w:t>；其中前五名供应商采购额</w:t>
      </w:r>
      <w:r>
        <w:rPr>
          <w:w w:val="100"/>
        </w:rPr>
        <w:t> </w:t>
      </w:r>
      <w:r>
        <w:rPr/>
        <w:t>中关联方采购额</w:t>
      </w:r>
      <w:r>
        <w:rPr>
          <w:spacing w:val="-55"/>
        </w:rPr>
        <w:t> </w:t>
      </w:r>
      <w:r>
        <w:rPr>
          <w:rFonts w:ascii="宋体" w:hAnsi="宋体" w:cs="宋体" w:eastAsia="宋体" w:hint="default"/>
        </w:rPr>
        <w:t>0</w:t>
      </w:r>
      <w:r>
        <w:rPr>
          <w:rFonts w:ascii="宋体" w:hAnsi="宋体" w:cs="宋体" w:eastAsia="宋体" w:hint="default"/>
          <w:spacing w:val="-55"/>
        </w:rPr>
        <w:t> </w:t>
      </w:r>
      <w:r>
        <w:rPr/>
        <w:t>万元，占年度采购总额</w:t>
      </w:r>
      <w:r>
        <w:rPr>
          <w:spacing w:val="-55"/>
        </w:rPr>
        <w:t> </w:t>
      </w:r>
      <w:r>
        <w:rPr>
          <w:rFonts w:ascii="宋体" w:hAnsi="宋体" w:cs="宋体" w:eastAsia="宋体" w:hint="default"/>
        </w:rPr>
        <w:t>0%</w:t>
      </w:r>
      <w:r>
        <w:rPr/>
        <w:t>。</w:t>
      </w:r>
    </w:p>
    <w:p>
      <w:pPr>
        <w:spacing w:after="0" w:line="355" w:lineRule="auto"/>
        <w:jc w:val="left"/>
        <w:sectPr>
          <w:pgSz w:w="11910" w:h="16840"/>
          <w:pgMar w:header="750" w:footer="1195" w:top="1320" w:bottom="1380" w:left="1180" w:right="660"/>
        </w:sectPr>
      </w:pPr>
    </w:p>
    <w:p>
      <w:pPr>
        <w:pStyle w:val="Heading4"/>
        <w:tabs>
          <w:tab w:pos="1037" w:val="left" w:leader="none"/>
        </w:tabs>
        <w:spacing w:line="240" w:lineRule="auto" w:before="94"/>
        <w:ind w:left="618" w:right="-19"/>
        <w:jc w:val="left"/>
        <w:rPr>
          <w:b w:val="0"/>
          <w:bCs w:val="0"/>
        </w:rPr>
      </w:pPr>
      <w:r>
        <w:rPr>
          <w:rFonts w:ascii="宋体" w:hAnsi="宋体" w:cs="宋体" w:eastAsia="宋体" w:hint="default"/>
          <w:w w:val="95"/>
        </w:rPr>
        <w:t>3.</w:t>
        <w:tab/>
      </w:r>
      <w:r>
        <w:rPr/>
        <w:t>费用</w:t>
      </w:r>
      <w:r>
        <w:rPr>
          <w:b w:val="0"/>
          <w:bCs w:val="0"/>
        </w:rPr>
      </w:r>
    </w:p>
    <w:p>
      <w:pPr>
        <w:pStyle w:val="Heading3"/>
        <w:spacing w:line="240" w:lineRule="auto" w:before="50"/>
        <w:ind w:left="6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0"/>
        <w:ind w:left="618" w:right="0"/>
        <w:jc w:val="left"/>
      </w:pPr>
      <w:r>
        <w:rPr/>
        <w:t>单位：元</w:t>
      </w:r>
    </w:p>
    <w:p>
      <w:pPr>
        <w:spacing w:after="0" w:line="240" w:lineRule="auto"/>
        <w:jc w:val="left"/>
        <w:sectPr>
          <w:type w:val="continuous"/>
          <w:pgSz w:w="11910" w:h="16840"/>
          <w:pgMar w:top="1320" w:bottom="1380" w:left="1180" w:right="660"/>
          <w:cols w:num="2" w:equalWidth="0">
            <w:col w:w="2419" w:space="5263"/>
            <w:col w:w="2388"/>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658"/>
        <w:gridCol w:w="2086"/>
        <w:gridCol w:w="1896"/>
        <w:gridCol w:w="1190"/>
        <w:gridCol w:w="3010"/>
      </w:tblGrid>
      <w:tr>
        <w:trPr>
          <w:trHeight w:val="478"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52"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54" w:right="0"/>
              <w:jc w:val="left"/>
              <w:rPr>
                <w:rFonts w:ascii="宋体" w:hAnsi="宋体" w:cs="宋体" w:eastAsia="宋体" w:hint="default"/>
                <w:sz w:val="18"/>
                <w:szCs w:val="18"/>
              </w:rPr>
            </w:pPr>
            <w:r>
              <w:rPr>
                <w:rFonts w:ascii="宋体" w:hAnsi="宋体" w:cs="宋体" w:eastAsia="宋体" w:hint="default"/>
                <w:b/>
                <w:bCs/>
                <w:sz w:val="18"/>
                <w:szCs w:val="18"/>
              </w:rPr>
              <w:t>2017</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增减比率</w:t>
            </w:r>
            <w:r>
              <w:rPr>
                <w:rFonts w:ascii="宋体" w:hAnsi="宋体" w:cs="宋体" w:eastAsia="宋体" w:hint="default"/>
                <w:sz w:val="18"/>
                <w:szCs w:val="18"/>
              </w:rPr>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1176"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14,209,498,880.83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9,469,768,020.67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50.05</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主要原因：</w:t>
            </w:r>
            <w:r>
              <w:rPr>
                <w:rFonts w:ascii="宋体" w:hAnsi="宋体" w:cs="宋体" w:eastAsia="宋体" w:hint="default"/>
                <w:sz w:val="18"/>
                <w:szCs w:val="18"/>
              </w:rPr>
              <w:t>1</w:t>
            </w:r>
            <w:r>
              <w:rPr>
                <w:rFonts w:ascii="宋体" w:hAnsi="宋体" w:cs="宋体" w:eastAsia="宋体" w:hint="default"/>
                <w:sz w:val="18"/>
                <w:szCs w:val="18"/>
              </w:rPr>
              <w:t>、互联网数字营销业务</w:t>
            </w:r>
          </w:p>
          <w:p>
            <w:pPr>
              <w:pStyle w:val="TableParagraph"/>
              <w:spacing w:line="237" w:lineRule="auto"/>
              <w:ind w:left="103" w:right="103"/>
              <w:jc w:val="left"/>
              <w:rPr>
                <w:rFonts w:ascii="宋体" w:hAnsi="宋体" w:cs="宋体" w:eastAsia="宋体" w:hint="default"/>
                <w:sz w:val="18"/>
                <w:szCs w:val="18"/>
              </w:rPr>
            </w:pPr>
            <w:r>
              <w:rPr>
                <w:rFonts w:ascii="宋体" w:hAnsi="宋体" w:cs="宋体" w:eastAsia="宋体" w:hint="default"/>
                <w:sz w:val="18"/>
                <w:szCs w:val="18"/>
              </w:rPr>
              <w:t>本期扩大经营规模营业收入同比增 长</w:t>
            </w:r>
            <w:r>
              <w:rPr>
                <w:rFonts w:ascii="宋体" w:hAnsi="宋体" w:cs="宋体" w:eastAsia="宋体" w:hint="default"/>
                <w:spacing w:val="-47"/>
                <w:sz w:val="18"/>
                <w:szCs w:val="18"/>
              </w:rPr>
              <w:t> </w:t>
            </w:r>
            <w:r>
              <w:rPr>
                <w:rFonts w:ascii="宋体" w:hAnsi="宋体" w:cs="宋体" w:eastAsia="宋体" w:hint="default"/>
                <w:sz w:val="18"/>
                <w:szCs w:val="18"/>
              </w:rPr>
              <w:t>55.61</w:t>
            </w:r>
            <w:r>
              <w:rPr>
                <w:rFonts w:ascii="宋体" w:hAnsi="宋体" w:cs="宋体" w:eastAsia="宋体" w:hint="default"/>
                <w:spacing w:val="-45"/>
                <w:sz w:val="18"/>
                <w:szCs w:val="18"/>
              </w:rPr>
              <w:t> </w:t>
            </w:r>
            <w:r>
              <w:rPr>
                <w:rFonts w:ascii="宋体" w:hAnsi="宋体" w:cs="宋体" w:eastAsia="宋体" w:hint="default"/>
                <w:sz w:val="18"/>
                <w:szCs w:val="18"/>
              </w:rPr>
              <w:t>亿元；</w:t>
            </w:r>
            <w:r>
              <w:rPr>
                <w:rFonts w:ascii="宋体" w:hAnsi="宋体" w:cs="宋体" w:eastAsia="宋体" w:hint="default"/>
                <w:sz w:val="18"/>
                <w:szCs w:val="18"/>
              </w:rPr>
              <w:t>2</w:t>
            </w:r>
            <w:r>
              <w:rPr>
                <w:rFonts w:ascii="宋体" w:hAnsi="宋体" w:cs="宋体" w:eastAsia="宋体" w:hint="default"/>
                <w:sz w:val="18"/>
                <w:szCs w:val="18"/>
              </w:rPr>
              <w:t>、路桥施工、房地 产开发及其他业务营业收入同比减 少</w:t>
            </w:r>
            <w:r>
              <w:rPr>
                <w:rFonts w:ascii="宋体" w:hAnsi="宋体" w:cs="宋体" w:eastAsia="宋体" w:hint="default"/>
                <w:spacing w:val="-45"/>
                <w:sz w:val="18"/>
                <w:szCs w:val="18"/>
              </w:rPr>
              <w:t> </w:t>
            </w:r>
            <w:r>
              <w:rPr>
                <w:rFonts w:ascii="宋体" w:hAnsi="宋体" w:cs="宋体" w:eastAsia="宋体" w:hint="default"/>
                <w:sz w:val="18"/>
                <w:szCs w:val="18"/>
              </w:rPr>
              <w:t>8.21</w:t>
            </w:r>
            <w:r>
              <w:rPr>
                <w:rFonts w:ascii="宋体" w:hAnsi="宋体" w:cs="宋体" w:eastAsia="宋体" w:hint="default"/>
                <w:spacing w:val="-43"/>
                <w:sz w:val="18"/>
                <w:szCs w:val="18"/>
              </w:rPr>
              <w:t> </w:t>
            </w:r>
            <w:r>
              <w:rPr>
                <w:rFonts w:ascii="宋体" w:hAnsi="宋体" w:cs="宋体" w:eastAsia="宋体" w:hint="default"/>
                <w:sz w:val="18"/>
                <w:szCs w:val="18"/>
              </w:rPr>
              <w:t>亿元。</w:t>
            </w:r>
          </w:p>
        </w:tc>
      </w:tr>
      <w:tr>
        <w:trPr>
          <w:trHeight w:val="245"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12,783,584,009.52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pacing w:val="-1"/>
                <w:sz w:val="18"/>
              </w:rPr>
              <w:t>8,292,138,482.00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54.17</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2"/>
              <w:jc w:val="center"/>
              <w:rPr>
                <w:rFonts w:ascii="宋体" w:hAnsi="宋体" w:cs="宋体" w:eastAsia="宋体" w:hint="default"/>
                <w:sz w:val="18"/>
                <w:szCs w:val="18"/>
              </w:rPr>
            </w:pPr>
            <w:r>
              <w:rPr>
                <w:rFonts w:ascii="宋体" w:hAnsi="宋体" w:cs="宋体" w:eastAsia="宋体" w:hint="default"/>
                <w:sz w:val="18"/>
                <w:szCs w:val="18"/>
              </w:rPr>
              <w:t>主要系本期营业收入增加营业成本</w:t>
            </w:r>
          </w:p>
        </w:tc>
      </w:tr>
    </w:tbl>
    <w:p>
      <w:pPr>
        <w:spacing w:after="0" w:line="208" w:lineRule="exact"/>
        <w:jc w:val="center"/>
        <w:rPr>
          <w:rFonts w:ascii="宋体" w:hAnsi="宋体" w:cs="宋体" w:eastAsia="宋体" w:hint="default"/>
          <w:sz w:val="18"/>
          <w:szCs w:val="18"/>
        </w:rPr>
        <w:sectPr>
          <w:type w:val="continuous"/>
          <w:pgSz w:w="11910" w:h="16840"/>
          <w:pgMar w:top="1320" w:bottom="1380" w:left="1180" w:right="660"/>
        </w:sectPr>
      </w:pPr>
    </w:p>
    <w:p>
      <w:pPr>
        <w:spacing w:line="240" w:lineRule="auto" w:before="7"/>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1658"/>
        <w:gridCol w:w="2086"/>
        <w:gridCol w:w="1896"/>
        <w:gridCol w:w="1190"/>
        <w:gridCol w:w="3010"/>
      </w:tblGrid>
      <w:tr>
        <w:trPr>
          <w:trHeight w:val="245" w:hRule="exact"/>
        </w:trPr>
        <w:tc>
          <w:tcPr>
            <w:tcW w:w="1658"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3010" w:type="dxa"/>
            <w:tcBorders>
              <w:top w:val="nil" w:sz="6" w:space="0" w:color="auto"/>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相应增加所致。</w:t>
            </w:r>
          </w:p>
        </w:tc>
      </w:tr>
      <w:tr>
        <w:trPr>
          <w:trHeight w:val="943"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307,975,566.22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3,841,907.44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7,916.22</w:t>
            </w:r>
            <w:r>
              <w:rPr>
                <w:rFonts w:ascii="宋体"/>
                <w:sz w:val="18"/>
              </w:rPr>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主要原因：</w:t>
            </w:r>
            <w:r>
              <w:rPr>
                <w:rFonts w:ascii="宋体" w:hAnsi="宋体" w:cs="宋体" w:eastAsia="宋体" w:hint="default"/>
                <w:sz w:val="18"/>
                <w:szCs w:val="18"/>
              </w:rPr>
              <w:t>1</w:t>
            </w:r>
            <w:r>
              <w:rPr>
                <w:rFonts w:ascii="宋体" w:hAnsi="宋体" w:cs="宋体" w:eastAsia="宋体" w:hint="default"/>
                <w:sz w:val="18"/>
                <w:szCs w:val="18"/>
              </w:rPr>
              <w:t>、本期期末应收账款较</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6"/>
                <w:sz w:val="18"/>
                <w:szCs w:val="18"/>
              </w:rPr>
              <w:t>去年同期增加，计提坏账准备的金额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相应增加；</w:t>
            </w:r>
            <w:r>
              <w:rPr>
                <w:rFonts w:ascii="宋体" w:hAnsi="宋体" w:cs="宋体" w:eastAsia="宋体" w:hint="default"/>
                <w:sz w:val="18"/>
                <w:szCs w:val="18"/>
              </w:rPr>
              <w:t>2</w:t>
            </w:r>
            <w:r>
              <w:rPr>
                <w:rFonts w:ascii="宋体" w:hAnsi="宋体" w:cs="宋体" w:eastAsia="宋体" w:hint="default"/>
                <w:sz w:val="18"/>
                <w:szCs w:val="18"/>
              </w:rPr>
              <w:t>、本期计提商誉减值准 备</w:t>
            </w:r>
            <w:r>
              <w:rPr>
                <w:rFonts w:ascii="宋体" w:hAnsi="宋体" w:cs="宋体" w:eastAsia="宋体" w:hint="default"/>
                <w:spacing w:val="-48"/>
                <w:sz w:val="18"/>
                <w:szCs w:val="18"/>
              </w:rPr>
              <w:t> </w:t>
            </w:r>
            <w:r>
              <w:rPr>
                <w:rFonts w:ascii="宋体" w:hAnsi="宋体" w:cs="宋体" w:eastAsia="宋体" w:hint="default"/>
                <w:sz w:val="18"/>
                <w:szCs w:val="18"/>
              </w:rPr>
              <w:t>269,071,128.73</w:t>
            </w:r>
            <w:r>
              <w:rPr>
                <w:rFonts w:ascii="宋体" w:hAnsi="宋体" w:cs="宋体" w:eastAsia="宋体" w:hint="default"/>
                <w:spacing w:val="-45"/>
                <w:sz w:val="18"/>
                <w:szCs w:val="18"/>
              </w:rPr>
              <w:t> </w:t>
            </w:r>
            <w:r>
              <w:rPr>
                <w:rFonts w:ascii="宋体" w:hAnsi="宋体" w:cs="宋体" w:eastAsia="宋体" w:hint="default"/>
                <w:sz w:val="18"/>
                <w:szCs w:val="18"/>
              </w:rPr>
              <w:t>元。</w:t>
            </w:r>
          </w:p>
        </w:tc>
      </w:tr>
      <w:tr>
        <w:trPr>
          <w:trHeight w:val="478"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213,970,268.25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2,609,586.67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8,099.39</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主要系本期转让子公司青岛置业股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权实现投资收益所致。</w:t>
            </w:r>
          </w:p>
        </w:tc>
      </w:tr>
      <w:tr>
        <w:trPr>
          <w:trHeight w:val="475"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272,909,719.49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188,344,282.66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44.90</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主要系公司营业收入大幅增加</w:t>
            </w:r>
            <w:r>
              <w:rPr>
                <w:rFonts w:ascii="宋体" w:hAnsi="宋体" w:cs="宋体" w:eastAsia="宋体" w:hint="default"/>
                <w:spacing w:val="-87"/>
                <w:sz w:val="18"/>
                <w:szCs w:val="18"/>
              </w:rPr>
              <w:t>，</w:t>
            </w:r>
            <w:r>
              <w:rPr>
                <w:rFonts w:ascii="宋体" w:hAnsi="宋体" w:cs="宋体" w:eastAsia="宋体" w:hint="default"/>
                <w:sz w:val="18"/>
                <w:szCs w:val="18"/>
              </w:rPr>
              <w:t>销售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费用相应增加所致。</w:t>
            </w:r>
          </w:p>
        </w:tc>
      </w:tr>
      <w:tr>
        <w:trPr>
          <w:trHeight w:val="946"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426,169,051.14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296,413,151.29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43.78</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主要原因：</w:t>
            </w:r>
            <w:r>
              <w:rPr>
                <w:rFonts w:ascii="宋体" w:hAnsi="宋体" w:cs="宋体" w:eastAsia="宋体" w:hint="default"/>
                <w:sz w:val="18"/>
                <w:szCs w:val="18"/>
              </w:rPr>
              <w:t>1</w:t>
            </w:r>
            <w:r>
              <w:rPr>
                <w:rFonts w:ascii="宋体" w:hAnsi="宋体" w:cs="宋体" w:eastAsia="宋体" w:hint="default"/>
                <w:sz w:val="18"/>
                <w:szCs w:val="18"/>
              </w:rPr>
              <w:t>、公司营业收入大幅增</w:t>
            </w:r>
          </w:p>
          <w:p>
            <w:pPr>
              <w:pStyle w:val="TableParagraph"/>
              <w:spacing w:line="232" w:lineRule="exact" w:before="23"/>
              <w:ind w:left="103" w:right="101"/>
              <w:jc w:val="both"/>
              <w:rPr>
                <w:rFonts w:ascii="宋体" w:hAnsi="宋体" w:cs="宋体" w:eastAsia="宋体" w:hint="default"/>
                <w:sz w:val="18"/>
                <w:szCs w:val="18"/>
              </w:rPr>
            </w:pPr>
            <w:r>
              <w:rPr>
                <w:rFonts w:ascii="宋体" w:hAnsi="宋体" w:cs="宋体" w:eastAsia="宋体" w:hint="default"/>
                <w:sz w:val="18"/>
                <w:szCs w:val="18"/>
              </w:rPr>
              <w:t>加，管理费用相应增加；</w:t>
            </w:r>
            <w:r>
              <w:rPr>
                <w:rFonts w:ascii="宋体" w:hAnsi="宋体" w:cs="宋体" w:eastAsia="宋体" w:hint="default"/>
                <w:sz w:val="18"/>
                <w:szCs w:val="18"/>
              </w:rPr>
              <w:t>2</w:t>
            </w:r>
            <w:r>
              <w:rPr>
                <w:rFonts w:ascii="宋体" w:hAnsi="宋体" w:cs="宋体" w:eastAsia="宋体" w:hint="default"/>
                <w:sz w:val="18"/>
                <w:szCs w:val="18"/>
              </w:rPr>
              <w:t>、为加快 </w:t>
            </w:r>
            <w:r>
              <w:rPr>
                <w:rFonts w:ascii="宋体" w:hAnsi="宋体" w:cs="宋体" w:eastAsia="宋体" w:hint="default"/>
                <w:spacing w:val="-6"/>
                <w:sz w:val="18"/>
                <w:szCs w:val="18"/>
              </w:rPr>
              <w:t>业务发展，公司总部引进专业人员强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化管理。</w:t>
            </w:r>
          </w:p>
        </w:tc>
      </w:tr>
      <w:tr>
        <w:trPr>
          <w:trHeight w:val="476"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宋体" w:hAnsi="宋体" w:cs="宋体" w:eastAsia="宋体" w:hint="default"/>
                <w:sz w:val="18"/>
                <w:szCs w:val="18"/>
              </w:rPr>
            </w:pPr>
            <w:r>
              <w:rPr>
                <w:rFonts w:ascii="宋体"/>
                <w:spacing w:val="-1"/>
                <w:sz w:val="18"/>
              </w:rPr>
              <w:t>148,301,216.54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66,366,580.43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123.46</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主要系本期公司增加技术投入</w:t>
            </w:r>
            <w:r>
              <w:rPr>
                <w:rFonts w:ascii="宋体" w:hAnsi="宋体" w:cs="宋体" w:eastAsia="宋体" w:hint="default"/>
                <w:spacing w:val="-87"/>
                <w:sz w:val="18"/>
                <w:szCs w:val="18"/>
              </w:rPr>
              <w:t>，</w:t>
            </w:r>
            <w:r>
              <w:rPr>
                <w:rFonts w:ascii="宋体" w:hAnsi="宋体" w:cs="宋体" w:eastAsia="宋体" w:hint="default"/>
                <w:sz w:val="18"/>
                <w:szCs w:val="18"/>
              </w:rPr>
              <w:t>研发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费用较去年同期大幅增加。</w:t>
            </w:r>
          </w:p>
        </w:tc>
      </w:tr>
      <w:tr>
        <w:trPr>
          <w:trHeight w:val="946"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14,315,586.64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-10,510,628.27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主要原因</w:t>
            </w:r>
            <w:r>
              <w:rPr>
                <w:rFonts w:ascii="宋体" w:hAnsi="宋体" w:cs="宋体" w:eastAsia="宋体" w:hint="default"/>
                <w:spacing w:val="-87"/>
                <w:sz w:val="18"/>
                <w:szCs w:val="18"/>
              </w:rPr>
              <w:t>：</w:t>
            </w:r>
            <w:r>
              <w:rPr>
                <w:rFonts w:ascii="宋体" w:hAnsi="宋体" w:cs="宋体" w:eastAsia="宋体" w:hint="default"/>
                <w:sz w:val="18"/>
                <w:szCs w:val="18"/>
              </w:rPr>
              <w:t>原路桥施工业务上年同期</w:t>
            </w:r>
          </w:p>
          <w:p>
            <w:pPr>
              <w:pStyle w:val="TableParagraph"/>
              <w:spacing w:line="232" w:lineRule="exact" w:before="23"/>
              <w:ind w:left="103" w:right="237"/>
              <w:jc w:val="left"/>
              <w:rPr>
                <w:rFonts w:ascii="宋体" w:hAnsi="宋体" w:cs="宋体" w:eastAsia="宋体" w:hint="default"/>
                <w:sz w:val="18"/>
                <w:szCs w:val="18"/>
              </w:rPr>
            </w:pPr>
            <w:r>
              <w:rPr>
                <w:rFonts w:ascii="宋体" w:hAnsi="宋体" w:cs="宋体" w:eastAsia="宋体" w:hint="default"/>
                <w:sz w:val="18"/>
                <w:szCs w:val="18"/>
              </w:rPr>
              <w:t>确认</w:t>
            </w:r>
            <w:r>
              <w:rPr>
                <w:rFonts w:ascii="宋体" w:hAnsi="宋体" w:cs="宋体" w:eastAsia="宋体" w:hint="default"/>
                <w:spacing w:val="-47"/>
                <w:sz w:val="18"/>
                <w:szCs w:val="18"/>
              </w:rPr>
              <w:t> </w:t>
            </w:r>
            <w:r>
              <w:rPr>
                <w:rFonts w:ascii="宋体" w:hAnsi="宋体" w:cs="宋体" w:eastAsia="宋体" w:hint="default"/>
                <w:sz w:val="18"/>
                <w:szCs w:val="18"/>
              </w:rPr>
              <w:t>BT</w:t>
            </w:r>
            <w:r>
              <w:rPr>
                <w:rFonts w:ascii="宋体" w:hAnsi="宋体" w:cs="宋体" w:eastAsia="宋体" w:hint="default"/>
                <w:spacing w:val="-46"/>
                <w:sz w:val="18"/>
                <w:szCs w:val="18"/>
              </w:rPr>
              <w:t> </w:t>
            </w:r>
            <w:r>
              <w:rPr>
                <w:rFonts w:ascii="宋体" w:hAnsi="宋体" w:cs="宋体" w:eastAsia="宋体" w:hint="default"/>
                <w:sz w:val="18"/>
                <w:szCs w:val="18"/>
              </w:rPr>
              <w:t>项目资金占用费</w:t>
            </w:r>
            <w:r>
              <w:rPr>
                <w:rFonts w:ascii="宋体" w:hAnsi="宋体" w:cs="宋体" w:eastAsia="宋体" w:hint="default"/>
                <w:spacing w:val="-46"/>
                <w:sz w:val="18"/>
                <w:szCs w:val="18"/>
              </w:rPr>
              <w:t> </w:t>
            </w:r>
            <w:r>
              <w:rPr>
                <w:rFonts w:ascii="宋体" w:hAnsi="宋体" w:cs="宋体" w:eastAsia="宋体" w:hint="default"/>
                <w:sz w:val="18"/>
                <w:szCs w:val="18"/>
              </w:rPr>
              <w:t>3,913.18 </w:t>
            </w:r>
            <w:r>
              <w:rPr>
                <w:rFonts w:ascii="宋体" w:hAnsi="宋体" w:cs="宋体" w:eastAsia="宋体" w:hint="default"/>
                <w:sz w:val="18"/>
                <w:szCs w:val="18"/>
              </w:rPr>
              <w:t>万元，本期确认资金占用费 </w:t>
            </w:r>
            <w:r>
              <w:rPr>
                <w:rFonts w:ascii="宋体" w:hAnsi="宋体" w:cs="宋体" w:eastAsia="宋体" w:hint="default"/>
                <w:sz w:val="18"/>
                <w:szCs w:val="18"/>
              </w:rPr>
              <w:t>1,191.58</w:t>
            </w:r>
            <w:r>
              <w:rPr>
                <w:rFonts w:ascii="宋体" w:hAnsi="宋体" w:cs="宋体" w:eastAsia="宋体" w:hint="default"/>
                <w:spacing w:val="-44"/>
                <w:sz w:val="18"/>
                <w:szCs w:val="18"/>
              </w:rPr>
              <w:t> </w:t>
            </w:r>
            <w:r>
              <w:rPr>
                <w:rFonts w:ascii="宋体" w:hAnsi="宋体" w:cs="宋体" w:eastAsia="宋体" w:hint="default"/>
                <w:sz w:val="18"/>
                <w:szCs w:val="18"/>
              </w:rPr>
              <w:t>万元。</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50" w:footer="1195" w:top="1320" w:bottom="1380" w:left="1180" w:right="660"/>
        </w:sectPr>
      </w:pPr>
    </w:p>
    <w:p>
      <w:pPr>
        <w:pStyle w:val="Heading4"/>
        <w:tabs>
          <w:tab w:pos="1037" w:val="left" w:leader="none"/>
        </w:tabs>
        <w:spacing w:line="290" w:lineRule="auto"/>
        <w:ind w:left="618" w:right="202"/>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1460" w:val="left" w:leader="none"/>
        </w:tabs>
        <w:spacing w:line="240" w:lineRule="auto" w:before="12"/>
        <w:ind w:left="618" w:right="-12"/>
        <w:jc w:val="left"/>
      </w:pPr>
      <w:r>
        <w:rPr>
          <w:spacing w:val="-1"/>
        </w:rPr>
        <w:t>√适用</w:t>
        <w:tab/>
      </w:r>
      <w:r>
        <w:rPr>
          <w:spacing w:val="-2"/>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6"/>
          <w:szCs w:val="26"/>
        </w:rPr>
      </w:pPr>
    </w:p>
    <w:p>
      <w:pPr>
        <w:pStyle w:val="Heading3"/>
        <w:spacing w:line="240" w:lineRule="auto"/>
        <w:ind w:left="618" w:right="0"/>
        <w:jc w:val="left"/>
      </w:pPr>
      <w:r>
        <w:rPr/>
        <w:t>单位：元</w:t>
      </w:r>
    </w:p>
    <w:p>
      <w:pPr>
        <w:spacing w:after="0" w:line="240" w:lineRule="auto"/>
        <w:jc w:val="left"/>
        <w:sectPr>
          <w:type w:val="continuous"/>
          <w:pgSz w:w="11910" w:h="16840"/>
          <w:pgMar w:top="1320" w:bottom="1380" w:left="1180" w:right="660"/>
          <w:cols w:num="2" w:equalWidth="0">
            <w:col w:w="2301" w:space="5573"/>
            <w:col w:w="2196"/>
          </w:cols>
        </w:sectPr>
      </w:pPr>
    </w:p>
    <w:p>
      <w:pPr>
        <w:spacing w:line="240" w:lineRule="auto" w:before="12"/>
        <w:rPr>
          <w:rFonts w:ascii="宋体" w:hAnsi="宋体" w:cs="宋体" w:eastAsia="宋体" w:hint="default"/>
          <w:sz w:val="2"/>
          <w:szCs w:val="2"/>
        </w:rPr>
      </w:pPr>
    </w:p>
    <w:tbl>
      <w:tblPr>
        <w:tblW w:w="0" w:type="auto"/>
        <w:jc w:val="left"/>
        <w:tblInd w:w="505" w:type="dxa"/>
        <w:tblLayout w:type="fixed"/>
        <w:tblCellMar>
          <w:top w:w="0" w:type="dxa"/>
          <w:left w:w="0" w:type="dxa"/>
          <w:bottom w:w="0" w:type="dxa"/>
          <w:right w:w="0" w:type="dxa"/>
        </w:tblCellMar>
        <w:tblLook w:val="01E0"/>
      </w:tblPr>
      <w:tblGrid>
        <w:gridCol w:w="3795"/>
        <w:gridCol w:w="5255"/>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148,301,216.54</w:t>
            </w: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148,301,216.54</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429</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22.76</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1180" w:right="660"/>
        </w:sectPr>
      </w:pPr>
    </w:p>
    <w:p>
      <w:pPr>
        <w:pStyle w:val="Heading4"/>
        <w:tabs>
          <w:tab w:pos="1037" w:val="left" w:leader="none"/>
        </w:tabs>
        <w:spacing w:line="240" w:lineRule="auto"/>
        <w:ind w:left="618" w:right="-19"/>
        <w:jc w:val="left"/>
        <w:rPr>
          <w:b w:val="0"/>
          <w:bCs w:val="0"/>
        </w:rPr>
      </w:pPr>
      <w:r>
        <w:rPr>
          <w:rFonts w:ascii="宋体" w:hAnsi="宋体" w:cs="宋体" w:eastAsia="宋体" w:hint="default"/>
          <w:w w:val="95"/>
        </w:rPr>
        <w:t>5.</w:t>
        <w:tab/>
      </w:r>
      <w:r>
        <w:rPr/>
        <w:t>现金流</w:t>
      </w:r>
      <w:r>
        <w:rPr>
          <w:b w:val="0"/>
          <w:bCs w:val="0"/>
        </w:rPr>
      </w:r>
    </w:p>
    <w:p>
      <w:pPr>
        <w:pStyle w:val="Heading3"/>
        <w:spacing w:line="240" w:lineRule="auto" w:before="50"/>
        <w:ind w:left="6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618" w:right="0"/>
        <w:jc w:val="left"/>
      </w:pPr>
      <w:r>
        <w:rPr/>
        <w:t>单位：元</w:t>
      </w:r>
    </w:p>
    <w:p>
      <w:pPr>
        <w:spacing w:after="0" w:line="240" w:lineRule="auto"/>
        <w:jc w:val="left"/>
        <w:sectPr>
          <w:type w:val="continuous"/>
          <w:pgSz w:w="11910" w:h="16840"/>
          <w:pgMar w:top="1320" w:bottom="1380" w:left="1180" w:right="660"/>
          <w:cols w:num="2" w:equalWidth="0">
            <w:col w:w="2419" w:space="5575"/>
            <w:col w:w="2076"/>
          </w:cols>
        </w:sectPr>
      </w:pPr>
    </w:p>
    <w:p>
      <w:pPr>
        <w:spacing w:line="240" w:lineRule="auto" w:before="7"/>
        <w:rPr>
          <w:rFonts w:ascii="宋体" w:hAnsi="宋体" w:cs="宋体" w:eastAsia="宋体" w:hint="default"/>
          <w:sz w:val="2"/>
          <w:szCs w:val="2"/>
        </w:rPr>
      </w:pPr>
    </w:p>
    <w:tbl>
      <w:tblPr>
        <w:tblW w:w="0" w:type="auto"/>
        <w:jc w:val="left"/>
        <w:tblInd w:w="368" w:type="dxa"/>
        <w:tblLayout w:type="fixed"/>
        <w:tblCellMar>
          <w:top w:w="0" w:type="dxa"/>
          <w:left w:w="0" w:type="dxa"/>
          <w:bottom w:w="0" w:type="dxa"/>
          <w:right w:w="0" w:type="dxa"/>
        </w:tblCellMar>
        <w:tblLook w:val="01E0"/>
      </w:tblPr>
      <w:tblGrid>
        <w:gridCol w:w="1519"/>
        <w:gridCol w:w="1659"/>
        <w:gridCol w:w="1567"/>
        <w:gridCol w:w="1580"/>
        <w:gridCol w:w="2998"/>
      </w:tblGrid>
      <w:tr>
        <w:trPr>
          <w:trHeight w:val="242"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3" w:right="0"/>
              <w:jc w:val="left"/>
              <w:rPr>
                <w:rFonts w:ascii="宋体" w:hAnsi="宋体" w:cs="宋体" w:eastAsia="宋体" w:hint="default"/>
                <w:sz w:val="18"/>
                <w:szCs w:val="18"/>
              </w:rPr>
            </w:pPr>
            <w:r>
              <w:rPr>
                <w:rFonts w:ascii="宋体" w:hAnsi="宋体" w:cs="宋体" w:eastAsia="宋体" w:hint="default"/>
                <w:b/>
                <w:bCs/>
                <w:sz w:val="18"/>
                <w:szCs w:val="18"/>
              </w:rPr>
              <w:t>2017</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b/>
                <w:bCs/>
                <w:sz w:val="18"/>
                <w:szCs w:val="18"/>
              </w:rPr>
              <w:t>增减比率（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478"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经营活动产生的</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现金流量净额</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6,679,533.41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9"/>
              <w:jc w:val="right"/>
              <w:rPr>
                <w:rFonts w:ascii="宋体" w:hAnsi="宋体" w:cs="宋体" w:eastAsia="宋体" w:hint="default"/>
                <w:sz w:val="18"/>
                <w:szCs w:val="18"/>
              </w:rPr>
            </w:pPr>
            <w:r>
              <w:rPr>
                <w:rFonts w:ascii="宋体"/>
                <w:spacing w:val="-1"/>
                <w:sz w:val="18"/>
              </w:rPr>
              <w:t>-25,235,791.18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主要系本期公司加强应收款管理，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公司现金流改善所致。</w:t>
            </w:r>
          </w:p>
        </w:tc>
      </w:tr>
      <w:tr>
        <w:trPr>
          <w:trHeight w:val="2110"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投资活动产生的 </w:t>
            </w:r>
            <w:r>
              <w:rPr>
                <w:rFonts w:ascii="宋体" w:hAnsi="宋体" w:cs="宋体" w:eastAsia="宋体" w:hint="default"/>
                <w:sz w:val="18"/>
                <w:szCs w:val="18"/>
              </w:rPr>
              <w:t>现金流量净额</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263,390,269.65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-900,901,489.67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主要原因：</w:t>
            </w:r>
            <w:r>
              <w:rPr>
                <w:rFonts w:ascii="宋体" w:hAnsi="宋体" w:cs="宋体" w:eastAsia="宋体" w:hint="default"/>
                <w:sz w:val="18"/>
                <w:szCs w:val="18"/>
              </w:rPr>
              <w:t>1</w:t>
            </w:r>
            <w:r>
              <w:rPr>
                <w:rFonts w:ascii="宋体" w:hAnsi="宋体" w:cs="宋体" w:eastAsia="宋体" w:hint="default"/>
                <w:sz w:val="18"/>
                <w:szCs w:val="18"/>
              </w:rPr>
              <w:t>、上年同期按资产重组</w:t>
            </w:r>
          </w:p>
          <w:p>
            <w:pPr>
              <w:pStyle w:val="TableParagraph"/>
              <w:spacing w:line="237" w:lineRule="auto"/>
              <w:ind w:left="103" w:right="11"/>
              <w:jc w:val="left"/>
              <w:rPr>
                <w:rFonts w:ascii="宋体" w:hAnsi="宋体" w:cs="宋体" w:eastAsia="宋体" w:hint="default"/>
                <w:sz w:val="18"/>
                <w:szCs w:val="18"/>
              </w:rPr>
            </w:pPr>
            <w:r>
              <w:rPr>
                <w:rFonts w:ascii="宋体" w:hAnsi="宋体" w:cs="宋体" w:eastAsia="宋体" w:hint="default"/>
                <w:spacing w:val="6"/>
                <w:sz w:val="18"/>
                <w:szCs w:val="18"/>
              </w:rPr>
              <w:t>协议约定支付现金对价款 </w:t>
            </w:r>
            <w:r>
              <w:rPr>
                <w:rFonts w:ascii="宋体" w:hAnsi="宋体" w:cs="宋体" w:eastAsia="宋体" w:hint="default"/>
                <w:sz w:val="18"/>
                <w:szCs w:val="18"/>
              </w:rPr>
              <w:t>9.21</w:t>
            </w:r>
            <w:r>
              <w:rPr>
                <w:rFonts w:ascii="宋体" w:hAnsi="宋体" w:cs="宋体" w:eastAsia="宋体" w:hint="default"/>
                <w:spacing w:val="5"/>
                <w:sz w:val="18"/>
                <w:szCs w:val="18"/>
              </w:rPr>
              <w:t> </w:t>
            </w:r>
            <w:r>
              <w:rPr>
                <w:rFonts w:ascii="宋体" w:hAnsi="宋体" w:cs="宋体" w:eastAsia="宋体" w:hint="default"/>
                <w:sz w:val="18"/>
                <w:szCs w:val="18"/>
              </w:rPr>
              <w:t>亿 元；</w:t>
            </w:r>
            <w:r>
              <w:rPr>
                <w:rFonts w:ascii="宋体" w:hAnsi="宋体" w:cs="宋体" w:eastAsia="宋体" w:hint="default"/>
                <w:sz w:val="18"/>
                <w:szCs w:val="18"/>
              </w:rPr>
              <w:t>2</w:t>
            </w:r>
            <w:r>
              <w:rPr>
                <w:rFonts w:ascii="宋体" w:hAnsi="宋体" w:cs="宋体" w:eastAsia="宋体" w:hint="default"/>
                <w:sz w:val="18"/>
                <w:szCs w:val="18"/>
              </w:rPr>
              <w:t>、本期处置子公司青岛置业及 </w:t>
            </w:r>
            <w:r>
              <w:rPr>
                <w:rFonts w:ascii="宋体" w:hAnsi="宋体" w:cs="宋体" w:eastAsia="宋体" w:hint="default"/>
                <w:spacing w:val="-9"/>
                <w:sz w:val="18"/>
                <w:szCs w:val="18"/>
              </w:rPr>
              <w:t>链动汽车，增加现金净额</w:t>
            </w:r>
            <w:r>
              <w:rPr>
                <w:rFonts w:ascii="宋体" w:hAnsi="宋体" w:cs="宋体" w:eastAsia="宋体" w:hint="default"/>
                <w:spacing w:val="-45"/>
                <w:sz w:val="18"/>
                <w:szCs w:val="18"/>
              </w:rPr>
              <w:t> </w:t>
            </w:r>
            <w:r>
              <w:rPr>
                <w:rFonts w:ascii="宋体" w:hAnsi="宋体" w:cs="宋体" w:eastAsia="宋体" w:hint="default"/>
                <w:sz w:val="18"/>
                <w:szCs w:val="18"/>
              </w:rPr>
              <w:t>3.22</w:t>
            </w:r>
            <w:r>
              <w:rPr>
                <w:rFonts w:ascii="宋体" w:hAnsi="宋体" w:cs="宋体" w:eastAsia="宋体" w:hint="default"/>
                <w:spacing w:val="-47"/>
                <w:sz w:val="18"/>
                <w:szCs w:val="18"/>
              </w:rPr>
              <w:t> </w:t>
            </w:r>
            <w:r>
              <w:rPr>
                <w:rFonts w:ascii="宋体" w:hAnsi="宋体" w:cs="宋体" w:eastAsia="宋体" w:hint="default"/>
                <w:sz w:val="18"/>
                <w:szCs w:val="18"/>
              </w:rPr>
              <w:t>亿元； </w:t>
            </w:r>
            <w:r>
              <w:rPr>
                <w:rFonts w:ascii="宋体" w:hAnsi="宋体" w:cs="宋体" w:eastAsia="宋体" w:hint="default"/>
                <w:sz w:val="18"/>
                <w:szCs w:val="18"/>
              </w:rPr>
              <w:t>3</w:t>
            </w:r>
            <w:r>
              <w:rPr>
                <w:rFonts w:ascii="宋体" w:hAnsi="宋体" w:cs="宋体" w:eastAsia="宋体" w:hint="default"/>
                <w:sz w:val="18"/>
                <w:szCs w:val="18"/>
              </w:rPr>
              <w:t>、本期山东科达集团有限公司代青 岛置业向公司偿还借款</w:t>
            </w:r>
            <w:r>
              <w:rPr>
                <w:rFonts w:ascii="宋体" w:hAnsi="宋体" w:cs="宋体" w:eastAsia="宋体" w:hint="default"/>
                <w:spacing w:val="-46"/>
                <w:sz w:val="18"/>
                <w:szCs w:val="18"/>
              </w:rPr>
              <w:t> </w:t>
            </w:r>
            <w:r>
              <w:rPr>
                <w:rFonts w:ascii="宋体" w:hAnsi="宋体" w:cs="宋体" w:eastAsia="宋体" w:hint="default"/>
                <w:sz w:val="18"/>
                <w:szCs w:val="18"/>
              </w:rPr>
              <w:t>2.20</w:t>
            </w:r>
            <w:r>
              <w:rPr>
                <w:rFonts w:ascii="宋体" w:hAnsi="宋体" w:cs="宋体" w:eastAsia="宋体" w:hint="default"/>
                <w:spacing w:val="-45"/>
                <w:sz w:val="18"/>
                <w:szCs w:val="18"/>
              </w:rPr>
              <w:t> </w:t>
            </w:r>
            <w:r>
              <w:rPr>
                <w:rFonts w:ascii="宋体" w:hAnsi="宋体" w:cs="宋体" w:eastAsia="宋体" w:hint="default"/>
                <w:sz w:val="18"/>
                <w:szCs w:val="18"/>
              </w:rPr>
              <w:t>亿元；</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4</w:t>
            </w:r>
            <w:r>
              <w:rPr>
                <w:rFonts w:ascii="宋体" w:hAnsi="宋体" w:cs="宋体" w:eastAsia="宋体" w:hint="default"/>
                <w:spacing w:val="-5"/>
                <w:sz w:val="18"/>
                <w:szCs w:val="18"/>
              </w:rPr>
              <w:t>、本期对外投资支付现金</w:t>
            </w:r>
            <w:r>
              <w:rPr>
                <w:rFonts w:ascii="宋体" w:hAnsi="宋体" w:cs="宋体" w:eastAsia="宋体" w:hint="default"/>
                <w:spacing w:val="-41"/>
                <w:sz w:val="18"/>
                <w:szCs w:val="18"/>
              </w:rPr>
              <w:t> </w:t>
            </w:r>
            <w:r>
              <w:rPr>
                <w:rFonts w:ascii="宋体" w:hAnsi="宋体" w:cs="宋体" w:eastAsia="宋体" w:hint="default"/>
                <w:sz w:val="18"/>
                <w:szCs w:val="18"/>
              </w:rPr>
              <w:t>6,571.00</w:t>
            </w:r>
          </w:p>
          <w:p>
            <w:pPr>
              <w:pStyle w:val="TableParagraph"/>
              <w:spacing w:line="232" w:lineRule="exact" w:before="24"/>
              <w:ind w:left="103" w:right="100"/>
              <w:jc w:val="left"/>
              <w:rPr>
                <w:rFonts w:ascii="宋体" w:hAnsi="宋体" w:cs="宋体" w:eastAsia="宋体" w:hint="default"/>
                <w:sz w:val="18"/>
                <w:szCs w:val="18"/>
              </w:rPr>
            </w:pPr>
            <w:r>
              <w:rPr>
                <w:rFonts w:ascii="宋体" w:hAnsi="宋体" w:cs="宋体" w:eastAsia="宋体" w:hint="default"/>
                <w:spacing w:val="-4"/>
                <w:sz w:val="18"/>
                <w:szCs w:val="18"/>
              </w:rPr>
              <w:t>万元；</w:t>
            </w:r>
            <w:r>
              <w:rPr>
                <w:rFonts w:ascii="宋体" w:hAnsi="宋体" w:cs="宋体" w:eastAsia="宋体" w:hint="default"/>
                <w:spacing w:val="-4"/>
                <w:sz w:val="18"/>
                <w:szCs w:val="18"/>
              </w:rPr>
              <w:t>5</w:t>
            </w:r>
            <w:r>
              <w:rPr>
                <w:rFonts w:ascii="宋体" w:hAnsi="宋体" w:cs="宋体" w:eastAsia="宋体" w:hint="default"/>
                <w:spacing w:val="-4"/>
                <w:sz w:val="18"/>
                <w:szCs w:val="18"/>
              </w:rPr>
              <w:t>、本期支付现金对价款</w:t>
            </w:r>
            <w:r>
              <w:rPr>
                <w:rFonts w:ascii="宋体" w:hAnsi="宋体" w:cs="宋体" w:eastAsia="宋体" w:hint="default"/>
                <w:spacing w:val="-45"/>
                <w:sz w:val="18"/>
                <w:szCs w:val="18"/>
              </w:rPr>
              <w:t> </w:t>
            </w:r>
            <w:r>
              <w:rPr>
                <w:rFonts w:ascii="宋体" w:hAnsi="宋体" w:cs="宋体" w:eastAsia="宋体" w:hint="default"/>
                <w:sz w:val="18"/>
                <w:szCs w:val="18"/>
              </w:rPr>
              <w:t>1.89 </w:t>
            </w:r>
            <w:r>
              <w:rPr>
                <w:rFonts w:ascii="宋体" w:hAnsi="宋体" w:cs="宋体" w:eastAsia="宋体" w:hint="default"/>
                <w:sz w:val="18"/>
                <w:szCs w:val="18"/>
              </w:rPr>
              <w:t>亿元。</w:t>
            </w:r>
          </w:p>
        </w:tc>
      </w:tr>
      <w:tr>
        <w:trPr>
          <w:trHeight w:val="1179"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筹资活动产生的 </w:t>
            </w:r>
            <w:r>
              <w:rPr>
                <w:rFonts w:ascii="宋体" w:hAnsi="宋体" w:cs="宋体" w:eastAsia="宋体" w:hint="default"/>
                <w:sz w:val="18"/>
                <w:szCs w:val="18"/>
              </w:rPr>
              <w:t>现金流量净额</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-371,269,118.02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49"/>
              <w:jc w:val="right"/>
              <w:rPr>
                <w:rFonts w:ascii="宋体" w:hAnsi="宋体" w:cs="宋体" w:eastAsia="宋体" w:hint="default"/>
                <w:sz w:val="18"/>
                <w:szCs w:val="18"/>
              </w:rPr>
            </w:pPr>
            <w:r>
              <w:rPr>
                <w:rFonts w:ascii="宋体"/>
                <w:spacing w:val="-1"/>
                <w:sz w:val="18"/>
              </w:rPr>
              <w:t>664,460,802.25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主要原因：</w:t>
            </w:r>
            <w:r>
              <w:rPr>
                <w:rFonts w:ascii="宋体" w:hAnsi="宋体" w:cs="宋体" w:eastAsia="宋体" w:hint="default"/>
                <w:sz w:val="18"/>
                <w:szCs w:val="18"/>
              </w:rPr>
              <w:t>1</w:t>
            </w:r>
            <w:r>
              <w:rPr>
                <w:rFonts w:ascii="宋体" w:hAnsi="宋体" w:cs="宋体" w:eastAsia="宋体" w:hint="default"/>
                <w:sz w:val="18"/>
                <w:szCs w:val="18"/>
              </w:rPr>
              <w:t>、上年同期实施资产重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组募集配套资金</w:t>
            </w:r>
            <w:r>
              <w:rPr>
                <w:rFonts w:ascii="宋体" w:hAnsi="宋体" w:cs="宋体" w:eastAsia="宋体" w:hint="default"/>
                <w:spacing w:val="-49"/>
                <w:sz w:val="18"/>
                <w:szCs w:val="18"/>
              </w:rPr>
              <w:t> </w:t>
            </w:r>
            <w:r>
              <w:rPr>
                <w:rFonts w:ascii="宋体" w:hAnsi="宋体" w:cs="宋体" w:eastAsia="宋体" w:hint="default"/>
                <w:spacing w:val="1"/>
                <w:sz w:val="18"/>
                <w:szCs w:val="18"/>
              </w:rPr>
              <w:t>72</w:t>
            </w:r>
            <w:r>
              <w:rPr>
                <w:rFonts w:ascii="宋体" w:hAnsi="宋体" w:cs="宋体" w:eastAsia="宋体" w:hint="default"/>
                <w:spacing w:val="-2"/>
                <w:sz w:val="18"/>
                <w:szCs w:val="18"/>
              </w:rPr>
              <w:t>,</w:t>
            </w:r>
            <w:r>
              <w:rPr>
                <w:rFonts w:ascii="宋体" w:hAnsi="宋体" w:cs="宋体" w:eastAsia="宋体" w:hint="default"/>
                <w:spacing w:val="1"/>
                <w:sz w:val="18"/>
                <w:szCs w:val="18"/>
              </w:rPr>
              <w:t>7</w:t>
            </w:r>
            <w:r>
              <w:rPr>
                <w:rFonts w:ascii="宋体" w:hAnsi="宋体" w:cs="宋体" w:eastAsia="宋体" w:hint="default"/>
                <w:spacing w:val="-2"/>
                <w:sz w:val="18"/>
                <w:szCs w:val="18"/>
              </w:rPr>
              <w:t>5</w:t>
            </w:r>
            <w:r>
              <w:rPr>
                <w:rFonts w:ascii="宋体" w:hAnsi="宋体" w:cs="宋体" w:eastAsia="宋体" w:hint="default"/>
                <w:spacing w:val="1"/>
                <w:sz w:val="18"/>
                <w:szCs w:val="18"/>
              </w:rPr>
              <w:t>5</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pacing w:val="1"/>
                <w:sz w:val="18"/>
                <w:szCs w:val="18"/>
              </w:rPr>
              <w:t>2</w:t>
            </w:r>
            <w:r>
              <w:rPr>
                <w:rFonts w:ascii="宋体" w:hAnsi="宋体" w:cs="宋体" w:eastAsia="宋体" w:hint="default"/>
                <w:sz w:val="18"/>
                <w:szCs w:val="18"/>
              </w:rPr>
              <w:t>、</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本期归还到期票据支付现金 </w:t>
            </w:r>
            <w:r>
              <w:rPr>
                <w:rFonts w:ascii="宋体" w:hAnsi="宋体" w:cs="宋体" w:eastAsia="宋体" w:hint="default"/>
                <w:sz w:val="18"/>
                <w:szCs w:val="18"/>
              </w:rPr>
              <w:t>3.9</w:t>
            </w:r>
            <w:r>
              <w:rPr>
                <w:rFonts w:ascii="宋体" w:hAnsi="宋体" w:cs="宋体" w:eastAsia="宋体" w:hint="default"/>
                <w:spacing w:val="-7"/>
                <w:sz w:val="18"/>
                <w:szCs w:val="18"/>
              </w:rPr>
              <w:t> </w:t>
            </w:r>
            <w:r>
              <w:rPr>
                <w:rFonts w:ascii="宋体" w:hAnsi="宋体" w:cs="宋体" w:eastAsia="宋体" w:hint="default"/>
                <w:sz w:val="18"/>
                <w:szCs w:val="18"/>
              </w:rPr>
              <w:t>亿</w:t>
            </w:r>
          </w:p>
          <w:p>
            <w:pPr>
              <w:pStyle w:val="TableParagraph"/>
              <w:spacing w:line="240" w:lineRule="auto"/>
              <w:ind w:left="103" w:right="100"/>
              <w:jc w:val="left"/>
              <w:rPr>
                <w:rFonts w:ascii="宋体" w:hAnsi="宋体" w:cs="宋体" w:eastAsia="宋体" w:hint="default"/>
                <w:sz w:val="18"/>
                <w:szCs w:val="18"/>
              </w:rPr>
            </w:pPr>
            <w:r>
              <w:rPr>
                <w:rFonts w:ascii="宋体" w:hAnsi="宋体" w:cs="宋体" w:eastAsia="宋体" w:hint="default"/>
                <w:spacing w:val="-10"/>
                <w:sz w:val="18"/>
                <w:szCs w:val="18"/>
              </w:rPr>
              <w:t>元；</w:t>
            </w:r>
            <w:r>
              <w:rPr>
                <w:rFonts w:ascii="宋体" w:hAnsi="宋体" w:cs="宋体" w:eastAsia="宋体" w:hint="default"/>
                <w:spacing w:val="-10"/>
                <w:sz w:val="18"/>
                <w:szCs w:val="18"/>
              </w:rPr>
              <w:t>3</w:t>
            </w:r>
            <w:r>
              <w:rPr>
                <w:rFonts w:ascii="宋体" w:hAnsi="宋体" w:cs="宋体" w:eastAsia="宋体" w:hint="default"/>
                <w:spacing w:val="-10"/>
                <w:sz w:val="18"/>
                <w:szCs w:val="18"/>
              </w:rPr>
              <w:t>、本期回购库存股支付现金</w:t>
            </w:r>
            <w:r>
              <w:rPr>
                <w:rFonts w:ascii="宋体" w:hAnsi="宋体" w:cs="宋体" w:eastAsia="宋体" w:hint="default"/>
                <w:spacing w:val="-37"/>
                <w:sz w:val="18"/>
                <w:szCs w:val="18"/>
              </w:rPr>
              <w:t> </w:t>
            </w:r>
            <w:r>
              <w:rPr>
                <w:rFonts w:ascii="宋体" w:hAnsi="宋体" w:cs="宋体" w:eastAsia="宋体" w:hint="default"/>
                <w:spacing w:val="-1"/>
                <w:sz w:val="18"/>
                <w:szCs w:val="18"/>
              </w:rPr>
              <w:t>1.2</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亿元。</w:t>
            </w:r>
          </w:p>
        </w:tc>
      </w:tr>
    </w:tbl>
    <w:p>
      <w:pPr>
        <w:spacing w:after="0" w:line="240" w:lineRule="auto"/>
        <w:jc w:val="left"/>
        <w:rPr>
          <w:rFonts w:ascii="宋体" w:hAnsi="宋体" w:cs="宋体" w:eastAsia="宋体" w:hint="default"/>
          <w:sz w:val="18"/>
          <w:szCs w:val="18"/>
        </w:rPr>
        <w:sectPr>
          <w:type w:val="continuous"/>
          <w:pgSz w:w="11910" w:h="16840"/>
          <w:pgMar w:top="1320" w:bottom="1380" w:left="1180" w:right="660"/>
        </w:sectPr>
      </w:pPr>
    </w:p>
    <w:p>
      <w:pPr>
        <w:spacing w:line="240" w:lineRule="auto" w:before="2"/>
        <w:rPr>
          <w:rFonts w:ascii="宋体" w:hAnsi="宋体" w:cs="宋体" w:eastAsia="宋体" w:hint="default"/>
          <w:sz w:val="9"/>
          <w:szCs w:val="9"/>
        </w:rPr>
      </w:pPr>
    </w:p>
    <w:p>
      <w:pPr>
        <w:pStyle w:val="Heading4"/>
        <w:tabs>
          <w:tab w:pos="1277" w:val="left" w:leader="none"/>
        </w:tabs>
        <w:spacing w:line="240" w:lineRule="auto"/>
        <w:ind w:right="47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Heading3"/>
        <w:spacing w:line="240" w:lineRule="auto" w:before="52"/>
        <w:ind w:left="438" w:right="470"/>
        <w:jc w:val="left"/>
      </w:pPr>
      <w:r>
        <w:rPr/>
        <w:t>□适用</w:t>
      </w:r>
      <w:r>
        <w:rPr>
          <w:spacing w:val="-1"/>
        </w:rPr>
        <w:t> </w:t>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50" w:footer="1195" w:top="1320" w:bottom="1380" w:left="1360" w:right="800"/>
        </w:sectPr>
      </w:pPr>
    </w:p>
    <w:p>
      <w:pPr>
        <w:pStyle w:val="Heading4"/>
        <w:tabs>
          <w:tab w:pos="1277" w:val="left" w:leader="none"/>
        </w:tabs>
        <w:spacing w:line="240" w:lineRule="auto"/>
        <w:ind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Heading3"/>
        <w:tabs>
          <w:tab w:pos="1397" w:val="left" w:leader="none"/>
        </w:tabs>
        <w:spacing w:line="240" w:lineRule="auto" w:before="52"/>
        <w:ind w:left="438" w:right="-16"/>
        <w:jc w:val="left"/>
      </w:pPr>
      <w:r>
        <w:rPr>
          <w:spacing w:val="-1"/>
        </w:rPr>
        <w:t>√适用</w:t>
        <w:tab/>
      </w:r>
      <w:r>
        <w:rPr/>
        <w:t>□不适用</w:t>
      </w:r>
    </w:p>
    <w:p>
      <w:pPr>
        <w:pStyle w:val="Heading4"/>
        <w:tabs>
          <w:tab w:pos="862" w:val="left" w:leader="none"/>
        </w:tabs>
        <w:spacing w:line="240" w:lineRule="auto" w:before="61"/>
        <w:ind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33"/>
          <w:szCs w:val="33"/>
        </w:rPr>
      </w:pPr>
    </w:p>
    <w:p>
      <w:pPr>
        <w:pStyle w:val="Heading3"/>
        <w:spacing w:line="240" w:lineRule="auto"/>
        <w:ind w:left="438" w:right="0"/>
        <w:jc w:val="left"/>
      </w:pPr>
      <w:r>
        <w:rPr/>
        <w:t>单位：元</w:t>
      </w:r>
    </w:p>
    <w:p>
      <w:pPr>
        <w:spacing w:after="0" w:line="240" w:lineRule="auto"/>
        <w:jc w:val="left"/>
        <w:sectPr>
          <w:type w:val="continuous"/>
          <w:pgSz w:w="11910" w:h="16840"/>
          <w:pgMar w:top="1320" w:bottom="1380" w:left="1360" w:right="800"/>
          <w:cols w:num="2" w:equalWidth="0">
            <w:col w:w="3179" w:space="4694"/>
            <w:col w:w="1877"/>
          </w:cols>
        </w:sectPr>
      </w:pPr>
    </w:p>
    <w:p>
      <w:pPr>
        <w:spacing w:line="240" w:lineRule="auto" w:before="12"/>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1162"/>
        <w:gridCol w:w="1700"/>
        <w:gridCol w:w="1034"/>
        <w:gridCol w:w="1697"/>
        <w:gridCol w:w="994"/>
        <w:gridCol w:w="951"/>
        <w:gridCol w:w="1764"/>
      </w:tblGrid>
      <w:tr>
        <w:trPr>
          <w:trHeight w:val="1177"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51" w:right="151"/>
              <w:jc w:val="both"/>
              <w:rPr>
                <w:rFonts w:ascii="宋体" w:hAnsi="宋体" w:cs="宋体" w:eastAsia="宋体" w:hint="default"/>
                <w:sz w:val="18"/>
                <w:szCs w:val="18"/>
              </w:rPr>
            </w:pPr>
            <w:r>
              <w:rPr>
                <w:rFonts w:ascii="宋体" w:hAnsi="宋体" w:cs="宋体" w:eastAsia="宋体" w:hint="default"/>
                <w:sz w:val="18"/>
                <w:szCs w:val="18"/>
              </w:rPr>
              <w:t>本期期末 数占总资 产的比例</w:t>
            </w:r>
          </w:p>
          <w:p>
            <w:pPr>
              <w:pStyle w:val="TableParagraph"/>
              <w:spacing w:line="234" w:lineRule="exact"/>
              <w:ind w:left="28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32" w:right="131"/>
              <w:jc w:val="both"/>
              <w:rPr>
                <w:rFonts w:ascii="宋体" w:hAnsi="宋体" w:cs="宋体" w:eastAsia="宋体" w:hint="default"/>
                <w:sz w:val="18"/>
                <w:szCs w:val="18"/>
              </w:rPr>
            </w:pPr>
            <w:r>
              <w:rPr>
                <w:rFonts w:ascii="宋体" w:hAnsi="宋体" w:cs="宋体" w:eastAsia="宋体" w:hint="default"/>
                <w:sz w:val="18"/>
                <w:szCs w:val="18"/>
              </w:rPr>
              <w:t>上期期末 数占总资 产的比例</w:t>
            </w:r>
          </w:p>
          <w:p>
            <w:pPr>
              <w:pStyle w:val="TableParagraph"/>
              <w:spacing w:line="234" w:lineRule="exact"/>
              <w:ind w:left="2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both"/>
              <w:rPr>
                <w:rFonts w:ascii="宋体" w:hAnsi="宋体" w:cs="宋体" w:eastAsia="宋体" w:hint="default"/>
                <w:sz w:val="18"/>
                <w:szCs w:val="18"/>
              </w:rPr>
            </w:pPr>
            <w:r>
              <w:rPr>
                <w:rFonts w:ascii="宋体" w:hAnsi="宋体" w:cs="宋体" w:eastAsia="宋体" w:hint="default"/>
                <w:sz w:val="18"/>
                <w:szCs w:val="18"/>
              </w:rPr>
              <w:t>本期期末</w:t>
            </w:r>
          </w:p>
          <w:p>
            <w:pPr>
              <w:pStyle w:val="TableParagraph"/>
              <w:spacing w:line="237" w:lineRule="auto"/>
              <w:ind w:left="110" w:right="110"/>
              <w:jc w:val="both"/>
              <w:rPr>
                <w:rFonts w:ascii="宋体" w:hAnsi="宋体" w:cs="宋体" w:eastAsia="宋体" w:hint="default"/>
                <w:sz w:val="18"/>
                <w:szCs w:val="18"/>
              </w:rPr>
            </w:pPr>
            <w:r>
              <w:rPr>
                <w:rFonts w:ascii="宋体" w:hAnsi="宋体" w:cs="宋体" w:eastAsia="宋体" w:hint="default"/>
                <w:sz w:val="18"/>
                <w:szCs w:val="18"/>
              </w:rPr>
              <w:t>金额较上 期期末变 动比例</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16" w:right="0"/>
              <w:jc w:val="left"/>
              <w:rPr>
                <w:rFonts w:ascii="宋体" w:hAnsi="宋体" w:cs="宋体" w:eastAsia="宋体" w:hint="default"/>
                <w:sz w:val="18"/>
                <w:szCs w:val="18"/>
              </w:rPr>
            </w:pPr>
            <w:r>
              <w:rPr>
                <w:rFonts w:ascii="宋体" w:hAnsi="宋体" w:cs="宋体" w:eastAsia="宋体" w:hint="default"/>
                <w:sz w:val="18"/>
                <w:szCs w:val="18"/>
              </w:rPr>
              <w:t>情况说明</w:t>
            </w:r>
          </w:p>
        </w:tc>
      </w:tr>
      <w:tr>
        <w:trPr>
          <w:trHeight w:val="710"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应收票据及</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3,913,457,865.71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37.95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2,964,188,115.76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27.83</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32.02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主要系本期营业收</w:t>
            </w:r>
          </w:p>
          <w:p>
            <w:pPr>
              <w:pStyle w:val="TableParagraph"/>
              <w:spacing w:line="232" w:lineRule="exact" w:before="24"/>
              <w:ind w:left="103" w:right="104"/>
              <w:jc w:val="left"/>
              <w:rPr>
                <w:rFonts w:ascii="宋体" w:hAnsi="宋体" w:cs="宋体" w:eastAsia="宋体" w:hint="default"/>
                <w:sz w:val="18"/>
                <w:szCs w:val="18"/>
              </w:rPr>
            </w:pPr>
            <w:r>
              <w:rPr>
                <w:rFonts w:ascii="宋体" w:hAnsi="宋体" w:cs="宋体" w:eastAsia="宋体" w:hint="default"/>
                <w:spacing w:val="12"/>
                <w:sz w:val="18"/>
                <w:szCs w:val="18"/>
              </w:rPr>
              <w:t>入大幅增加导致应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收账款增加。</w:t>
            </w:r>
          </w:p>
        </w:tc>
      </w:tr>
      <w:tr>
        <w:trPr>
          <w:trHeight w:val="374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639,155,737.05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6.20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1,244,030,798.48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11.68</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-48.62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主要原因：</w:t>
            </w:r>
            <w:r>
              <w:rPr>
                <w:rFonts w:ascii="宋体" w:hAnsi="宋体" w:cs="宋体" w:eastAsia="宋体" w:hint="default"/>
                <w:spacing w:val="2"/>
                <w:sz w:val="18"/>
                <w:szCs w:val="18"/>
              </w:rPr>
              <w:t>1</w:t>
            </w:r>
            <w:r>
              <w:rPr>
                <w:rFonts w:ascii="宋体" w:hAnsi="宋体" w:cs="宋体" w:eastAsia="宋体" w:hint="default"/>
                <w:spacing w:val="2"/>
                <w:sz w:val="18"/>
                <w:szCs w:val="18"/>
              </w:rPr>
              <w:t>、子公</w:t>
            </w:r>
            <w:r>
              <w:rPr>
                <w:rFonts w:ascii="宋体" w:hAnsi="宋体" w:cs="宋体" w:eastAsia="宋体" w:hint="default"/>
                <w:sz w:val="18"/>
                <w:szCs w:val="18"/>
              </w:rPr>
            </w:r>
          </w:p>
          <w:p>
            <w:pPr>
              <w:pStyle w:val="TableParagraph"/>
              <w:spacing w:line="237" w:lineRule="auto"/>
              <w:ind w:left="103" w:right="96"/>
              <w:jc w:val="both"/>
              <w:rPr>
                <w:rFonts w:ascii="宋体" w:hAnsi="宋体" w:cs="宋体" w:eastAsia="宋体" w:hint="default"/>
                <w:sz w:val="18"/>
                <w:szCs w:val="18"/>
              </w:rPr>
            </w:pPr>
            <w:r>
              <w:rPr>
                <w:rFonts w:ascii="宋体" w:hAnsi="宋体" w:cs="宋体" w:eastAsia="宋体" w:hint="default"/>
                <w:spacing w:val="12"/>
                <w:sz w:val="18"/>
                <w:szCs w:val="18"/>
              </w:rPr>
              <w:t>司青岛置业上年期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末 存 货 余</w:t>
            </w:r>
            <w:r>
              <w:rPr>
                <w:rFonts w:ascii="宋体" w:hAnsi="宋体" w:cs="宋体" w:eastAsia="宋体" w:hint="default"/>
                <w:spacing w:val="13"/>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宋体" w:hAnsi="宋体" w:cs="宋体" w:eastAsia="宋体" w:hint="default"/>
                <w:sz w:val="18"/>
                <w:szCs w:val="18"/>
              </w:rPr>
              <w:t>46,669.18</w:t>
            </w:r>
            <w:r>
              <w:rPr>
                <w:rFonts w:ascii="宋体" w:hAnsi="宋体" w:cs="宋体" w:eastAsia="宋体" w:hint="default"/>
                <w:spacing w:val="-44"/>
                <w:sz w:val="18"/>
                <w:szCs w:val="18"/>
              </w:rPr>
              <w:t> </w:t>
            </w:r>
            <w:r>
              <w:rPr>
                <w:rFonts w:ascii="宋体" w:hAnsi="宋体" w:cs="宋体" w:eastAsia="宋体" w:hint="default"/>
                <w:spacing w:val="-8"/>
                <w:sz w:val="18"/>
                <w:szCs w:val="18"/>
              </w:rPr>
              <w:t>万元，本</w:t>
            </w:r>
            <w:r>
              <w:rPr>
                <w:rFonts w:ascii="宋体" w:hAnsi="宋体" w:cs="宋体" w:eastAsia="宋体" w:hint="default"/>
                <w:sz w:val="18"/>
                <w:szCs w:val="18"/>
              </w:rPr>
              <w:t> </w:t>
            </w:r>
            <w:r>
              <w:rPr>
                <w:rFonts w:ascii="宋体" w:hAnsi="宋体" w:cs="宋体" w:eastAsia="宋体" w:hint="default"/>
                <w:spacing w:val="12"/>
                <w:sz w:val="18"/>
                <w:szCs w:val="18"/>
              </w:rPr>
              <w:t>期公司将持有的青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岛置业股权进行了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转让</w:t>
            </w:r>
            <w:r>
              <w:rPr>
                <w:rFonts w:ascii="宋体" w:hAnsi="宋体" w:cs="宋体" w:eastAsia="宋体" w:hint="default"/>
                <w:spacing w:val="2"/>
                <w:sz w:val="18"/>
                <w:szCs w:val="18"/>
              </w:rPr>
              <w:t>,</w:t>
            </w:r>
            <w:r>
              <w:rPr>
                <w:rFonts w:ascii="宋体" w:hAnsi="宋体" w:cs="宋体" w:eastAsia="宋体" w:hint="default"/>
                <w:spacing w:val="2"/>
                <w:sz w:val="18"/>
                <w:szCs w:val="18"/>
              </w:rPr>
              <w:t>青岛置业不再</w:t>
            </w:r>
            <w:r>
              <w:rPr>
                <w:rFonts w:ascii="宋体" w:hAnsi="宋体" w:cs="宋体" w:eastAsia="宋体" w:hint="default"/>
                <w:sz w:val="18"/>
                <w:szCs w:val="18"/>
              </w:rPr>
            </w:r>
          </w:p>
          <w:p>
            <w:pPr>
              <w:pStyle w:val="TableParagraph"/>
              <w:spacing w:line="237" w:lineRule="auto"/>
              <w:ind w:left="103" w:right="29"/>
              <w:jc w:val="left"/>
              <w:rPr>
                <w:rFonts w:ascii="宋体" w:hAnsi="宋体" w:cs="宋体" w:eastAsia="宋体" w:hint="default"/>
                <w:sz w:val="18"/>
                <w:szCs w:val="18"/>
              </w:rPr>
            </w:pPr>
            <w:r>
              <w:rPr>
                <w:rFonts w:ascii="宋体" w:hAnsi="宋体" w:cs="宋体" w:eastAsia="宋体" w:hint="default"/>
                <w:sz w:val="18"/>
                <w:szCs w:val="18"/>
              </w:rPr>
              <w:t>纳入公司合并报表； </w:t>
            </w:r>
            <w:r>
              <w:rPr>
                <w:rFonts w:ascii="宋体" w:hAnsi="宋体" w:cs="宋体" w:eastAsia="宋体" w:hint="default"/>
                <w:spacing w:val="2"/>
                <w:sz w:val="18"/>
                <w:szCs w:val="18"/>
              </w:rPr>
              <w:t>2</w:t>
            </w:r>
            <w:r>
              <w:rPr>
                <w:rFonts w:ascii="宋体" w:hAnsi="宋体" w:cs="宋体" w:eastAsia="宋体" w:hint="default"/>
                <w:spacing w:val="2"/>
                <w:sz w:val="18"/>
                <w:szCs w:val="18"/>
              </w:rPr>
              <w:t>、子公司链动汽车 </w:t>
            </w:r>
            <w:r>
              <w:rPr>
                <w:rFonts w:ascii="宋体" w:hAnsi="宋体" w:cs="宋体" w:eastAsia="宋体" w:hint="default"/>
                <w:spacing w:val="12"/>
                <w:sz w:val="18"/>
                <w:szCs w:val="18"/>
              </w:rPr>
              <w:t>上年期末存货余额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9,003.29</w:t>
            </w:r>
            <w:r>
              <w:rPr>
                <w:rFonts w:ascii="宋体" w:hAnsi="宋体" w:cs="宋体" w:eastAsia="宋体" w:hint="default"/>
                <w:spacing w:val="3"/>
                <w:sz w:val="18"/>
                <w:szCs w:val="18"/>
              </w:rPr>
              <w:t> </w:t>
            </w:r>
            <w:r>
              <w:rPr>
                <w:rFonts w:ascii="宋体" w:hAnsi="宋体" w:cs="宋体" w:eastAsia="宋体" w:hint="default"/>
                <w:spacing w:val="4"/>
                <w:sz w:val="18"/>
                <w:szCs w:val="18"/>
              </w:rPr>
              <w:t>万元，本 </w:t>
            </w:r>
            <w:r>
              <w:rPr>
                <w:rFonts w:ascii="宋体" w:hAnsi="宋体" w:cs="宋体" w:eastAsia="宋体" w:hint="default"/>
                <w:spacing w:val="12"/>
                <w:sz w:val="18"/>
                <w:szCs w:val="18"/>
              </w:rPr>
              <w:t>期公司将持有的链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动汽车部分股权进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行了转让，链动汽车</w:t>
            </w:r>
            <w:r>
              <w:rPr>
                <w:rFonts w:ascii="宋体" w:hAnsi="宋体" w:cs="宋体" w:eastAsia="宋体" w:hint="default"/>
                <w:sz w:val="18"/>
                <w:szCs w:val="18"/>
              </w:rPr>
              <w:t> </w:t>
            </w:r>
            <w:r>
              <w:rPr>
                <w:rFonts w:ascii="宋体" w:hAnsi="宋体" w:cs="宋体" w:eastAsia="宋体" w:hint="default"/>
                <w:spacing w:val="12"/>
                <w:sz w:val="18"/>
                <w:szCs w:val="18"/>
              </w:rPr>
              <w:t>不再纳入公司合并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报表。</w:t>
            </w:r>
          </w:p>
        </w:tc>
      </w:tr>
      <w:tr>
        <w:trPr>
          <w:trHeight w:val="1880"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29,760,660.08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0.29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60,484,466.23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0.57</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-50.80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主要系子公司青岛</w:t>
            </w:r>
          </w:p>
          <w:p>
            <w:pPr>
              <w:pStyle w:val="TableParagraph"/>
              <w:spacing w:line="237" w:lineRule="auto"/>
              <w:ind w:left="103" w:right="96"/>
              <w:jc w:val="both"/>
              <w:rPr>
                <w:rFonts w:ascii="宋体" w:hAnsi="宋体" w:cs="宋体" w:eastAsia="宋体" w:hint="default"/>
                <w:sz w:val="18"/>
                <w:szCs w:val="18"/>
              </w:rPr>
            </w:pPr>
            <w:r>
              <w:rPr>
                <w:rFonts w:ascii="宋体" w:hAnsi="宋体" w:cs="宋体" w:eastAsia="宋体" w:hint="default"/>
                <w:spacing w:val="12"/>
                <w:sz w:val="18"/>
                <w:szCs w:val="18"/>
              </w:rPr>
              <w:t>置业上年期末固定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资产余额</w:t>
            </w:r>
            <w:r>
              <w:rPr>
                <w:rFonts w:ascii="宋体" w:hAnsi="宋体" w:cs="宋体" w:eastAsia="宋体" w:hint="default"/>
                <w:spacing w:val="1"/>
                <w:sz w:val="18"/>
                <w:szCs w:val="18"/>
              </w:rPr>
              <w:t> </w:t>
            </w:r>
            <w:r>
              <w:rPr>
                <w:rFonts w:ascii="宋体" w:hAnsi="宋体" w:cs="宋体" w:eastAsia="宋体" w:hint="default"/>
                <w:sz w:val="18"/>
                <w:szCs w:val="18"/>
              </w:rPr>
              <w:t>2,990.72 </w:t>
            </w:r>
            <w:r>
              <w:rPr>
                <w:rFonts w:ascii="宋体" w:hAnsi="宋体" w:cs="宋体" w:eastAsia="宋体" w:hint="default"/>
                <w:spacing w:val="-8"/>
                <w:sz w:val="18"/>
                <w:szCs w:val="18"/>
              </w:rPr>
              <w:t>万元，本期公司将持</w:t>
            </w:r>
            <w:r>
              <w:rPr>
                <w:rFonts w:ascii="宋体" w:hAnsi="宋体" w:cs="宋体" w:eastAsia="宋体" w:hint="default"/>
                <w:sz w:val="18"/>
                <w:szCs w:val="18"/>
              </w:rPr>
              <w:t> </w:t>
            </w:r>
            <w:r>
              <w:rPr>
                <w:rFonts w:ascii="宋体" w:hAnsi="宋体" w:cs="宋体" w:eastAsia="宋体" w:hint="default"/>
                <w:spacing w:val="12"/>
                <w:sz w:val="18"/>
                <w:szCs w:val="18"/>
              </w:rPr>
              <w:t>有的青岛置业股权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进行了转让</w:t>
            </w:r>
            <w:r>
              <w:rPr>
                <w:rFonts w:ascii="宋体" w:hAnsi="宋体" w:cs="宋体" w:eastAsia="宋体" w:hint="default"/>
                <w:spacing w:val="2"/>
                <w:sz w:val="18"/>
                <w:szCs w:val="18"/>
              </w:rPr>
              <w:t>,</w:t>
            </w:r>
            <w:r>
              <w:rPr>
                <w:rFonts w:ascii="宋体" w:hAnsi="宋体" w:cs="宋体" w:eastAsia="宋体" w:hint="default"/>
                <w:spacing w:val="2"/>
                <w:sz w:val="18"/>
                <w:szCs w:val="18"/>
              </w:rPr>
              <w:t>青岛置 </w:t>
            </w:r>
            <w:r>
              <w:rPr>
                <w:rFonts w:ascii="宋体" w:hAnsi="宋体" w:cs="宋体" w:eastAsia="宋体" w:hint="default"/>
                <w:spacing w:val="12"/>
                <w:sz w:val="18"/>
                <w:szCs w:val="18"/>
              </w:rPr>
              <w:t>业不再纳入公司合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并报表。</w:t>
            </w:r>
          </w:p>
        </w:tc>
      </w:tr>
      <w:tr>
        <w:trPr>
          <w:trHeight w:val="94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长期待摊费</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16,823,849.24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0.16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9,415,900.09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0.09</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78.67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主要系本期公司在</w:t>
            </w:r>
          </w:p>
          <w:p>
            <w:pPr>
              <w:pStyle w:val="TableParagraph"/>
              <w:spacing w:line="237" w:lineRule="auto"/>
              <w:ind w:left="103" w:right="104"/>
              <w:jc w:val="both"/>
              <w:rPr>
                <w:rFonts w:ascii="宋体" w:hAnsi="宋体" w:cs="宋体" w:eastAsia="宋体" w:hint="default"/>
                <w:sz w:val="18"/>
                <w:szCs w:val="18"/>
              </w:rPr>
            </w:pPr>
            <w:r>
              <w:rPr>
                <w:rFonts w:ascii="宋体" w:hAnsi="宋体" w:cs="宋体" w:eastAsia="宋体" w:hint="default"/>
                <w:spacing w:val="12"/>
                <w:sz w:val="18"/>
                <w:szCs w:val="18"/>
              </w:rPr>
              <w:t>北京进行集中办公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增加的租金及装修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费。</w:t>
            </w:r>
          </w:p>
        </w:tc>
      </w:tr>
      <w:tr>
        <w:trPr>
          <w:trHeight w:val="94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4"/>
                <w:sz w:val="18"/>
                <w:szCs w:val="18"/>
              </w:rPr>
              <w:t>其他应</w:t>
            </w:r>
            <w:r>
              <w:rPr>
                <w:rFonts w:ascii="宋体" w:hAnsi="宋体" w:cs="宋体" w:eastAsia="宋体" w:hint="default"/>
                <w:sz w:val="18"/>
                <w:szCs w:val="18"/>
              </w:rPr>
              <w:t>付</w:t>
            </w:r>
            <w:r>
              <w:rPr>
                <w:rFonts w:ascii="宋体" w:hAnsi="宋体" w:cs="宋体" w:eastAsia="宋体" w:hint="default"/>
                <w:spacing w:val="-1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277,143,517.43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2.69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480,099,507.85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4.51</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-42.27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主要系本期根据资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产重组协议约定支</w:t>
            </w:r>
          </w:p>
          <w:p>
            <w:pPr>
              <w:pStyle w:val="TableParagraph"/>
              <w:spacing w:line="232" w:lineRule="exact" w:before="24"/>
              <w:ind w:left="103" w:right="53"/>
              <w:jc w:val="left"/>
              <w:rPr>
                <w:rFonts w:ascii="宋体" w:hAnsi="宋体" w:cs="宋体" w:eastAsia="宋体" w:hint="default"/>
                <w:sz w:val="18"/>
                <w:szCs w:val="18"/>
              </w:rPr>
            </w:pPr>
            <w:r>
              <w:rPr>
                <w:rFonts w:ascii="宋体" w:hAnsi="宋体" w:cs="宋体" w:eastAsia="宋体" w:hint="default"/>
                <w:spacing w:val="41"/>
                <w:sz w:val="18"/>
                <w:szCs w:val="18"/>
              </w:rPr>
              <w:t>付了现金对价款</w:t>
            </w:r>
            <w:r>
              <w:rPr>
                <w:rFonts w:ascii="宋体" w:hAnsi="宋体" w:cs="宋体" w:eastAsia="宋体" w:hint="default"/>
                <w:spacing w:val="-42"/>
                <w:sz w:val="18"/>
                <w:szCs w:val="18"/>
              </w:rPr>
              <w:t> </w:t>
            </w:r>
            <w:r>
              <w:rPr>
                <w:rFonts w:ascii="宋体" w:hAnsi="宋体" w:cs="宋体" w:eastAsia="宋体" w:hint="default"/>
                <w:sz w:val="18"/>
                <w:szCs w:val="18"/>
              </w:rPr>
              <w:t>1.89</w:t>
            </w:r>
            <w:r>
              <w:rPr>
                <w:rFonts w:ascii="宋体" w:hAnsi="宋体" w:cs="宋体" w:eastAsia="宋体" w:hint="default"/>
                <w:spacing w:val="-43"/>
                <w:sz w:val="18"/>
                <w:szCs w:val="18"/>
              </w:rPr>
              <w:t> </w:t>
            </w:r>
            <w:r>
              <w:rPr>
                <w:rFonts w:ascii="宋体" w:hAnsi="宋体" w:cs="宋体" w:eastAsia="宋体" w:hint="default"/>
                <w:sz w:val="18"/>
                <w:szCs w:val="18"/>
              </w:rPr>
              <w:t>亿元。</w:t>
            </w:r>
          </w:p>
        </w:tc>
      </w:tr>
      <w:tr>
        <w:trPr>
          <w:trHeight w:val="141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长期应付职</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工薪酬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24,507,192.53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0.24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38,411,227.59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0.36</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-36.20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主要系子公司完成</w:t>
            </w:r>
          </w:p>
          <w:p>
            <w:pPr>
              <w:pStyle w:val="TableParagraph"/>
              <w:spacing w:line="237" w:lineRule="auto" w:before="2"/>
              <w:ind w:left="103" w:right="29"/>
              <w:jc w:val="left"/>
              <w:rPr>
                <w:rFonts w:ascii="宋体" w:hAnsi="宋体" w:cs="宋体" w:eastAsia="宋体" w:hint="default"/>
                <w:sz w:val="18"/>
                <w:szCs w:val="18"/>
              </w:rPr>
            </w:pPr>
            <w:r>
              <w:rPr>
                <w:rFonts w:ascii="宋体" w:hAnsi="宋体" w:cs="宋体" w:eastAsia="宋体" w:hint="default"/>
                <w:sz w:val="18"/>
                <w:szCs w:val="18"/>
              </w:rPr>
              <w:t>三年期业绩对赌后， </w:t>
            </w:r>
            <w:r>
              <w:rPr>
                <w:rFonts w:ascii="宋体" w:hAnsi="宋体" w:cs="宋体" w:eastAsia="宋体" w:hint="default"/>
                <w:spacing w:val="12"/>
                <w:sz w:val="18"/>
                <w:szCs w:val="18"/>
              </w:rPr>
              <w:t>根据业绩对赌协议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约定兑现超额业绩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奖励</w:t>
            </w:r>
            <w:r>
              <w:rPr>
                <w:rFonts w:ascii="宋体" w:hAnsi="宋体" w:cs="宋体" w:eastAsia="宋体" w:hint="default"/>
                <w:spacing w:val="-38"/>
                <w:sz w:val="18"/>
                <w:szCs w:val="18"/>
              </w:rPr>
              <w:t> </w:t>
            </w:r>
            <w:r>
              <w:rPr>
                <w:rFonts w:ascii="宋体" w:hAnsi="宋体" w:cs="宋体" w:eastAsia="宋体" w:hint="default"/>
                <w:sz w:val="18"/>
                <w:szCs w:val="18"/>
              </w:rPr>
              <w:t>1,661.86</w:t>
            </w:r>
            <w:r>
              <w:rPr>
                <w:rFonts w:ascii="宋体" w:hAnsi="宋体" w:cs="宋体" w:eastAsia="宋体" w:hint="default"/>
                <w:spacing w:val="-36"/>
                <w:sz w:val="18"/>
                <w:szCs w:val="18"/>
              </w:rPr>
              <w:t> </w:t>
            </w:r>
            <w:r>
              <w:rPr>
                <w:rFonts w:ascii="宋体" w:hAnsi="宋体" w:cs="宋体" w:eastAsia="宋体" w:hint="default"/>
                <w:sz w:val="18"/>
                <w:szCs w:val="18"/>
              </w:rPr>
              <w:t>万元 所致。</w:t>
            </w:r>
          </w:p>
        </w:tc>
      </w:tr>
      <w:tr>
        <w:trPr>
          <w:trHeight w:val="47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4"/>
                <w:sz w:val="18"/>
                <w:szCs w:val="18"/>
              </w:rPr>
              <w:t>实收资</w:t>
            </w:r>
            <w:r>
              <w:rPr>
                <w:rFonts w:ascii="宋体" w:hAnsi="宋体" w:cs="宋体" w:eastAsia="宋体" w:hint="default"/>
                <w:sz w:val="18"/>
                <w:szCs w:val="18"/>
              </w:rPr>
              <w:t>本</w:t>
            </w:r>
            <w:r>
              <w:rPr>
                <w:rFonts w:ascii="宋体" w:hAnsi="宋体" w:cs="宋体" w:eastAsia="宋体" w:hint="default"/>
                <w:spacing w:val="-1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1,325,573,820.80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12.86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955,435,933.80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8.97</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38.74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主要原因：</w:t>
            </w:r>
            <w:r>
              <w:rPr>
                <w:rFonts w:ascii="宋体" w:hAnsi="宋体" w:cs="宋体" w:eastAsia="宋体" w:hint="default"/>
                <w:spacing w:val="2"/>
                <w:sz w:val="18"/>
                <w:szCs w:val="18"/>
              </w:rPr>
              <w:t>1</w:t>
            </w:r>
            <w:r>
              <w:rPr>
                <w:rFonts w:ascii="宋体" w:hAnsi="宋体" w:cs="宋体" w:eastAsia="宋体" w:hint="default"/>
                <w:spacing w:val="2"/>
                <w:sz w:val="18"/>
                <w:szCs w:val="18"/>
              </w:rPr>
              <w:t>、本期</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公司实施资本公积</w:t>
            </w:r>
          </w:p>
        </w:tc>
      </w:tr>
    </w:tbl>
    <w:p>
      <w:pPr>
        <w:spacing w:after="0" w:line="234" w:lineRule="exact"/>
        <w:jc w:val="left"/>
        <w:rPr>
          <w:rFonts w:ascii="宋体" w:hAnsi="宋体" w:cs="宋体" w:eastAsia="宋体" w:hint="default"/>
          <w:sz w:val="18"/>
          <w:szCs w:val="18"/>
        </w:rPr>
        <w:sectPr>
          <w:type w:val="continuous"/>
          <w:pgSz w:w="11910" w:h="16840"/>
          <w:pgMar w:top="1320" w:bottom="1380" w:left="1360" w:right="800"/>
        </w:sectPr>
      </w:pPr>
    </w:p>
    <w:p>
      <w:pPr>
        <w:spacing w:line="240" w:lineRule="auto" w:before="7"/>
        <w:rPr>
          <w:rFonts w:ascii="宋体" w:hAnsi="宋体" w:cs="宋体" w:eastAsia="宋体" w:hint="default"/>
          <w:sz w:val="14"/>
          <w:szCs w:val="14"/>
        </w:rPr>
      </w:pPr>
    </w:p>
    <w:tbl>
      <w:tblPr>
        <w:tblW w:w="0" w:type="auto"/>
        <w:jc w:val="left"/>
        <w:tblInd w:w="325" w:type="dxa"/>
        <w:tblLayout w:type="fixed"/>
        <w:tblCellMar>
          <w:top w:w="0" w:type="dxa"/>
          <w:left w:w="0" w:type="dxa"/>
          <w:bottom w:w="0" w:type="dxa"/>
          <w:right w:w="0" w:type="dxa"/>
        </w:tblCellMar>
        <w:tblLook w:val="01E0"/>
      </w:tblPr>
      <w:tblGrid>
        <w:gridCol w:w="1162"/>
        <w:gridCol w:w="1700"/>
        <w:gridCol w:w="1034"/>
        <w:gridCol w:w="1697"/>
        <w:gridCol w:w="994"/>
        <w:gridCol w:w="951"/>
        <w:gridCol w:w="1764"/>
      </w:tblGrid>
      <w:tr>
        <w:trPr>
          <w:trHeight w:val="1412" w:hRule="exact"/>
        </w:trPr>
        <w:tc>
          <w:tcPr>
            <w:tcW w:w="11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转增股本导致股本</w:t>
            </w:r>
          </w:p>
          <w:p>
            <w:pPr>
              <w:pStyle w:val="TableParagraph"/>
              <w:tabs>
                <w:tab w:pos="1471" w:val="left" w:leader="none"/>
              </w:tabs>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增</w:t>
              <w:tab/>
              <w:t>加</w:t>
            </w:r>
          </w:p>
          <w:p>
            <w:pPr>
              <w:pStyle w:val="TableParagraph"/>
              <w:spacing w:line="233" w:lineRule="exact"/>
              <w:ind w:left="103" w:right="0"/>
              <w:jc w:val="both"/>
              <w:rPr>
                <w:rFonts w:ascii="宋体" w:hAnsi="宋体" w:cs="宋体" w:eastAsia="宋体" w:hint="default"/>
                <w:sz w:val="18"/>
                <w:szCs w:val="18"/>
              </w:rPr>
            </w:pPr>
            <w:r>
              <w:rPr>
                <w:rFonts w:ascii="宋体"/>
                <w:sz w:val="18"/>
              </w:rPr>
              <w:t>378,735,377.00</w:t>
            </w:r>
          </w:p>
          <w:p>
            <w:pPr>
              <w:pStyle w:val="TableParagraph"/>
              <w:spacing w:line="237" w:lineRule="auto"/>
              <w:ind w:left="103" w:right="96"/>
              <w:jc w:val="both"/>
              <w:rPr>
                <w:rFonts w:ascii="宋体" w:hAnsi="宋体" w:cs="宋体" w:eastAsia="宋体" w:hint="default"/>
                <w:sz w:val="18"/>
                <w:szCs w:val="18"/>
              </w:rPr>
            </w:pPr>
            <w:r>
              <w:rPr>
                <w:rFonts w:ascii="宋体" w:hAnsi="宋体" w:cs="宋体" w:eastAsia="宋体" w:hint="default"/>
                <w:spacing w:val="2"/>
                <w:sz w:val="18"/>
                <w:szCs w:val="18"/>
              </w:rPr>
              <w:t>元；</w:t>
            </w:r>
            <w:r>
              <w:rPr>
                <w:rFonts w:ascii="宋体" w:hAnsi="宋体" w:cs="宋体" w:eastAsia="宋体" w:hint="default"/>
                <w:spacing w:val="2"/>
                <w:sz w:val="18"/>
                <w:szCs w:val="18"/>
              </w:rPr>
              <w:t>2</w:t>
            </w:r>
            <w:r>
              <w:rPr>
                <w:rFonts w:ascii="宋体" w:hAnsi="宋体" w:cs="宋体" w:eastAsia="宋体" w:hint="default"/>
                <w:spacing w:val="2"/>
                <w:sz w:val="18"/>
                <w:szCs w:val="18"/>
              </w:rPr>
              <w:t>、本期公司回 </w:t>
            </w:r>
            <w:r>
              <w:rPr>
                <w:rFonts w:ascii="宋体" w:hAnsi="宋体" w:cs="宋体" w:eastAsia="宋体" w:hint="default"/>
                <w:spacing w:val="12"/>
                <w:sz w:val="18"/>
                <w:szCs w:val="18"/>
              </w:rPr>
              <w:t>购股份注销库存股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8,597,490.00</w:t>
            </w:r>
            <w:r>
              <w:rPr>
                <w:rFonts w:ascii="宋体" w:hAnsi="宋体" w:cs="宋体" w:eastAsia="宋体" w:hint="default"/>
                <w:spacing w:val="-47"/>
                <w:sz w:val="18"/>
                <w:szCs w:val="18"/>
              </w:rPr>
              <w:t> </w:t>
            </w:r>
            <w:r>
              <w:rPr>
                <w:rFonts w:ascii="宋体" w:hAnsi="宋体" w:cs="宋体" w:eastAsia="宋体" w:hint="default"/>
                <w:sz w:val="18"/>
                <w:szCs w:val="18"/>
              </w:rPr>
              <w:t>元。</w:t>
            </w:r>
          </w:p>
        </w:tc>
      </w:tr>
    </w:tbl>
    <w:p>
      <w:pPr>
        <w:spacing w:line="240" w:lineRule="auto" w:before="1"/>
        <w:rPr>
          <w:rFonts w:ascii="宋体" w:hAnsi="宋体" w:cs="宋体" w:eastAsia="宋体" w:hint="default"/>
          <w:sz w:val="23"/>
          <w:szCs w:val="23"/>
        </w:rPr>
      </w:pPr>
    </w:p>
    <w:p>
      <w:pPr>
        <w:pStyle w:val="Heading4"/>
        <w:spacing w:line="240" w:lineRule="auto"/>
        <w:ind w:right="0"/>
        <w:jc w:val="both"/>
        <w:rPr>
          <w:b w:val="0"/>
          <w:bCs w:val="0"/>
        </w:rPr>
      </w:pPr>
      <w:r>
        <w:rPr>
          <w:rFonts w:ascii="宋体" w:hAnsi="宋体" w:cs="宋体" w:eastAsia="宋体" w:hint="default"/>
        </w:rPr>
        <w:t>2.</w:t>
      </w:r>
      <w:r>
        <w:rPr>
          <w:rFonts w:ascii="宋体" w:hAnsi="宋体" w:cs="宋体" w:eastAsia="宋体" w:hint="default"/>
          <w:spacing w:val="105"/>
        </w:rPr>
        <w:t> </w:t>
      </w:r>
      <w:r>
        <w:rPr/>
        <w:t>截至报告期末主要资产受限情况</w:t>
      </w:r>
      <w:r>
        <w:rPr>
          <w:b w:val="0"/>
          <w:bCs w:val="0"/>
        </w:rPr>
      </w:r>
    </w:p>
    <w:p>
      <w:pPr>
        <w:pStyle w:val="Heading3"/>
        <w:spacing w:line="240" w:lineRule="auto" w:before="52"/>
        <w:ind w:left="438" w:right="0"/>
        <w:jc w:val="both"/>
      </w:pPr>
      <w:r>
        <w:rPr/>
        <w:t>□适用</w:t>
      </w:r>
      <w:r>
        <w:rPr>
          <w:spacing w:val="119"/>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right="0"/>
        <w:jc w:val="both"/>
        <w:rPr>
          <w:b w:val="0"/>
          <w:bCs w:val="0"/>
        </w:rPr>
      </w:pPr>
      <w:r>
        <w:rPr>
          <w:rFonts w:ascii="宋体" w:hAnsi="宋体" w:cs="宋体" w:eastAsia="宋体" w:hint="default"/>
        </w:rPr>
        <w:t>3. </w:t>
      </w:r>
      <w:r>
        <w:rPr>
          <w:rFonts w:ascii="宋体" w:hAnsi="宋体" w:cs="宋体" w:eastAsia="宋体" w:hint="default"/>
          <w:spacing w:val="2"/>
        </w:rPr>
        <w:t> </w:t>
      </w:r>
      <w:r>
        <w:rPr/>
        <w:t>其他说明</w:t>
      </w:r>
      <w:r>
        <w:rPr>
          <w:b w:val="0"/>
          <w:bCs w:val="0"/>
        </w:rPr>
      </w:r>
    </w:p>
    <w:p>
      <w:pPr>
        <w:pStyle w:val="Heading3"/>
        <w:spacing w:line="240" w:lineRule="auto" w:before="50"/>
        <w:ind w:left="438" w:right="0"/>
        <w:jc w:val="both"/>
      </w:pPr>
      <w:r>
        <w:rPr/>
        <w:t>□适用</w:t>
      </w:r>
      <w:r>
        <w:rPr>
          <w:spacing w:val="119"/>
        </w:rPr>
        <w:t> </w:t>
      </w:r>
      <w:r>
        <w:rPr/>
        <w:t>√不适用</w:t>
      </w:r>
    </w:p>
    <w:p>
      <w:pPr>
        <w:spacing w:line="240" w:lineRule="auto" w:before="10"/>
        <w:rPr>
          <w:rFonts w:ascii="宋体" w:hAnsi="宋体" w:cs="宋体" w:eastAsia="宋体" w:hint="default"/>
          <w:sz w:val="28"/>
          <w:szCs w:val="28"/>
        </w:rPr>
      </w:pPr>
    </w:p>
    <w:p>
      <w:pPr>
        <w:pStyle w:val="Heading4"/>
        <w:spacing w:line="240" w:lineRule="auto" w:before="0"/>
        <w:ind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2"/>
        </w:rPr>
        <w:t> </w:t>
      </w:r>
      <w:r>
        <w:rPr/>
        <w:t>行业经营性信息分析</w:t>
      </w:r>
      <w:r>
        <w:rPr>
          <w:b w:val="0"/>
          <w:bCs w:val="0"/>
        </w:rPr>
      </w:r>
    </w:p>
    <w:p>
      <w:pPr>
        <w:pStyle w:val="Heading3"/>
        <w:spacing w:line="240" w:lineRule="auto" w:before="50"/>
        <w:ind w:left="438" w:right="0"/>
        <w:jc w:val="both"/>
      </w:pPr>
      <w:r>
        <w:rPr/>
        <w:t>□适用</w:t>
      </w:r>
      <w:r>
        <w:rPr>
          <w:spacing w:val="119"/>
        </w:rPr>
        <w:t> </w:t>
      </w:r>
      <w:r>
        <w:rPr/>
        <w:t>√不适用</w:t>
      </w:r>
    </w:p>
    <w:p>
      <w:pPr>
        <w:pStyle w:val="Heading4"/>
        <w:spacing w:line="240" w:lineRule="auto" w:before="64"/>
        <w:ind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101"/>
        </w:rPr>
        <w:t> </w:t>
      </w:r>
      <w:r>
        <w:rPr/>
        <w:t>投资状况分析</w:t>
      </w:r>
      <w:r>
        <w:rPr>
          <w:b w:val="0"/>
          <w:bCs w:val="0"/>
        </w:rPr>
      </w:r>
    </w:p>
    <w:p>
      <w:pPr>
        <w:pStyle w:val="Heading4"/>
        <w:spacing w:line="240" w:lineRule="auto" w:before="56"/>
        <w:ind w:right="0"/>
        <w:jc w:val="both"/>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Heading3"/>
        <w:spacing w:line="240" w:lineRule="auto" w:before="52"/>
        <w:ind w:left="438" w:right="0"/>
        <w:jc w:val="both"/>
      </w:pPr>
      <w:r>
        <w:rPr/>
        <w:t>√适用</w:t>
      </w:r>
      <w:r>
        <w:rPr>
          <w:spacing w:val="-1"/>
        </w:rPr>
        <w:t> </w:t>
      </w:r>
      <w:r>
        <w:rPr/>
        <w:t>□不适用</w:t>
      </w:r>
    </w:p>
    <w:p>
      <w:pPr>
        <w:spacing w:line="240" w:lineRule="auto" w:before="8"/>
        <w:rPr>
          <w:rFonts w:ascii="宋体" w:hAnsi="宋体" w:cs="宋体" w:eastAsia="宋体" w:hint="default"/>
          <w:sz w:val="21"/>
          <w:szCs w:val="21"/>
        </w:rPr>
      </w:pPr>
    </w:p>
    <w:p>
      <w:pPr>
        <w:pStyle w:val="BodyText"/>
        <w:spacing w:line="240" w:lineRule="auto" w:before="0"/>
        <w:ind w:left="0" w:right="468"/>
        <w:jc w:val="right"/>
      </w:pPr>
      <w:r>
        <w:rPr>
          <w:rFonts w:ascii="宋体" w:hAnsi="宋体" w:cs="宋体" w:eastAsia="宋体" w:hint="default"/>
          <w:spacing w:val="-11"/>
        </w:rPr>
        <w:t>1</w:t>
      </w:r>
      <w:r>
        <w:rPr>
          <w:spacing w:val="-11"/>
        </w:rPr>
        <w:t>、公司以 </w:t>
      </w:r>
      <w:r>
        <w:rPr>
          <w:rFonts w:ascii="宋体" w:hAnsi="宋体" w:cs="宋体" w:eastAsia="宋体" w:hint="default"/>
        </w:rPr>
        <w:t>1200</w:t>
      </w:r>
      <w:r>
        <w:rPr>
          <w:rFonts w:ascii="宋体" w:hAnsi="宋体" w:cs="宋体" w:eastAsia="宋体" w:hint="default"/>
          <w:spacing w:val="-42"/>
        </w:rPr>
        <w:t> </w:t>
      </w:r>
      <w:r>
        <w:rPr>
          <w:spacing w:val="-6"/>
        </w:rPr>
        <w:t>万元人民币的对价认购上海数力网络科技有限公司（以下简称“数力网络”）</w:t>
      </w:r>
    </w:p>
    <w:p>
      <w:pPr>
        <w:pStyle w:val="BodyText"/>
        <w:spacing w:line="357" w:lineRule="auto" w:before="133"/>
        <w:ind w:left="438" w:right="468"/>
        <w:jc w:val="both"/>
      </w:pPr>
      <w:r>
        <w:rPr/>
        <w:t>新增注册资本</w:t>
      </w:r>
      <w:r>
        <w:rPr>
          <w:spacing w:val="-41"/>
        </w:rPr>
        <w:t> </w:t>
      </w:r>
      <w:r>
        <w:rPr>
          <w:rFonts w:ascii="宋体" w:hAnsi="宋体" w:cs="宋体" w:eastAsia="宋体" w:hint="default"/>
        </w:rPr>
        <w:t>250</w:t>
      </w:r>
      <w:r>
        <w:rPr>
          <w:rFonts w:ascii="宋体" w:hAnsi="宋体" w:cs="宋体" w:eastAsia="宋体" w:hint="default"/>
          <w:spacing w:val="-43"/>
        </w:rPr>
        <w:t> </w:t>
      </w:r>
      <w:r>
        <w:rPr/>
        <w:t>万元人民币，获得数立网络</w:t>
      </w:r>
      <w:r>
        <w:rPr>
          <w:spacing w:val="-40"/>
        </w:rPr>
        <w:t> </w:t>
      </w:r>
      <w:r>
        <w:rPr>
          <w:rFonts w:ascii="宋体" w:hAnsi="宋体" w:cs="宋体" w:eastAsia="宋体" w:hint="default"/>
        </w:rPr>
        <w:t>20%</w:t>
      </w:r>
      <w:r>
        <w:rPr/>
        <w:t>的股权，剩余</w:t>
      </w:r>
      <w:r>
        <w:rPr>
          <w:spacing w:val="-41"/>
        </w:rPr>
        <w:t> </w:t>
      </w:r>
      <w:r>
        <w:rPr>
          <w:rFonts w:ascii="宋体" w:hAnsi="宋体" w:cs="宋体" w:eastAsia="宋体" w:hint="default"/>
        </w:rPr>
        <w:t>950</w:t>
      </w:r>
      <w:r>
        <w:rPr>
          <w:rFonts w:ascii="宋体" w:hAnsi="宋体" w:cs="宋体" w:eastAsia="宋体" w:hint="default"/>
          <w:spacing w:val="-43"/>
        </w:rPr>
        <w:t> </w:t>
      </w:r>
      <w:r>
        <w:rPr/>
        <w:t>万元人民币计入数力网络资</w:t>
      </w:r>
      <w:r>
        <w:rPr>
          <w:w w:val="100"/>
        </w:rPr>
        <w:t> </w:t>
      </w:r>
      <w:r>
        <w:rPr/>
        <w:t>本公积。（详见上海证券交易所网站</w:t>
      </w:r>
      <w:r>
        <w:rPr>
          <w:spacing w:val="-35"/>
        </w:rPr>
        <w:t> </w:t>
      </w:r>
      <w:hyperlink r:id="rId21">
        <w:r>
          <w:rPr>
            <w:rFonts w:ascii="宋体" w:hAnsi="宋体" w:cs="宋体" w:eastAsia="宋体" w:hint="default"/>
          </w:rPr>
          <w:t>http://www.sse.com.cn/</w:t>
        </w:r>
        <w:r>
          <w:rPr/>
          <w:t>科达股份临</w:t>
        </w:r>
      </w:hyperlink>
      <w:r>
        <w:rPr>
          <w:spacing w:val="-33"/>
        </w:rPr>
        <w:t> </w:t>
      </w:r>
      <w:r>
        <w:rPr>
          <w:rFonts w:ascii="宋体" w:hAnsi="宋体" w:cs="宋体" w:eastAsia="宋体" w:hint="default"/>
        </w:rPr>
        <w:t>2018-001</w:t>
      </w:r>
      <w:r>
        <w:rPr>
          <w:rFonts w:ascii="宋体" w:hAnsi="宋体" w:cs="宋体" w:eastAsia="宋体" w:hint="default"/>
          <w:spacing w:val="-33"/>
        </w:rPr>
        <w:t> </w:t>
      </w:r>
      <w:r>
        <w:rPr/>
        <w:t>号公告）截</w:t>
      </w:r>
      <w:r>
        <w:rPr>
          <w:w w:val="100"/>
        </w:rPr>
        <w:t> </w:t>
      </w:r>
      <w:r>
        <w:rPr/>
        <w:t>止本年报披露日，公司已出资</w:t>
      </w:r>
      <w:r>
        <w:rPr>
          <w:spacing w:val="-53"/>
        </w:rPr>
        <w:t> </w:t>
      </w:r>
      <w:r>
        <w:rPr>
          <w:rFonts w:ascii="宋体" w:hAnsi="宋体" w:cs="宋体" w:eastAsia="宋体" w:hint="default"/>
        </w:rPr>
        <w:t>1200</w:t>
      </w:r>
      <w:r>
        <w:rPr>
          <w:rFonts w:ascii="宋体" w:hAnsi="宋体" w:cs="宋体" w:eastAsia="宋体" w:hint="default"/>
          <w:spacing w:val="-55"/>
        </w:rPr>
        <w:t> </w:t>
      </w:r>
      <w:r>
        <w:rPr/>
        <w:t>万元。</w:t>
      </w:r>
    </w:p>
    <w:p>
      <w:pPr>
        <w:spacing w:line="240" w:lineRule="auto" w:before="13"/>
        <w:rPr>
          <w:rFonts w:ascii="宋体" w:hAnsi="宋体" w:cs="宋体" w:eastAsia="宋体" w:hint="default"/>
          <w:sz w:val="23"/>
          <w:szCs w:val="23"/>
        </w:rPr>
      </w:pPr>
    </w:p>
    <w:p>
      <w:pPr>
        <w:pStyle w:val="BodyText"/>
        <w:spacing w:line="357" w:lineRule="auto" w:before="0"/>
        <w:ind w:left="438" w:right="467" w:firstLine="419"/>
        <w:jc w:val="right"/>
      </w:pPr>
      <w:r>
        <w:rPr>
          <w:rFonts w:ascii="宋体" w:hAnsi="宋体" w:cs="宋体" w:eastAsia="宋体" w:hint="default"/>
          <w:spacing w:val="-4"/>
        </w:rPr>
        <w:t>2</w:t>
      </w:r>
      <w:r>
        <w:rPr>
          <w:spacing w:val="-4"/>
        </w:rPr>
        <w:t>、公司与上海瑞鼎钜融投资管理有限公司（以下简称“瑞鼎钜融”）联合发起设立宁波梅山</w:t>
      </w:r>
      <w:r>
        <w:rPr>
          <w:w w:val="100"/>
        </w:rPr>
        <w:t> </w:t>
      </w:r>
      <w:r>
        <w:rPr>
          <w:spacing w:val="-1"/>
        </w:rPr>
        <w:t>保税港区科达钜融股权投资基金合伙企业（有限合伙），公司作为有限合伙人以自有资金出资人</w:t>
      </w:r>
      <w:r>
        <w:rPr>
          <w:spacing w:val="-71"/>
        </w:rPr>
        <w:t> </w:t>
      </w:r>
      <w:r>
        <w:rPr>
          <w:spacing w:val="-71"/>
        </w:rPr>
      </w:r>
      <w:r>
        <w:rPr>
          <w:spacing w:val="5"/>
        </w:rPr>
        <w:t>民币 </w:t>
      </w:r>
      <w:r>
        <w:rPr>
          <w:rFonts w:ascii="宋体" w:hAnsi="宋体" w:cs="宋体" w:eastAsia="宋体" w:hint="default"/>
        </w:rPr>
        <w:t>5,000 </w:t>
      </w:r>
      <w:r>
        <w:rPr>
          <w:spacing w:val="8"/>
        </w:rPr>
        <w:t>万元，瑞鼎钜融作为普通合伙人出资 </w:t>
      </w:r>
      <w:r>
        <w:rPr>
          <w:rFonts w:ascii="宋体" w:hAnsi="宋体" w:cs="宋体" w:eastAsia="宋体" w:hint="default"/>
        </w:rPr>
        <w:t>1,000</w:t>
      </w:r>
      <w:r>
        <w:rPr>
          <w:rFonts w:ascii="宋体" w:hAnsi="宋体" w:cs="宋体" w:eastAsia="宋体" w:hint="default"/>
          <w:spacing w:val="32"/>
        </w:rPr>
        <w:t> </w:t>
      </w:r>
      <w:r>
        <w:rPr>
          <w:spacing w:val="8"/>
        </w:rPr>
        <w:t>万元。（详见上海证券交易所网站</w:t>
      </w:r>
      <w:r>
        <w:rPr>
          <w:w w:val="100"/>
        </w:rPr>
        <w:t> </w:t>
      </w:r>
      <w:hyperlink r:id="rId21">
        <w:r>
          <w:rPr>
            <w:rFonts w:ascii="宋体" w:hAnsi="宋体" w:cs="宋体" w:eastAsia="宋体" w:hint="default"/>
          </w:rPr>
          <w:t>http://www.sse.com.cn/</w:t>
        </w:r>
        <w:r>
          <w:rPr/>
          <w:t>科达股份临</w:t>
        </w:r>
      </w:hyperlink>
      <w:r>
        <w:rPr>
          <w:spacing w:val="-55"/>
        </w:rPr>
        <w:t> </w:t>
      </w:r>
      <w:r>
        <w:rPr>
          <w:rFonts w:ascii="宋体" w:hAnsi="宋体" w:cs="宋体" w:eastAsia="宋体" w:hint="default"/>
        </w:rPr>
        <w:t>2018-030</w:t>
      </w:r>
      <w:r>
        <w:rPr>
          <w:rFonts w:ascii="宋体" w:hAnsi="宋体" w:cs="宋体" w:eastAsia="宋体" w:hint="default"/>
          <w:spacing w:val="-55"/>
        </w:rPr>
        <w:t> </w:t>
      </w:r>
      <w:r>
        <w:rPr/>
        <w:t>号）截止本年报披露日，公司已出资</w:t>
      </w:r>
      <w:r>
        <w:rPr>
          <w:spacing w:val="-55"/>
        </w:rPr>
        <w:t> </w:t>
      </w:r>
      <w:r>
        <w:rPr>
          <w:rFonts w:ascii="宋体" w:hAnsi="宋体" w:cs="宋体" w:eastAsia="宋体" w:hint="default"/>
        </w:rPr>
        <w:t>5000</w:t>
      </w:r>
      <w:r>
        <w:rPr>
          <w:rFonts w:ascii="宋体" w:hAnsi="宋体" w:cs="宋体" w:eastAsia="宋体" w:hint="default"/>
          <w:spacing w:val="-55"/>
        </w:rPr>
        <w:t> </w:t>
      </w:r>
      <w:r>
        <w:rPr/>
        <w:t>万元。</w:t>
      </w:r>
      <w:r>
        <w:rPr>
          <w:w w:val="100"/>
        </w:rPr>
        <w:t> </w:t>
      </w:r>
      <w:r>
        <w:rPr>
          <w:rFonts w:ascii="宋体" w:hAnsi="宋体" w:cs="宋体" w:eastAsia="宋体" w:hint="default"/>
          <w:spacing w:val="-4"/>
        </w:rPr>
        <w:t>3</w:t>
      </w:r>
      <w:r>
        <w:rPr>
          <w:spacing w:val="-4"/>
        </w:rPr>
        <w:t>、公司与浙江数贝投资管理有限公司（以下简称“数贝投资”）、孔剑平及周凌联合设立杭</w:t>
      </w:r>
      <w:r>
        <w:rPr>
          <w:w w:val="100"/>
        </w:rPr>
        <w:t> </w:t>
      </w:r>
      <w:r>
        <w:rPr>
          <w:spacing w:val="-4"/>
        </w:rPr>
        <w:t>州科达耘智投资合伙企业（有限合伙），数贝投资作为普通合伙人认缴 </w:t>
      </w:r>
      <w:r>
        <w:rPr>
          <w:rFonts w:ascii="宋体" w:hAnsi="宋体" w:cs="宋体" w:eastAsia="宋体" w:hint="default"/>
        </w:rPr>
        <w:t>50</w:t>
      </w:r>
      <w:r>
        <w:rPr>
          <w:rFonts w:ascii="宋体" w:hAnsi="宋体" w:cs="宋体" w:eastAsia="宋体" w:hint="default"/>
          <w:spacing w:val="-42"/>
        </w:rPr>
        <w:t> </w:t>
      </w:r>
      <w:r>
        <w:rPr>
          <w:spacing w:val="-4"/>
        </w:rPr>
        <w:t>万元，公司作为有限合</w:t>
      </w:r>
    </w:p>
    <w:p>
      <w:pPr>
        <w:pStyle w:val="BodyText"/>
        <w:spacing w:line="240" w:lineRule="auto" w:before="30"/>
        <w:ind w:left="438" w:right="0"/>
        <w:jc w:val="both"/>
      </w:pPr>
      <w:r>
        <w:rPr/>
        <w:t>伙人认缴</w:t>
      </w:r>
      <w:r>
        <w:rPr>
          <w:spacing w:val="-51"/>
        </w:rPr>
        <w:t> </w:t>
      </w:r>
      <w:r>
        <w:rPr>
          <w:rFonts w:ascii="宋体" w:hAnsi="宋体" w:cs="宋体" w:eastAsia="宋体" w:hint="default"/>
        </w:rPr>
        <w:t>3500</w:t>
      </w:r>
      <w:r>
        <w:rPr>
          <w:rFonts w:ascii="宋体" w:hAnsi="宋体" w:cs="宋体" w:eastAsia="宋体" w:hint="default"/>
          <w:spacing w:val="-54"/>
        </w:rPr>
        <w:t> </w:t>
      </w:r>
      <w:r>
        <w:rPr/>
        <w:t>万元，孔剑平作为有限合伙人认缴</w:t>
      </w:r>
      <w:r>
        <w:rPr>
          <w:spacing w:val="-51"/>
        </w:rPr>
        <w:t> </w:t>
      </w:r>
      <w:r>
        <w:rPr>
          <w:rFonts w:ascii="宋体" w:hAnsi="宋体" w:cs="宋体" w:eastAsia="宋体" w:hint="default"/>
        </w:rPr>
        <w:t>725</w:t>
      </w:r>
      <w:r>
        <w:rPr>
          <w:rFonts w:ascii="宋体" w:hAnsi="宋体" w:cs="宋体" w:eastAsia="宋体" w:hint="default"/>
          <w:spacing w:val="-51"/>
        </w:rPr>
        <w:t> </w:t>
      </w:r>
      <w:r>
        <w:rPr/>
        <w:t>万元，周凌作为有限合伙人认缴</w:t>
      </w:r>
      <w:r>
        <w:rPr>
          <w:spacing w:val="-51"/>
        </w:rPr>
        <w:t> </w:t>
      </w:r>
      <w:r>
        <w:rPr>
          <w:rFonts w:ascii="宋体" w:hAnsi="宋体" w:cs="宋体" w:eastAsia="宋体" w:hint="default"/>
        </w:rPr>
        <w:t>725</w:t>
      </w:r>
      <w:r>
        <w:rPr>
          <w:rFonts w:ascii="宋体" w:hAnsi="宋体" w:cs="宋体" w:eastAsia="宋体" w:hint="default"/>
          <w:spacing w:val="-54"/>
        </w:rPr>
        <w:t> </w:t>
      </w:r>
      <w:r>
        <w:rPr/>
        <w:t>万元。</w:t>
      </w:r>
    </w:p>
    <w:p>
      <w:pPr>
        <w:pStyle w:val="BodyText"/>
        <w:spacing w:line="355" w:lineRule="auto" w:before="133"/>
        <w:ind w:left="438" w:right="470"/>
        <w:jc w:val="left"/>
      </w:pPr>
      <w:r>
        <w:rPr/>
        <w:t>（详见上海证券交易所网站</w:t>
      </w:r>
      <w:r>
        <w:rPr>
          <w:spacing w:val="-51"/>
        </w:rPr>
        <w:t> </w:t>
      </w:r>
      <w:hyperlink r:id="rId21">
        <w:r>
          <w:rPr>
            <w:rFonts w:ascii="宋体" w:hAnsi="宋体" w:cs="宋体" w:eastAsia="宋体" w:hint="default"/>
          </w:rPr>
          <w:t>http://www.sse.com.cn/</w:t>
        </w:r>
        <w:r>
          <w:rPr/>
          <w:t>科达股份临</w:t>
        </w:r>
      </w:hyperlink>
      <w:r>
        <w:rPr>
          <w:spacing w:val="-51"/>
        </w:rPr>
        <w:t> </w:t>
      </w:r>
      <w:r>
        <w:rPr>
          <w:rFonts w:ascii="宋体" w:hAnsi="宋体" w:cs="宋体" w:eastAsia="宋体" w:hint="default"/>
        </w:rPr>
        <w:t>2018-057</w:t>
      </w:r>
      <w:r>
        <w:rPr/>
        <w:t>、临</w:t>
      </w:r>
      <w:r>
        <w:rPr>
          <w:spacing w:val="-51"/>
        </w:rPr>
        <w:t> </w:t>
      </w:r>
      <w:r>
        <w:rPr>
          <w:rFonts w:ascii="宋体" w:hAnsi="宋体" w:cs="宋体" w:eastAsia="宋体" w:hint="default"/>
        </w:rPr>
        <w:t>2018-061</w:t>
      </w:r>
      <w:r>
        <w:rPr>
          <w:rFonts w:ascii="宋体" w:hAnsi="宋体" w:cs="宋体" w:eastAsia="宋体" w:hint="default"/>
          <w:spacing w:val="-51"/>
        </w:rPr>
        <w:t> </w:t>
      </w:r>
      <w:r>
        <w:rPr>
          <w:spacing w:val="-3"/>
        </w:rPr>
        <w:t>号、临</w:t>
      </w:r>
      <w:r>
        <w:rPr>
          <w:spacing w:val="-3"/>
          <w:w w:val="100"/>
        </w:rPr>
        <w:t> </w:t>
      </w:r>
      <w:r>
        <w:rPr>
          <w:rFonts w:ascii="宋体" w:hAnsi="宋体" w:cs="宋体" w:eastAsia="宋体" w:hint="default"/>
        </w:rPr>
        <w:t>2018-085</w:t>
      </w:r>
      <w:r>
        <w:rPr>
          <w:rFonts w:ascii="宋体" w:hAnsi="宋体" w:cs="宋体" w:eastAsia="宋体" w:hint="default"/>
          <w:spacing w:val="-56"/>
        </w:rPr>
        <w:t> </w:t>
      </w:r>
      <w:r>
        <w:rPr/>
        <w:t>号公告）截止本年报披露日，公司已出资</w:t>
      </w:r>
      <w:r>
        <w:rPr>
          <w:spacing w:val="-56"/>
        </w:rPr>
        <w:t> </w:t>
      </w:r>
      <w:r>
        <w:rPr>
          <w:rFonts w:ascii="宋体" w:hAnsi="宋体" w:cs="宋体" w:eastAsia="宋体" w:hint="default"/>
        </w:rPr>
        <w:t>371</w:t>
      </w:r>
      <w:r>
        <w:rPr>
          <w:rFonts w:ascii="宋体" w:hAnsi="宋体" w:cs="宋体" w:eastAsia="宋体" w:hint="default"/>
          <w:spacing w:val="-55"/>
        </w:rPr>
        <w:t> </w:t>
      </w:r>
      <w:r>
        <w:rPr/>
        <w:t>万元。</w:t>
      </w:r>
    </w:p>
    <w:p>
      <w:pPr>
        <w:pStyle w:val="BodyText"/>
        <w:spacing w:line="240" w:lineRule="auto" w:before="34"/>
        <w:ind w:left="0" w:right="467"/>
        <w:jc w:val="right"/>
      </w:pPr>
      <w:r>
        <w:rPr>
          <w:rFonts w:ascii="宋体" w:hAnsi="宋体" w:cs="宋体" w:eastAsia="宋体" w:hint="default"/>
          <w:spacing w:val="-5"/>
        </w:rPr>
        <w:t>4</w:t>
      </w:r>
      <w:r>
        <w:rPr>
          <w:spacing w:val="-5"/>
        </w:rPr>
        <w:t>、公司向深圳市鲸旗天下网络科技有限公司（以下简称“鲸旗天下”）出资 </w:t>
      </w:r>
      <w:r>
        <w:rPr>
          <w:rFonts w:ascii="宋体" w:hAnsi="宋体" w:cs="宋体" w:eastAsia="宋体" w:hint="default"/>
        </w:rPr>
        <w:t>4,500</w:t>
      </w:r>
      <w:r>
        <w:rPr>
          <w:rFonts w:ascii="宋体" w:hAnsi="宋体" w:cs="宋体" w:eastAsia="宋体" w:hint="default"/>
          <w:spacing w:val="-32"/>
        </w:rPr>
        <w:t> </w:t>
      </w:r>
      <w:r>
        <w:rPr/>
        <w:t>万元人民</w:t>
      </w:r>
    </w:p>
    <w:p>
      <w:pPr>
        <w:pStyle w:val="BodyText"/>
        <w:spacing w:line="355" w:lineRule="auto" w:before="133"/>
        <w:ind w:left="438" w:right="468"/>
        <w:jc w:val="both"/>
      </w:pPr>
      <w:r>
        <w:rPr/>
        <w:t>币，其中认缴新增注册资本</w:t>
      </w:r>
      <w:r>
        <w:rPr>
          <w:spacing w:val="-52"/>
        </w:rPr>
        <w:t> </w:t>
      </w:r>
      <w:r>
        <w:rPr>
          <w:rFonts w:ascii="宋体" w:hAnsi="宋体" w:cs="宋体" w:eastAsia="宋体" w:hint="default"/>
        </w:rPr>
        <w:t>66.9056</w:t>
      </w:r>
      <w:r>
        <w:rPr>
          <w:rFonts w:ascii="宋体" w:hAnsi="宋体" w:cs="宋体" w:eastAsia="宋体" w:hint="default"/>
          <w:spacing w:val="-52"/>
        </w:rPr>
        <w:t> </w:t>
      </w:r>
      <w:r>
        <w:rPr/>
        <w:t>万元，其余</w:t>
      </w:r>
      <w:r>
        <w:rPr>
          <w:spacing w:val="-52"/>
        </w:rPr>
        <w:t> </w:t>
      </w:r>
      <w:r>
        <w:rPr>
          <w:rFonts w:ascii="宋体" w:hAnsi="宋体" w:cs="宋体" w:eastAsia="宋体" w:hint="default"/>
        </w:rPr>
        <w:t>4433.0944</w:t>
      </w:r>
      <w:r>
        <w:rPr>
          <w:rFonts w:ascii="宋体" w:hAnsi="宋体" w:cs="宋体" w:eastAsia="宋体" w:hint="default"/>
          <w:spacing w:val="-53"/>
        </w:rPr>
        <w:t> </w:t>
      </w:r>
      <w:r>
        <w:rPr/>
        <w:t>万元进入资本公积。（详见上海证券</w:t>
      </w:r>
      <w:r>
        <w:rPr>
          <w:spacing w:val="-3"/>
          <w:w w:val="100"/>
        </w:rPr>
        <w:t> </w:t>
      </w:r>
      <w:r>
        <w:rPr/>
        <w:t>交易所网站</w:t>
      </w:r>
      <w:r>
        <w:rPr>
          <w:spacing w:val="-36"/>
        </w:rPr>
        <w:t> </w:t>
      </w:r>
      <w:hyperlink r:id="rId21">
        <w:r>
          <w:rPr>
            <w:rFonts w:ascii="宋体" w:hAnsi="宋体" w:cs="宋体" w:eastAsia="宋体" w:hint="default"/>
          </w:rPr>
          <w:t>http://www.sse.com.cn/</w:t>
        </w:r>
        <w:r>
          <w:rPr/>
          <w:t>科达股份临</w:t>
        </w:r>
      </w:hyperlink>
      <w:r>
        <w:rPr>
          <w:spacing w:val="-34"/>
        </w:rPr>
        <w:t> </w:t>
      </w:r>
      <w:r>
        <w:rPr>
          <w:rFonts w:ascii="宋体" w:hAnsi="宋体" w:cs="宋体" w:eastAsia="宋体" w:hint="default"/>
        </w:rPr>
        <w:t>2018-095</w:t>
      </w:r>
      <w:r>
        <w:rPr>
          <w:rFonts w:ascii="宋体" w:hAnsi="宋体" w:cs="宋体" w:eastAsia="宋体" w:hint="default"/>
          <w:spacing w:val="-34"/>
        </w:rPr>
        <w:t> </w:t>
      </w:r>
      <w:r>
        <w:rPr/>
        <w:t>号公告）截止本年报披露日，公司尚</w:t>
      </w:r>
      <w:r>
        <w:rPr>
          <w:w w:val="100"/>
        </w:rPr>
        <w:t> </w:t>
      </w:r>
      <w:r>
        <w:rPr/>
        <w:t>未实际出资。</w:t>
      </w:r>
    </w:p>
    <w:p>
      <w:pPr>
        <w:spacing w:after="0" w:line="355" w:lineRule="auto"/>
        <w:jc w:val="both"/>
        <w:sectPr>
          <w:footerReference w:type="default" r:id="rId20"/>
          <w:pgSz w:w="11910" w:h="16840"/>
          <w:pgMar w:footer="1195" w:header="750" w:top="1320" w:bottom="1380" w:left="1360" w:right="800"/>
        </w:sectPr>
      </w:pPr>
    </w:p>
    <w:p>
      <w:pPr>
        <w:spacing w:line="240" w:lineRule="auto" w:before="2"/>
        <w:rPr>
          <w:rFonts w:ascii="宋体" w:hAnsi="宋体" w:cs="宋体" w:eastAsia="宋体" w:hint="default"/>
          <w:sz w:val="9"/>
          <w:szCs w:val="9"/>
        </w:rPr>
      </w:pPr>
    </w:p>
    <w:p>
      <w:pPr>
        <w:pStyle w:val="Heading4"/>
        <w:spacing w:line="240" w:lineRule="auto"/>
        <w:ind w:right="0"/>
        <w:jc w:val="both"/>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Heading3"/>
        <w:spacing w:line="240" w:lineRule="auto" w:before="52"/>
        <w:ind w:left="438" w:right="0"/>
        <w:jc w:val="both"/>
      </w:pPr>
      <w:r>
        <w:rPr/>
        <w:t>□适用</w:t>
      </w:r>
      <w:r>
        <w:rPr>
          <w:spacing w:val="119"/>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right="0"/>
        <w:jc w:val="both"/>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Heading3"/>
        <w:spacing w:line="240" w:lineRule="auto" w:before="52"/>
        <w:ind w:left="438" w:right="0"/>
        <w:jc w:val="both"/>
      </w:pPr>
      <w:r>
        <w:rPr/>
        <w:t>□适用</w:t>
      </w:r>
      <w:r>
        <w:rPr>
          <w:spacing w:val="119"/>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right="0"/>
        <w:jc w:val="both"/>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Heading3"/>
        <w:spacing w:line="240" w:lineRule="auto" w:before="52"/>
        <w:ind w:left="438" w:right="0"/>
        <w:jc w:val="both"/>
      </w:pPr>
      <w:r>
        <w:rPr/>
        <w:t>□适用</w:t>
      </w:r>
      <w:r>
        <w:rPr>
          <w:spacing w:val="119"/>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right="0"/>
        <w:jc w:val="both"/>
        <w:rPr>
          <w:b w:val="0"/>
          <w:bCs w:val="0"/>
        </w:rPr>
      </w:pPr>
      <w:r>
        <w:rPr>
          <w:rFonts w:ascii="宋体" w:hAnsi="宋体" w:cs="宋体" w:eastAsia="宋体" w:hint="default"/>
        </w:rPr>
        <w:t>(</w:t>
      </w:r>
      <w:r>
        <w:rPr/>
        <w:t>六</w:t>
      </w:r>
      <w:r>
        <w:rPr>
          <w:rFonts w:ascii="宋体" w:hAnsi="宋体" w:cs="宋体" w:eastAsia="宋体" w:hint="default"/>
        </w:rPr>
        <w:t>)  </w:t>
      </w:r>
      <w:r>
        <w:rPr>
          <w:rFonts w:ascii="宋体" w:hAnsi="宋体" w:cs="宋体" w:eastAsia="宋体" w:hint="default"/>
          <w:spacing w:val="102"/>
        </w:rPr>
        <w:t> </w:t>
      </w:r>
      <w:r>
        <w:rPr/>
        <w:t>重大资产和股权出售</w:t>
      </w:r>
      <w:r>
        <w:rPr>
          <w:b w:val="0"/>
          <w:bCs w:val="0"/>
        </w:rPr>
      </w:r>
    </w:p>
    <w:p>
      <w:pPr>
        <w:pStyle w:val="Heading3"/>
        <w:spacing w:line="240" w:lineRule="auto" w:before="50"/>
        <w:ind w:left="438" w:right="0"/>
        <w:jc w:val="both"/>
      </w:pPr>
      <w:r>
        <w:rPr/>
        <w:t>√适用</w:t>
      </w:r>
      <w:r>
        <w:rPr>
          <w:spacing w:val="119"/>
        </w:rPr>
        <w:t> </w:t>
      </w:r>
      <w:r>
        <w:rPr/>
        <w:t>□不适用</w:t>
      </w:r>
    </w:p>
    <w:p>
      <w:pPr>
        <w:pStyle w:val="BodyText"/>
        <w:spacing w:line="240" w:lineRule="auto" w:before="4"/>
        <w:ind w:left="858" w:right="0"/>
        <w:jc w:val="left"/>
      </w:pPr>
      <w:r>
        <w:rPr>
          <w:rFonts w:ascii="宋体" w:hAnsi="宋体" w:cs="宋体" w:eastAsia="宋体" w:hint="default"/>
        </w:rPr>
        <w:t>1</w:t>
      </w:r>
      <w:r>
        <w:rPr/>
        <w:t>、公司将持有的青岛置业</w:t>
      </w:r>
      <w:r>
        <w:rPr>
          <w:spacing w:val="-34"/>
        </w:rPr>
        <w:t> </w:t>
      </w:r>
      <w:r>
        <w:rPr>
          <w:rFonts w:ascii="宋体" w:hAnsi="宋体" w:cs="宋体" w:eastAsia="宋体" w:hint="default"/>
        </w:rPr>
        <w:t>100%</w:t>
      </w:r>
      <w:r>
        <w:rPr/>
        <w:t>股权以</w:t>
      </w:r>
      <w:r>
        <w:rPr>
          <w:spacing w:val="-34"/>
        </w:rPr>
        <w:t> </w:t>
      </w:r>
      <w:r>
        <w:rPr>
          <w:rFonts w:ascii="宋体" w:hAnsi="宋体" w:cs="宋体" w:eastAsia="宋体" w:hint="default"/>
        </w:rPr>
        <w:t>28,300</w:t>
      </w:r>
      <w:r>
        <w:rPr>
          <w:rFonts w:ascii="宋体" w:hAnsi="宋体" w:cs="宋体" w:eastAsia="宋体" w:hint="default"/>
          <w:spacing w:val="-34"/>
        </w:rPr>
        <w:t> </w:t>
      </w:r>
      <w:r>
        <w:rPr/>
        <w:t>万元人民币转让给公司第一大股东山东科达。</w:t>
      </w:r>
    </w:p>
    <w:p>
      <w:pPr>
        <w:pStyle w:val="BodyText"/>
        <w:spacing w:line="357" w:lineRule="auto" w:before="133"/>
        <w:ind w:left="858" w:right="202" w:hanging="420"/>
        <w:jc w:val="left"/>
      </w:pPr>
      <w:r>
        <w:rPr/>
        <w:t>（详见上海证券交易所网站</w:t>
      </w:r>
      <w:r>
        <w:rPr>
          <w:spacing w:val="-53"/>
        </w:rPr>
        <w:t> </w:t>
      </w:r>
      <w:hyperlink r:id="rId21">
        <w:r>
          <w:rPr>
            <w:rFonts w:ascii="宋体" w:hAnsi="宋体" w:cs="宋体" w:eastAsia="宋体" w:hint="default"/>
          </w:rPr>
          <w:t>http://www.sse.com.cn/</w:t>
        </w:r>
        <w:r>
          <w:rPr/>
          <w:t>科达股份临</w:t>
        </w:r>
      </w:hyperlink>
      <w:r>
        <w:rPr>
          <w:spacing w:val="-54"/>
        </w:rPr>
        <w:t> </w:t>
      </w:r>
      <w:r>
        <w:rPr>
          <w:rFonts w:ascii="宋体" w:hAnsi="宋体" w:cs="宋体" w:eastAsia="宋体" w:hint="default"/>
        </w:rPr>
        <w:t>2018-004</w:t>
      </w:r>
      <w:r>
        <w:rPr>
          <w:rFonts w:ascii="宋体" w:hAnsi="宋体" w:cs="宋体" w:eastAsia="宋体" w:hint="default"/>
          <w:spacing w:val="-56"/>
        </w:rPr>
        <w:t> </w:t>
      </w:r>
      <w:r>
        <w:rPr/>
        <w:t>号公告）</w:t>
      </w:r>
      <w:r>
        <w:rPr>
          <w:w w:val="100"/>
        </w:rPr>
        <w:t> </w:t>
      </w:r>
      <w:r>
        <w:rPr>
          <w:rFonts w:ascii="宋体" w:hAnsi="宋体" w:cs="宋体" w:eastAsia="宋体" w:hint="default"/>
          <w:spacing w:val="-5"/>
        </w:rPr>
        <w:t>2</w:t>
      </w:r>
      <w:r>
        <w:rPr>
          <w:spacing w:val="-5"/>
        </w:rPr>
        <w:t>、公司将持有的链动汽车</w:t>
      </w:r>
      <w:r>
        <w:rPr>
          <w:spacing w:val="16"/>
        </w:rPr>
        <w:t> </w:t>
      </w:r>
      <w:r>
        <w:rPr>
          <w:rFonts w:ascii="宋体" w:hAnsi="宋体" w:cs="宋体" w:eastAsia="宋体" w:hint="default"/>
          <w:spacing w:val="-5"/>
        </w:rPr>
        <w:t>55.53%</w:t>
      </w:r>
      <w:r>
        <w:rPr>
          <w:spacing w:val="-5"/>
        </w:rPr>
        <w:t>股权分别转让给佰泽宇顺、山东科达、上海牛图、孙高发、</w:t>
      </w:r>
    </w:p>
    <w:p>
      <w:pPr>
        <w:pStyle w:val="BodyText"/>
        <w:spacing w:line="357" w:lineRule="auto" w:before="30"/>
        <w:ind w:left="438" w:right="207"/>
        <w:jc w:val="both"/>
      </w:pPr>
      <w:r>
        <w:rPr/>
        <w:t>李科、顾光、艾军、涂永梅。佰泽宇顺以人民币</w:t>
      </w:r>
      <w:r>
        <w:rPr>
          <w:spacing w:val="-33"/>
        </w:rPr>
        <w:t> </w:t>
      </w:r>
      <w:r>
        <w:rPr>
          <w:rFonts w:ascii="宋体" w:hAnsi="宋体" w:cs="宋体" w:eastAsia="宋体" w:hint="default"/>
        </w:rPr>
        <w:t>3000.00</w:t>
      </w:r>
      <w:r>
        <w:rPr>
          <w:rFonts w:ascii="宋体" w:hAnsi="宋体" w:cs="宋体" w:eastAsia="宋体" w:hint="default"/>
          <w:spacing w:val="-35"/>
        </w:rPr>
        <w:t> </w:t>
      </w:r>
      <w:r>
        <w:rPr/>
        <w:t>万元的对价受让链动汽车</w:t>
      </w:r>
      <w:r>
        <w:rPr>
          <w:spacing w:val="-33"/>
        </w:rPr>
        <w:t> </w:t>
      </w:r>
      <w:r>
        <w:rPr>
          <w:rFonts w:ascii="宋体" w:hAnsi="宋体" w:cs="宋体" w:eastAsia="宋体" w:hint="default"/>
        </w:rPr>
        <w:t>30%</w:t>
      </w:r>
      <w:r>
        <w:rPr/>
        <w:t>的股权，</w:t>
      </w:r>
      <w:r>
        <w:rPr>
          <w:w w:val="100"/>
        </w:rPr>
        <w:t> </w:t>
      </w:r>
      <w:r>
        <w:rPr/>
        <w:t>山东科达以人民币</w:t>
      </w:r>
      <w:r>
        <w:rPr>
          <w:spacing w:val="-51"/>
        </w:rPr>
        <w:t> </w:t>
      </w:r>
      <w:r>
        <w:rPr>
          <w:rFonts w:ascii="宋体" w:hAnsi="宋体" w:cs="宋体" w:eastAsia="宋体" w:hint="default"/>
        </w:rPr>
        <w:t>1000.00</w:t>
      </w:r>
      <w:r>
        <w:rPr>
          <w:rFonts w:ascii="宋体" w:hAnsi="宋体" w:cs="宋体" w:eastAsia="宋体" w:hint="default"/>
          <w:spacing w:val="-50"/>
        </w:rPr>
        <w:t> </w:t>
      </w:r>
      <w:r>
        <w:rPr/>
        <w:t>万元的对价受让链动汽车</w:t>
      </w:r>
      <w:r>
        <w:rPr>
          <w:spacing w:val="-51"/>
        </w:rPr>
        <w:t> </w:t>
      </w:r>
      <w:r>
        <w:rPr>
          <w:rFonts w:ascii="宋体" w:hAnsi="宋体" w:cs="宋体" w:eastAsia="宋体" w:hint="default"/>
          <w:spacing w:val="-4"/>
        </w:rPr>
        <w:t>10%</w:t>
      </w:r>
      <w:r>
        <w:rPr>
          <w:spacing w:val="-4"/>
        </w:rPr>
        <w:t>的股权，上海牛图以人民币</w:t>
      </w:r>
      <w:r>
        <w:rPr>
          <w:spacing w:val="-51"/>
        </w:rPr>
        <w:t> </w:t>
      </w:r>
      <w:r>
        <w:rPr>
          <w:rFonts w:ascii="宋体" w:hAnsi="宋体" w:cs="宋体" w:eastAsia="宋体" w:hint="default"/>
        </w:rPr>
        <w:t>900.00</w:t>
      </w:r>
      <w:r>
        <w:rPr>
          <w:rFonts w:ascii="宋体" w:hAnsi="宋体" w:cs="宋体" w:eastAsia="宋体" w:hint="default"/>
          <w:spacing w:val="-53"/>
        </w:rPr>
        <w:t> </w:t>
      </w:r>
      <w:r>
        <w:rPr/>
        <w:t>万元</w:t>
      </w:r>
      <w:r>
        <w:rPr>
          <w:w w:val="100"/>
        </w:rPr>
        <w:t> </w:t>
      </w:r>
      <w:r>
        <w:rPr/>
        <w:t>的对价受让链动汽车</w:t>
      </w:r>
      <w:r>
        <w:rPr>
          <w:spacing w:val="-53"/>
        </w:rPr>
        <w:t> </w:t>
      </w:r>
      <w:r>
        <w:rPr>
          <w:rFonts w:ascii="宋体" w:hAnsi="宋体" w:cs="宋体" w:eastAsia="宋体" w:hint="default"/>
        </w:rPr>
        <w:t>9%</w:t>
      </w:r>
      <w:r>
        <w:rPr/>
        <w:t>的股权，孙高发以人民币</w:t>
      </w:r>
      <w:r>
        <w:rPr>
          <w:spacing w:val="-53"/>
        </w:rPr>
        <w:t> </w:t>
      </w:r>
      <w:r>
        <w:rPr>
          <w:rFonts w:ascii="宋体" w:hAnsi="宋体" w:cs="宋体" w:eastAsia="宋体" w:hint="default"/>
        </w:rPr>
        <w:t>100.00</w:t>
      </w:r>
      <w:r>
        <w:rPr>
          <w:rFonts w:ascii="宋体" w:hAnsi="宋体" w:cs="宋体" w:eastAsia="宋体" w:hint="default"/>
          <w:spacing w:val="-52"/>
        </w:rPr>
        <w:t> </w:t>
      </w:r>
      <w:r>
        <w:rPr/>
        <w:t>万元的对价受让链动汽车</w:t>
      </w:r>
      <w:r>
        <w:rPr>
          <w:spacing w:val="-52"/>
        </w:rPr>
        <w:t> </w:t>
      </w:r>
      <w:r>
        <w:rPr>
          <w:rFonts w:ascii="宋体" w:hAnsi="宋体" w:cs="宋体" w:eastAsia="宋体" w:hint="default"/>
        </w:rPr>
        <w:t>1%</w:t>
      </w:r>
      <w:r>
        <w:rPr/>
        <w:t>的股权，李</w:t>
      </w:r>
      <w:r>
        <w:rPr>
          <w:w w:val="100"/>
        </w:rPr>
        <w:t> </w:t>
      </w:r>
      <w:r>
        <w:rPr/>
        <w:t>科以人民币</w:t>
      </w:r>
      <w:r>
        <w:rPr>
          <w:spacing w:val="-51"/>
        </w:rPr>
        <w:t> </w:t>
      </w:r>
      <w:r>
        <w:rPr>
          <w:rFonts w:ascii="宋体" w:hAnsi="宋体" w:cs="宋体" w:eastAsia="宋体" w:hint="default"/>
        </w:rPr>
        <w:t>100.00</w:t>
      </w:r>
      <w:r>
        <w:rPr>
          <w:rFonts w:ascii="宋体" w:hAnsi="宋体" w:cs="宋体" w:eastAsia="宋体" w:hint="default"/>
          <w:spacing w:val="-53"/>
        </w:rPr>
        <w:t> </w:t>
      </w:r>
      <w:r>
        <w:rPr/>
        <w:t>万元的对价受让链动汽车</w:t>
      </w:r>
      <w:r>
        <w:rPr>
          <w:spacing w:val="-50"/>
        </w:rPr>
        <w:t> </w:t>
      </w:r>
      <w:r>
        <w:rPr>
          <w:rFonts w:ascii="宋体" w:hAnsi="宋体" w:cs="宋体" w:eastAsia="宋体" w:hint="default"/>
          <w:spacing w:val="-5"/>
        </w:rPr>
        <w:t>1%</w:t>
      </w:r>
      <w:r>
        <w:rPr>
          <w:spacing w:val="-5"/>
        </w:rPr>
        <w:t>的股权，顾光以人民币</w:t>
      </w:r>
      <w:r>
        <w:rPr>
          <w:spacing w:val="-51"/>
        </w:rPr>
        <w:t> </w:t>
      </w:r>
      <w:r>
        <w:rPr>
          <w:rFonts w:ascii="宋体" w:hAnsi="宋体" w:cs="宋体" w:eastAsia="宋体" w:hint="default"/>
        </w:rPr>
        <w:t>100.00</w:t>
      </w:r>
      <w:r>
        <w:rPr>
          <w:rFonts w:ascii="宋体" w:hAnsi="宋体" w:cs="宋体" w:eastAsia="宋体" w:hint="default"/>
          <w:spacing w:val="-53"/>
        </w:rPr>
        <w:t> </w:t>
      </w:r>
      <w:r>
        <w:rPr/>
        <w:t>万元的对价受让链</w:t>
      </w:r>
      <w:r>
        <w:rPr>
          <w:w w:val="100"/>
        </w:rPr>
        <w:t> </w:t>
      </w:r>
      <w:r>
        <w:rPr/>
        <w:t>动汽车 </w:t>
      </w:r>
      <w:r>
        <w:rPr>
          <w:rFonts w:ascii="宋体" w:hAnsi="宋体" w:cs="宋体" w:eastAsia="宋体" w:hint="default"/>
        </w:rPr>
        <w:t>1%</w:t>
      </w:r>
      <w:r>
        <w:rPr/>
        <w:t>的股权，艾军以人民币 </w:t>
      </w:r>
      <w:r>
        <w:rPr>
          <w:rFonts w:ascii="宋体" w:hAnsi="宋体" w:cs="宋体" w:eastAsia="宋体" w:hint="default"/>
        </w:rPr>
        <w:t>100.00 </w:t>
      </w:r>
      <w:r>
        <w:rPr/>
        <w:t>万元的对价受让链动汽车</w:t>
      </w:r>
      <w:r>
        <w:rPr>
          <w:spacing w:val="7"/>
        </w:rPr>
        <w:t> </w:t>
      </w:r>
      <w:r>
        <w:rPr>
          <w:rFonts w:ascii="宋体" w:hAnsi="宋体" w:cs="宋体" w:eastAsia="宋体" w:hint="default"/>
        </w:rPr>
        <w:t>1%</w:t>
      </w:r>
      <w:r>
        <w:rPr/>
        <w:t>的股权，涂永梅以人民币</w:t>
      </w:r>
      <w:r>
        <w:rPr>
          <w:w w:val="100"/>
        </w:rPr>
        <w:t> </w:t>
      </w:r>
      <w:r>
        <w:rPr>
          <w:rFonts w:ascii="宋体" w:hAnsi="宋体" w:cs="宋体" w:eastAsia="宋体" w:hint="default"/>
        </w:rPr>
        <w:t>253.00</w:t>
      </w:r>
      <w:r>
        <w:rPr>
          <w:rFonts w:ascii="宋体" w:hAnsi="宋体" w:cs="宋体" w:eastAsia="宋体" w:hint="default"/>
          <w:spacing w:val="-51"/>
        </w:rPr>
        <w:t> </w:t>
      </w:r>
      <w:r>
        <w:rPr/>
        <w:t>万元的对价受让链动汽车</w:t>
      </w:r>
      <w:r>
        <w:rPr>
          <w:spacing w:val="-50"/>
        </w:rPr>
        <w:t> </w:t>
      </w:r>
      <w:r>
        <w:rPr>
          <w:rFonts w:ascii="宋体" w:hAnsi="宋体" w:cs="宋体" w:eastAsia="宋体" w:hint="default"/>
        </w:rPr>
        <w:t>2.53%</w:t>
      </w:r>
      <w:r>
        <w:rPr/>
        <w:t>的股权。本次股权转让完成后，公司将不再直接持有链动</w:t>
      </w:r>
      <w:r>
        <w:rPr>
          <w:w w:val="100"/>
        </w:rPr>
        <w:t> </w:t>
      </w:r>
      <w:r>
        <w:rPr/>
        <w:t>汽车股权，公司全资子公司百孚思仍持有链动汽车 </w:t>
      </w:r>
      <w:r>
        <w:rPr>
          <w:rFonts w:ascii="宋体" w:hAnsi="宋体" w:cs="宋体" w:eastAsia="宋体" w:hint="default"/>
        </w:rPr>
        <w:t>16.25%</w:t>
      </w:r>
      <w:r>
        <w:rPr/>
        <w:t>的股权。（详见上海证券交易所网站</w:t>
      </w:r>
      <w:r>
        <w:rPr>
          <w:spacing w:val="-95"/>
        </w:rPr>
        <w:t> </w:t>
      </w:r>
      <w:r>
        <w:rPr>
          <w:spacing w:val="-95"/>
        </w:rPr>
      </w:r>
      <w:hyperlink r:id="rId21">
        <w:r>
          <w:rPr>
            <w:rFonts w:ascii="宋体" w:hAnsi="宋体" w:cs="宋体" w:eastAsia="宋体" w:hint="default"/>
          </w:rPr>
          <w:t>http://www.sse.com.cn/</w:t>
        </w:r>
        <w:r>
          <w:rPr/>
          <w:t>科达股份临</w:t>
        </w:r>
      </w:hyperlink>
      <w:r>
        <w:rPr>
          <w:spacing w:val="-56"/>
        </w:rPr>
        <w:t> </w:t>
      </w:r>
      <w:r>
        <w:rPr>
          <w:rFonts w:ascii="宋体" w:hAnsi="宋体" w:cs="宋体" w:eastAsia="宋体" w:hint="default"/>
        </w:rPr>
        <w:t>2018-018</w:t>
      </w:r>
      <w:r>
        <w:rPr>
          <w:rFonts w:ascii="宋体" w:hAnsi="宋体" w:cs="宋体" w:eastAsia="宋体" w:hint="default"/>
          <w:spacing w:val="-56"/>
        </w:rPr>
        <w:t> </w:t>
      </w:r>
      <w:r>
        <w:rPr/>
        <w:t>号公告）</w:t>
      </w:r>
    </w:p>
    <w:p>
      <w:pPr>
        <w:spacing w:line="240" w:lineRule="auto" w:before="1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22"/>
          <w:pgSz w:w="11910" w:h="16840"/>
          <w:pgMar w:footer="1195" w:header="750" w:top="1320" w:bottom="1380" w:left="1360" w:right="1060"/>
          <w:pgNumType w:start="21"/>
        </w:sectPr>
      </w:pPr>
    </w:p>
    <w:p>
      <w:pPr>
        <w:pStyle w:val="Heading4"/>
        <w:tabs>
          <w:tab w:pos="1277" w:val="left" w:leader="none"/>
        </w:tabs>
        <w:spacing w:line="240" w:lineRule="auto"/>
        <w:ind w:right="-8"/>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Heading3"/>
        <w:tabs>
          <w:tab w:pos="1397" w:val="left" w:leader="none"/>
        </w:tabs>
        <w:spacing w:line="240" w:lineRule="auto" w:before="52"/>
        <w:ind w:left="438" w:right="-8"/>
        <w:jc w:val="left"/>
      </w:pPr>
      <w:r>
        <w:rPr>
          <w:spacing w:val="-1"/>
        </w:rPr>
        <w:t>√适用</w:t>
        <w:tab/>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438" w:right="0"/>
        <w:jc w:val="left"/>
      </w:pPr>
      <w:r>
        <w:rPr/>
        <w:t>单位：万元</w:t>
      </w:r>
    </w:p>
    <w:p>
      <w:pPr>
        <w:spacing w:after="0" w:line="240" w:lineRule="auto"/>
        <w:jc w:val="left"/>
        <w:sectPr>
          <w:type w:val="continuous"/>
          <w:pgSz w:w="11910" w:h="16840"/>
          <w:pgMar w:top="1320" w:bottom="1380" w:left="1360" w:right="1060"/>
          <w:cols w:num="2" w:equalWidth="0">
            <w:col w:w="3388" w:space="4394"/>
            <w:col w:w="1708"/>
          </w:cols>
        </w:sectPr>
      </w:pPr>
    </w:p>
    <w:p>
      <w:pPr>
        <w:spacing w:line="240" w:lineRule="auto" w:before="7"/>
        <w:rPr>
          <w:rFonts w:ascii="宋体" w:hAnsi="宋体" w:cs="宋体" w:eastAsia="宋体" w:hint="default"/>
          <w:sz w:val="2"/>
          <w:szCs w:val="2"/>
        </w:rPr>
      </w:pPr>
    </w:p>
    <w:tbl>
      <w:tblPr>
        <w:tblW w:w="0" w:type="auto"/>
        <w:jc w:val="left"/>
        <w:tblInd w:w="385" w:type="dxa"/>
        <w:tblLayout w:type="fixed"/>
        <w:tblCellMar>
          <w:top w:w="0" w:type="dxa"/>
          <w:left w:w="0" w:type="dxa"/>
          <w:bottom w:w="0" w:type="dxa"/>
          <w:right w:w="0" w:type="dxa"/>
        </w:tblCellMar>
        <w:tblLook w:val="01E0"/>
      </w:tblPr>
      <w:tblGrid>
        <w:gridCol w:w="1531"/>
        <w:gridCol w:w="2609"/>
        <w:gridCol w:w="1116"/>
        <w:gridCol w:w="1272"/>
        <w:gridCol w:w="1273"/>
        <w:gridCol w:w="1130"/>
      </w:tblGrid>
      <w:tr>
        <w:trPr>
          <w:trHeight w:val="242"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期末总资产</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1412"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北京派瑞威行广</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告有限公司</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效果营销龙头企业，提供从营</w:t>
            </w:r>
            <w:r>
              <w:rPr>
                <w:rFonts w:ascii="宋体" w:hAnsi="宋体" w:cs="宋体" w:eastAsia="宋体" w:hint="default"/>
                <w:sz w:val="18"/>
                <w:szCs w:val="18"/>
              </w:rPr>
            </w:r>
          </w:p>
          <w:p>
            <w:pPr>
              <w:pStyle w:val="TableParagraph"/>
              <w:spacing w:line="237" w:lineRule="auto" w:before="2"/>
              <w:ind w:left="100" w:right="94"/>
              <w:jc w:val="both"/>
              <w:rPr>
                <w:rFonts w:ascii="宋体" w:hAnsi="宋体" w:cs="宋体" w:eastAsia="宋体" w:hint="default"/>
                <w:sz w:val="18"/>
                <w:szCs w:val="18"/>
              </w:rPr>
            </w:pPr>
            <w:r>
              <w:rPr>
                <w:rFonts w:ascii="宋体" w:hAnsi="宋体" w:cs="宋体" w:eastAsia="宋体" w:hint="default"/>
                <w:spacing w:val="4"/>
                <w:sz w:val="18"/>
                <w:szCs w:val="18"/>
              </w:rPr>
              <w:t>销策略、媒介采购、效果优化 到创意的一站式服务，包括跨 媒体营销整合、单一媒体多资 源整合、活动节点等智能整合 </w:t>
            </w:r>
            <w:r>
              <w:rPr>
                <w:rFonts w:ascii="宋体" w:hAnsi="宋体" w:cs="宋体" w:eastAsia="宋体" w:hint="default"/>
                <w:sz w:val="18"/>
                <w:szCs w:val="18"/>
              </w:rPr>
              <w:t>营销服务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199,769.33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40,293.36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12,768.58</w:t>
            </w:r>
          </w:p>
        </w:tc>
      </w:tr>
      <w:tr>
        <w:trPr>
          <w:trHeight w:val="1411"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广州华邑品牌数</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字营销有限公司</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创意策划、品牌管理。为快速</w:t>
            </w:r>
            <w:r>
              <w:rPr>
                <w:rFonts w:ascii="宋体" w:hAnsi="宋体" w:cs="宋体" w:eastAsia="宋体" w:hint="default"/>
                <w:sz w:val="18"/>
                <w:szCs w:val="18"/>
              </w:rPr>
            </w:r>
          </w:p>
          <w:p>
            <w:pPr>
              <w:pStyle w:val="TableParagraph"/>
              <w:spacing w:line="237" w:lineRule="auto"/>
              <w:ind w:left="100" w:right="94"/>
              <w:jc w:val="both"/>
              <w:rPr>
                <w:rFonts w:ascii="宋体" w:hAnsi="宋体" w:cs="宋体" w:eastAsia="宋体" w:hint="default"/>
                <w:sz w:val="18"/>
                <w:szCs w:val="18"/>
              </w:rPr>
            </w:pPr>
            <w:r>
              <w:rPr>
                <w:rFonts w:ascii="宋体" w:hAnsi="宋体" w:cs="宋体" w:eastAsia="宋体" w:hint="default"/>
                <w:spacing w:val="4"/>
                <w:sz w:val="18"/>
                <w:szCs w:val="18"/>
              </w:rPr>
              <w:t>消费品行业如食品饮料、保健 </w:t>
            </w:r>
            <w:r>
              <w:rPr>
                <w:rFonts w:ascii="宋体" w:hAnsi="宋体" w:cs="宋体" w:eastAsia="宋体" w:hint="default"/>
                <w:sz w:val="18"/>
                <w:szCs w:val="18"/>
              </w:rPr>
              <w:t>品、家化产品等、</w:t>
            </w:r>
            <w:r>
              <w:rPr>
                <w:rFonts w:ascii="宋体" w:hAnsi="宋体" w:cs="宋体" w:eastAsia="宋体" w:hint="default"/>
                <w:sz w:val="18"/>
                <w:szCs w:val="18"/>
              </w:rPr>
              <w:t>3C</w:t>
            </w:r>
            <w:r>
              <w:rPr>
                <w:rFonts w:ascii="宋体" w:hAnsi="宋体" w:cs="宋体" w:eastAsia="宋体" w:hint="default"/>
                <w:spacing w:val="-34"/>
                <w:sz w:val="18"/>
                <w:szCs w:val="18"/>
              </w:rPr>
              <w:t> </w:t>
            </w:r>
            <w:r>
              <w:rPr>
                <w:rFonts w:ascii="宋体" w:hAnsi="宋体" w:cs="宋体" w:eastAsia="宋体" w:hint="default"/>
                <w:sz w:val="18"/>
                <w:szCs w:val="18"/>
              </w:rPr>
              <w:t>行业、汽 </w:t>
            </w:r>
            <w:r>
              <w:rPr>
                <w:rFonts w:ascii="宋体" w:hAnsi="宋体" w:cs="宋体" w:eastAsia="宋体" w:hint="default"/>
                <w:spacing w:val="4"/>
                <w:sz w:val="18"/>
                <w:szCs w:val="18"/>
              </w:rPr>
              <w:t>车行业企业以及电商平台的企</w:t>
            </w:r>
            <w:r>
              <w:rPr>
                <w:rFonts w:ascii="宋体" w:hAnsi="宋体" w:cs="宋体" w:eastAsia="宋体" w:hint="default"/>
                <w:spacing w:val="4"/>
                <w:sz w:val="18"/>
                <w:szCs w:val="18"/>
              </w:rPr>
              <w:t> 业提供创意策划、品牌营销、 </w:t>
            </w:r>
            <w:r>
              <w:rPr>
                <w:rFonts w:ascii="宋体" w:hAnsi="宋体" w:cs="宋体" w:eastAsia="宋体" w:hint="default"/>
                <w:sz w:val="18"/>
                <w:szCs w:val="18"/>
              </w:rPr>
              <w:t>产品推广等品牌营销服务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21,076.27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16,579.39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4,364.59</w:t>
            </w:r>
          </w:p>
        </w:tc>
      </w:tr>
      <w:tr>
        <w:trPr>
          <w:trHeight w:val="944"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北京百孚思广告</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19"/>
                <w:sz w:val="18"/>
                <w:szCs w:val="18"/>
              </w:rPr>
              <w:t>数字整合营销专业服务提供</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7" w:lineRule="auto"/>
              <w:ind w:left="100" w:right="94"/>
              <w:jc w:val="both"/>
              <w:rPr>
                <w:rFonts w:ascii="宋体" w:hAnsi="宋体" w:cs="宋体" w:eastAsia="宋体" w:hint="default"/>
                <w:sz w:val="18"/>
                <w:szCs w:val="18"/>
              </w:rPr>
            </w:pPr>
            <w:r>
              <w:rPr>
                <w:rFonts w:ascii="宋体" w:hAnsi="宋体" w:cs="宋体" w:eastAsia="宋体" w:hint="default"/>
                <w:spacing w:val="4"/>
                <w:sz w:val="18"/>
                <w:szCs w:val="18"/>
              </w:rPr>
              <w:t>商，提供汽车品牌及产品的数 字营销、汽车电商业务、网络 </w:t>
            </w:r>
            <w:r>
              <w:rPr>
                <w:rFonts w:ascii="宋体" w:hAnsi="宋体" w:cs="宋体" w:eastAsia="宋体" w:hint="default"/>
                <w:sz w:val="18"/>
                <w:szCs w:val="18"/>
              </w:rPr>
              <w:t>公关与网站建设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86,312.05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23,960.42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6,071.72</w:t>
            </w:r>
          </w:p>
        </w:tc>
      </w:tr>
      <w:tr>
        <w:trPr>
          <w:trHeight w:val="245"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上海同立广告传</w:t>
            </w:r>
            <w:r>
              <w:rPr>
                <w:rFonts w:ascii="宋体" w:hAnsi="宋体" w:cs="宋体" w:eastAsia="宋体" w:hint="default"/>
                <w:sz w:val="18"/>
                <w:szCs w:val="18"/>
              </w:rPr>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立足于线下会展服务，以客户</w:t>
            </w:r>
            <w:r>
              <w:rPr>
                <w:rFonts w:ascii="宋体" w:hAnsi="宋体" w:cs="宋体" w:eastAsia="宋体"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1,800.00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36,052.76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12,199.13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2,883.37</w:t>
            </w:r>
          </w:p>
        </w:tc>
      </w:tr>
    </w:tbl>
    <w:p>
      <w:pPr>
        <w:spacing w:after="0" w:line="205" w:lineRule="exact"/>
        <w:jc w:val="right"/>
        <w:rPr>
          <w:rFonts w:ascii="宋体" w:hAnsi="宋体" w:cs="宋体" w:eastAsia="宋体" w:hint="default"/>
          <w:sz w:val="18"/>
          <w:szCs w:val="18"/>
        </w:rPr>
        <w:sectPr>
          <w:type w:val="continuous"/>
          <w:pgSz w:w="11910" w:h="16840"/>
          <w:pgMar w:top="1320" w:bottom="1380" w:left="1360" w:right="1060"/>
        </w:sectPr>
      </w:pPr>
    </w:p>
    <w:p>
      <w:pPr>
        <w:spacing w:line="240" w:lineRule="auto" w:before="7"/>
        <w:rPr>
          <w:rFonts w:ascii="宋体" w:hAnsi="宋体" w:cs="宋体" w:eastAsia="宋体" w:hint="default"/>
          <w:sz w:val="14"/>
          <w:szCs w:val="14"/>
        </w:rPr>
      </w:pPr>
    </w:p>
    <w:tbl>
      <w:tblPr>
        <w:tblW w:w="0" w:type="auto"/>
        <w:jc w:val="left"/>
        <w:tblInd w:w="385" w:type="dxa"/>
        <w:tblLayout w:type="fixed"/>
        <w:tblCellMar>
          <w:top w:w="0" w:type="dxa"/>
          <w:left w:w="0" w:type="dxa"/>
          <w:bottom w:w="0" w:type="dxa"/>
          <w:right w:w="0" w:type="dxa"/>
        </w:tblCellMar>
        <w:tblLook w:val="01E0"/>
      </w:tblPr>
      <w:tblGrid>
        <w:gridCol w:w="1531"/>
        <w:gridCol w:w="2609"/>
        <w:gridCol w:w="1116"/>
        <w:gridCol w:w="1272"/>
        <w:gridCol w:w="1273"/>
        <w:gridCol w:w="1130"/>
      </w:tblGrid>
      <w:tr>
        <w:trPr>
          <w:trHeight w:val="711"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播有限公司</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体验为导向，结合数字营销推</w:t>
            </w:r>
            <w:r>
              <w:rPr>
                <w:rFonts w:ascii="宋体" w:hAnsi="宋体" w:cs="宋体" w:eastAsia="宋体" w:hint="default"/>
                <w:sz w:val="18"/>
                <w:szCs w:val="18"/>
              </w:rPr>
            </w:r>
          </w:p>
          <w:p>
            <w:pPr>
              <w:pStyle w:val="TableParagraph"/>
              <w:spacing w:line="232" w:lineRule="exact" w:before="23"/>
              <w:ind w:left="100" w:right="94"/>
              <w:jc w:val="left"/>
              <w:rPr>
                <w:rFonts w:ascii="宋体" w:hAnsi="宋体" w:cs="宋体" w:eastAsia="宋体" w:hint="default"/>
                <w:sz w:val="18"/>
                <w:szCs w:val="18"/>
              </w:rPr>
            </w:pPr>
            <w:r>
              <w:rPr>
                <w:rFonts w:ascii="宋体" w:hAnsi="宋体" w:cs="宋体" w:eastAsia="宋体" w:hint="default"/>
                <w:spacing w:val="4"/>
                <w:sz w:val="18"/>
                <w:szCs w:val="18"/>
              </w:rPr>
              <w:t>广，为客户提供线上线下的整 </w:t>
            </w:r>
            <w:r>
              <w:rPr>
                <w:rFonts w:ascii="宋体" w:hAnsi="宋体" w:cs="宋体" w:eastAsia="宋体" w:hint="default"/>
                <w:sz w:val="18"/>
                <w:szCs w:val="18"/>
              </w:rPr>
              <w:t>合营销服务</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广东雨林木风计</w:t>
            </w:r>
            <w:r>
              <w:rPr>
                <w:rFonts w:ascii="宋体" w:hAnsi="宋体" w:cs="宋体" w:eastAsia="宋体" w:hint="default"/>
                <w:sz w:val="18"/>
                <w:szCs w:val="18"/>
              </w:rPr>
            </w:r>
          </w:p>
          <w:p>
            <w:pPr>
              <w:pStyle w:val="TableParagraph"/>
              <w:spacing w:line="232" w:lineRule="exact" w:before="23"/>
              <w:ind w:left="100" w:right="91"/>
              <w:jc w:val="left"/>
              <w:rPr>
                <w:rFonts w:ascii="宋体" w:hAnsi="宋体" w:cs="宋体" w:eastAsia="宋体" w:hint="default"/>
                <w:sz w:val="18"/>
                <w:szCs w:val="18"/>
              </w:rPr>
            </w:pPr>
            <w:r>
              <w:rPr>
                <w:rFonts w:ascii="宋体" w:hAnsi="宋体" w:cs="宋体" w:eastAsia="宋体" w:hint="default"/>
                <w:spacing w:val="9"/>
                <w:sz w:val="18"/>
                <w:szCs w:val="18"/>
              </w:rPr>
              <w:t>算机科技有限公 </w:t>
            </w:r>
            <w:r>
              <w:rPr>
                <w:rFonts w:ascii="宋体" w:hAnsi="宋体" w:cs="宋体" w:eastAsia="宋体" w:hint="default"/>
                <w:sz w:val="18"/>
                <w:szCs w:val="18"/>
              </w:rPr>
              <w:t>司</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10"/>
                <w:sz w:val="18"/>
                <w:szCs w:val="18"/>
              </w:rPr>
              <w:t>主要利用 </w:t>
            </w:r>
            <w:r>
              <w:rPr>
                <w:rFonts w:ascii="宋体" w:hAnsi="宋体" w:cs="宋体" w:eastAsia="宋体" w:hint="default"/>
                <w:sz w:val="18"/>
                <w:szCs w:val="18"/>
              </w:rPr>
              <w:t>114</w:t>
            </w:r>
            <w:r>
              <w:rPr>
                <w:rFonts w:ascii="宋体" w:hAnsi="宋体" w:cs="宋体" w:eastAsia="宋体" w:hint="default"/>
                <w:spacing w:val="22"/>
                <w:sz w:val="18"/>
                <w:szCs w:val="18"/>
              </w:rPr>
              <w:t> </w:t>
            </w:r>
            <w:r>
              <w:rPr>
                <w:rFonts w:ascii="宋体" w:hAnsi="宋体" w:cs="宋体" w:eastAsia="宋体" w:hint="default"/>
                <w:spacing w:val="14"/>
                <w:sz w:val="18"/>
                <w:szCs w:val="18"/>
              </w:rPr>
              <w:t>啦网址导航网</w:t>
            </w:r>
            <w:r>
              <w:rPr>
                <w:rFonts w:ascii="宋体" w:hAnsi="宋体" w:cs="宋体" w:eastAsia="宋体" w:hint="default"/>
                <w:sz w:val="18"/>
                <w:szCs w:val="18"/>
              </w:rPr>
            </w:r>
          </w:p>
          <w:p>
            <w:pPr>
              <w:pStyle w:val="TableParagraph"/>
              <w:spacing w:line="237" w:lineRule="auto"/>
              <w:ind w:left="100" w:right="94"/>
              <w:jc w:val="both"/>
              <w:rPr>
                <w:rFonts w:ascii="宋体" w:hAnsi="宋体" w:cs="宋体" w:eastAsia="宋体" w:hint="default"/>
                <w:sz w:val="18"/>
                <w:szCs w:val="18"/>
              </w:rPr>
            </w:pPr>
            <w:r>
              <w:rPr>
                <w:rFonts w:ascii="宋体" w:hAnsi="宋体" w:cs="宋体" w:eastAsia="宋体" w:hint="default"/>
                <w:spacing w:val="4"/>
                <w:sz w:val="18"/>
                <w:szCs w:val="18"/>
              </w:rPr>
              <w:t>站，在为互联网用户提供免费 网址导航服务的同时，为第三 方搜索引擎、电商网站等互联 </w:t>
            </w:r>
            <w:r>
              <w:rPr>
                <w:rFonts w:ascii="宋体" w:hAnsi="宋体" w:cs="宋体" w:eastAsia="宋体" w:hint="default"/>
                <w:sz w:val="18"/>
                <w:szCs w:val="18"/>
              </w:rPr>
              <w:t>网媒体平台客户提供流量导入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1,176.4706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23,137.17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13,092.17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3,848.81</w:t>
            </w:r>
            <w:r>
              <w:rPr>
                <w:rFonts w:ascii="宋体"/>
                <w:sz w:val="18"/>
              </w:rPr>
            </w:r>
          </w:p>
        </w:tc>
      </w:tr>
      <w:tr>
        <w:trPr>
          <w:trHeight w:val="943"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北京爱创天杰营</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销科技有限公司</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国内领先的公关营销与传播服</w:t>
            </w:r>
            <w:r>
              <w:rPr>
                <w:rFonts w:ascii="宋体" w:hAnsi="宋体" w:cs="宋体" w:eastAsia="宋体" w:hint="default"/>
                <w:sz w:val="18"/>
                <w:szCs w:val="18"/>
              </w:rPr>
            </w:r>
          </w:p>
          <w:p>
            <w:pPr>
              <w:pStyle w:val="TableParagraph"/>
              <w:spacing w:line="237" w:lineRule="auto"/>
              <w:ind w:left="100" w:right="95"/>
              <w:jc w:val="both"/>
              <w:rPr>
                <w:rFonts w:ascii="宋体" w:hAnsi="宋体" w:cs="宋体" w:eastAsia="宋体" w:hint="default"/>
                <w:sz w:val="18"/>
                <w:szCs w:val="18"/>
              </w:rPr>
            </w:pPr>
            <w:r>
              <w:rPr>
                <w:rFonts w:ascii="宋体" w:hAnsi="宋体" w:cs="宋体" w:eastAsia="宋体" w:hint="default"/>
                <w:spacing w:val="4"/>
                <w:sz w:val="18"/>
                <w:szCs w:val="18"/>
              </w:rPr>
              <w:t>务机构，以技术为驱动力，帮 助商业客户构建互联网时代的 </w:t>
            </w:r>
            <w:r>
              <w:rPr>
                <w:rFonts w:ascii="宋体" w:hAnsi="宋体" w:cs="宋体" w:eastAsia="宋体" w:hint="default"/>
                <w:sz w:val="18"/>
                <w:szCs w:val="18"/>
              </w:rPr>
              <w:t>营销与传播服务体系</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62,472.65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37,670.28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10,187.57</w:t>
            </w:r>
          </w:p>
        </w:tc>
      </w:tr>
      <w:tr>
        <w:trPr>
          <w:trHeight w:val="1179"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北京智阅网络科</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汽车行业移动端垂直媒体，为</w:t>
            </w:r>
            <w:r>
              <w:rPr>
                <w:rFonts w:ascii="宋体" w:hAnsi="宋体" w:cs="宋体" w:eastAsia="宋体" w:hint="default"/>
                <w:sz w:val="18"/>
                <w:szCs w:val="18"/>
              </w:rPr>
            </w:r>
          </w:p>
          <w:p>
            <w:pPr>
              <w:pStyle w:val="TableParagraph"/>
              <w:spacing w:line="237" w:lineRule="auto" w:before="2"/>
              <w:ind w:left="100" w:right="94"/>
              <w:jc w:val="both"/>
              <w:rPr>
                <w:rFonts w:ascii="宋体" w:hAnsi="宋体" w:cs="宋体" w:eastAsia="宋体" w:hint="default"/>
                <w:sz w:val="18"/>
                <w:szCs w:val="18"/>
              </w:rPr>
            </w:pPr>
            <w:r>
              <w:rPr>
                <w:rFonts w:ascii="宋体" w:hAnsi="宋体" w:cs="宋体" w:eastAsia="宋体" w:hint="default"/>
                <w:spacing w:val="4"/>
                <w:sz w:val="18"/>
                <w:szCs w:val="18"/>
              </w:rPr>
              <w:t>用户提供全网最新、最全、最 准的汽车类专业资讯，可为企 业量身打造专属自媒体联盟的 </w:t>
            </w:r>
            <w:r>
              <w:rPr>
                <w:rFonts w:ascii="宋体" w:hAnsi="宋体" w:cs="宋体" w:eastAsia="宋体" w:hint="default"/>
                <w:sz w:val="18"/>
                <w:szCs w:val="18"/>
              </w:rPr>
              <w:t>全价值传播</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130.7222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31,441.24</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22,526.73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6,726.91</w:t>
            </w:r>
          </w:p>
        </w:tc>
      </w:tr>
      <w:tr>
        <w:trPr>
          <w:trHeight w:val="1176"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北京数字一百信</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息技术有限公司</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在线调研专业机构，依托于在</w:t>
            </w:r>
            <w:r>
              <w:rPr>
                <w:rFonts w:ascii="宋体" w:hAnsi="宋体" w:cs="宋体" w:eastAsia="宋体" w:hint="default"/>
                <w:sz w:val="18"/>
                <w:szCs w:val="18"/>
              </w:rPr>
            </w:r>
          </w:p>
          <w:p>
            <w:pPr>
              <w:pStyle w:val="TableParagraph"/>
              <w:spacing w:line="237" w:lineRule="auto"/>
              <w:ind w:left="100" w:right="94"/>
              <w:jc w:val="both"/>
              <w:rPr>
                <w:rFonts w:ascii="宋体" w:hAnsi="宋体" w:cs="宋体" w:eastAsia="宋体" w:hint="default"/>
                <w:sz w:val="18"/>
                <w:szCs w:val="18"/>
              </w:rPr>
            </w:pPr>
            <w:r>
              <w:rPr>
                <w:rFonts w:ascii="宋体" w:hAnsi="宋体" w:cs="宋体" w:eastAsia="宋体" w:hint="default"/>
                <w:spacing w:val="4"/>
                <w:sz w:val="18"/>
                <w:szCs w:val="18"/>
              </w:rPr>
              <w:t>线样本库、在线调研软件系统 以及互联网社区平台为企业和 消费者提供服务，并对平台上 </w:t>
            </w:r>
            <w:r>
              <w:rPr>
                <w:rFonts w:ascii="宋体" w:hAnsi="宋体" w:cs="宋体" w:eastAsia="宋体" w:hint="default"/>
                <w:sz w:val="18"/>
                <w:szCs w:val="18"/>
              </w:rPr>
              <w:t>的数据进行挖掘分析</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2,295.00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18,968.34</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14,016.49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4,382.01</w:t>
            </w:r>
          </w:p>
        </w:tc>
      </w:tr>
      <w:tr>
        <w:trPr>
          <w:trHeight w:val="478"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东营科英置业有</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房地产开发销售（</w:t>
            </w:r>
            <w:r>
              <w:rPr>
                <w:rFonts w:ascii="宋体" w:hAnsi="宋体" w:cs="宋体" w:eastAsia="宋体" w:hint="default"/>
                <w:spacing w:val="-63"/>
                <w:sz w:val="18"/>
                <w:szCs w:val="18"/>
              </w:rPr>
              <w:t> </w:t>
            </w:r>
            <w:r>
              <w:rPr>
                <w:rFonts w:ascii="宋体" w:hAnsi="宋体" w:cs="宋体" w:eastAsia="宋体" w:hint="default"/>
                <w:spacing w:val="15"/>
                <w:sz w:val="18"/>
                <w:szCs w:val="18"/>
              </w:rPr>
              <w:t>凭资质经</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营）、房屋租赁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6,600.00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53,766.85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8,238.53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468.26</w:t>
            </w:r>
          </w:p>
        </w:tc>
      </w:tr>
      <w:tr>
        <w:trPr>
          <w:trHeight w:val="478"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滨州市科达置业</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房地产开发、营销策划及销售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25,350.89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3,016.04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1,943.19</w:t>
            </w:r>
          </w:p>
        </w:tc>
      </w:tr>
    </w:tbl>
    <w:p>
      <w:pPr>
        <w:spacing w:line="240" w:lineRule="auto" w:before="12"/>
        <w:rPr>
          <w:rFonts w:ascii="宋体" w:hAnsi="宋体" w:cs="宋体" w:eastAsia="宋体" w:hint="default"/>
          <w:sz w:val="22"/>
          <w:szCs w:val="22"/>
        </w:rPr>
      </w:pPr>
    </w:p>
    <w:p>
      <w:pPr>
        <w:pStyle w:val="Heading4"/>
        <w:spacing w:line="240" w:lineRule="auto"/>
        <w:ind w:right="0"/>
        <w:jc w:val="both"/>
        <w:rPr>
          <w:b w:val="0"/>
          <w:bCs w:val="0"/>
        </w:rPr>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52"/>
        </w:rPr>
        <w:t> </w:t>
      </w:r>
      <w:r>
        <w:rPr/>
        <w:t>公司控制的结构化主体情况</w:t>
      </w:r>
      <w:r>
        <w:rPr>
          <w:b w:val="0"/>
          <w:bCs w:val="0"/>
        </w:rPr>
      </w:r>
    </w:p>
    <w:p>
      <w:pPr>
        <w:pStyle w:val="Heading3"/>
        <w:spacing w:line="240" w:lineRule="auto" w:before="52"/>
        <w:ind w:left="438" w:right="0"/>
        <w:jc w:val="both"/>
      </w:pPr>
      <w:r>
        <w:rPr/>
        <w:t>□适用</w:t>
      </w:r>
      <w:r>
        <w:rPr>
          <w:spacing w:val="119"/>
        </w:rPr>
        <w:t> </w:t>
      </w:r>
      <w:r>
        <w:rPr/>
        <w:t>√不适用</w:t>
      </w:r>
    </w:p>
    <w:p>
      <w:pPr>
        <w:spacing w:line="240" w:lineRule="auto" w:before="7"/>
        <w:rPr>
          <w:rFonts w:ascii="宋体" w:hAnsi="宋体" w:cs="宋体" w:eastAsia="宋体" w:hint="default"/>
          <w:sz w:val="28"/>
          <w:szCs w:val="28"/>
        </w:rPr>
      </w:pPr>
    </w:p>
    <w:p>
      <w:pPr>
        <w:pStyle w:val="Heading4"/>
        <w:spacing w:line="290" w:lineRule="auto" w:before="0"/>
        <w:ind w:right="482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8"/>
        </w:rPr>
        <w:t> </w:t>
      </w:r>
      <w:r>
        <w:rPr/>
        <w:t>行业格局和趋势</w:t>
      </w:r>
      <w:r>
        <w:rPr>
          <w:b w:val="0"/>
          <w:bCs w:val="0"/>
        </w:rPr>
      </w:r>
    </w:p>
    <w:p>
      <w:pPr>
        <w:pStyle w:val="Heading3"/>
        <w:spacing w:line="240" w:lineRule="auto" w:before="6"/>
        <w:ind w:left="438" w:right="0"/>
        <w:jc w:val="both"/>
      </w:pPr>
      <w:r>
        <w:rPr/>
        <w:t>√适用</w:t>
      </w:r>
      <w:r>
        <w:rPr>
          <w:spacing w:val="119"/>
        </w:rPr>
        <w:t> </w:t>
      </w:r>
      <w:r>
        <w:rPr/>
        <w:t>□不适用</w:t>
      </w:r>
    </w:p>
    <w:p>
      <w:pPr>
        <w:pStyle w:val="Heading4"/>
        <w:spacing w:line="240" w:lineRule="auto" w:before="4"/>
        <w:ind w:right="0"/>
        <w:jc w:val="both"/>
        <w:rPr>
          <w:b w:val="0"/>
          <w:bCs w:val="0"/>
        </w:rPr>
      </w:pPr>
      <w:r>
        <w:rPr>
          <w:rFonts w:ascii="宋体" w:hAnsi="宋体" w:cs="宋体" w:eastAsia="宋体" w:hint="default"/>
        </w:rPr>
        <w:t>1</w:t>
      </w:r>
      <w:r>
        <w:rPr/>
        <w:t>、行业竞争格局</w:t>
      </w:r>
      <w:r>
        <w:rPr>
          <w:b w:val="0"/>
          <w:bCs w:val="0"/>
        </w:rPr>
      </w:r>
    </w:p>
    <w:p>
      <w:pPr>
        <w:spacing w:line="355" w:lineRule="auto" w:before="133"/>
        <w:ind w:left="8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）数字营销行业持续稳定发展，移动营销占比不断扩大</w:t>
      </w:r>
      <w:r>
        <w:rPr>
          <w:rFonts w:ascii="宋体" w:hAnsi="宋体" w:cs="宋体" w:eastAsia="宋体" w:hint="default"/>
          <w:b/>
          <w:bCs/>
          <w:w w:val="100"/>
          <w:sz w:val="21"/>
          <w:szCs w:val="21"/>
        </w:rPr>
        <w:t> </w:t>
      </w:r>
      <w:r>
        <w:rPr>
          <w:rFonts w:ascii="宋体" w:hAnsi="宋体" w:cs="宋体" w:eastAsia="宋体" w:hint="default"/>
          <w:spacing w:val="-3"/>
          <w:sz w:val="21"/>
          <w:szCs w:val="21"/>
        </w:rPr>
        <w:t>艾瑞咨询预测，未来几年网络广告仍将保持</w:t>
      </w:r>
      <w:r>
        <w:rPr>
          <w:rFonts w:ascii="宋体" w:hAnsi="宋体" w:cs="宋体" w:eastAsia="宋体" w:hint="default"/>
          <w:spacing w:val="-30"/>
          <w:sz w:val="21"/>
          <w:szCs w:val="21"/>
        </w:rPr>
        <w:t> </w:t>
      </w:r>
      <w:r>
        <w:rPr>
          <w:rFonts w:ascii="宋体" w:hAnsi="宋体" w:cs="宋体" w:eastAsia="宋体" w:hint="default"/>
          <w:spacing w:val="-3"/>
          <w:sz w:val="21"/>
          <w:szCs w:val="21"/>
        </w:rPr>
        <w:t>30%</w:t>
      </w:r>
      <w:r>
        <w:rPr>
          <w:rFonts w:ascii="宋体" w:hAnsi="宋体" w:cs="宋体" w:eastAsia="宋体" w:hint="default"/>
          <w:spacing w:val="-3"/>
          <w:sz w:val="21"/>
          <w:szCs w:val="21"/>
        </w:rPr>
        <w:t>以上的增速，预计</w:t>
      </w:r>
      <w:r>
        <w:rPr>
          <w:rFonts w:ascii="宋体" w:hAnsi="宋体" w:cs="宋体" w:eastAsia="宋体" w:hint="default"/>
          <w:spacing w:val="-30"/>
          <w:sz w:val="21"/>
          <w:szCs w:val="21"/>
        </w:rPr>
        <w:t> </w:t>
      </w:r>
      <w:r>
        <w:rPr>
          <w:rFonts w:ascii="宋体" w:hAnsi="宋体" w:cs="宋体" w:eastAsia="宋体" w:hint="default"/>
          <w:sz w:val="21"/>
          <w:szCs w:val="21"/>
        </w:rPr>
        <w:t>2018</w:t>
      </w:r>
      <w:r>
        <w:rPr>
          <w:rFonts w:ascii="宋体" w:hAnsi="宋体" w:cs="宋体" w:eastAsia="宋体" w:hint="default"/>
          <w:spacing w:val="-33"/>
          <w:sz w:val="21"/>
          <w:szCs w:val="21"/>
        </w:rPr>
        <w:t> </w:t>
      </w:r>
      <w:r>
        <w:rPr>
          <w:rFonts w:ascii="宋体" w:hAnsi="宋体" w:cs="宋体" w:eastAsia="宋体" w:hint="default"/>
          <w:spacing w:val="-3"/>
          <w:sz w:val="21"/>
          <w:szCs w:val="21"/>
        </w:rPr>
        <w:t>年，移动广告规模会</w:t>
      </w:r>
    </w:p>
    <w:p>
      <w:pPr>
        <w:pStyle w:val="BodyText"/>
        <w:spacing w:line="357" w:lineRule="auto" w:before="33"/>
        <w:ind w:left="438" w:right="168"/>
        <w:jc w:val="both"/>
      </w:pPr>
      <w:r>
        <w:rPr/>
        <w:t>达到</w:t>
      </w:r>
      <w:r>
        <w:rPr>
          <w:spacing w:val="-33"/>
        </w:rPr>
        <w:t> </w:t>
      </w:r>
      <w:r>
        <w:rPr>
          <w:rFonts w:ascii="宋体" w:hAnsi="宋体" w:cs="宋体" w:eastAsia="宋体" w:hint="default"/>
        </w:rPr>
        <w:t>3,814.40</w:t>
      </w:r>
      <w:r>
        <w:rPr>
          <w:rFonts w:ascii="宋体" w:hAnsi="宋体" w:cs="宋体" w:eastAsia="宋体" w:hint="default"/>
          <w:spacing w:val="-35"/>
        </w:rPr>
        <w:t> </w:t>
      </w:r>
      <w:r>
        <w:rPr/>
        <w:t>亿，占总体网络广告的比例接近</w:t>
      </w:r>
      <w:r>
        <w:rPr>
          <w:spacing w:val="-33"/>
        </w:rPr>
        <w:t> </w:t>
      </w:r>
      <w:r>
        <w:rPr>
          <w:rFonts w:ascii="宋体" w:hAnsi="宋体" w:cs="宋体" w:eastAsia="宋体" w:hint="default"/>
        </w:rPr>
        <w:t>80%</w:t>
      </w:r>
      <w:r>
        <w:rPr>
          <w:rFonts w:ascii="宋体" w:hAnsi="宋体" w:cs="宋体" w:eastAsia="宋体" w:hint="default"/>
          <w:spacing w:val="-2"/>
        </w:rPr>
        <w:t> </w:t>
      </w:r>
      <w:r>
        <w:rPr/>
        <w:t>，仍将持续引领网络广告市场发展。同时，</w:t>
      </w:r>
      <w:r>
        <w:rPr>
          <w:w w:val="100"/>
        </w:rPr>
        <w:t> </w:t>
      </w:r>
      <w:r>
        <w:rPr>
          <w:spacing w:val="2"/>
        </w:rPr>
        <w:t>面对注意力稀缺、用户越来越务实的时代，更加注重精准触达的移动营销份额不断扩大。根据</w:t>
      </w:r>
      <w:r>
        <w:rPr>
          <w:spacing w:val="10"/>
        </w:rPr>
        <w:t> </w:t>
      </w:r>
      <w:r>
        <w:rPr>
          <w:spacing w:val="10"/>
        </w:rPr>
      </w:r>
      <w:r>
        <w:rPr>
          <w:rFonts w:ascii="宋体" w:hAnsi="宋体" w:cs="宋体" w:eastAsia="宋体" w:hint="default"/>
        </w:rPr>
        <w:t>AdMaster </w:t>
      </w:r>
      <w:r>
        <w:rPr>
          <w:spacing w:val="-3"/>
        </w:rPr>
        <w:t>发布的《中国数字营销趋势报告》，</w:t>
      </w:r>
      <w:r>
        <w:rPr>
          <w:spacing w:val="-58"/>
        </w:rPr>
        <w:t> </w:t>
      </w:r>
      <w:r>
        <w:rPr>
          <w:rFonts w:ascii="宋体" w:hAnsi="宋体" w:cs="宋体" w:eastAsia="宋体" w:hint="default"/>
        </w:rPr>
        <w:t>79%</w:t>
      </w:r>
      <w:r>
        <w:rPr/>
        <w:t>的广告主会增加数字营销投入，预算平均增长</w:t>
      </w:r>
      <w:r>
        <w:rPr>
          <w:w w:val="100"/>
        </w:rPr>
        <w:t> </w:t>
      </w:r>
      <w:r>
        <w:rPr>
          <w:rFonts w:ascii="宋体" w:hAnsi="宋体" w:cs="宋体" w:eastAsia="宋体" w:hint="default"/>
        </w:rPr>
        <w:t>20%</w:t>
      </w:r>
      <w:r>
        <w:rPr/>
        <w:t>。</w:t>
      </w:r>
    </w:p>
    <w:p>
      <w:pPr>
        <w:spacing w:line="357" w:lineRule="auto" w:before="30"/>
        <w:ind w:left="8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）市场竞争充分，行业规模优势初显</w:t>
      </w:r>
      <w:r>
        <w:rPr>
          <w:rFonts w:ascii="宋体" w:hAnsi="宋体" w:cs="宋体" w:eastAsia="宋体" w:hint="default"/>
          <w:b/>
          <w:bCs/>
          <w:w w:val="100"/>
          <w:sz w:val="21"/>
          <w:szCs w:val="21"/>
        </w:rPr>
        <w:t> </w:t>
      </w:r>
      <w:r>
        <w:rPr>
          <w:rFonts w:ascii="宋体" w:hAnsi="宋体" w:cs="宋体" w:eastAsia="宋体" w:hint="default"/>
          <w:spacing w:val="-2"/>
          <w:sz w:val="21"/>
          <w:szCs w:val="21"/>
        </w:rPr>
        <w:t>数字营销市场竞争充分，互联网网站广告报价较为透明，部分大客户采用招标方式确定数字</w:t>
      </w:r>
    </w:p>
    <w:p>
      <w:pPr>
        <w:pStyle w:val="BodyText"/>
        <w:spacing w:line="357" w:lineRule="auto" w:before="30"/>
        <w:ind w:left="438" w:right="168"/>
        <w:jc w:val="both"/>
      </w:pPr>
      <w:r>
        <w:rPr>
          <w:spacing w:val="-1"/>
        </w:rPr>
        <w:t>营销服务商。但随着数字营销服务商在技术及数据方面的持续投入，不断强化其在数字营销领域</w:t>
      </w:r>
      <w:r>
        <w:rPr>
          <w:spacing w:val="-55"/>
        </w:rPr>
        <w:t> </w:t>
      </w:r>
      <w:r>
        <w:rPr>
          <w:spacing w:val="-55"/>
        </w:rPr>
      </w:r>
      <w:r>
        <w:rPr>
          <w:spacing w:val="-1"/>
        </w:rPr>
        <w:t>的竞争地位，新兴数字营销服务商在竞争中处于劣势，大的营销集团在全案营销以及技术、数据</w:t>
      </w:r>
      <w:r>
        <w:rPr>
          <w:spacing w:val="-55"/>
        </w:rPr>
        <w:t> </w:t>
      </w:r>
      <w:r>
        <w:rPr>
          <w:spacing w:val="-55"/>
        </w:rPr>
      </w:r>
      <w:r>
        <w:rPr/>
        <w:t>服务能力方面具有明显优势，行业规模优势初显，但目前行业集中度仍较低。</w:t>
      </w:r>
    </w:p>
    <w:p>
      <w:pPr>
        <w:pStyle w:val="Heading4"/>
        <w:spacing w:line="240" w:lineRule="auto" w:before="30"/>
        <w:ind w:left="860" w:right="0"/>
        <w:jc w:val="left"/>
        <w:rPr>
          <w:b w:val="0"/>
          <w:bCs w:val="0"/>
        </w:rPr>
      </w:pPr>
      <w:r>
        <w:rPr/>
        <w:t>（</w:t>
      </w:r>
      <w:r>
        <w:rPr>
          <w:rFonts w:ascii="宋体" w:hAnsi="宋体" w:cs="宋体" w:eastAsia="宋体" w:hint="default"/>
        </w:rPr>
        <w:t>3</w:t>
      </w:r>
      <w:r>
        <w:rPr/>
        <w:t>）原生广告更加吸引用户注意力，信息流广告爆发增长</w:t>
      </w:r>
      <w:r>
        <w:rPr>
          <w:b w:val="0"/>
          <w:bCs w:val="0"/>
        </w:rPr>
      </w:r>
    </w:p>
    <w:p>
      <w:pPr>
        <w:spacing w:after="0" w:line="240" w:lineRule="auto"/>
        <w:jc w:val="left"/>
        <w:sectPr>
          <w:pgSz w:w="11910" w:h="16840"/>
          <w:pgMar w:header="750" w:footer="1195" w:top="1320" w:bottom="1380" w:left="1360" w:right="1100"/>
        </w:sectPr>
      </w:pPr>
    </w:p>
    <w:p>
      <w:pPr>
        <w:spacing w:line="240" w:lineRule="auto" w:before="2"/>
        <w:rPr>
          <w:rFonts w:ascii="宋体" w:hAnsi="宋体" w:cs="宋体" w:eastAsia="宋体" w:hint="default"/>
          <w:b/>
          <w:bCs/>
          <w:sz w:val="9"/>
          <w:szCs w:val="9"/>
        </w:rPr>
      </w:pPr>
    </w:p>
    <w:p>
      <w:pPr>
        <w:pStyle w:val="BodyText"/>
        <w:spacing w:line="357" w:lineRule="auto" w:before="36"/>
        <w:ind w:left="438" w:right="208" w:firstLine="419"/>
        <w:jc w:val="both"/>
      </w:pPr>
      <w:r>
        <w:rPr>
          <w:spacing w:val="-2"/>
        </w:rPr>
        <w:t>原生广告是内容营销的一种方式，原生广告这一形式通过提供有价值的内容抓住用户眼球，</w:t>
      </w:r>
      <w:r>
        <w:rPr>
          <w:w w:val="100"/>
        </w:rPr>
        <w:t> </w:t>
      </w:r>
      <w:r>
        <w:rPr>
          <w:spacing w:val="-1"/>
        </w:rPr>
        <w:t>将原本呈现内容的方式与品牌信息进行自然有效的融合，原生广告使广告成了生活的一部分，打</w:t>
      </w:r>
      <w:r>
        <w:rPr>
          <w:spacing w:val="-55"/>
        </w:rPr>
        <w:t> </w:t>
      </w:r>
      <w:r>
        <w:rPr>
          <w:spacing w:val="-55"/>
        </w:rPr>
      </w:r>
      <w:r>
        <w:rPr>
          <w:spacing w:val="-1"/>
        </w:rPr>
        <w:t>造了用户观看内容和广告的连贯代入感。全新的营销传播环境下，将技术、数据和内容进行融合</w:t>
      </w:r>
      <w:r>
        <w:rPr>
          <w:spacing w:val="-55"/>
        </w:rPr>
        <w:t> </w:t>
      </w:r>
      <w:r>
        <w:rPr>
          <w:spacing w:val="-55"/>
        </w:rPr>
      </w:r>
      <w:r>
        <w:rPr>
          <w:spacing w:val="-1"/>
        </w:rPr>
        <w:t>的信息流广告取得长足发展，更好的融合了原生内容、技术与整合营销服务、创意及专业的管理</w:t>
      </w:r>
      <w:r>
        <w:rPr>
          <w:spacing w:val="-55"/>
        </w:rPr>
        <w:t> </w:t>
      </w:r>
      <w:r>
        <w:rPr>
          <w:spacing w:val="-55"/>
        </w:rPr>
      </w:r>
      <w:r>
        <w:rPr/>
        <w:t>服务。</w:t>
      </w:r>
    </w:p>
    <w:p>
      <w:pPr>
        <w:spacing w:line="240" w:lineRule="auto" w:before="0"/>
        <w:rPr>
          <w:rFonts w:ascii="宋体" w:hAnsi="宋体" w:cs="宋体" w:eastAsia="宋体" w:hint="default"/>
          <w:sz w:val="20"/>
          <w:szCs w:val="20"/>
        </w:rPr>
      </w:pPr>
    </w:p>
    <w:p>
      <w:pPr>
        <w:pStyle w:val="Heading4"/>
        <w:spacing w:line="240" w:lineRule="auto" w:before="179"/>
        <w:ind w:left="860" w:right="0"/>
        <w:jc w:val="left"/>
        <w:rPr>
          <w:b w:val="0"/>
          <w:bCs w:val="0"/>
        </w:rPr>
      </w:pPr>
      <w:r>
        <w:rPr>
          <w:rFonts w:ascii="宋体" w:hAnsi="宋体" w:cs="宋体" w:eastAsia="宋体" w:hint="default"/>
        </w:rPr>
        <w:t>2</w:t>
      </w:r>
      <w:r>
        <w:rPr/>
        <w:t>、发展趋势</w:t>
      </w:r>
      <w:r>
        <w:rPr>
          <w:b w:val="0"/>
          <w:bCs w:val="0"/>
        </w:rPr>
      </w:r>
    </w:p>
    <w:p>
      <w:pPr>
        <w:spacing w:line="357" w:lineRule="auto" w:before="133"/>
        <w:ind w:left="8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）营销技术化时代正在到来，加速企业营销升级</w:t>
      </w:r>
      <w:r>
        <w:rPr>
          <w:rFonts w:ascii="宋体" w:hAnsi="宋体" w:cs="宋体" w:eastAsia="宋体" w:hint="default"/>
          <w:b/>
          <w:bCs/>
          <w:w w:val="100"/>
          <w:sz w:val="21"/>
          <w:szCs w:val="21"/>
        </w:rPr>
        <w:t> </w:t>
      </w:r>
      <w:r>
        <w:rPr>
          <w:rFonts w:ascii="宋体" w:hAnsi="宋体" w:cs="宋体" w:eastAsia="宋体" w:hint="default"/>
          <w:spacing w:val="-2"/>
          <w:sz w:val="21"/>
          <w:szCs w:val="21"/>
        </w:rPr>
        <w:t>从本质上讲，营销正在经历一场技术革命，移动互联网时代的营销是以互联网技术为基础来</w:t>
      </w:r>
    </w:p>
    <w:p>
      <w:pPr>
        <w:pStyle w:val="BodyText"/>
        <w:spacing w:line="357" w:lineRule="auto" w:before="30"/>
        <w:ind w:left="438" w:right="208"/>
        <w:jc w:val="both"/>
      </w:pPr>
      <w:r>
        <w:rPr>
          <w:spacing w:val="-4"/>
        </w:rPr>
        <w:t>实现个性化生产和传播。精准的用户分析及触达依赖于未来大数据</w:t>
      </w:r>
      <w:r>
        <w:rPr>
          <w:rFonts w:ascii="宋体" w:hAnsi="宋体" w:cs="宋体" w:eastAsia="宋体" w:hint="default"/>
          <w:spacing w:val="-4"/>
        </w:rPr>
        <w:t>+</w:t>
      </w:r>
      <w:r>
        <w:rPr>
          <w:spacing w:val="-4"/>
        </w:rPr>
        <w:t>人工智能、区块链、物联网对</w:t>
      </w:r>
      <w:r>
        <w:rPr>
          <w:spacing w:val="-33"/>
        </w:rPr>
        <w:t> </w:t>
      </w:r>
      <w:r>
        <w:rPr>
          <w:spacing w:val="-33"/>
        </w:rPr>
      </w:r>
      <w:r>
        <w:rPr>
          <w:spacing w:val="-1"/>
        </w:rPr>
        <w:t>于营销的战略性意义，布局技术和数据能力将全面提升营销投放效转化成果，使营销生态系统更</w:t>
      </w:r>
      <w:r>
        <w:rPr>
          <w:spacing w:val="-56"/>
        </w:rPr>
        <w:t> </w:t>
      </w:r>
      <w:r>
        <w:rPr>
          <w:spacing w:val="-56"/>
        </w:rPr>
      </w:r>
      <w:r>
        <w:rPr/>
        <w:t>加优质透明。在流量已经被</w:t>
      </w:r>
      <w:r>
        <w:rPr>
          <w:spacing w:val="-32"/>
        </w:rPr>
        <w:t> </w:t>
      </w:r>
      <w:r>
        <w:rPr>
          <w:rFonts w:ascii="宋体" w:hAnsi="宋体" w:cs="宋体" w:eastAsia="宋体" w:hint="default"/>
        </w:rPr>
        <w:t>2C</w:t>
      </w:r>
      <w:r>
        <w:rPr>
          <w:rFonts w:ascii="宋体" w:hAnsi="宋体" w:cs="宋体" w:eastAsia="宋体" w:hint="default"/>
          <w:spacing w:val="-34"/>
        </w:rPr>
        <w:t> </w:t>
      </w:r>
      <w:r>
        <w:rPr/>
        <w:t>的互联网巨头垄断的当下，</w:t>
      </w:r>
      <w:r>
        <w:rPr>
          <w:rFonts w:ascii="宋体" w:hAnsi="宋体" w:cs="宋体" w:eastAsia="宋体" w:hint="default"/>
        </w:rPr>
        <w:t>2B</w:t>
      </w:r>
      <w:r>
        <w:rPr>
          <w:rFonts w:ascii="宋体" w:hAnsi="宋体" w:cs="宋体" w:eastAsia="宋体" w:hint="default"/>
          <w:spacing w:val="-34"/>
        </w:rPr>
        <w:t> </w:t>
      </w:r>
      <w:r>
        <w:rPr/>
        <w:t>的解决方案提供商将会有很大的机</w:t>
      </w:r>
      <w:r>
        <w:rPr>
          <w:w w:val="100"/>
        </w:rPr>
        <w:t> </w:t>
      </w:r>
      <w:r>
        <w:rPr>
          <w:spacing w:val="-1"/>
        </w:rPr>
        <w:t>会，企业在数字转型过程中实现快速增长的同时，在流量、数据、技术、内容、运营等方面的优</w:t>
      </w:r>
      <w:r>
        <w:rPr>
          <w:spacing w:val="-55"/>
        </w:rPr>
        <w:t> </w:t>
      </w:r>
      <w:r>
        <w:rPr>
          <w:spacing w:val="-55"/>
        </w:rPr>
      </w:r>
      <w:r>
        <w:rPr/>
        <w:t>化布局，加速了企业营销升级。</w:t>
      </w:r>
    </w:p>
    <w:p>
      <w:pPr>
        <w:spacing w:line="357" w:lineRule="auto" w:before="30"/>
        <w:ind w:left="8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）移动营销规模不断扩大，短视频营销备受关注</w:t>
      </w:r>
      <w:r>
        <w:rPr>
          <w:rFonts w:ascii="宋体" w:hAnsi="宋体" w:cs="宋体" w:eastAsia="宋体" w:hint="default"/>
          <w:b/>
          <w:bCs/>
          <w:w w:val="100"/>
          <w:sz w:val="21"/>
          <w:szCs w:val="21"/>
        </w:rPr>
        <w:t> </w:t>
      </w:r>
      <w:r>
        <w:rPr>
          <w:rFonts w:ascii="宋体" w:hAnsi="宋体" w:cs="宋体" w:eastAsia="宋体" w:hint="default"/>
          <w:spacing w:val="-2"/>
          <w:sz w:val="21"/>
          <w:szCs w:val="21"/>
        </w:rPr>
        <w:t>随着智能手机的广泛普及和用户注意力向移动端迁徙，以及移动端多途径多方式广告形式的</w:t>
      </w:r>
    </w:p>
    <w:p>
      <w:pPr>
        <w:pStyle w:val="BodyText"/>
        <w:spacing w:line="355" w:lineRule="auto" w:before="30"/>
        <w:ind w:left="438" w:right="98"/>
        <w:jc w:val="left"/>
      </w:pPr>
      <w:r>
        <w:rPr/>
        <w:t>不断推出并普及，移动营销吸引越来越多广告主的核心注意力。而随着短视频媒体的崛起，尤其</w:t>
      </w:r>
      <w:r>
        <w:rPr>
          <w:spacing w:val="-97"/>
        </w:rPr>
        <w:t> </w:t>
      </w:r>
      <w:r>
        <w:rPr>
          <w:spacing w:val="-97"/>
        </w:rPr>
      </w:r>
      <w:r>
        <w:rPr/>
        <w:t>是</w:t>
      </w:r>
      <w:r>
        <w:rPr>
          <w:spacing w:val="-49"/>
        </w:rPr>
        <w:t> </w:t>
      </w:r>
      <w:r>
        <w:rPr>
          <w:rFonts w:ascii="宋体" w:hAnsi="宋体" w:cs="宋体" w:eastAsia="宋体" w:hint="default"/>
        </w:rPr>
        <w:t>2018</w:t>
      </w:r>
      <w:r>
        <w:rPr>
          <w:rFonts w:ascii="宋体" w:hAnsi="宋体" w:cs="宋体" w:eastAsia="宋体" w:hint="default"/>
          <w:spacing w:val="-51"/>
        </w:rPr>
        <w:t> </w:t>
      </w:r>
      <w:r>
        <w:rPr/>
        <w:t>年短视频媒体迅猛发展，一方面短视频平台吸引了更多用户注意力，另一方面其商业化，</w:t>
      </w:r>
      <w:r>
        <w:rPr>
          <w:w w:val="100"/>
        </w:rPr>
        <w:t> </w:t>
      </w:r>
      <w:r>
        <w:rPr/>
        <w:t>也促进原生营销形式不断拓展，市场规模持续扩大。</w:t>
      </w:r>
    </w:p>
    <w:p>
      <w:pPr>
        <w:spacing w:line="357" w:lineRule="auto" w:before="32"/>
        <w:ind w:left="8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）技术和数据让营销更精准、高效</w:t>
      </w:r>
      <w:r>
        <w:rPr>
          <w:rFonts w:ascii="宋体" w:hAnsi="宋体" w:cs="宋体" w:eastAsia="宋体" w:hint="default"/>
          <w:b/>
          <w:bCs/>
          <w:w w:val="100"/>
          <w:sz w:val="21"/>
          <w:szCs w:val="21"/>
        </w:rPr>
        <w:t> </w:t>
      </w:r>
      <w:r>
        <w:rPr>
          <w:rFonts w:ascii="宋体" w:hAnsi="宋体" w:cs="宋体" w:eastAsia="宋体" w:hint="default"/>
          <w:spacing w:val="-2"/>
          <w:sz w:val="21"/>
          <w:szCs w:val="21"/>
        </w:rPr>
        <w:t>数字营销行业从依靠服务向更多的依靠数据和技术能力转变。一方面是通过更多的数据和更</w:t>
      </w:r>
    </w:p>
    <w:p>
      <w:pPr>
        <w:pStyle w:val="BodyText"/>
        <w:spacing w:line="357" w:lineRule="auto" w:before="30"/>
        <w:ind w:left="438" w:right="208"/>
        <w:jc w:val="both"/>
      </w:pPr>
      <w:r>
        <w:rPr>
          <w:spacing w:val="-4"/>
        </w:rPr>
        <w:t>好的算法来继续提高营销精准度；另一方面是利用图像识别、语音识别和自然语言处理</w:t>
      </w:r>
      <w:r>
        <w:rPr>
          <w:rFonts w:ascii="宋体" w:hAnsi="宋体" w:cs="宋体" w:eastAsia="宋体" w:hint="default"/>
          <w:spacing w:val="-4"/>
        </w:rPr>
        <w:t>(NLP)</w:t>
      </w:r>
      <w:r>
        <w:rPr>
          <w:spacing w:val="-4"/>
        </w:rPr>
        <w:t>技术</w:t>
      </w:r>
      <w:r>
        <w:rPr>
          <w:spacing w:val="-32"/>
        </w:rPr>
        <w:t> </w:t>
      </w:r>
      <w:r>
        <w:rPr>
          <w:spacing w:val="-1"/>
        </w:rPr>
        <w:t>实现包括视频、图片、语音在内的更丰富的传播媒介。对于广告主而言，在提升精准投放效果的</w:t>
      </w:r>
      <w:r>
        <w:rPr>
          <w:spacing w:val="-55"/>
        </w:rPr>
        <w:t> </w:t>
      </w:r>
      <w:r>
        <w:rPr>
          <w:spacing w:val="-55"/>
        </w:rPr>
      </w:r>
      <w:r>
        <w:rPr>
          <w:spacing w:val="-1"/>
        </w:rPr>
        <w:t>基础上，提升效率、节省人力，营销技术和数据成为数字营销的核心竞争力。数字营销机构需要</w:t>
      </w:r>
      <w:r>
        <w:rPr>
          <w:spacing w:val="-55"/>
        </w:rPr>
        <w:t> </w:t>
      </w:r>
      <w:r>
        <w:rPr>
          <w:spacing w:val="-55"/>
        </w:rPr>
      </w:r>
      <w:r>
        <w:rPr/>
        <w:t>数据规模和能力去管理数据，品牌与消费者的连接未来将走向高度智能化。</w:t>
      </w:r>
    </w:p>
    <w:p>
      <w:pPr>
        <w:spacing w:line="355" w:lineRule="auto" w:before="30"/>
        <w:ind w:left="8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）营销数据资产越来越受重视</w:t>
      </w:r>
      <w:r>
        <w:rPr>
          <w:rFonts w:ascii="宋体" w:hAnsi="宋体" w:cs="宋体" w:eastAsia="宋体" w:hint="default"/>
          <w:b/>
          <w:bCs/>
          <w:w w:val="100"/>
          <w:sz w:val="21"/>
          <w:szCs w:val="21"/>
        </w:rPr>
        <w:t> </w:t>
      </w:r>
      <w:r>
        <w:rPr>
          <w:rFonts w:ascii="宋体" w:hAnsi="宋体" w:cs="宋体" w:eastAsia="宋体" w:hint="default"/>
          <w:spacing w:val="-1"/>
          <w:sz w:val="21"/>
          <w:szCs w:val="21"/>
        </w:rPr>
        <w:t>随着数据信息在业务推动中所起到的至关作用，大数据的概念开始进入公众视野。越来越多</w:t>
      </w:r>
    </w:p>
    <w:p>
      <w:pPr>
        <w:pStyle w:val="BodyText"/>
        <w:spacing w:line="357" w:lineRule="auto"/>
        <w:ind w:left="438" w:right="208"/>
        <w:jc w:val="both"/>
      </w:pPr>
      <w:r>
        <w:rPr>
          <w:spacing w:val="-1"/>
        </w:rPr>
        <w:t>的企业开始探索数据在营销中的应用，数据已然成为了企业的一项重要资产。营销数据资产即将</w:t>
      </w:r>
      <w:r>
        <w:rPr>
          <w:spacing w:val="-56"/>
        </w:rPr>
        <w:t> </w:t>
      </w:r>
      <w:r>
        <w:rPr>
          <w:spacing w:val="-56"/>
        </w:rPr>
      </w:r>
      <w:r>
        <w:rPr>
          <w:spacing w:val="-1"/>
        </w:rPr>
        <w:t>行业客户在广告投放中的数据视为资产，这些数据包括人群数据、媒体数据、效果数据、创意素</w:t>
      </w:r>
      <w:r>
        <w:rPr>
          <w:spacing w:val="-55"/>
        </w:rPr>
        <w:t> </w:t>
      </w:r>
      <w:r>
        <w:rPr>
          <w:spacing w:val="-55"/>
        </w:rPr>
      </w:r>
      <w:r>
        <w:rPr>
          <w:spacing w:val="-1"/>
        </w:rPr>
        <w:t>材数据等。利用营销数据管理平台能够实时回流沉淀品牌在线上线下和消费者的每一次互动，追</w:t>
      </w:r>
      <w:r>
        <w:rPr>
          <w:spacing w:val="-56"/>
        </w:rPr>
        <w:t> </w:t>
      </w:r>
      <w:r>
        <w:rPr>
          <w:spacing w:val="-56"/>
        </w:rPr>
      </w:r>
      <w:r>
        <w:rPr>
          <w:spacing w:val="-6"/>
        </w:rPr>
        <w:t>踪品牌消费者的全链路状态，并在营销大生态体系内激活、应用，帮助品牌持续累积消费者资产，</w:t>
      </w:r>
      <w:r>
        <w:rPr>
          <w:spacing w:val="-54"/>
        </w:rPr>
        <w:t> </w:t>
      </w:r>
      <w:r>
        <w:rPr>
          <w:spacing w:val="-54"/>
        </w:rPr>
      </w:r>
      <w:r>
        <w:rPr/>
        <w:t>催化品牌与消费者关系。</w:t>
      </w:r>
    </w:p>
    <w:p>
      <w:pPr>
        <w:spacing w:after="0" w:line="357" w:lineRule="auto"/>
        <w:jc w:val="both"/>
        <w:sectPr>
          <w:pgSz w:w="11910" w:h="16840"/>
          <w:pgMar w:header="750" w:footer="1195" w:top="1320" w:bottom="1380" w:left="1360" w:right="1060"/>
        </w:sectPr>
      </w:pPr>
    </w:p>
    <w:p>
      <w:pPr>
        <w:spacing w:line="240" w:lineRule="auto" w:before="2"/>
        <w:rPr>
          <w:rFonts w:ascii="宋体" w:hAnsi="宋体" w:cs="宋体" w:eastAsia="宋体" w:hint="default"/>
          <w:sz w:val="9"/>
          <w:szCs w:val="9"/>
        </w:rPr>
      </w:pPr>
    </w:p>
    <w:p>
      <w:pPr>
        <w:pStyle w:val="Heading4"/>
        <w:spacing w:line="240" w:lineRule="auto"/>
        <w:ind w:right="108"/>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8"/>
        </w:rPr>
        <w:t> </w:t>
      </w:r>
      <w:r>
        <w:rPr/>
        <w:t>公司发展战略</w:t>
      </w:r>
      <w:r>
        <w:rPr>
          <w:b w:val="0"/>
          <w:bCs w:val="0"/>
        </w:rPr>
      </w:r>
    </w:p>
    <w:p>
      <w:pPr>
        <w:pStyle w:val="Heading3"/>
        <w:tabs>
          <w:tab w:pos="1397" w:val="left" w:leader="none"/>
        </w:tabs>
        <w:spacing w:line="240" w:lineRule="auto" w:before="52"/>
        <w:ind w:left="438" w:right="108"/>
        <w:jc w:val="left"/>
      </w:pPr>
      <w:r>
        <w:rPr>
          <w:spacing w:val="-1"/>
        </w:rPr>
        <w:t>√适用</w:t>
        <w:tab/>
      </w:r>
      <w:r>
        <w:rPr/>
        <w:t>□不适用</w:t>
      </w:r>
    </w:p>
    <w:p>
      <w:pPr>
        <w:pStyle w:val="BodyText"/>
        <w:spacing w:line="357" w:lineRule="auto" w:before="4"/>
        <w:ind w:left="438" w:right="108" w:firstLine="479"/>
        <w:jc w:val="both"/>
      </w:pPr>
      <w:r>
        <w:rPr>
          <w:spacing w:val="-3"/>
        </w:rPr>
        <w:t>截至目前，公司在数字营销领域发展趋势良好，专业能力颇受行业认可。随着互联网行业技</w:t>
      </w:r>
      <w:r>
        <w:rPr>
          <w:w w:val="100"/>
        </w:rPr>
        <w:t> </w:t>
      </w:r>
      <w:r>
        <w:rPr>
          <w:spacing w:val="-1"/>
        </w:rPr>
        <w:t>术的更新迭代，</w:t>
      </w:r>
      <w:r>
        <w:rPr>
          <w:rFonts w:ascii="宋体" w:hAnsi="宋体" w:cs="宋体" w:eastAsia="宋体" w:hint="default"/>
          <w:spacing w:val="-1"/>
        </w:rPr>
        <w:t>5G</w:t>
      </w:r>
      <w:r>
        <w:rPr>
          <w:spacing w:val="-1"/>
        </w:rPr>
        <w:t>、人工智能、大数据分析等的应用和实现更加速了产业模式的迭代和升级，在</w:t>
      </w:r>
      <w:r>
        <w:rPr>
          <w:spacing w:val="-55"/>
        </w:rPr>
        <w:t> </w:t>
      </w:r>
      <w:r>
        <w:rPr>
          <w:spacing w:val="-55"/>
        </w:rPr>
      </w:r>
      <w:r>
        <w:rPr>
          <w:spacing w:val="-1"/>
        </w:rPr>
        <w:t>此背景下，公司根据业务模式不同将业务板块划分为三个事业部，集中优势资源发展拥有良好发</w:t>
      </w:r>
      <w:r>
        <w:rPr>
          <w:spacing w:val="-55"/>
        </w:rPr>
        <w:t> </w:t>
      </w:r>
      <w:r>
        <w:rPr>
          <w:spacing w:val="-55"/>
        </w:rPr>
      </w:r>
      <w:r>
        <w:rPr>
          <w:spacing w:val="-1"/>
        </w:rPr>
        <w:t>展前景的细分业务板块，深耕行业客户，为不同行业客户提供最有效率的智能营销解决方案，加</w:t>
      </w:r>
      <w:r>
        <w:rPr>
          <w:spacing w:val="-55"/>
        </w:rPr>
        <w:t> </w:t>
      </w:r>
      <w:r>
        <w:rPr>
          <w:spacing w:val="-55"/>
        </w:rPr>
      </w:r>
      <w:r>
        <w:rPr>
          <w:spacing w:val="-1"/>
        </w:rPr>
        <w:t>大技术和数据的支持和布局，通过业务梳理及加码技术实力，助力公司数字营销业务实现产业升</w:t>
      </w:r>
      <w:r>
        <w:rPr>
          <w:spacing w:val="-55"/>
        </w:rPr>
        <w:t> </w:t>
      </w:r>
      <w:r>
        <w:rPr>
          <w:spacing w:val="-55"/>
        </w:rPr>
      </w:r>
      <w:r>
        <w:rPr/>
        <w:t>级。产业为本，技术为势，力求在量变的过程中实现质变。</w:t>
      </w:r>
    </w:p>
    <w:p>
      <w:pPr>
        <w:pStyle w:val="BodyText"/>
        <w:spacing w:line="357" w:lineRule="auto" w:before="30"/>
        <w:ind w:left="438" w:right="108" w:firstLine="419"/>
        <w:jc w:val="both"/>
      </w:pPr>
      <w:r>
        <w:rPr>
          <w:spacing w:val="-2"/>
        </w:rPr>
        <w:t>“量变”持续优化业务结构，保持原有数字营销业务持续稳定发展，不断提高公司在智能数</w:t>
      </w:r>
      <w:r>
        <w:rPr>
          <w:w w:val="100"/>
        </w:rPr>
        <w:t> </w:t>
      </w:r>
      <w:r>
        <w:rPr>
          <w:spacing w:val="-1"/>
        </w:rPr>
        <w:t>字营销市场的份额占比。精准营销事业部不断拓展公司业务规模优势，持续强化公司精准营销龙</w:t>
      </w:r>
      <w:r>
        <w:rPr>
          <w:spacing w:val="-55"/>
        </w:rPr>
        <w:t> </w:t>
      </w:r>
      <w:r>
        <w:rPr>
          <w:spacing w:val="-55"/>
        </w:rPr>
      </w:r>
      <w:r>
        <w:rPr>
          <w:spacing w:val="-1"/>
        </w:rPr>
        <w:t>头地位；汽车营销事业部聚焦汽车行业整合营销体系以及行业解决方案，不断探索汽车行业营销</w:t>
      </w:r>
      <w:r>
        <w:rPr>
          <w:spacing w:val="-55"/>
        </w:rPr>
        <w:t> </w:t>
      </w:r>
      <w:r>
        <w:rPr>
          <w:spacing w:val="-55"/>
        </w:rPr>
      </w:r>
      <w:r>
        <w:rPr>
          <w:spacing w:val="-1"/>
        </w:rPr>
        <w:t>契机，发现及提升新的利润点；互联网其他业务在品牌管理与创意、数据调研等细分领域持续扩</w:t>
      </w:r>
      <w:r>
        <w:rPr>
          <w:spacing w:val="-56"/>
        </w:rPr>
        <w:t> </w:t>
      </w:r>
      <w:r>
        <w:rPr>
          <w:spacing w:val="-56"/>
        </w:rPr>
      </w:r>
      <w:r>
        <w:rPr/>
        <w:t>大规模和影响力，快速提升市场占有率，建立细分领域的领先优势。</w:t>
      </w:r>
    </w:p>
    <w:p>
      <w:pPr>
        <w:pStyle w:val="BodyText"/>
        <w:spacing w:line="357" w:lineRule="auto" w:before="30"/>
        <w:ind w:left="438" w:right="107" w:firstLine="419"/>
        <w:jc w:val="both"/>
      </w:pPr>
      <w:r>
        <w:rPr/>
        <w:t>“质变”积极布局技术和数据能力，公司体系内自有</w:t>
      </w:r>
      <w:r>
        <w:rPr>
          <w:spacing w:val="-49"/>
        </w:rPr>
        <w:t> </w:t>
      </w:r>
      <w:r>
        <w:rPr>
          <w:rFonts w:ascii="宋体" w:hAnsi="宋体" w:cs="宋体" w:eastAsia="宋体" w:hint="default"/>
        </w:rPr>
        <w:t>DMP</w:t>
      </w:r>
      <w:r>
        <w:rPr>
          <w:rFonts w:ascii="宋体" w:hAnsi="宋体" w:cs="宋体" w:eastAsia="宋体" w:hint="default"/>
          <w:spacing w:val="-52"/>
        </w:rPr>
        <w:t> </w:t>
      </w:r>
      <w:r>
        <w:rPr/>
        <w:t>在业务运营中积累了海量的广告投</w:t>
      </w:r>
      <w:r>
        <w:rPr>
          <w:w w:val="100"/>
        </w:rPr>
        <w:t> </w:t>
      </w:r>
      <w:r>
        <w:rPr>
          <w:spacing w:val="-1"/>
        </w:rPr>
        <w:t>放曝光数据、点击数据、转化数据、网站流量数据和用户行为数据等数据资源；智能投放系统，</w:t>
      </w:r>
      <w:r>
        <w:rPr>
          <w:spacing w:val="-55"/>
        </w:rPr>
        <w:t> </w:t>
      </w:r>
      <w:r>
        <w:rPr>
          <w:spacing w:val="-55"/>
        </w:rPr>
      </w:r>
      <w:r>
        <w:rPr>
          <w:spacing w:val="-1"/>
        </w:rPr>
        <w:t>通过数据标签、识别、分析、优化及再沉淀技术，持续助力营销优质数据资产的积累。技术和数</w:t>
      </w:r>
      <w:r>
        <w:rPr>
          <w:spacing w:val="-56"/>
        </w:rPr>
        <w:t> </w:t>
      </w:r>
      <w:r>
        <w:rPr>
          <w:spacing w:val="-56"/>
        </w:rPr>
      </w:r>
      <w:r>
        <w:rPr>
          <w:spacing w:val="-1"/>
        </w:rPr>
        <w:t>据能力一方面可以持续提高营销服务效率，高效达成广告主和媒体方的营销诉求；另一方面，通</w:t>
      </w:r>
      <w:r>
        <w:rPr>
          <w:spacing w:val="-55"/>
        </w:rPr>
        <w:t> </w:t>
      </w:r>
      <w:r>
        <w:rPr>
          <w:spacing w:val="-55"/>
        </w:rPr>
      </w:r>
      <w:r>
        <w:rPr>
          <w:spacing w:val="-1"/>
        </w:rPr>
        <w:t>过整合跨平台的数据，巩固自身的营销价值。科达股份作为以数据、技术驱动的流量运营公司将</w:t>
      </w:r>
      <w:r>
        <w:rPr>
          <w:spacing w:val="-55"/>
        </w:rPr>
        <w:t> </w:t>
      </w:r>
      <w:r>
        <w:rPr>
          <w:spacing w:val="-55"/>
        </w:rPr>
      </w:r>
      <w:r>
        <w:rPr/>
        <w:t>持续赋能技术、数据能力，以在行业竞争中占据优势地位。</w:t>
      </w:r>
    </w:p>
    <w:p>
      <w:pPr>
        <w:spacing w:line="240" w:lineRule="auto" w:before="0"/>
        <w:rPr>
          <w:rFonts w:ascii="宋体" w:hAnsi="宋体" w:cs="宋体" w:eastAsia="宋体" w:hint="default"/>
          <w:sz w:val="20"/>
          <w:szCs w:val="20"/>
        </w:rPr>
      </w:pPr>
    </w:p>
    <w:p>
      <w:pPr>
        <w:pStyle w:val="Heading4"/>
        <w:spacing w:line="240" w:lineRule="auto" w:before="140"/>
        <w:ind w:right="108"/>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9"/>
        </w:rPr>
        <w:t> </w:t>
      </w:r>
      <w:r>
        <w:rPr/>
        <w:t>经营计划</w:t>
      </w:r>
      <w:r>
        <w:rPr>
          <w:b w:val="0"/>
          <w:bCs w:val="0"/>
        </w:rPr>
      </w:r>
    </w:p>
    <w:p>
      <w:pPr>
        <w:pStyle w:val="Heading3"/>
        <w:tabs>
          <w:tab w:pos="1397" w:val="left" w:leader="none"/>
        </w:tabs>
        <w:spacing w:line="240" w:lineRule="auto" w:before="50"/>
        <w:ind w:left="438" w:right="108"/>
        <w:jc w:val="left"/>
      </w:pPr>
      <w:r>
        <w:rPr>
          <w:spacing w:val="-1"/>
        </w:rPr>
        <w:t>√适用</w:t>
        <w:tab/>
      </w:r>
      <w:r>
        <w:rPr/>
        <w:t>□不适用</w:t>
      </w:r>
    </w:p>
    <w:p>
      <w:pPr>
        <w:pStyle w:val="BodyText"/>
        <w:spacing w:line="240" w:lineRule="auto" w:before="4"/>
        <w:ind w:left="918" w:right="0"/>
        <w:jc w:val="left"/>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55"/>
        </w:rPr>
        <w:t> </w:t>
      </w:r>
      <w:r>
        <w:rPr>
          <w:w w:val="100"/>
        </w:rPr>
        <w:t>年</w:t>
      </w:r>
      <w:r>
        <w:rPr>
          <w:spacing w:val="-3"/>
          <w:w w:val="100"/>
        </w:rPr>
        <w:t>公</w:t>
      </w:r>
      <w:r>
        <w:rPr>
          <w:w w:val="100"/>
        </w:rPr>
        <w:t>司</w:t>
      </w:r>
      <w:r>
        <w:rPr>
          <w:spacing w:val="-3"/>
          <w:w w:val="100"/>
        </w:rPr>
        <w:t>预</w:t>
      </w:r>
      <w:r>
        <w:rPr>
          <w:w w:val="100"/>
        </w:rPr>
        <w:t>计</w:t>
      </w:r>
      <w:r>
        <w:rPr>
          <w:spacing w:val="-3"/>
          <w:w w:val="100"/>
        </w:rPr>
        <w:t>实</w:t>
      </w:r>
      <w:r>
        <w:rPr>
          <w:w w:val="100"/>
        </w:rPr>
        <w:t>现</w:t>
      </w:r>
      <w:r>
        <w:rPr>
          <w:spacing w:val="-3"/>
          <w:w w:val="100"/>
        </w:rPr>
        <w:t>营业</w:t>
      </w:r>
      <w:r>
        <w:rPr>
          <w:w w:val="100"/>
        </w:rPr>
        <w:t>收入</w:t>
      </w:r>
      <w:r>
        <w:rPr>
          <w:spacing w:val="-52"/>
        </w:rPr>
        <w:t> </w:t>
      </w:r>
      <w:r>
        <w:rPr>
          <w:rFonts w:ascii="宋体" w:hAnsi="宋体" w:cs="宋体" w:eastAsia="宋体" w:hint="default"/>
          <w:spacing w:val="-3"/>
          <w:w w:val="100"/>
        </w:rPr>
        <w:t>1</w:t>
      </w:r>
      <w:r>
        <w:rPr>
          <w:rFonts w:ascii="宋体" w:hAnsi="宋体" w:cs="宋体" w:eastAsia="宋体" w:hint="default"/>
          <w:w w:val="100"/>
        </w:rPr>
        <w:t>86</w:t>
      </w:r>
      <w:r>
        <w:rPr>
          <w:rFonts w:ascii="宋体" w:hAnsi="宋体" w:cs="宋体" w:eastAsia="宋体" w:hint="default"/>
          <w:spacing w:val="-53"/>
        </w:rPr>
        <w:t> </w:t>
      </w:r>
      <w:r>
        <w:rPr>
          <w:spacing w:val="-3"/>
          <w:w w:val="100"/>
        </w:rPr>
        <w:t>亿元</w:t>
      </w:r>
      <w:r>
        <w:rPr>
          <w:spacing w:val="-87"/>
          <w:w w:val="100"/>
        </w:rPr>
        <w:t>，</w:t>
      </w:r>
      <w:r>
        <w:rPr>
          <w:w w:val="100"/>
        </w:rPr>
        <w:t>比</w:t>
      </w:r>
      <w:r>
        <w:rPr>
          <w:spacing w:val="-5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2"/>
        </w:rPr>
        <w:t> </w:t>
      </w:r>
      <w:r>
        <w:rPr>
          <w:spacing w:val="-3"/>
          <w:w w:val="100"/>
        </w:rPr>
        <w:t>年</w:t>
      </w:r>
      <w:r>
        <w:rPr>
          <w:w w:val="100"/>
        </w:rPr>
        <w:t>营业</w:t>
      </w:r>
      <w:r>
        <w:rPr>
          <w:spacing w:val="-3"/>
          <w:w w:val="100"/>
        </w:rPr>
        <w:t>收</w:t>
      </w:r>
      <w:r>
        <w:rPr>
          <w:w w:val="100"/>
        </w:rPr>
        <w:t>入</w:t>
      </w:r>
      <w:r>
        <w:rPr>
          <w:spacing w:val="-3"/>
          <w:w w:val="100"/>
        </w:rPr>
        <w:t>同</w:t>
      </w:r>
      <w:r>
        <w:rPr>
          <w:w w:val="100"/>
        </w:rPr>
        <w:t>比</w:t>
      </w:r>
      <w:r>
        <w:rPr>
          <w:spacing w:val="-3"/>
          <w:w w:val="100"/>
        </w:rPr>
        <w:t>增</w:t>
      </w:r>
      <w:r>
        <w:rPr>
          <w:w w:val="100"/>
        </w:rPr>
        <w:t>长</w:t>
      </w:r>
      <w:r>
        <w:rPr>
          <w:spacing w:val="-53"/>
        </w:rPr>
        <w:t> </w:t>
      </w:r>
      <w:r>
        <w:rPr>
          <w:rFonts w:ascii="宋体" w:hAnsi="宋体" w:cs="宋体" w:eastAsia="宋体" w:hint="default"/>
          <w:spacing w:val="-3"/>
          <w:w w:val="100"/>
        </w:rPr>
        <w:t>3</w:t>
      </w:r>
      <w:r>
        <w:rPr>
          <w:rFonts w:ascii="宋体" w:hAnsi="宋体" w:cs="宋体" w:eastAsia="宋体" w:hint="default"/>
          <w:w w:val="100"/>
        </w:rPr>
        <w:t>0.9</w:t>
      </w:r>
      <w:r>
        <w:rPr>
          <w:rFonts w:ascii="宋体" w:hAnsi="宋体" w:cs="宋体" w:eastAsia="宋体" w:hint="default"/>
          <w:spacing w:val="-2"/>
          <w:w w:val="100"/>
        </w:rPr>
        <w:t>0</w:t>
      </w:r>
      <w:r>
        <w:rPr>
          <w:rFonts w:ascii="宋体" w:hAnsi="宋体" w:cs="宋体" w:eastAsia="宋体" w:hint="default"/>
          <w:spacing w:val="-3"/>
          <w:w w:val="100"/>
        </w:rPr>
        <w:t>%</w:t>
      </w:r>
      <w:r>
        <w:rPr>
          <w:spacing w:val="-176"/>
          <w:w w:val="100"/>
        </w:rPr>
        <w:t>。</w:t>
      </w:r>
      <w:r>
        <w:rPr>
          <w:rFonts w:ascii="宋体" w:hAnsi="宋体" w:cs="宋体" w:eastAsia="宋体" w:hint="default"/>
          <w:b/>
          <w:bCs/>
          <w:w w:val="100"/>
        </w:rPr>
        <w:t>（特别说明：</w:t>
      </w:r>
      <w:r>
        <w:rPr>
          <w:rFonts w:ascii="宋体" w:hAnsi="宋体" w:cs="宋体" w:eastAsia="宋体" w:hint="default"/>
          <w:w w:val="100"/>
        </w:rPr>
      </w:r>
    </w:p>
    <w:p>
      <w:pPr>
        <w:pStyle w:val="Heading4"/>
        <w:spacing w:line="357" w:lineRule="auto" w:before="133"/>
        <w:ind w:right="94"/>
        <w:jc w:val="left"/>
        <w:rPr>
          <w:rFonts w:ascii="宋体" w:hAnsi="宋体" w:cs="宋体" w:eastAsia="宋体" w:hint="default"/>
          <w:b w:val="0"/>
          <w:bCs w:val="0"/>
        </w:rPr>
      </w:pPr>
      <w:r>
        <w:rPr/>
        <w:t>本经营计划是基于公司目前的业务现状对公司 </w:t>
      </w:r>
      <w:r>
        <w:rPr>
          <w:rFonts w:ascii="宋体" w:hAnsi="宋体" w:cs="宋体" w:eastAsia="宋体" w:hint="default"/>
        </w:rPr>
        <w:t>2019</w:t>
      </w:r>
      <w:r>
        <w:rPr>
          <w:rFonts w:ascii="宋体" w:hAnsi="宋体" w:cs="宋体" w:eastAsia="宋体" w:hint="default"/>
          <w:spacing w:val="-23"/>
        </w:rPr>
        <w:t> </w:t>
      </w:r>
      <w:r>
        <w:rPr/>
        <w:t>年的经营情况预计，并未考虑非经常性因素</w:t>
      </w:r>
      <w:r>
        <w:rPr>
          <w:w w:val="100"/>
        </w:rPr>
        <w:t> </w:t>
      </w:r>
      <w:r>
        <w:rPr/>
        <w:t>的影响，如重大资产重组等，亦不构成公司对投资者的实质承诺，敬请投资者注意投资风险</w:t>
      </w:r>
      <w:r>
        <w:rPr>
          <w:rFonts w:ascii="宋体" w:hAnsi="宋体" w:cs="宋体" w:eastAsia="宋体" w:hint="default"/>
          <w:b w:val="0"/>
          <w:bCs w:val="0"/>
        </w:rPr>
        <w:t>）</w:t>
      </w:r>
    </w:p>
    <w:p>
      <w:pPr>
        <w:pStyle w:val="BodyText"/>
        <w:spacing w:line="355" w:lineRule="auto" w:before="31"/>
        <w:ind w:left="858" w:right="108"/>
        <w:jc w:val="left"/>
      </w:pPr>
      <w:r>
        <w:rPr/>
        <w:t>为实现以上经营计划，公司将重点布局以下工作：</w:t>
      </w:r>
      <w:r>
        <w:rPr>
          <w:w w:val="100"/>
        </w:rPr>
        <w:t> </w:t>
      </w:r>
      <w:r>
        <w:rPr>
          <w:rFonts w:ascii="宋体" w:hAnsi="宋体" w:cs="宋体" w:eastAsia="宋体" w:hint="default"/>
          <w:spacing w:val="-2"/>
        </w:rPr>
        <w:t>1</w:t>
      </w:r>
      <w:r>
        <w:rPr>
          <w:spacing w:val="-2"/>
        </w:rPr>
        <w:t>、深化行业事业部机制，实现行业客户资源的统筹及拓展；</w:t>
      </w:r>
    </w:p>
    <w:p>
      <w:pPr>
        <w:pStyle w:val="BodyText"/>
        <w:spacing w:line="240" w:lineRule="auto"/>
        <w:ind w:left="858" w:right="108"/>
        <w:jc w:val="left"/>
      </w:pPr>
      <w:r>
        <w:rPr>
          <w:rFonts w:ascii="宋体" w:hAnsi="宋体" w:cs="宋体" w:eastAsia="宋体" w:hint="default"/>
        </w:rPr>
        <w:t>2</w:t>
      </w:r>
      <w:r>
        <w:rPr/>
        <w:t>、打通技术和数据资源，提高内部运营效率的同时，助力现有业务模式升级及衍化；</w:t>
      </w:r>
    </w:p>
    <w:p>
      <w:pPr>
        <w:pStyle w:val="BodyText"/>
        <w:spacing w:line="240" w:lineRule="auto" w:before="133"/>
        <w:ind w:left="858" w:right="108"/>
        <w:jc w:val="left"/>
      </w:pPr>
      <w:r>
        <w:rPr>
          <w:rFonts w:ascii="宋体" w:hAnsi="宋体" w:cs="宋体" w:eastAsia="宋体" w:hint="default"/>
        </w:rPr>
        <w:t>3</w:t>
      </w:r>
      <w:r>
        <w:rPr/>
        <w:t>、实现内部资源及业务板块的协调，持续提升整合营销解决方案能力；</w:t>
      </w:r>
    </w:p>
    <w:p>
      <w:pPr>
        <w:pStyle w:val="BodyText"/>
        <w:spacing w:line="240" w:lineRule="auto" w:before="135"/>
        <w:ind w:left="858" w:right="108"/>
        <w:jc w:val="left"/>
      </w:pPr>
      <w:r>
        <w:rPr>
          <w:rFonts w:ascii="宋体" w:hAnsi="宋体" w:cs="宋体" w:eastAsia="宋体" w:hint="default"/>
        </w:rPr>
        <w:t>4</w:t>
      </w:r>
      <w:r>
        <w:rPr/>
        <w:t>、提效降本，管控风险。</w:t>
      </w:r>
    </w:p>
    <w:p>
      <w:pPr>
        <w:spacing w:line="240" w:lineRule="auto" w:before="2"/>
        <w:rPr>
          <w:rFonts w:ascii="宋体" w:hAnsi="宋体" w:cs="宋体" w:eastAsia="宋体" w:hint="default"/>
          <w:sz w:val="28"/>
          <w:szCs w:val="28"/>
        </w:rPr>
      </w:pPr>
    </w:p>
    <w:p>
      <w:pPr>
        <w:pStyle w:val="Heading4"/>
        <w:spacing w:line="240" w:lineRule="auto" w:before="0"/>
        <w:ind w:right="108"/>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8"/>
        </w:rPr>
        <w:t> </w:t>
      </w:r>
      <w:r>
        <w:rPr/>
        <w:t>可能面对的风险</w:t>
      </w:r>
      <w:r>
        <w:rPr>
          <w:b w:val="0"/>
          <w:bCs w:val="0"/>
        </w:rPr>
      </w:r>
    </w:p>
    <w:p>
      <w:pPr>
        <w:pStyle w:val="Heading3"/>
        <w:tabs>
          <w:tab w:pos="1397" w:val="left" w:leader="none"/>
        </w:tabs>
        <w:spacing w:line="240" w:lineRule="auto" w:before="50"/>
        <w:ind w:left="438" w:right="108"/>
        <w:jc w:val="left"/>
      </w:pPr>
      <w:r>
        <w:rPr>
          <w:spacing w:val="-1"/>
        </w:rPr>
        <w:t>√适用</w:t>
        <w:tab/>
      </w:r>
      <w:r>
        <w:rPr/>
        <w:t>□不适用</w:t>
      </w:r>
    </w:p>
    <w:p>
      <w:pPr>
        <w:pStyle w:val="Heading4"/>
        <w:spacing w:line="240" w:lineRule="auto" w:before="4"/>
        <w:ind w:left="918" w:right="108"/>
        <w:jc w:val="left"/>
        <w:rPr>
          <w:b w:val="0"/>
          <w:bCs w:val="0"/>
        </w:rPr>
      </w:pPr>
      <w:r>
        <w:rPr>
          <w:rFonts w:ascii="宋体" w:hAnsi="宋体" w:cs="宋体" w:eastAsia="宋体" w:hint="default"/>
        </w:rPr>
        <w:t>1</w:t>
      </w:r>
      <w:r>
        <w:rPr/>
        <w:t>、商誉减值风险</w:t>
      </w:r>
      <w:r>
        <w:rPr>
          <w:b w:val="0"/>
          <w:bCs w:val="0"/>
        </w:rPr>
      </w:r>
    </w:p>
    <w:p>
      <w:pPr>
        <w:pStyle w:val="BodyText"/>
        <w:spacing w:line="355" w:lineRule="auto" w:before="133"/>
        <w:ind w:left="438" w:right="108" w:firstLine="419"/>
        <w:jc w:val="both"/>
      </w:pPr>
      <w:r>
        <w:rPr/>
        <w:t>公司发行股份及支付现金购买旗下</w:t>
      </w:r>
      <w:r>
        <w:rPr>
          <w:spacing w:val="-50"/>
        </w:rPr>
        <w:t> </w:t>
      </w:r>
      <w:r>
        <w:rPr>
          <w:rFonts w:ascii="宋体" w:hAnsi="宋体" w:cs="宋体" w:eastAsia="宋体" w:hint="default"/>
        </w:rPr>
        <w:t>8</w:t>
      </w:r>
      <w:r>
        <w:rPr>
          <w:rFonts w:ascii="宋体" w:hAnsi="宋体" w:cs="宋体" w:eastAsia="宋体" w:hint="default"/>
          <w:spacing w:val="-50"/>
        </w:rPr>
        <w:t> </w:t>
      </w:r>
      <w:r>
        <w:rPr/>
        <w:t>家数字营销子公司，形成非同一控制下企业合并，在公</w:t>
      </w:r>
      <w:r>
        <w:rPr>
          <w:w w:val="100"/>
        </w:rPr>
        <w:t> </w:t>
      </w:r>
      <w:r>
        <w:rPr>
          <w:spacing w:val="-1"/>
        </w:rPr>
        <w:t>司合并资产负债表增加较大金额的商誉。根据《企业会计准则》规定，形成的商誉需在每年年度</w:t>
      </w:r>
    </w:p>
    <w:p>
      <w:pPr>
        <w:spacing w:after="0" w:line="355" w:lineRule="auto"/>
        <w:jc w:val="both"/>
        <w:sectPr>
          <w:pgSz w:w="11910" w:h="16840"/>
          <w:pgMar w:header="750" w:footer="1195" w:top="1320" w:bottom="1380" w:left="1360" w:right="1160"/>
        </w:sectPr>
      </w:pPr>
    </w:p>
    <w:p>
      <w:pPr>
        <w:spacing w:line="240" w:lineRule="auto" w:before="2"/>
        <w:rPr>
          <w:rFonts w:ascii="宋体" w:hAnsi="宋体" w:cs="宋体" w:eastAsia="宋体" w:hint="default"/>
          <w:sz w:val="9"/>
          <w:szCs w:val="9"/>
        </w:rPr>
      </w:pPr>
    </w:p>
    <w:p>
      <w:pPr>
        <w:pStyle w:val="BodyText"/>
        <w:spacing w:line="357" w:lineRule="auto" w:before="36"/>
        <w:ind w:left="438" w:right="108"/>
        <w:jc w:val="both"/>
      </w:pPr>
      <w:r>
        <w:rPr>
          <w:spacing w:val="-1"/>
        </w:rPr>
        <w:t>终了时进行减值测试。未来包括但不限于宏观经济形势及市场行情的恶化，广告主需求变化、行</w:t>
      </w:r>
      <w:r>
        <w:rPr>
          <w:spacing w:val="-56"/>
        </w:rPr>
        <w:t> </w:t>
      </w:r>
      <w:r>
        <w:rPr>
          <w:spacing w:val="-56"/>
        </w:rPr>
      </w:r>
      <w:r>
        <w:rPr>
          <w:spacing w:val="-1"/>
        </w:rPr>
        <w:t>业竞争加剧以及国家法律法规及产业政策的变化等均可能对子公司的经营业绩造成影响，进而公</w:t>
      </w:r>
      <w:r>
        <w:rPr>
          <w:spacing w:val="-55"/>
        </w:rPr>
        <w:t> </w:t>
      </w:r>
      <w:r>
        <w:rPr>
          <w:spacing w:val="-55"/>
        </w:rPr>
      </w:r>
      <w:r>
        <w:rPr/>
        <w:t>司存在商誉减值的风险，从而对公司当期损益造成不利影响。</w:t>
      </w:r>
    </w:p>
    <w:p>
      <w:pPr>
        <w:pStyle w:val="BodyText"/>
        <w:spacing w:line="355" w:lineRule="auto" w:before="30"/>
        <w:ind w:left="858" w:right="108" w:firstLine="2"/>
        <w:jc w:val="left"/>
      </w:pPr>
      <w:r>
        <w:rPr>
          <w:rFonts w:ascii="宋体" w:hAnsi="宋体" w:cs="宋体" w:eastAsia="宋体" w:hint="default"/>
          <w:b/>
          <w:bCs/>
        </w:rPr>
        <w:t>2</w:t>
      </w:r>
      <w:r>
        <w:rPr>
          <w:rFonts w:ascii="宋体" w:hAnsi="宋体" w:cs="宋体" w:eastAsia="宋体" w:hint="default"/>
          <w:b/>
          <w:bCs/>
        </w:rPr>
        <w:t>、人才流失的风险</w:t>
      </w:r>
      <w:r>
        <w:rPr>
          <w:rFonts w:ascii="宋体" w:hAnsi="宋体" w:cs="宋体" w:eastAsia="宋体" w:hint="default"/>
          <w:b/>
          <w:bCs/>
          <w:w w:val="100"/>
        </w:rPr>
        <w:t> </w:t>
      </w:r>
      <w:r>
        <w:rPr>
          <w:spacing w:val="-2"/>
        </w:rPr>
        <w:t>数字营销行业尤其是营销技术工具及产品类人才，是继续提升公司竞争力的关键要素。公司</w:t>
      </w:r>
    </w:p>
    <w:p>
      <w:pPr>
        <w:pStyle w:val="BodyText"/>
        <w:spacing w:line="357" w:lineRule="auto"/>
        <w:ind w:left="438" w:right="108"/>
        <w:jc w:val="both"/>
      </w:pPr>
      <w:r>
        <w:rPr>
          <w:spacing w:val="-1"/>
        </w:rPr>
        <w:t>数字营销管理团队及业务人员的稳定性，将直接影响公司数字营销业务的发展和业绩。保持核心</w:t>
      </w:r>
      <w:r>
        <w:rPr>
          <w:spacing w:val="-55"/>
        </w:rPr>
        <w:t> </w:t>
      </w:r>
      <w:r>
        <w:rPr>
          <w:spacing w:val="-55"/>
        </w:rPr>
      </w:r>
      <w:r>
        <w:rPr>
          <w:spacing w:val="-1"/>
        </w:rPr>
        <w:t>人力资源的稳定性，是公司未来经营业绩稳定增长面临的一大风险。若不能很好地控制人才流失</w:t>
      </w:r>
      <w:r>
        <w:rPr>
          <w:spacing w:val="-55"/>
        </w:rPr>
        <w:t> </w:t>
      </w:r>
      <w:r>
        <w:rPr>
          <w:spacing w:val="-55"/>
        </w:rPr>
      </w:r>
      <w:r>
        <w:rPr/>
        <w:t>的风险，则会对公司数字营销领域的经营和业务发展造成不利影响。</w:t>
      </w:r>
    </w:p>
    <w:p>
      <w:pPr>
        <w:pStyle w:val="BodyText"/>
        <w:spacing w:line="357" w:lineRule="auto" w:before="31"/>
        <w:ind w:left="438" w:right="108" w:firstLine="419"/>
        <w:jc w:val="both"/>
      </w:pPr>
      <w:r>
        <w:rPr>
          <w:spacing w:val="-2"/>
        </w:rPr>
        <w:t>为避免核心团队成员流失造成不利影响，公司制定了合理的激励机制，以有效提升核心管理</w:t>
      </w:r>
      <w:r>
        <w:rPr>
          <w:w w:val="100"/>
        </w:rPr>
        <w:t> </w:t>
      </w:r>
      <w:r>
        <w:rPr>
          <w:spacing w:val="-1"/>
        </w:rPr>
        <w:t>团队及业务骨干的稳定性及积极性，同时实施职业经理人机制，积极引进高端人才，进行人才梯</w:t>
      </w:r>
      <w:r>
        <w:rPr>
          <w:spacing w:val="-55"/>
        </w:rPr>
        <w:t> </w:t>
      </w:r>
      <w:r>
        <w:rPr>
          <w:spacing w:val="-55"/>
        </w:rPr>
      </w:r>
      <w:r>
        <w:rPr/>
        <w:t>队的培养，以降低人员流动对公司的业务的影响。</w:t>
      </w:r>
    </w:p>
    <w:p>
      <w:pPr>
        <w:pStyle w:val="BodyText"/>
        <w:spacing w:line="355" w:lineRule="auto" w:before="30"/>
        <w:ind w:left="858" w:right="108" w:firstLine="2"/>
        <w:jc w:val="left"/>
      </w:pPr>
      <w:r>
        <w:rPr>
          <w:rFonts w:ascii="宋体" w:hAnsi="宋体" w:cs="宋体" w:eastAsia="宋体" w:hint="default"/>
          <w:b/>
          <w:bCs/>
        </w:rPr>
        <w:t>3</w:t>
      </w:r>
      <w:r>
        <w:rPr>
          <w:rFonts w:ascii="宋体" w:hAnsi="宋体" w:cs="宋体" w:eastAsia="宋体" w:hint="default"/>
          <w:b/>
          <w:bCs/>
        </w:rPr>
        <w:t>、市场竞争加剧</w:t>
      </w:r>
      <w:r>
        <w:rPr>
          <w:rFonts w:ascii="宋体" w:hAnsi="宋体" w:cs="宋体" w:eastAsia="宋体" w:hint="default"/>
          <w:b/>
          <w:bCs/>
          <w:w w:val="100"/>
        </w:rPr>
        <w:t> </w:t>
      </w:r>
      <w:r>
        <w:rPr>
          <w:spacing w:val="-1"/>
        </w:rPr>
        <w:t>现阶段，我国数字营销行业进入平稳增长阶段，而市场竞争格局仍比较分散。随着数字营销</w:t>
      </w:r>
    </w:p>
    <w:p>
      <w:pPr>
        <w:pStyle w:val="BodyText"/>
        <w:spacing w:line="357" w:lineRule="auto"/>
        <w:ind w:left="438" w:right="108"/>
        <w:jc w:val="both"/>
      </w:pPr>
      <w:r>
        <w:rPr>
          <w:spacing w:val="-1"/>
        </w:rPr>
        <w:t>整体市场规模的不断扩大，各数字营销公司不断提升自身综合服务实力，力争占有更高的市场份</w:t>
      </w:r>
      <w:r>
        <w:rPr>
          <w:spacing w:val="-55"/>
        </w:rPr>
        <w:t> </w:t>
      </w:r>
      <w:r>
        <w:rPr>
          <w:spacing w:val="-55"/>
        </w:rPr>
      </w:r>
      <w:r>
        <w:rPr>
          <w:spacing w:val="-1"/>
        </w:rPr>
        <w:t>额。在互联网催生业态日新月异不断升级的市场竞争态势中，公司数字营销业务不断提高自身技</w:t>
      </w:r>
      <w:r>
        <w:rPr>
          <w:spacing w:val="-55"/>
        </w:rPr>
        <w:t> </w:t>
      </w:r>
      <w:r>
        <w:rPr>
          <w:spacing w:val="-55"/>
        </w:rPr>
      </w:r>
      <w:r>
        <w:rPr>
          <w:spacing w:val="-1"/>
        </w:rPr>
        <w:t>术和数据能力，以提高营销效率，抢占更多市场份额。但数字营销行业仍面临商业模式升级的挑</w:t>
      </w:r>
      <w:r>
        <w:rPr>
          <w:spacing w:val="-55"/>
        </w:rPr>
        <w:t> </w:t>
      </w:r>
      <w:r>
        <w:rPr>
          <w:spacing w:val="-55"/>
        </w:rPr>
      </w:r>
      <w:r>
        <w:rPr>
          <w:spacing w:val="-1"/>
        </w:rPr>
        <w:t>战，在升级过程中会面对大量竞争对手，不排除公司互联网板块各子公司面临行业洗牌、业务创</w:t>
      </w:r>
      <w:r>
        <w:rPr>
          <w:spacing w:val="-55"/>
        </w:rPr>
        <w:t> </w:t>
      </w:r>
      <w:r>
        <w:rPr>
          <w:spacing w:val="-55"/>
        </w:rPr>
      </w:r>
      <w:r>
        <w:rPr/>
        <w:t>新能力、财务状况及经营业绩会面临一定的风险。</w:t>
      </w:r>
    </w:p>
    <w:p>
      <w:pPr>
        <w:spacing w:line="240" w:lineRule="auto" w:before="0"/>
        <w:rPr>
          <w:rFonts w:ascii="宋体" w:hAnsi="宋体" w:cs="宋体" w:eastAsia="宋体" w:hint="default"/>
          <w:sz w:val="20"/>
          <w:szCs w:val="20"/>
        </w:rPr>
      </w:pPr>
    </w:p>
    <w:p>
      <w:pPr>
        <w:pStyle w:val="Heading4"/>
        <w:spacing w:line="240" w:lineRule="auto" w:before="140"/>
        <w:ind w:right="0"/>
        <w:jc w:val="both"/>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50"/>
        </w:rPr>
        <w:t> </w:t>
      </w:r>
      <w:r>
        <w:rPr/>
        <w:t>其他</w:t>
      </w:r>
      <w:r>
        <w:rPr>
          <w:b w:val="0"/>
          <w:bCs w:val="0"/>
        </w:rPr>
      </w:r>
    </w:p>
    <w:p>
      <w:pPr>
        <w:pStyle w:val="Heading3"/>
        <w:spacing w:line="240" w:lineRule="auto" w:before="50"/>
        <w:ind w:left="438" w:right="0"/>
        <w:jc w:val="both"/>
      </w:pPr>
      <w:r>
        <w:rPr/>
        <w:t>□适用</w:t>
      </w:r>
      <w:r>
        <w:rPr>
          <w:spacing w:val="119"/>
        </w:rPr>
        <w:t> </w:t>
      </w:r>
      <w:r>
        <w:rPr/>
        <w:t>√不适用</w:t>
      </w:r>
    </w:p>
    <w:p>
      <w:pPr>
        <w:spacing w:line="240" w:lineRule="auto" w:before="10"/>
        <w:rPr>
          <w:rFonts w:ascii="宋体" w:hAnsi="宋体" w:cs="宋体" w:eastAsia="宋体" w:hint="default"/>
          <w:sz w:val="28"/>
          <w:szCs w:val="28"/>
        </w:rPr>
      </w:pPr>
    </w:p>
    <w:p>
      <w:pPr>
        <w:pStyle w:val="Heading4"/>
        <w:spacing w:line="240" w:lineRule="auto" w:before="0"/>
        <w:ind w:right="0"/>
        <w:jc w:val="both"/>
        <w:rPr>
          <w:b w:val="0"/>
          <w:bCs w:val="0"/>
        </w:rPr>
      </w:pPr>
      <w:r>
        <w:rPr/>
        <w:t>四、公司因不适用准则规定或国家秘密、商业秘密等特殊原因，未按准则披露的情况和原因说明</w:t>
      </w:r>
      <w:r>
        <w:rPr>
          <w:b w:val="0"/>
          <w:bCs w:val="0"/>
        </w:rPr>
      </w:r>
    </w:p>
    <w:p>
      <w:pPr>
        <w:pStyle w:val="Heading3"/>
        <w:spacing w:line="240" w:lineRule="auto" w:before="50"/>
        <w:ind w:left="438" w:right="0"/>
        <w:jc w:val="both"/>
      </w:pPr>
      <w:r>
        <w:rPr/>
        <w:t>□适用</w:t>
      </w:r>
      <w:r>
        <w:rPr>
          <w:spacing w:val="119"/>
        </w:rPr>
        <w:t> </w:t>
      </w:r>
      <w:r>
        <w:rPr/>
        <w:t>√不适用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6"/>
          <w:szCs w:val="26"/>
        </w:rPr>
      </w:pPr>
    </w:p>
    <w:p>
      <w:pPr>
        <w:pStyle w:val="Heading1"/>
        <w:tabs>
          <w:tab w:pos="1582" w:val="left" w:leader="none"/>
        </w:tabs>
        <w:spacing w:line="240" w:lineRule="auto" w:before="0"/>
        <w:ind w:right="0"/>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right="0"/>
        <w:jc w:val="both"/>
        <w:rPr>
          <w:b w:val="0"/>
          <w:bCs w:val="0"/>
        </w:rPr>
      </w:pPr>
      <w:r>
        <w:rPr/>
        <w:t>一、普通股利润分配或资本公积金转增预案</w:t>
      </w:r>
      <w:r>
        <w:rPr>
          <w:b w:val="0"/>
          <w:bCs w:val="0"/>
        </w:rPr>
      </w:r>
    </w:p>
    <w:p>
      <w:pPr>
        <w:pStyle w:val="Heading4"/>
        <w:spacing w:line="240" w:lineRule="auto" w:before="56"/>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Heading3"/>
        <w:spacing w:line="240" w:lineRule="auto" w:before="26"/>
        <w:ind w:left="438" w:right="0"/>
        <w:jc w:val="both"/>
      </w:pPr>
      <w:r>
        <w:rPr/>
        <w:t>√适用</w:t>
      </w:r>
      <w:r>
        <w:rPr>
          <w:spacing w:val="119"/>
        </w:rPr>
        <w:t> </w:t>
      </w:r>
      <w:r>
        <w:rPr/>
        <w:t>□不适用</w:t>
      </w:r>
    </w:p>
    <w:p>
      <w:pPr>
        <w:spacing w:after="0" w:line="240" w:lineRule="auto"/>
        <w:jc w:val="both"/>
        <w:sectPr>
          <w:pgSz w:w="11910" w:h="16840"/>
          <w:pgMar w:header="750" w:footer="1195" w:top="1320" w:bottom="1380" w:left="1360" w:right="1160"/>
        </w:sectPr>
      </w:pPr>
    </w:p>
    <w:p>
      <w:pPr>
        <w:spacing w:line="240" w:lineRule="auto" w:before="2"/>
        <w:rPr>
          <w:rFonts w:ascii="宋体" w:hAnsi="宋体" w:cs="宋体" w:eastAsia="宋体" w:hint="default"/>
          <w:sz w:val="9"/>
          <w:szCs w:val="9"/>
        </w:rPr>
      </w:pPr>
    </w:p>
    <w:p>
      <w:pPr>
        <w:pStyle w:val="BodyText"/>
        <w:spacing w:line="240" w:lineRule="auto" w:before="36"/>
        <w:ind w:left="918" w:right="99"/>
        <w:jc w:val="left"/>
      </w:pPr>
      <w:r>
        <w:rPr/>
        <w:t>经北京天圆全会计师事务所</w:t>
      </w:r>
      <w:r>
        <w:rPr>
          <w:rFonts w:ascii="宋体" w:hAnsi="宋体" w:cs="宋体" w:eastAsia="宋体" w:hint="default"/>
        </w:rPr>
        <w:t>(</w:t>
      </w:r>
      <w:r>
        <w:rPr/>
        <w:t>特殊普通合伙</w:t>
      </w:r>
      <w:r>
        <w:rPr>
          <w:rFonts w:ascii="宋体" w:hAnsi="宋体" w:cs="宋体" w:eastAsia="宋体" w:hint="default"/>
        </w:rPr>
        <w:t>)</w:t>
      </w:r>
      <w:r>
        <w:rPr/>
        <w:t>审计，公司 </w:t>
      </w:r>
      <w:r>
        <w:rPr>
          <w:rFonts w:ascii="宋体" w:hAnsi="宋体" w:cs="宋体" w:eastAsia="宋体" w:hint="default"/>
        </w:rPr>
        <w:t>2018</w:t>
      </w:r>
      <w:r>
        <w:rPr>
          <w:rFonts w:ascii="宋体" w:hAnsi="宋体" w:cs="宋体" w:eastAsia="宋体" w:hint="default"/>
          <w:spacing w:val="-55"/>
        </w:rPr>
        <w:t> </w:t>
      </w:r>
      <w:r>
        <w:rPr/>
        <w:t>年度实现归属于母公司的净利</w:t>
      </w:r>
    </w:p>
    <w:p>
      <w:pPr>
        <w:pStyle w:val="BodyText"/>
        <w:spacing w:line="240" w:lineRule="auto" w:before="135"/>
        <w:ind w:left="438" w:right="99"/>
        <w:jc w:val="left"/>
        <w:rPr>
          <w:rFonts w:ascii="宋体" w:hAnsi="宋体" w:cs="宋体" w:eastAsia="宋体" w:hint="default"/>
        </w:rPr>
      </w:pPr>
      <w:r>
        <w:rPr/>
        <w:t>润 </w:t>
      </w:r>
      <w:r>
        <w:rPr>
          <w:rFonts w:ascii="宋体" w:hAnsi="宋体" w:cs="宋体" w:eastAsia="宋体" w:hint="default"/>
        </w:rPr>
        <w:t>262,874,145.89 </w:t>
      </w:r>
      <w:r>
        <w:rPr/>
        <w:t>元（合并报表），按《公司章程》规定提取法定盈余公积金</w:t>
      </w:r>
      <w:r>
        <w:rPr>
          <w:spacing w:val="7"/>
        </w:rPr>
        <w:t> </w:t>
      </w:r>
      <w:r>
        <w:rPr>
          <w:rFonts w:ascii="宋体" w:hAnsi="宋体" w:cs="宋体" w:eastAsia="宋体" w:hint="default"/>
        </w:rPr>
        <w:t>13,050,572.20</w:t>
      </w:r>
    </w:p>
    <w:p>
      <w:pPr>
        <w:pStyle w:val="BodyText"/>
        <w:spacing w:line="240" w:lineRule="auto" w:before="133"/>
        <w:ind w:left="438" w:right="99"/>
        <w:jc w:val="left"/>
      </w:pPr>
      <w:r>
        <w:rPr/>
        <w:t>元，截至</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日，公司累计未分配利润为</w:t>
      </w:r>
      <w:r>
        <w:rPr>
          <w:spacing w:val="-51"/>
        </w:rPr>
        <w:t> </w:t>
      </w:r>
      <w:r>
        <w:rPr>
          <w:rFonts w:ascii="宋体" w:hAnsi="宋体" w:cs="宋体" w:eastAsia="宋体" w:hint="default"/>
        </w:rPr>
        <w:t>1,325,050,172.86</w:t>
      </w:r>
      <w:r>
        <w:rPr>
          <w:rFonts w:ascii="宋体" w:hAnsi="宋体" w:cs="宋体" w:eastAsia="宋体" w:hint="default"/>
          <w:spacing w:val="-54"/>
        </w:rPr>
        <w:t> </w:t>
      </w:r>
      <w:r>
        <w:rPr/>
        <w:t>元。其中母公司本年度</w:t>
      </w:r>
    </w:p>
    <w:p>
      <w:pPr>
        <w:pStyle w:val="BodyText"/>
        <w:spacing w:line="240" w:lineRule="auto" w:before="133"/>
        <w:ind w:left="438" w:right="99"/>
        <w:jc w:val="left"/>
      </w:pPr>
      <w:r>
        <w:rPr/>
        <w:t>实现净利润为</w:t>
      </w:r>
      <w:r>
        <w:rPr>
          <w:spacing w:val="-48"/>
        </w:rPr>
        <w:t> </w:t>
      </w:r>
      <w:r>
        <w:rPr>
          <w:rFonts w:ascii="宋体" w:hAnsi="宋体" w:cs="宋体" w:eastAsia="宋体" w:hint="default"/>
        </w:rPr>
        <w:t>130,505,722.03</w:t>
      </w:r>
      <w:r>
        <w:rPr>
          <w:rFonts w:ascii="宋体" w:hAnsi="宋体" w:cs="宋体" w:eastAsia="宋体" w:hint="default"/>
          <w:spacing w:val="-50"/>
        </w:rPr>
        <w:t> </w:t>
      </w:r>
      <w:r>
        <w:rPr>
          <w:spacing w:val="-4"/>
        </w:rPr>
        <w:t>元，按公司章程规定提取法定盈余公积金</w:t>
      </w:r>
      <w:r>
        <w:rPr>
          <w:spacing w:val="-48"/>
        </w:rPr>
        <w:t> </w:t>
      </w:r>
      <w:r>
        <w:rPr>
          <w:rFonts w:ascii="宋体" w:hAnsi="宋体" w:cs="宋体" w:eastAsia="宋体" w:hint="default"/>
        </w:rPr>
        <w:t>13,050,572.20</w:t>
      </w:r>
      <w:r>
        <w:rPr>
          <w:rFonts w:ascii="宋体" w:hAnsi="宋体" w:cs="宋体" w:eastAsia="宋体" w:hint="default"/>
          <w:spacing w:val="-50"/>
        </w:rPr>
        <w:t> </w:t>
      </w:r>
      <w:r>
        <w:rPr>
          <w:spacing w:val="-12"/>
        </w:rPr>
        <w:t>元，截至</w:t>
      </w:r>
    </w:p>
    <w:p>
      <w:pPr>
        <w:pStyle w:val="BodyText"/>
        <w:spacing w:line="240" w:lineRule="auto" w:before="133"/>
        <w:ind w:left="438" w:right="99"/>
        <w:jc w:val="left"/>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日，母公司累计未分配利润为</w:t>
      </w:r>
      <w:r>
        <w:rPr>
          <w:spacing w:val="-54"/>
        </w:rPr>
        <w:t> </w:t>
      </w:r>
      <w:r>
        <w:rPr>
          <w:rFonts w:ascii="宋体" w:hAnsi="宋体" w:cs="宋体" w:eastAsia="宋体" w:hint="default"/>
        </w:rPr>
        <w:t>532,010,295.89</w:t>
      </w:r>
      <w:r>
        <w:rPr>
          <w:rFonts w:ascii="宋体" w:hAnsi="宋体" w:cs="宋体" w:eastAsia="宋体" w:hint="default"/>
          <w:spacing w:val="-54"/>
        </w:rPr>
        <w:t> </w:t>
      </w:r>
      <w:r>
        <w:rPr>
          <w:spacing w:val="-3"/>
        </w:rPr>
        <w:t>元。</w:t>
      </w:r>
      <w:r>
        <w:rPr/>
      </w:r>
    </w:p>
    <w:p>
      <w:pPr>
        <w:pStyle w:val="BodyText"/>
        <w:spacing w:line="240" w:lineRule="auto" w:before="133"/>
        <w:ind w:left="858" w:right="99"/>
        <w:jc w:val="left"/>
      </w:pPr>
      <w:r>
        <w:rPr>
          <w:w w:val="100"/>
        </w:rPr>
        <w:t>经</w:t>
      </w:r>
      <w:r>
        <w:rPr>
          <w:spacing w:val="-3"/>
          <w:w w:val="100"/>
        </w:rPr>
        <w:t>公</w:t>
      </w:r>
      <w:r>
        <w:rPr>
          <w:w w:val="100"/>
        </w:rPr>
        <w:t>司</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4</w:t>
      </w:r>
      <w:r>
        <w:rPr>
          <w:rFonts w:ascii="宋体" w:hAnsi="宋体" w:cs="宋体" w:eastAsia="宋体" w:hint="default"/>
          <w:spacing w:val="-53"/>
        </w:rPr>
        <w:t> </w:t>
      </w:r>
      <w:r>
        <w:rPr>
          <w:w w:val="100"/>
        </w:rPr>
        <w:t>月</w:t>
      </w:r>
      <w:r>
        <w:rPr>
          <w:spacing w:val="-54"/>
        </w:rPr>
        <w:t> </w:t>
      </w:r>
      <w:r>
        <w:rPr>
          <w:rFonts w:ascii="宋体" w:hAnsi="宋体" w:cs="宋体" w:eastAsia="宋体" w:hint="default"/>
          <w:w w:val="100"/>
        </w:rPr>
        <w:t>17</w:t>
      </w:r>
      <w:r>
        <w:rPr>
          <w:rFonts w:ascii="宋体" w:hAnsi="宋体" w:cs="宋体" w:eastAsia="宋体" w:hint="default"/>
          <w:spacing w:val="-53"/>
        </w:rPr>
        <w:t> </w:t>
      </w:r>
      <w:r>
        <w:rPr>
          <w:spacing w:val="-3"/>
          <w:w w:val="100"/>
        </w:rPr>
        <w:t>日</w:t>
      </w:r>
      <w:r>
        <w:rPr>
          <w:w w:val="100"/>
        </w:rPr>
        <w:t>召开</w:t>
      </w:r>
      <w:r>
        <w:rPr>
          <w:spacing w:val="-3"/>
          <w:w w:val="100"/>
        </w:rPr>
        <w:t>的</w:t>
      </w:r>
      <w:r>
        <w:rPr>
          <w:w w:val="100"/>
        </w:rPr>
        <w:t>第</w:t>
      </w:r>
      <w:r>
        <w:rPr>
          <w:spacing w:val="-3"/>
          <w:w w:val="100"/>
        </w:rPr>
        <w:t>八</w:t>
      </w:r>
      <w:r>
        <w:rPr>
          <w:w w:val="100"/>
        </w:rPr>
        <w:t>届</w:t>
      </w:r>
      <w:r>
        <w:rPr>
          <w:spacing w:val="-3"/>
          <w:w w:val="100"/>
        </w:rPr>
        <w:t>董</w:t>
      </w:r>
      <w:r>
        <w:rPr>
          <w:w w:val="100"/>
        </w:rPr>
        <w:t>事</w:t>
      </w:r>
      <w:r>
        <w:rPr>
          <w:spacing w:val="-3"/>
          <w:w w:val="100"/>
        </w:rPr>
        <w:t>会</w:t>
      </w:r>
      <w:r>
        <w:rPr>
          <w:w w:val="100"/>
        </w:rPr>
        <w:t>临</w:t>
      </w:r>
      <w:r>
        <w:rPr>
          <w:spacing w:val="-3"/>
          <w:w w:val="100"/>
        </w:rPr>
        <w:t>时</w:t>
      </w:r>
      <w:r>
        <w:rPr>
          <w:w w:val="100"/>
        </w:rPr>
        <w:t>会议</w:t>
      </w:r>
      <w:r>
        <w:rPr>
          <w:spacing w:val="-3"/>
          <w:w w:val="100"/>
        </w:rPr>
        <w:t>审议</w:t>
      </w:r>
      <w:r>
        <w:rPr>
          <w:spacing w:val="-92"/>
          <w:w w:val="100"/>
        </w:rPr>
        <w:t>，</w:t>
      </w:r>
      <w:r>
        <w:rPr>
          <w:spacing w:val="-3"/>
          <w:w w:val="100"/>
        </w:rPr>
        <w:t>公</w:t>
      </w:r>
      <w:r>
        <w:rPr>
          <w:w w:val="100"/>
        </w:rPr>
        <w:t>司</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spacing w:val="-1"/>
          <w:w w:val="100"/>
        </w:rPr>
        <w:t>1</w:t>
      </w:r>
      <w:r>
        <w:rPr>
          <w:rFonts w:ascii="宋体" w:hAnsi="宋体" w:cs="宋体" w:eastAsia="宋体" w:hint="default"/>
          <w:w w:val="100"/>
        </w:rPr>
        <w:t>8</w:t>
      </w:r>
      <w:r>
        <w:rPr>
          <w:rFonts w:ascii="宋体" w:hAnsi="宋体" w:cs="宋体" w:eastAsia="宋体" w:hint="default"/>
          <w:spacing w:val="-55"/>
        </w:rPr>
        <w:t> </w:t>
      </w:r>
      <w:r>
        <w:rPr>
          <w:w w:val="100"/>
        </w:rPr>
        <w:t>年</w:t>
      </w:r>
      <w:r>
        <w:rPr>
          <w:spacing w:val="-3"/>
          <w:w w:val="100"/>
        </w:rPr>
        <w:t>度</w:t>
      </w:r>
      <w:r>
        <w:rPr>
          <w:w w:val="100"/>
        </w:rPr>
        <w:t>利润</w:t>
      </w:r>
      <w:r>
        <w:rPr>
          <w:spacing w:val="-3"/>
          <w:w w:val="100"/>
        </w:rPr>
        <w:t>分</w:t>
      </w:r>
      <w:r>
        <w:rPr>
          <w:w w:val="100"/>
        </w:rPr>
        <w:t>配</w:t>
      </w:r>
      <w:r>
        <w:rPr>
          <w:spacing w:val="-3"/>
          <w:w w:val="100"/>
        </w:rPr>
        <w:t>及资</w:t>
      </w:r>
      <w:r>
        <w:rPr>
          <w:w w:val="100"/>
        </w:rPr>
        <w:t>本</w:t>
      </w:r>
    </w:p>
    <w:p>
      <w:pPr>
        <w:pStyle w:val="BodyText"/>
        <w:spacing w:line="240" w:lineRule="auto" w:before="135"/>
        <w:ind w:left="438" w:right="99"/>
        <w:jc w:val="left"/>
      </w:pPr>
      <w:r>
        <w:rPr>
          <w:w w:val="100"/>
        </w:rPr>
        <w:t>公积</w:t>
      </w:r>
      <w:r>
        <w:rPr>
          <w:spacing w:val="-3"/>
          <w:w w:val="100"/>
        </w:rPr>
        <w:t>转</w:t>
      </w:r>
      <w:r>
        <w:rPr>
          <w:w w:val="100"/>
        </w:rPr>
        <w:t>增</w:t>
      </w:r>
      <w:r>
        <w:rPr>
          <w:spacing w:val="-3"/>
          <w:w w:val="100"/>
        </w:rPr>
        <w:t>股</w:t>
      </w:r>
      <w:r>
        <w:rPr>
          <w:w w:val="100"/>
        </w:rPr>
        <w:t>本</w:t>
      </w:r>
      <w:r>
        <w:rPr>
          <w:spacing w:val="-3"/>
          <w:w w:val="100"/>
        </w:rPr>
        <w:t>预</w:t>
      </w:r>
      <w:r>
        <w:rPr>
          <w:w w:val="100"/>
        </w:rPr>
        <w:t>案</w:t>
      </w:r>
      <w:r>
        <w:rPr>
          <w:spacing w:val="-3"/>
          <w:w w:val="100"/>
        </w:rPr>
        <w:t>为</w:t>
      </w:r>
      <w:r>
        <w:rPr>
          <w:spacing w:val="-94"/>
          <w:w w:val="100"/>
        </w:rPr>
        <w:t>：</w:t>
      </w:r>
      <w:r>
        <w:rPr>
          <w:w w:val="100"/>
        </w:rPr>
        <w:t>拟</w:t>
      </w:r>
      <w:r>
        <w:rPr>
          <w:spacing w:val="-3"/>
          <w:w w:val="100"/>
        </w:rPr>
        <w:t>以</w:t>
      </w:r>
      <w:r>
        <w:rPr>
          <w:w w:val="100"/>
        </w:rPr>
        <w:t>公司</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3"/>
          <w:w w:val="100"/>
        </w:rPr>
        <w:t>度</w:t>
      </w:r>
      <w:r>
        <w:rPr>
          <w:w w:val="100"/>
        </w:rPr>
        <w:t>利</w:t>
      </w:r>
      <w:r>
        <w:rPr>
          <w:spacing w:val="-3"/>
          <w:w w:val="100"/>
        </w:rPr>
        <w:t>润</w:t>
      </w:r>
      <w:r>
        <w:rPr>
          <w:w w:val="100"/>
        </w:rPr>
        <w:t>分</w:t>
      </w:r>
      <w:r>
        <w:rPr>
          <w:spacing w:val="-3"/>
          <w:w w:val="100"/>
        </w:rPr>
        <w:t>配方</w:t>
      </w:r>
      <w:r>
        <w:rPr>
          <w:w w:val="100"/>
        </w:rPr>
        <w:t>案实</w:t>
      </w:r>
      <w:r>
        <w:rPr>
          <w:spacing w:val="-3"/>
          <w:w w:val="100"/>
        </w:rPr>
        <w:t>施</w:t>
      </w:r>
      <w:r>
        <w:rPr>
          <w:w w:val="100"/>
        </w:rPr>
        <w:t>时</w:t>
      </w:r>
      <w:r>
        <w:rPr>
          <w:spacing w:val="-3"/>
          <w:w w:val="100"/>
        </w:rPr>
        <w:t>股</w:t>
      </w:r>
      <w:r>
        <w:rPr>
          <w:w w:val="100"/>
        </w:rPr>
        <w:t>权</w:t>
      </w:r>
      <w:r>
        <w:rPr>
          <w:spacing w:val="-3"/>
          <w:w w:val="100"/>
        </w:rPr>
        <w:t>登</w:t>
      </w:r>
      <w:r>
        <w:rPr>
          <w:w w:val="100"/>
        </w:rPr>
        <w:t>记</w:t>
      </w:r>
      <w:r>
        <w:rPr>
          <w:spacing w:val="-3"/>
          <w:w w:val="100"/>
        </w:rPr>
        <w:t>日</w:t>
      </w:r>
      <w:r>
        <w:rPr>
          <w:w w:val="100"/>
        </w:rPr>
        <w:t>扣</w:t>
      </w:r>
      <w:r>
        <w:rPr>
          <w:spacing w:val="-3"/>
          <w:w w:val="100"/>
        </w:rPr>
        <w:t>除</w:t>
      </w:r>
      <w:r>
        <w:rPr>
          <w:w w:val="100"/>
        </w:rPr>
        <w:t>回购</w:t>
      </w:r>
      <w:r>
        <w:rPr>
          <w:spacing w:val="-3"/>
          <w:w w:val="100"/>
        </w:rPr>
        <w:t>专</w:t>
      </w:r>
      <w:r>
        <w:rPr>
          <w:w w:val="100"/>
        </w:rPr>
        <w:t>户</w:t>
      </w:r>
      <w:r>
        <w:rPr>
          <w:spacing w:val="-3"/>
          <w:w w:val="100"/>
        </w:rPr>
        <w:t>上</w:t>
      </w:r>
      <w:r>
        <w:rPr>
          <w:w w:val="100"/>
        </w:rPr>
        <w:t>已</w:t>
      </w:r>
      <w:r>
        <w:rPr>
          <w:spacing w:val="-3"/>
          <w:w w:val="100"/>
        </w:rPr>
        <w:t>回</w:t>
      </w:r>
      <w:r>
        <w:rPr>
          <w:w w:val="100"/>
        </w:rPr>
        <w:t>购</w:t>
      </w:r>
    </w:p>
    <w:p>
      <w:pPr>
        <w:pStyle w:val="BodyText"/>
        <w:spacing w:line="357" w:lineRule="auto" w:before="133"/>
        <w:ind w:left="438" w:right="224"/>
        <w:jc w:val="left"/>
      </w:pPr>
      <w:r>
        <w:rPr/>
        <w:t>股份后的总股本为基数，向全体股东按每</w:t>
      </w:r>
      <w:r>
        <w:rPr>
          <w:spacing w:val="-50"/>
        </w:rPr>
        <w:t> </w:t>
      </w:r>
      <w:r>
        <w:rPr>
          <w:rFonts w:ascii="宋体" w:hAnsi="宋体" w:cs="宋体" w:eastAsia="宋体" w:hint="default"/>
        </w:rPr>
        <w:t>10</w:t>
      </w:r>
      <w:r>
        <w:rPr>
          <w:rFonts w:ascii="宋体" w:hAnsi="宋体" w:cs="宋体" w:eastAsia="宋体" w:hint="default"/>
          <w:spacing w:val="-53"/>
        </w:rPr>
        <w:t> </w:t>
      </w:r>
      <w:r>
        <w:rPr/>
        <w:t>股派发现金红利</w:t>
      </w:r>
      <w:r>
        <w:rPr>
          <w:spacing w:val="-50"/>
        </w:rPr>
        <w:t> </w:t>
      </w:r>
      <w:r>
        <w:rPr>
          <w:rFonts w:ascii="宋体" w:hAnsi="宋体" w:cs="宋体" w:eastAsia="宋体" w:hint="default"/>
        </w:rPr>
        <w:t>0.10</w:t>
      </w:r>
      <w:r>
        <w:rPr>
          <w:rFonts w:ascii="宋体" w:hAnsi="宋体" w:cs="宋体" w:eastAsia="宋体" w:hint="default"/>
          <w:spacing w:val="-53"/>
        </w:rPr>
        <w:t> </w:t>
      </w:r>
      <w:r>
        <w:rPr/>
        <w:t>元（含税）。本年度不进行公</w:t>
      </w:r>
      <w:r>
        <w:rPr>
          <w:w w:val="100"/>
        </w:rPr>
        <w:t> </w:t>
      </w:r>
      <w:r>
        <w:rPr/>
        <w:t>积金转增股本。</w:t>
      </w:r>
    </w:p>
    <w:p>
      <w:pPr>
        <w:pStyle w:val="BodyText"/>
        <w:spacing w:line="240" w:lineRule="auto" w:before="30"/>
        <w:ind w:left="858" w:right="99"/>
        <w:jc w:val="left"/>
      </w:pPr>
      <w:r>
        <w:rPr/>
        <w:t>本预案尚需公司</w:t>
      </w:r>
      <w:r>
        <w:rPr>
          <w:spacing w:val="-55"/>
        </w:rPr>
        <w:t> </w:t>
      </w:r>
      <w:r>
        <w:rPr>
          <w:rFonts w:ascii="宋体" w:hAnsi="宋体" w:cs="宋体" w:eastAsia="宋体" w:hint="default"/>
        </w:rPr>
        <w:t>2018</w:t>
      </w:r>
      <w:r>
        <w:rPr>
          <w:rFonts w:ascii="宋体" w:hAnsi="宋体" w:cs="宋体" w:eastAsia="宋体" w:hint="default"/>
          <w:spacing w:val="-55"/>
        </w:rPr>
        <w:t> </w:t>
      </w:r>
      <w:r>
        <w:rPr/>
        <w:t>年年度股东大会审议。</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4"/>
        <w:spacing w:line="240" w:lineRule="auto" w:before="0"/>
        <w:ind w:right="9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Heading3"/>
        <w:tabs>
          <w:tab w:pos="1200" w:val="left" w:leader="none"/>
        </w:tabs>
        <w:spacing w:line="240" w:lineRule="auto" w:before="25"/>
        <w:ind w:left="0" w:right="232"/>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948"/>
        <w:gridCol w:w="1150"/>
        <w:gridCol w:w="1114"/>
        <w:gridCol w:w="1150"/>
        <w:gridCol w:w="1582"/>
        <w:gridCol w:w="1685"/>
        <w:gridCol w:w="1421"/>
      </w:tblGrid>
      <w:tr>
        <w:trPr>
          <w:trHeight w:val="1644"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259" w:right="254"/>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2" w:right="98" w:hanging="2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6"/>
                <w:sz w:val="21"/>
                <w:szCs w:val="21"/>
              </w:rPr>
              <w:t> </w:t>
            </w:r>
            <w:r>
              <w:rPr>
                <w:rFonts w:ascii="宋体" w:hAnsi="宋体" w:cs="宋体" w:eastAsia="宋体" w:hint="default"/>
                <w:sz w:val="21"/>
                <w:szCs w:val="21"/>
              </w:rPr>
              <w:t>10</w:t>
            </w:r>
            <w:r>
              <w:rPr>
                <w:rFonts w:ascii="宋体" w:hAnsi="宋体" w:cs="宋体" w:eastAsia="宋体" w:hint="default"/>
                <w:spacing w:val="-78"/>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9" w:lineRule="exact"/>
              <w:ind w:left="132"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4"/>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55" w:right="151"/>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96"/>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ind w:left="180" w:right="175"/>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8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0.10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13,255,738.20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262,874,145.89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5.04</w:t>
            </w:r>
          </w:p>
        </w:tc>
      </w:tr>
      <w:tr>
        <w:trPr>
          <w:trHeight w:val="28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47,341,922.15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462,710,414.14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10.23</w:t>
            </w:r>
          </w:p>
        </w:tc>
      </w:tr>
      <w:tr>
        <w:trPr>
          <w:trHeight w:val="28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33,698,284.66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415,761,163.16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8.11</w:t>
            </w:r>
          </w:p>
        </w:tc>
      </w:tr>
    </w:tbl>
    <w:p>
      <w:pPr>
        <w:pStyle w:val="BodyText"/>
        <w:spacing w:line="239" w:lineRule="exact" w:before="0"/>
        <w:ind w:left="438" w:right="99"/>
        <w:jc w:val="left"/>
      </w:pPr>
      <w:r>
        <w:rPr>
          <w:w w:val="100"/>
        </w:rPr>
        <w:t>注</w:t>
      </w:r>
      <w:r>
        <w:rPr>
          <w:spacing w:val="-94"/>
          <w:w w:val="100"/>
        </w:rPr>
        <w:t>：</w:t>
      </w:r>
      <w:r>
        <w:rPr>
          <w:w w:val="100"/>
        </w:rPr>
        <w:t>公</w:t>
      </w:r>
      <w:r>
        <w:rPr>
          <w:spacing w:val="-3"/>
          <w:w w:val="100"/>
        </w:rPr>
        <w:t>司</w:t>
      </w:r>
      <w:r>
        <w:rPr>
          <w:w w:val="100"/>
        </w:rPr>
        <w:t>最</w:t>
      </w:r>
      <w:r>
        <w:rPr>
          <w:spacing w:val="-3"/>
          <w:w w:val="100"/>
        </w:rPr>
        <w:t>终</w:t>
      </w:r>
      <w:r>
        <w:rPr>
          <w:w w:val="100"/>
        </w:rPr>
        <w:t>实</w:t>
      </w:r>
      <w:r>
        <w:rPr>
          <w:spacing w:val="-3"/>
          <w:w w:val="100"/>
        </w:rPr>
        <w:t>际</w:t>
      </w:r>
      <w:r>
        <w:rPr>
          <w:w w:val="100"/>
        </w:rPr>
        <w:t>现</w:t>
      </w:r>
      <w:r>
        <w:rPr>
          <w:spacing w:val="-3"/>
          <w:w w:val="100"/>
        </w:rPr>
        <w:t>金</w:t>
      </w:r>
      <w:r>
        <w:rPr>
          <w:w w:val="100"/>
        </w:rPr>
        <w:t>分</w:t>
      </w:r>
      <w:r>
        <w:rPr>
          <w:spacing w:val="-3"/>
          <w:w w:val="100"/>
        </w:rPr>
        <w:t>红</w:t>
      </w:r>
      <w:r>
        <w:rPr>
          <w:w w:val="100"/>
        </w:rPr>
        <w:t>总金</w:t>
      </w:r>
      <w:r>
        <w:rPr>
          <w:spacing w:val="-3"/>
          <w:w w:val="100"/>
        </w:rPr>
        <w:t>额</w:t>
      </w:r>
      <w:r>
        <w:rPr>
          <w:w w:val="100"/>
        </w:rPr>
        <w:t>将</w:t>
      </w:r>
      <w:r>
        <w:rPr>
          <w:spacing w:val="-3"/>
          <w:w w:val="100"/>
        </w:rPr>
        <w:t>根</w:t>
      </w:r>
      <w:r>
        <w:rPr>
          <w:w w:val="100"/>
        </w:rPr>
        <w:t>据</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3"/>
          <w:w w:val="100"/>
        </w:rPr>
        <w:t>度权</w:t>
      </w:r>
      <w:r>
        <w:rPr>
          <w:w w:val="100"/>
        </w:rPr>
        <w:t>益分</w:t>
      </w:r>
      <w:r>
        <w:rPr>
          <w:spacing w:val="-3"/>
          <w:w w:val="100"/>
        </w:rPr>
        <w:t>派</w:t>
      </w:r>
      <w:r>
        <w:rPr>
          <w:w w:val="100"/>
        </w:rPr>
        <w:t>实</w:t>
      </w:r>
      <w:r>
        <w:rPr>
          <w:spacing w:val="-3"/>
          <w:w w:val="100"/>
        </w:rPr>
        <w:t>施</w:t>
      </w:r>
      <w:r>
        <w:rPr>
          <w:w w:val="100"/>
        </w:rPr>
        <w:t>时</w:t>
      </w:r>
      <w:r>
        <w:rPr>
          <w:spacing w:val="-3"/>
          <w:w w:val="100"/>
        </w:rPr>
        <w:t>股</w:t>
      </w:r>
      <w:r>
        <w:rPr>
          <w:w w:val="100"/>
        </w:rPr>
        <w:t>权</w:t>
      </w:r>
      <w:r>
        <w:rPr>
          <w:spacing w:val="-3"/>
          <w:w w:val="100"/>
        </w:rPr>
        <w:t>登</w:t>
      </w:r>
      <w:r>
        <w:rPr>
          <w:w w:val="100"/>
        </w:rPr>
        <w:t>记</w:t>
      </w:r>
      <w:r>
        <w:rPr>
          <w:spacing w:val="-3"/>
          <w:w w:val="100"/>
        </w:rPr>
        <w:t>日</w:t>
      </w:r>
      <w:r>
        <w:rPr>
          <w:w w:val="100"/>
        </w:rPr>
        <w:t>扣除</w:t>
      </w:r>
      <w:r>
        <w:rPr>
          <w:spacing w:val="-3"/>
          <w:w w:val="100"/>
        </w:rPr>
        <w:t>回</w:t>
      </w:r>
      <w:r>
        <w:rPr>
          <w:w w:val="100"/>
        </w:rPr>
        <w:t>购</w:t>
      </w:r>
      <w:r>
        <w:rPr>
          <w:spacing w:val="-3"/>
          <w:w w:val="100"/>
        </w:rPr>
        <w:t>专</w:t>
      </w:r>
      <w:r>
        <w:rPr>
          <w:w w:val="100"/>
        </w:rPr>
        <w:t>户</w:t>
      </w:r>
      <w:r>
        <w:rPr>
          <w:spacing w:val="-3"/>
          <w:w w:val="100"/>
        </w:rPr>
        <w:t>上</w:t>
      </w:r>
      <w:r>
        <w:rPr>
          <w:w w:val="100"/>
        </w:rPr>
        <w:t>已</w:t>
      </w:r>
    </w:p>
    <w:p>
      <w:pPr>
        <w:pStyle w:val="BodyText"/>
        <w:spacing w:line="273" w:lineRule="exact" w:before="0"/>
        <w:ind w:left="438" w:right="99"/>
        <w:jc w:val="left"/>
      </w:pPr>
      <w:r>
        <w:rPr/>
        <w:t>回购股份后的总股本为基数，公司将保持每</w:t>
      </w:r>
      <w:r>
        <w:rPr>
          <w:spacing w:val="-57"/>
        </w:rPr>
        <w:t> </w:t>
      </w:r>
      <w:r>
        <w:rPr>
          <w:rFonts w:ascii="宋体" w:hAnsi="宋体" w:cs="宋体" w:eastAsia="宋体" w:hint="default"/>
        </w:rPr>
        <w:t>10</w:t>
      </w:r>
      <w:r>
        <w:rPr>
          <w:rFonts w:ascii="宋体" w:hAnsi="宋体" w:cs="宋体" w:eastAsia="宋体" w:hint="default"/>
          <w:spacing w:val="-57"/>
        </w:rPr>
        <w:t> </w:t>
      </w:r>
      <w:r>
        <w:rPr/>
        <w:t>股利润分配额度不变，相应变动利润分配总额。</w:t>
      </w:r>
    </w:p>
    <w:p>
      <w:pPr>
        <w:pStyle w:val="Heading4"/>
        <w:spacing w:line="240" w:lineRule="auto" w:before="56"/>
        <w:ind w:right="9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Heading3"/>
        <w:spacing w:line="240" w:lineRule="auto" w:before="25"/>
        <w:ind w:left="438" w:right="99"/>
        <w:jc w:val="left"/>
      </w:pPr>
      <w:r>
        <w:rPr/>
        <w:t>√适用</w:t>
      </w:r>
      <w:r>
        <w:rPr>
          <w:spacing w:val="-1"/>
        </w:rPr>
        <w:t> </w:t>
      </w:r>
      <w:r>
        <w:rPr/>
        <w:t>□不适用</w:t>
      </w:r>
    </w:p>
    <w:p>
      <w:pPr>
        <w:pStyle w:val="Heading3"/>
        <w:tabs>
          <w:tab w:pos="1200" w:val="left" w:leader="none"/>
        </w:tabs>
        <w:spacing w:line="312" w:lineRule="exact"/>
        <w:ind w:left="0" w:right="232"/>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3106"/>
        <w:gridCol w:w="3202"/>
        <w:gridCol w:w="2741"/>
      </w:tblGrid>
      <w:tr>
        <w:trPr>
          <w:trHeight w:val="283" w:hRule="exact"/>
        </w:trPr>
        <w:tc>
          <w:tcPr>
            <w:tcW w:w="3106" w:type="dxa"/>
            <w:tcBorders>
              <w:top w:val="single" w:sz="4" w:space="0" w:color="000000"/>
              <w:left w:val="single" w:sz="4" w:space="0" w:color="000000"/>
              <w:bottom w:val="single" w:sz="4" w:space="0" w:color="000000"/>
              <w:right w:val="single" w:sz="4" w:space="0" w:color="000000"/>
            </w:tcBorders>
          </w:tcPr>
          <w:p>
            <w:pP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现金分红的金额</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17" w:right="0"/>
              <w:jc w:val="left"/>
              <w:rPr>
                <w:rFonts w:ascii="宋体" w:hAnsi="宋体" w:cs="宋体" w:eastAsia="宋体" w:hint="default"/>
                <w:sz w:val="21"/>
                <w:szCs w:val="21"/>
              </w:rPr>
            </w:pPr>
            <w:r>
              <w:rPr>
                <w:rFonts w:ascii="宋体"/>
                <w:sz w:val="21"/>
              </w:rPr>
              <w:t>119,944,576.82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45.63</w:t>
            </w:r>
          </w:p>
        </w:tc>
      </w:tr>
    </w:tbl>
    <w:p>
      <w:pPr>
        <w:pStyle w:val="BodyText"/>
        <w:spacing w:line="355" w:lineRule="auto" w:before="86"/>
        <w:ind w:left="438" w:right="221" w:firstLine="419"/>
        <w:jc w:val="left"/>
        <w:rPr>
          <w:rFonts w:ascii="宋体" w:hAnsi="宋体" w:cs="宋体" w:eastAsia="宋体" w:hint="default"/>
        </w:rPr>
      </w:pPr>
      <w:r>
        <w:rPr>
          <w:spacing w:val="-2"/>
        </w:rPr>
        <w:t>根据《上海证券交易所上市公司现金分红指引》以及《上海证券交易所上市公司回购股份实</w:t>
      </w:r>
      <w:r>
        <w:rPr>
          <w:w w:val="100"/>
        </w:rPr>
        <w:t> </w:t>
      </w:r>
      <w:r>
        <w:rPr/>
        <w:t>施细则》等有关规定，上市公司当年实施股票回购所支付的现金视同现金红利，经与公司 </w:t>
      </w:r>
      <w:r>
        <w:rPr>
          <w:spacing w:val="7"/>
        </w:rPr>
        <w:t> </w:t>
      </w:r>
      <w:r>
        <w:rPr>
          <w:rFonts w:ascii="宋体" w:hAnsi="宋体" w:cs="宋体" w:eastAsia="宋体" w:hint="default"/>
        </w:rPr>
        <w:t>2018</w:t>
      </w:r>
    </w:p>
    <w:p>
      <w:pPr>
        <w:pStyle w:val="BodyText"/>
        <w:spacing w:line="355" w:lineRule="auto"/>
        <w:ind w:left="438" w:right="99"/>
        <w:jc w:val="left"/>
      </w:pPr>
      <w:r>
        <w:rPr>
          <w:spacing w:val="-6"/>
          <w:w w:val="100"/>
        </w:rPr>
        <w:t>年度利润分配预案中的现金红利合并计算后，公司</w:t>
      </w:r>
      <w:r>
        <w:rPr>
          <w:spacing w:val="-45"/>
          <w:w w:val="100"/>
        </w:rPr>
        <w:t> </w:t>
      </w:r>
      <w:r>
        <w:rPr>
          <w:rFonts w:ascii="宋体" w:hAnsi="宋体" w:cs="宋体" w:eastAsia="宋体" w:hint="default"/>
          <w:spacing w:val="-1"/>
          <w:w w:val="100"/>
        </w:rPr>
        <w:t>2018</w:t>
      </w:r>
      <w:r>
        <w:rPr>
          <w:rFonts w:ascii="宋体" w:hAnsi="宋体" w:cs="宋体" w:eastAsia="宋体" w:hint="default"/>
          <w:spacing w:val="-46"/>
          <w:w w:val="100"/>
        </w:rPr>
        <w:t> </w:t>
      </w:r>
      <w:r>
        <w:rPr>
          <w:spacing w:val="-2"/>
          <w:w w:val="100"/>
        </w:rPr>
        <w:t>年度现金分红占合并报表中归属于上市公</w:t>
      </w:r>
      <w:r>
        <w:rPr>
          <w:spacing w:val="-103"/>
          <w:w w:val="100"/>
        </w:rPr>
        <w:t> </w:t>
      </w:r>
      <w:r>
        <w:rPr>
          <w:spacing w:val="-103"/>
          <w:w w:val="100"/>
        </w:rPr>
      </w:r>
      <w:r>
        <w:rPr/>
        <w:t>司普通股股东的净利润的比率为</w:t>
      </w:r>
      <w:r>
        <w:rPr>
          <w:spacing w:val="-57"/>
        </w:rPr>
        <w:t> </w:t>
      </w:r>
      <w:r>
        <w:rPr>
          <w:rFonts w:ascii="宋体" w:hAnsi="宋体" w:cs="宋体" w:eastAsia="宋体" w:hint="default"/>
        </w:rPr>
        <w:t>50.67%</w:t>
      </w:r>
      <w:r>
        <w:rPr/>
        <w:t>。</w:t>
      </w:r>
    </w:p>
    <w:p>
      <w:pPr>
        <w:spacing w:line="240" w:lineRule="auto" w:before="0"/>
        <w:rPr>
          <w:rFonts w:ascii="宋体" w:hAnsi="宋体" w:cs="宋体" w:eastAsia="宋体" w:hint="default"/>
          <w:sz w:val="20"/>
          <w:szCs w:val="20"/>
        </w:rPr>
      </w:pPr>
    </w:p>
    <w:p>
      <w:pPr>
        <w:pStyle w:val="Heading4"/>
        <w:spacing w:line="274" w:lineRule="exact" w:before="168"/>
        <w:ind w:left="85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Heading3"/>
        <w:spacing w:line="240" w:lineRule="auto" w:before="25"/>
        <w:ind w:left="438" w:right="99"/>
        <w:jc w:val="left"/>
      </w:pPr>
      <w:r>
        <w:rPr/>
        <w:t>□适用</w:t>
      </w:r>
      <w:r>
        <w:rPr>
          <w:spacing w:val="-1"/>
        </w:rPr>
        <w:t> </w:t>
      </w:r>
      <w:r>
        <w:rPr/>
        <w:t>√不适用</w:t>
      </w:r>
    </w:p>
    <w:p>
      <w:pPr>
        <w:spacing w:after="0" w:line="240" w:lineRule="auto"/>
        <w:jc w:val="left"/>
        <w:sectPr>
          <w:pgSz w:w="11910" w:h="16840"/>
          <w:pgMar w:header="750" w:footer="1195" w:top="1320" w:bottom="1380" w:left="1360" w:right="1040"/>
        </w:sectPr>
      </w:pPr>
    </w:p>
    <w:p>
      <w:pPr>
        <w:spacing w:line="240" w:lineRule="auto" w:before="2"/>
        <w:rPr>
          <w:rFonts w:ascii="宋体" w:hAnsi="宋体" w:cs="宋体" w:eastAsia="宋体" w:hint="default"/>
          <w:sz w:val="9"/>
          <w:szCs w:val="9"/>
        </w:rPr>
      </w:pPr>
    </w:p>
    <w:p>
      <w:pPr>
        <w:pStyle w:val="Heading4"/>
        <w:spacing w:line="240" w:lineRule="auto"/>
        <w:ind w:left="1538" w:right="795"/>
        <w:jc w:val="left"/>
        <w:rPr>
          <w:b w:val="0"/>
          <w:bCs w:val="0"/>
        </w:rPr>
      </w:pPr>
      <w:r>
        <w:rPr/>
        <w:t>二、承诺事项履行情况</w:t>
      </w:r>
      <w:r>
        <w:rPr>
          <w:b w:val="0"/>
          <w:bCs w:val="0"/>
        </w:rPr>
      </w:r>
    </w:p>
    <w:p>
      <w:pPr>
        <w:pStyle w:val="Heading4"/>
        <w:tabs>
          <w:tab w:pos="2104" w:val="left" w:leader="none"/>
        </w:tabs>
        <w:spacing w:line="272" w:lineRule="exact" w:before="86"/>
        <w:ind w:left="2104" w:right="79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Heading3"/>
        <w:spacing w:line="240" w:lineRule="auto" w:before="27"/>
        <w:ind w:left="1538" w:right="795"/>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989"/>
        <w:gridCol w:w="857"/>
        <w:gridCol w:w="1133"/>
        <w:gridCol w:w="3543"/>
        <w:gridCol w:w="1133"/>
        <w:gridCol w:w="710"/>
        <w:gridCol w:w="711"/>
        <w:gridCol w:w="991"/>
        <w:gridCol w:w="852"/>
      </w:tblGrid>
      <w:tr>
        <w:trPr>
          <w:trHeight w:val="117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42" w:right="242"/>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584" w:right="1587"/>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81" w:right="110" w:hanging="272"/>
              <w:jc w:val="left"/>
              <w:rPr>
                <w:rFonts w:ascii="宋体" w:hAnsi="宋体" w:cs="宋体" w:eastAsia="宋体" w:hint="default"/>
                <w:sz w:val="18"/>
                <w:szCs w:val="18"/>
              </w:rPr>
            </w:pPr>
            <w:r>
              <w:rPr>
                <w:rFonts w:ascii="宋体" w:hAnsi="宋体" w:cs="宋体" w:eastAsia="宋体" w:hint="default"/>
                <w:sz w:val="18"/>
                <w:szCs w:val="18"/>
              </w:rPr>
              <w:t>承诺时间及 期限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70" w:right="168"/>
              <w:jc w:val="both"/>
              <w:rPr>
                <w:rFonts w:ascii="宋体" w:hAnsi="宋体" w:cs="宋体" w:eastAsia="宋体" w:hint="default"/>
                <w:sz w:val="18"/>
                <w:szCs w:val="18"/>
              </w:rPr>
            </w:pPr>
            <w:r>
              <w:rPr>
                <w:rFonts w:ascii="宋体" w:hAnsi="宋体" w:cs="宋体" w:eastAsia="宋体" w:hint="default"/>
                <w:sz w:val="18"/>
                <w:szCs w:val="18"/>
              </w:rPr>
              <w:t>是否 有履 行期 限</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70" w:right="168"/>
              <w:jc w:val="both"/>
              <w:rPr>
                <w:rFonts w:ascii="宋体" w:hAnsi="宋体" w:cs="宋体" w:eastAsia="宋体" w:hint="default"/>
                <w:sz w:val="18"/>
                <w:szCs w:val="18"/>
              </w:rPr>
            </w:pPr>
            <w:r>
              <w:rPr>
                <w:rFonts w:ascii="宋体" w:hAnsi="宋体" w:cs="宋体" w:eastAsia="宋体" w:hint="default"/>
                <w:sz w:val="18"/>
                <w:szCs w:val="18"/>
              </w:rPr>
              <w:t>是否 及时 严格 履行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both"/>
              <w:rPr>
                <w:rFonts w:ascii="宋体" w:hAnsi="宋体" w:cs="宋体" w:eastAsia="宋体" w:hint="default"/>
                <w:sz w:val="18"/>
                <w:szCs w:val="18"/>
              </w:rPr>
            </w:pPr>
            <w:r>
              <w:rPr>
                <w:rFonts w:ascii="宋体" w:hAnsi="宋体" w:cs="宋体" w:eastAsia="宋体" w:hint="default"/>
                <w:sz w:val="18"/>
                <w:szCs w:val="18"/>
              </w:rPr>
              <w:t>如未能及</w:t>
            </w:r>
          </w:p>
          <w:p>
            <w:pPr>
              <w:pStyle w:val="TableParagraph"/>
              <w:spacing w:line="237" w:lineRule="auto"/>
              <w:ind w:left="129" w:right="131"/>
              <w:jc w:val="both"/>
              <w:rPr>
                <w:rFonts w:ascii="宋体" w:hAnsi="宋体" w:cs="宋体" w:eastAsia="宋体" w:hint="default"/>
                <w:sz w:val="18"/>
                <w:szCs w:val="18"/>
              </w:rPr>
            </w:pPr>
            <w:r>
              <w:rPr>
                <w:rFonts w:ascii="宋体" w:hAnsi="宋体" w:cs="宋体" w:eastAsia="宋体" w:hint="default"/>
                <w:sz w:val="18"/>
                <w:szCs w:val="18"/>
              </w:rPr>
              <w:t>时履行应 说明未完 成履行的 具体原因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both"/>
              <w:rPr>
                <w:rFonts w:ascii="宋体" w:hAnsi="宋体" w:cs="宋体" w:eastAsia="宋体" w:hint="default"/>
                <w:sz w:val="18"/>
                <w:szCs w:val="18"/>
              </w:rPr>
            </w:pPr>
            <w:r>
              <w:rPr>
                <w:rFonts w:ascii="宋体" w:hAnsi="宋体" w:cs="宋体" w:eastAsia="宋体" w:hint="default"/>
                <w:sz w:val="18"/>
                <w:szCs w:val="18"/>
              </w:rPr>
              <w:t>如未能</w:t>
            </w:r>
          </w:p>
          <w:p>
            <w:pPr>
              <w:pStyle w:val="TableParagraph"/>
              <w:spacing w:line="237" w:lineRule="auto"/>
              <w:ind w:left="151" w:right="149"/>
              <w:jc w:val="both"/>
              <w:rPr>
                <w:rFonts w:ascii="宋体" w:hAnsi="宋体" w:cs="宋体" w:eastAsia="宋体" w:hint="default"/>
                <w:sz w:val="18"/>
                <w:szCs w:val="18"/>
              </w:rPr>
            </w:pPr>
            <w:r>
              <w:rPr>
                <w:rFonts w:ascii="宋体" w:hAnsi="宋体" w:cs="宋体" w:eastAsia="宋体" w:hint="default"/>
                <w:sz w:val="18"/>
                <w:szCs w:val="18"/>
              </w:rPr>
              <w:t>及时履 行应说 明下一 步计划</w:t>
            </w:r>
          </w:p>
        </w:tc>
      </w:tr>
      <w:tr>
        <w:trPr>
          <w:trHeight w:val="1877" w:hRule="exact"/>
        </w:trPr>
        <w:tc>
          <w:tcPr>
            <w:tcW w:w="9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32" w:lineRule="exact"/>
              <w:ind w:left="103" w:right="154"/>
              <w:jc w:val="both"/>
              <w:rPr>
                <w:rFonts w:ascii="宋体" w:hAnsi="宋体" w:cs="宋体" w:eastAsia="宋体" w:hint="default"/>
                <w:sz w:val="18"/>
                <w:szCs w:val="18"/>
              </w:rPr>
            </w:pPr>
            <w:r>
              <w:rPr>
                <w:rFonts w:ascii="宋体" w:hAnsi="宋体" w:cs="宋体" w:eastAsia="宋体" w:hint="default"/>
                <w:sz w:val="18"/>
                <w:szCs w:val="18"/>
              </w:rPr>
              <w:t>与重大资 产重组相 关的承诺</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解决同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业竞争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山东科达集</w:t>
            </w:r>
          </w:p>
          <w:p>
            <w:pPr>
              <w:pStyle w:val="TableParagraph"/>
              <w:spacing w:line="237" w:lineRule="auto"/>
              <w:ind w:left="100" w:right="120"/>
              <w:jc w:val="left"/>
              <w:rPr>
                <w:rFonts w:ascii="宋体" w:hAnsi="宋体" w:cs="宋体" w:eastAsia="宋体" w:hint="default"/>
                <w:sz w:val="18"/>
                <w:szCs w:val="18"/>
              </w:rPr>
            </w:pPr>
            <w:r>
              <w:rPr>
                <w:rFonts w:ascii="宋体" w:hAnsi="宋体" w:cs="宋体" w:eastAsia="宋体" w:hint="default"/>
                <w:sz w:val="18"/>
                <w:szCs w:val="18"/>
              </w:rPr>
              <w:t>团有限公 司、上海百 仕成投资管 理中心（有 限合伙）、 褚明理及其 关联方</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避免同业竞争承诺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承诺时间：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879" w:hRule="exact"/>
        </w:trPr>
        <w:tc>
          <w:tcPr>
            <w:tcW w:w="989" w:type="dxa"/>
            <w:vMerge/>
            <w:tcBorders>
              <w:left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解决关</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联交易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山东科达集</w:t>
            </w:r>
          </w:p>
          <w:p>
            <w:pPr>
              <w:pStyle w:val="TableParagraph"/>
              <w:spacing w:line="237" w:lineRule="auto" w:before="2"/>
              <w:ind w:left="100" w:right="120"/>
              <w:jc w:val="left"/>
              <w:rPr>
                <w:rFonts w:ascii="宋体" w:hAnsi="宋体" w:cs="宋体" w:eastAsia="宋体" w:hint="default"/>
                <w:sz w:val="18"/>
                <w:szCs w:val="18"/>
              </w:rPr>
            </w:pPr>
            <w:r>
              <w:rPr>
                <w:rFonts w:ascii="宋体" w:hAnsi="宋体" w:cs="宋体" w:eastAsia="宋体" w:hint="default"/>
                <w:sz w:val="18"/>
                <w:szCs w:val="18"/>
              </w:rPr>
              <w:t>团有限公 司、上海百 仕成投资管 理中心（有 限合伙）、 褚明理及其 关联方</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减少和规范关联交易承诺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承诺时间：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44" w:hRule="exact"/>
        </w:trPr>
        <w:tc>
          <w:tcPr>
            <w:tcW w:w="989" w:type="dxa"/>
            <w:vMerge/>
            <w:tcBorders>
              <w:left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山东科达集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锁定期的承诺：自本次新增股份上市之日</w:t>
            </w:r>
          </w:p>
          <w:p>
            <w:pPr>
              <w:pStyle w:val="TableParagraph"/>
              <w:spacing w:line="234" w:lineRule="exact" w:before="21"/>
              <w:ind w:left="100" w:right="185"/>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个月内不转让（原持有的股份</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 月内不转让）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承诺时间：</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7" w:lineRule="auto" w:before="1"/>
              <w:ind w:left="103" w:right="98"/>
              <w:jc w:val="both"/>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1"/>
                <w:sz w:val="18"/>
                <w:szCs w:val="18"/>
              </w:rPr>
              <w:t> </w:t>
            </w:r>
            <w:r>
              <w:rPr>
                <w:rFonts w:ascii="宋体" w:hAnsi="宋体" w:cs="宋体" w:eastAsia="宋体" w:hint="default"/>
                <w:spacing w:val="-8"/>
                <w:sz w:val="18"/>
                <w:szCs w:val="18"/>
              </w:rPr>
              <w:t>日；承诺</w:t>
            </w:r>
            <w:r>
              <w:rPr>
                <w:rFonts w:ascii="宋体" w:hAnsi="宋体" w:cs="宋体" w:eastAsia="宋体" w:hint="default"/>
                <w:sz w:val="18"/>
                <w:szCs w:val="18"/>
              </w:rPr>
              <w:t> 期限：</w:t>
            </w:r>
            <w:r>
              <w:rPr>
                <w:rFonts w:ascii="宋体" w:hAnsi="宋体" w:cs="宋体" w:eastAsia="宋体"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p>
            <w:pPr>
              <w:pStyle w:val="TableParagraph"/>
              <w:spacing w:line="232" w:lineRule="exact"/>
              <w:ind w:left="103" w:right="0"/>
              <w:jc w:val="both"/>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4"/>
                <w:sz w:val="18"/>
                <w:szCs w:val="18"/>
              </w:rPr>
              <w:t> </w:t>
            </w: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9</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44" w:hRule="exact"/>
        </w:trPr>
        <w:tc>
          <w:tcPr>
            <w:tcW w:w="989" w:type="dxa"/>
            <w:vMerge/>
            <w:tcBorders>
              <w:left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上海百仕成</w:t>
            </w:r>
          </w:p>
          <w:p>
            <w:pPr>
              <w:pStyle w:val="TableParagraph"/>
              <w:spacing w:line="237" w:lineRule="auto"/>
              <w:ind w:left="100" w:right="120"/>
              <w:jc w:val="both"/>
              <w:rPr>
                <w:rFonts w:ascii="宋体" w:hAnsi="宋体" w:cs="宋体" w:eastAsia="宋体" w:hint="default"/>
                <w:sz w:val="18"/>
                <w:szCs w:val="18"/>
              </w:rPr>
            </w:pPr>
            <w:r>
              <w:rPr>
                <w:rFonts w:ascii="宋体" w:hAnsi="宋体" w:cs="宋体" w:eastAsia="宋体" w:hint="default"/>
                <w:sz w:val="18"/>
                <w:szCs w:val="18"/>
              </w:rPr>
              <w:t>投资管理中 心（有限合 伙）、褚明 理及其关联 方</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自本次新增股份上市之日起</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个月内不转</w:t>
            </w:r>
          </w:p>
          <w:p>
            <w:pPr>
              <w:pStyle w:val="TableParagraph"/>
              <w:spacing w:line="232" w:lineRule="exact" w:before="23"/>
              <w:ind w:left="100" w:right="143"/>
              <w:jc w:val="left"/>
              <w:rPr>
                <w:rFonts w:ascii="宋体" w:hAnsi="宋体" w:cs="宋体" w:eastAsia="宋体" w:hint="default"/>
                <w:sz w:val="18"/>
                <w:szCs w:val="18"/>
              </w:rPr>
            </w:pPr>
            <w:r>
              <w:rPr>
                <w:rFonts w:ascii="宋体" w:hAnsi="宋体" w:cs="宋体" w:eastAsia="宋体" w:hint="default"/>
                <w:sz w:val="18"/>
                <w:szCs w:val="18"/>
              </w:rPr>
              <w:t>让（业绩补偿义务人所持股份分期解锁， 分别为锁定</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个月和</w:t>
            </w:r>
            <w:r>
              <w:rPr>
                <w:rFonts w:ascii="宋体" w:hAnsi="宋体" w:cs="宋体" w:eastAsia="宋体" w:hint="default"/>
                <w:spacing w:val="-47"/>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承诺时间：</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7" w:lineRule="auto"/>
              <w:ind w:left="103" w:right="98"/>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 承诺期限： </w:t>
            </w: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9</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2018</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877" w:hRule="exact"/>
        </w:trPr>
        <w:tc>
          <w:tcPr>
            <w:tcW w:w="989" w:type="dxa"/>
            <w:vMerge/>
            <w:tcBorders>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山东科达集</w:t>
            </w:r>
          </w:p>
          <w:p>
            <w:pPr>
              <w:pStyle w:val="TableParagraph"/>
              <w:spacing w:line="237" w:lineRule="auto" w:before="1"/>
              <w:ind w:left="100" w:right="120"/>
              <w:jc w:val="left"/>
              <w:rPr>
                <w:rFonts w:ascii="宋体" w:hAnsi="宋体" w:cs="宋体" w:eastAsia="宋体" w:hint="default"/>
                <w:sz w:val="18"/>
                <w:szCs w:val="18"/>
              </w:rPr>
            </w:pPr>
            <w:r>
              <w:rPr>
                <w:rFonts w:ascii="宋体" w:hAnsi="宋体" w:cs="宋体" w:eastAsia="宋体" w:hint="default"/>
                <w:sz w:val="18"/>
                <w:szCs w:val="18"/>
              </w:rPr>
              <w:t>团有限公 司、上海百 仕成投资管 理中心（有 限合伙）、 褚明理及其 关联方</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保持上市公司独立性承诺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承诺时间：</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877"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03" w:right="154"/>
              <w:jc w:val="both"/>
              <w:rPr>
                <w:rFonts w:ascii="宋体" w:hAnsi="宋体" w:cs="宋体" w:eastAsia="宋体" w:hint="default"/>
                <w:sz w:val="18"/>
                <w:szCs w:val="18"/>
              </w:rPr>
            </w:pPr>
            <w:r>
              <w:rPr>
                <w:rFonts w:ascii="宋体" w:hAnsi="宋体" w:cs="宋体" w:eastAsia="宋体" w:hint="default"/>
                <w:sz w:val="18"/>
                <w:szCs w:val="18"/>
              </w:rPr>
              <w:t>与首次公 开发行相 关的承诺</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解决同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业竞争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山东科达集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山东科达集团有限公司为避免产生同业竞</w:t>
            </w:r>
          </w:p>
          <w:p>
            <w:pPr>
              <w:pStyle w:val="TableParagraph"/>
              <w:spacing w:line="237" w:lineRule="auto"/>
              <w:ind w:left="100" w:right="101"/>
              <w:jc w:val="left"/>
              <w:rPr>
                <w:rFonts w:ascii="宋体" w:hAnsi="宋体" w:cs="宋体" w:eastAsia="宋体" w:hint="default"/>
                <w:sz w:val="18"/>
                <w:szCs w:val="18"/>
              </w:rPr>
            </w:pPr>
            <w:r>
              <w:rPr>
                <w:rFonts w:ascii="宋体" w:hAnsi="宋体" w:cs="宋体" w:eastAsia="宋体" w:hint="default"/>
                <w:sz w:val="18"/>
                <w:szCs w:val="18"/>
              </w:rPr>
              <w:t>争于</w:t>
            </w:r>
            <w:r>
              <w:rPr>
                <w:rFonts w:ascii="宋体" w:hAnsi="宋体" w:cs="宋体" w:eastAsia="宋体" w:hint="default"/>
                <w:spacing w:val="-45"/>
                <w:sz w:val="18"/>
                <w:szCs w:val="18"/>
              </w:rPr>
              <w:t> </w:t>
            </w:r>
            <w:r>
              <w:rPr>
                <w:rFonts w:ascii="宋体" w:hAnsi="宋体" w:cs="宋体" w:eastAsia="宋体" w:hint="default"/>
                <w:sz w:val="18"/>
                <w:szCs w:val="18"/>
              </w:rPr>
              <w:t>2000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日出具了《放弃竞争 和利益冲突承诺函》，承诺在作为股份公 司控股股东期间，不以任何方式直接或间 接从事与股份公司及其控股子公司的业务 构成同业竞争的任何活动；不利用控股股 东地位，就股份公司与本公司或附属公司 相关的任何关联交易采取任何行动。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承诺时间：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其他对公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司中小股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杭州好望角</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投资管理有</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日起</w:t>
            </w:r>
            <w:r>
              <w:rPr>
                <w:rFonts w:ascii="宋体" w:hAnsi="宋体" w:cs="宋体" w:eastAsia="宋体" w:hint="default"/>
                <w:spacing w:val="-48"/>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个月内，确保好</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望角及其一致行动人向公司推荐并拥有董</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承诺时间：</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7</w:t>
            </w:r>
            <w:r>
              <w:rPr>
                <w:rFonts w:ascii="宋体" w:hAnsi="宋体" w:cs="宋体" w:eastAsia="宋体" w:hint="default"/>
                <w:spacing w:val="-53"/>
                <w:sz w:val="18"/>
                <w:szCs w:val="18"/>
              </w:rPr>
              <w:t> </w:t>
            </w:r>
            <w:r>
              <w:rPr>
                <w:rFonts w:ascii="宋体" w:hAnsi="宋体" w:cs="宋体" w:eastAsia="宋体" w:hint="default"/>
                <w:sz w:val="18"/>
                <w:szCs w:val="18"/>
              </w:rPr>
              <w:t>月</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05" w:lineRule="exact"/>
        <w:jc w:val="left"/>
        <w:rPr>
          <w:rFonts w:ascii="宋体" w:hAnsi="宋体" w:cs="宋体" w:eastAsia="宋体" w:hint="default"/>
          <w:sz w:val="18"/>
          <w:szCs w:val="18"/>
        </w:rPr>
        <w:sectPr>
          <w:pgSz w:w="11910" w:h="16840"/>
          <w:pgMar w:header="750" w:footer="1195" w:top="1320" w:bottom="1380" w:left="260" w:right="480"/>
        </w:sectPr>
      </w:pPr>
    </w:p>
    <w:p>
      <w:pPr>
        <w:spacing w:line="240" w:lineRule="auto" w:before="7"/>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989"/>
        <w:gridCol w:w="857"/>
        <w:gridCol w:w="1133"/>
        <w:gridCol w:w="3543"/>
        <w:gridCol w:w="1133"/>
        <w:gridCol w:w="710"/>
        <w:gridCol w:w="711"/>
        <w:gridCol w:w="991"/>
        <w:gridCol w:w="852"/>
      </w:tblGrid>
      <w:tr>
        <w:trPr>
          <w:trHeight w:val="1412" w:hRule="exact"/>
        </w:trPr>
        <w:tc>
          <w:tcPr>
            <w:tcW w:w="989" w:type="dxa"/>
            <w:vMerge w:val="restart"/>
            <w:tcBorders>
              <w:top w:val="single" w:sz="4" w:space="0" w:color="000000"/>
              <w:left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东所作承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85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限公司及其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一致行动人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事人数</w:t>
            </w:r>
            <w:r>
              <w:rPr>
                <w:rFonts w:ascii="宋体" w:hAnsi="宋体" w:cs="宋体" w:eastAsia="宋体" w:hint="default"/>
                <w:sz w:val="18"/>
                <w:szCs w:val="18"/>
              </w:rPr>
              <w:t>/</w:t>
            </w:r>
            <w:r>
              <w:rPr>
                <w:rFonts w:ascii="宋体" w:hAnsi="宋体" w:cs="宋体" w:eastAsia="宋体" w:hint="default"/>
                <w:sz w:val="18"/>
                <w:szCs w:val="18"/>
              </w:rPr>
              <w:t>席位合计不超过一名，以维持上市</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公司董事会的现有安排及稳定性。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z w:val="18"/>
                <w:szCs w:val="18"/>
              </w:rPr>
              <w:t>承诺期限： </w:t>
            </w:r>
            <w:r>
              <w:rPr>
                <w:rFonts w:ascii="宋体" w:hAnsi="宋体" w:cs="宋体" w:eastAsia="宋体" w:hint="default"/>
                <w:sz w:val="18"/>
                <w:szCs w:val="18"/>
              </w:rPr>
              <w:t>2016</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7</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日至</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7</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213" w:hRule="exact"/>
        </w:trPr>
        <w:tc>
          <w:tcPr>
            <w:tcW w:w="989" w:type="dxa"/>
            <w:vMerge/>
            <w:tcBorders>
              <w:left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山东科达集</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、自</w:t>
            </w:r>
            <w:r>
              <w:rPr>
                <w:rFonts w:ascii="宋体" w:hAnsi="宋体" w:cs="宋体" w:eastAsia="宋体" w:hint="default"/>
                <w:spacing w:val="-48"/>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7"/>
                <w:sz w:val="18"/>
                <w:szCs w:val="18"/>
              </w:rPr>
              <w:t> </w:t>
            </w:r>
            <w:r>
              <w:rPr>
                <w:rFonts w:ascii="宋体" w:hAnsi="宋体" w:cs="宋体" w:eastAsia="宋体" w:hint="default"/>
                <w:sz w:val="18"/>
                <w:szCs w:val="18"/>
              </w:rPr>
              <w:t>个月内，保</w:t>
            </w:r>
          </w:p>
          <w:p>
            <w:pPr>
              <w:pStyle w:val="TableParagraph"/>
              <w:spacing w:line="237" w:lineRule="auto" w:before="2"/>
              <w:ind w:left="100" w:right="98"/>
              <w:jc w:val="both"/>
              <w:rPr>
                <w:rFonts w:ascii="宋体" w:hAnsi="宋体" w:cs="宋体" w:eastAsia="宋体" w:hint="default"/>
                <w:sz w:val="18"/>
                <w:szCs w:val="18"/>
              </w:rPr>
            </w:pPr>
            <w:r>
              <w:rPr>
                <w:rFonts w:ascii="宋体" w:hAnsi="宋体" w:cs="宋体" w:eastAsia="宋体" w:hint="default"/>
                <w:sz w:val="18"/>
                <w:szCs w:val="18"/>
              </w:rPr>
              <w:t>持上市公司第一大股东地位，不主动放弃 上市公司实际控制权（但因第三方举牌等 非山东科达原因导致其被动丧失上市公司 控制权或经上市公司股东大会批准、证券 监管机构等有权机构批准的资产重组、增 发股票等原因导致山东科达被动丧失上市 公司实际控制权的情形除外），且不通过 股份投票权委托或弃权等方式变相放弃对 </w:t>
            </w:r>
            <w:r>
              <w:rPr>
                <w:rFonts w:ascii="宋体" w:hAnsi="宋体" w:cs="宋体" w:eastAsia="宋体" w:hint="default"/>
                <w:spacing w:val="-4"/>
                <w:sz w:val="18"/>
                <w:szCs w:val="18"/>
              </w:rPr>
              <w:t>上市公司的控制权。</w:t>
            </w:r>
            <w:r>
              <w:rPr>
                <w:rFonts w:ascii="宋体" w:hAnsi="宋体" w:cs="宋体" w:eastAsia="宋体" w:hint="default"/>
                <w:spacing w:val="-4"/>
                <w:sz w:val="18"/>
                <w:szCs w:val="18"/>
              </w:rPr>
              <w:t>2</w:t>
            </w:r>
            <w:r>
              <w:rPr>
                <w:rFonts w:ascii="宋体" w:hAnsi="宋体" w:cs="宋体" w:eastAsia="宋体" w:hint="default"/>
                <w:spacing w:val="-4"/>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p>
          <w:p>
            <w:pPr>
              <w:pStyle w:val="TableParagraph"/>
              <w:spacing w:line="237" w:lineRule="auto"/>
              <w:ind w:left="100" w:right="101"/>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宋体" w:hAnsi="宋体" w:cs="宋体" w:eastAsia="宋体" w:hint="default"/>
                <w:sz w:val="18"/>
                <w:szCs w:val="18"/>
              </w:rPr>
              <w:t>36</w:t>
            </w:r>
            <w:r>
              <w:rPr>
                <w:rFonts w:ascii="宋体" w:hAnsi="宋体" w:cs="宋体" w:eastAsia="宋体" w:hint="default"/>
                <w:spacing w:val="-47"/>
                <w:sz w:val="18"/>
                <w:szCs w:val="18"/>
              </w:rPr>
              <w:t> </w:t>
            </w:r>
            <w:r>
              <w:rPr>
                <w:rFonts w:ascii="宋体" w:hAnsi="宋体" w:cs="宋体" w:eastAsia="宋体" w:hint="default"/>
                <w:sz w:val="18"/>
                <w:szCs w:val="18"/>
              </w:rPr>
              <w:t>个月内，在褚明理及其关联方、好 望角及其一致行动人、百仕成投资未以任 何方式增加拥有上市公司股份及有表决权 的股份权益的前提下，山东科达承诺拥有 权益的上市公司股份数量不低于褚明理及 其关联方、好望角及其一致行动人、百仕 成投资中任一单方拥有表决权的股份数 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承诺时间：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32" w:lineRule="exact" w:before="23"/>
              <w:ind w:left="103" w:right="1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 承诺期限： </w:t>
            </w: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日至</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615" w:hRule="exact"/>
        </w:trPr>
        <w:tc>
          <w:tcPr>
            <w:tcW w:w="989" w:type="dxa"/>
            <w:vMerge/>
            <w:tcBorders>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上海百仕成</w:t>
            </w:r>
          </w:p>
          <w:p>
            <w:pPr>
              <w:pStyle w:val="TableParagraph"/>
              <w:spacing w:line="237" w:lineRule="auto" w:before="2"/>
              <w:ind w:left="100" w:right="120"/>
              <w:jc w:val="both"/>
              <w:rPr>
                <w:rFonts w:ascii="宋体" w:hAnsi="宋体" w:cs="宋体" w:eastAsia="宋体" w:hint="default"/>
                <w:sz w:val="18"/>
                <w:szCs w:val="18"/>
              </w:rPr>
            </w:pPr>
            <w:r>
              <w:rPr>
                <w:rFonts w:ascii="宋体" w:hAnsi="宋体" w:cs="宋体" w:eastAsia="宋体" w:hint="default"/>
                <w:sz w:val="18"/>
                <w:szCs w:val="18"/>
              </w:rPr>
              <w:t>投资管理中 心（有限合 伙）、褚明 理及其关联 方、好望角 及其一致行 动人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、自</w:t>
            </w:r>
            <w:r>
              <w:rPr>
                <w:rFonts w:ascii="宋体" w:hAnsi="宋体" w:cs="宋体" w:eastAsia="宋体" w:hint="default"/>
                <w:spacing w:val="-48"/>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7"/>
                <w:sz w:val="18"/>
                <w:szCs w:val="18"/>
              </w:rPr>
              <w:t> </w:t>
            </w:r>
            <w:r>
              <w:rPr>
                <w:rFonts w:ascii="宋体" w:hAnsi="宋体" w:cs="宋体" w:eastAsia="宋体" w:hint="default"/>
                <w:sz w:val="18"/>
                <w:szCs w:val="18"/>
              </w:rPr>
              <w:t>个月内，褚</w:t>
            </w:r>
          </w:p>
          <w:p>
            <w:pPr>
              <w:pStyle w:val="TableParagraph"/>
              <w:spacing w:line="237" w:lineRule="auto" w:before="2"/>
              <w:ind w:left="100" w:right="13"/>
              <w:jc w:val="left"/>
              <w:rPr>
                <w:rFonts w:ascii="宋体" w:hAnsi="宋体" w:cs="宋体" w:eastAsia="宋体" w:hint="default"/>
                <w:sz w:val="18"/>
                <w:szCs w:val="18"/>
              </w:rPr>
            </w:pPr>
            <w:r>
              <w:rPr>
                <w:rFonts w:ascii="宋体" w:hAnsi="宋体" w:cs="宋体" w:eastAsia="宋体" w:hint="default"/>
                <w:sz w:val="18"/>
                <w:szCs w:val="18"/>
              </w:rPr>
              <w:t>明理及其关联方、好望角及其一致行动人、 百仕成投资不以任何方式谋求上市公司控 制权，包括但不限于以任何方式增加持有 上市公司的股份数量或增加拥有上市公司 表决权股份权益，与任何人（山东科达除 外）形成一致行动关系，接受任何人（山 东科达除外）的投票权委托等。</w:t>
            </w:r>
            <w:r>
              <w:rPr>
                <w:rFonts w:ascii="宋体" w:hAnsi="宋体" w:cs="宋体" w:eastAsia="宋体" w:hint="default"/>
                <w:sz w:val="18"/>
                <w:szCs w:val="18"/>
              </w:rPr>
              <w:t>2</w:t>
            </w:r>
            <w:r>
              <w:rPr>
                <w:rFonts w:ascii="宋体" w:hAnsi="宋体" w:cs="宋体" w:eastAsia="宋体" w:hint="default"/>
                <w:sz w:val="18"/>
                <w:szCs w:val="18"/>
              </w:rPr>
              <w:t>、在山东 科达为上市公司第一大股东期间，上市公 司董事会、监事会保持目前结构不变。褚 明理及其关联方、好望角及其一致行动人、 百仕成投资向上市公司提名、推荐新的董 事、监事候选人前需征得山东科达的同意。 </w:t>
            </w:r>
            <w:r>
              <w:rPr>
                <w:rFonts w:ascii="宋体" w:hAnsi="宋体" w:cs="宋体" w:eastAsia="宋体" w:hint="default"/>
                <w:sz w:val="18"/>
                <w:szCs w:val="18"/>
              </w:rPr>
              <w:t>3</w:t>
            </w:r>
            <w:r>
              <w:rPr>
                <w:rFonts w:ascii="宋体" w:hAnsi="宋体" w:cs="宋体" w:eastAsia="宋体" w:hint="default"/>
                <w:sz w:val="18"/>
                <w:szCs w:val="18"/>
              </w:rPr>
              <w:t>、在山东科达为上市公司第一大股东期 间，上市公司年报审计（含新老业务）审 计机构、常年法律顾问及资本市场专项业 务法律服务机构扔由山东科达推荐。</w:t>
            </w:r>
            <w:r>
              <w:rPr>
                <w:rFonts w:ascii="宋体" w:hAnsi="宋体" w:cs="宋体" w:eastAsia="宋体" w:hint="default"/>
                <w:sz w:val="18"/>
                <w:szCs w:val="18"/>
              </w:rPr>
              <w:t>4</w:t>
            </w:r>
            <w:r>
              <w:rPr>
                <w:rFonts w:ascii="宋体" w:hAnsi="宋体" w:cs="宋体" w:eastAsia="宋体" w:hint="default"/>
                <w:sz w:val="18"/>
                <w:szCs w:val="18"/>
              </w:rPr>
              <w:t>、在 山东科达为上市公司第一大股东期间，上 市公司资本运作项目（包含但不限于重组、 收购资产、增发股票、公司债、股权激励 等）按照上市公司规范程序进行（包括但 不限于中介机构的选择、方案的确定）。 启动前，应先进行上市公司管理层层面及 重要股东层面的事前沟通，兼顾各方利益。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承诺时间：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34" w:lineRule="exact" w:before="21"/>
              <w:ind w:left="103" w:right="1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 承诺期限： </w:t>
            </w: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日至</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4"/>
        <w:tabs>
          <w:tab w:pos="2104" w:val="left" w:leader="none"/>
        </w:tabs>
        <w:spacing w:line="240" w:lineRule="auto"/>
        <w:ind w:left="1538" w:right="795"/>
        <w:jc w:val="left"/>
        <w:rPr>
          <w:b w:val="0"/>
          <w:bCs w:val="0"/>
        </w:rPr>
      </w:pPr>
      <w:r>
        <w:rPr>
          <w:rFonts w:ascii="Calibri" w:hAnsi="Calibri" w:cs="Calibri" w:eastAsia="Calibri" w:hint="default"/>
        </w:rPr>
        <w:t>(</w:t>
      </w:r>
      <w:r>
        <w:rPr/>
        <w:t>二</w:t>
      </w:r>
      <w:r>
        <w:rPr>
          <w:rFonts w:ascii="Calibri" w:hAnsi="Calibri" w:cs="Calibri" w:eastAsia="Calibri" w:hint="default"/>
        </w:rPr>
        <w:t>)</w:t>
        <w:tab/>
      </w:r>
      <w:r>
        <w:rPr/>
        <w:t>公司资产或项目存在盈利预测，且报告期仍处在盈利预测期间，公司就资产或项目</w:t>
      </w:r>
      <w:r>
        <w:rPr>
          <w:b w:val="0"/>
          <w:bCs w:val="0"/>
        </w:rPr>
      </w:r>
    </w:p>
    <w:p>
      <w:pPr>
        <w:pStyle w:val="Heading2"/>
        <w:spacing w:line="312" w:lineRule="exact" w:before="25"/>
        <w:ind w:left="1538" w:right="795"/>
        <w:jc w:val="left"/>
        <w:rPr>
          <w:b w:val="0"/>
          <w:bCs w:val="0"/>
        </w:rPr>
      </w:pPr>
      <w:r>
        <w:rPr/>
        <w:t>是否达到原盈利预测及其原因作出说明</w:t>
      </w:r>
      <w:r>
        <w:rPr>
          <w:b w:val="0"/>
          <w:bCs w:val="0"/>
        </w:rPr>
      </w:r>
    </w:p>
    <w:p>
      <w:pPr>
        <w:pStyle w:val="Heading3"/>
        <w:spacing w:line="312" w:lineRule="exact"/>
        <w:ind w:left="1538" w:right="795"/>
        <w:jc w:val="left"/>
      </w:pPr>
      <w:r>
        <w:rPr/>
        <w:t>√已达到 □未达到</w:t>
      </w:r>
      <w:r>
        <w:rPr>
          <w:spacing w:val="-1"/>
        </w:rPr>
        <w:t> </w:t>
      </w:r>
      <w:r>
        <w:rPr/>
        <w:t>□不适用</w:t>
      </w:r>
    </w:p>
    <w:p>
      <w:pPr>
        <w:pStyle w:val="BodyText"/>
        <w:spacing w:line="357" w:lineRule="auto" w:before="4"/>
        <w:ind w:left="1538" w:right="0" w:firstLine="479"/>
        <w:jc w:val="left"/>
      </w:pPr>
      <w:r>
        <w:rPr>
          <w:rFonts w:ascii="宋体" w:hAnsi="宋体" w:cs="宋体" w:eastAsia="宋体" w:hint="default"/>
        </w:rPr>
        <w:t>2017</w:t>
      </w:r>
      <w:r>
        <w:rPr>
          <w:rFonts w:ascii="宋体" w:hAnsi="宋体" w:cs="宋体" w:eastAsia="宋体" w:hint="default"/>
          <w:spacing w:val="-45"/>
        </w:rPr>
        <w:t> </w:t>
      </w:r>
      <w:r>
        <w:rPr/>
        <w:t>年</w:t>
      </w:r>
      <w:r>
        <w:rPr>
          <w:spacing w:val="-42"/>
        </w:rPr>
        <w:t> </w:t>
      </w:r>
      <w:r>
        <w:rPr>
          <w:rFonts w:ascii="宋体" w:hAnsi="宋体" w:cs="宋体" w:eastAsia="宋体" w:hint="default"/>
        </w:rPr>
        <w:t>4</w:t>
      </w:r>
      <w:r>
        <w:rPr>
          <w:rFonts w:ascii="宋体" w:hAnsi="宋体" w:cs="宋体" w:eastAsia="宋体" w:hint="default"/>
          <w:spacing w:val="-45"/>
        </w:rPr>
        <w:t> </w:t>
      </w:r>
      <w:r>
        <w:rPr>
          <w:spacing w:val="-3"/>
        </w:rPr>
        <w:t>月，公司完成第二次资产重组，通过发行股份及支付现金方式收购爱创天杰</w:t>
      </w:r>
      <w:r>
        <w:rPr>
          <w:spacing w:val="-41"/>
        </w:rPr>
        <w:t> </w:t>
      </w:r>
      <w:r>
        <w:rPr>
          <w:rFonts w:ascii="宋体" w:hAnsi="宋体" w:cs="宋体" w:eastAsia="宋体" w:hint="default"/>
        </w:rPr>
        <w:t>85%</w:t>
      </w:r>
      <w:r>
        <w:rPr/>
        <w:t>股</w:t>
      </w:r>
      <w:r>
        <w:rPr>
          <w:w w:val="100"/>
        </w:rPr>
        <w:t> </w:t>
      </w:r>
      <w:r>
        <w:rPr/>
        <w:t>权、智阅网络</w:t>
      </w:r>
      <w:r>
        <w:rPr>
          <w:spacing w:val="-55"/>
        </w:rPr>
        <w:t> </w:t>
      </w:r>
      <w:r>
        <w:rPr>
          <w:rFonts w:ascii="宋体" w:hAnsi="宋体" w:cs="宋体" w:eastAsia="宋体" w:hint="default"/>
        </w:rPr>
        <w:t>90%</w:t>
      </w:r>
      <w:r>
        <w:rPr/>
        <w:t>股权和数字一百</w:t>
      </w:r>
      <w:r>
        <w:rPr>
          <w:spacing w:val="-55"/>
        </w:rPr>
        <w:t> </w:t>
      </w:r>
      <w:r>
        <w:rPr>
          <w:rFonts w:ascii="宋体" w:hAnsi="宋体" w:cs="宋体" w:eastAsia="宋体" w:hint="default"/>
        </w:rPr>
        <w:t>100%</w:t>
      </w:r>
      <w:r>
        <w:rPr/>
        <w:t>股权。</w:t>
      </w:r>
      <w:r>
        <w:rPr>
          <w:rFonts w:ascii="宋体" w:hAnsi="宋体" w:cs="宋体" w:eastAsia="宋体" w:hint="default"/>
        </w:rPr>
        <w:t>2018</w:t>
      </w:r>
      <w:r>
        <w:rPr>
          <w:rFonts w:ascii="宋体" w:hAnsi="宋体" w:cs="宋体" w:eastAsia="宋体" w:hint="default"/>
          <w:spacing w:val="-57"/>
        </w:rPr>
        <w:t> </w:t>
      </w:r>
      <w:r>
        <w:rPr/>
        <w:t>年度三家公司承诺完成情况如下：</w:t>
      </w:r>
    </w:p>
    <w:p>
      <w:pPr>
        <w:spacing w:after="0" w:line="357" w:lineRule="auto"/>
        <w:jc w:val="left"/>
        <w:sectPr>
          <w:pgSz w:w="11910" w:h="16840"/>
          <w:pgMar w:header="750" w:footer="1195" w:top="1320" w:bottom="1380" w:left="260" w:right="480"/>
        </w:sectPr>
      </w:pPr>
    </w:p>
    <w:p>
      <w:pPr>
        <w:spacing w:line="240" w:lineRule="auto" w:before="2"/>
        <w:rPr>
          <w:rFonts w:ascii="宋体" w:hAnsi="宋体" w:cs="宋体" w:eastAsia="宋体" w:hint="default"/>
          <w:sz w:val="9"/>
          <w:szCs w:val="9"/>
        </w:rPr>
      </w:pPr>
    </w:p>
    <w:p>
      <w:pPr>
        <w:pStyle w:val="BodyText"/>
        <w:spacing w:line="240" w:lineRule="auto" w:before="36"/>
        <w:ind w:left="0" w:right="650"/>
        <w:jc w:val="right"/>
      </w:pPr>
      <w:r>
        <w:rPr>
          <w:spacing w:val="-1"/>
        </w:rPr>
        <w:t>单位：万元</w:t>
      </w:r>
    </w:p>
    <w:p>
      <w:pPr>
        <w:spacing w:line="240" w:lineRule="auto" w:before="7"/>
        <w:rPr>
          <w:rFonts w:ascii="宋体" w:hAnsi="宋体" w:cs="宋体" w:eastAsia="宋体" w:hint="default"/>
          <w:sz w:val="2"/>
          <w:szCs w:val="2"/>
        </w:rPr>
      </w:pPr>
    </w:p>
    <w:tbl>
      <w:tblPr>
        <w:tblW w:w="0" w:type="auto"/>
        <w:jc w:val="left"/>
        <w:tblInd w:w="418" w:type="dxa"/>
        <w:tblLayout w:type="fixed"/>
        <w:tblCellMar>
          <w:top w:w="0" w:type="dxa"/>
          <w:left w:w="0" w:type="dxa"/>
          <w:bottom w:w="0" w:type="dxa"/>
          <w:right w:w="0" w:type="dxa"/>
        </w:tblCellMar>
        <w:tblLook w:val="01E0"/>
      </w:tblPr>
      <w:tblGrid>
        <w:gridCol w:w="2794"/>
        <w:gridCol w:w="2796"/>
        <w:gridCol w:w="2797"/>
      </w:tblGrid>
      <w:tr>
        <w:trPr>
          <w:trHeight w:val="283" w:hRule="exact"/>
        </w:trPr>
        <w:tc>
          <w:tcPr>
            <w:tcW w:w="2794"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55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281" w:hRule="exact"/>
        </w:trPr>
        <w:tc>
          <w:tcPr>
            <w:tcW w:w="2794" w:type="dxa"/>
            <w:vMerge/>
            <w:tcBorders>
              <w:left w:val="single" w:sz="4" w:space="0" w:color="000000"/>
              <w:bottom w:val="single" w:sz="4" w:space="0" w:color="000000"/>
              <w:right w:val="single" w:sz="4" w:space="0" w:color="000000"/>
            </w:tcBorders>
          </w:tcPr>
          <w:p>
            <w:pP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承诺数</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4" w:right="0"/>
              <w:jc w:val="left"/>
              <w:rPr>
                <w:rFonts w:ascii="宋体" w:hAnsi="宋体" w:cs="宋体" w:eastAsia="宋体" w:hint="default"/>
                <w:sz w:val="21"/>
                <w:szCs w:val="21"/>
              </w:rPr>
            </w:pPr>
            <w:r>
              <w:rPr>
                <w:rFonts w:ascii="宋体" w:hAnsi="宋体" w:cs="宋体" w:eastAsia="宋体" w:hint="default"/>
                <w:sz w:val="21"/>
                <w:szCs w:val="21"/>
              </w:rPr>
              <w:t>实际完成数</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爱创天杰</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9,792.00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10,187.57</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智阅网络</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6,562.50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6,726.91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数字一百</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4,320.00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4,382.01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20,674.50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21,296.49</w:t>
            </w:r>
          </w:p>
        </w:tc>
      </w:tr>
    </w:tbl>
    <w:p>
      <w:pPr>
        <w:spacing w:line="240" w:lineRule="auto" w:before="11"/>
        <w:rPr>
          <w:rFonts w:ascii="宋体" w:hAnsi="宋体" w:cs="宋体" w:eastAsia="宋体" w:hint="default"/>
          <w:sz w:val="25"/>
          <w:szCs w:val="25"/>
        </w:rPr>
      </w:pPr>
    </w:p>
    <w:p>
      <w:pPr>
        <w:pStyle w:val="BodyText"/>
        <w:spacing w:line="355" w:lineRule="auto" w:before="36"/>
        <w:ind w:left="438" w:right="227" w:firstLine="419"/>
        <w:jc w:val="left"/>
      </w:pPr>
      <w:r>
        <w:rPr>
          <w:spacing w:val="-2"/>
        </w:rPr>
        <w:t>根据北京天圆全会计师事务所（特殊普通合伙）所出具的审计报告，上述三家公司已全部完</w:t>
      </w:r>
      <w:r>
        <w:rPr>
          <w:w w:val="100"/>
        </w:rPr>
        <w:t> </w:t>
      </w:r>
      <w:r>
        <w:rPr/>
        <w:t>成 </w:t>
      </w:r>
      <w:r>
        <w:rPr>
          <w:rFonts w:ascii="宋体" w:hAnsi="宋体" w:cs="宋体" w:eastAsia="宋体" w:hint="default"/>
        </w:rPr>
        <w:t>2018</w:t>
      </w:r>
      <w:r>
        <w:rPr>
          <w:rFonts w:ascii="宋体" w:hAnsi="宋体" w:cs="宋体" w:eastAsia="宋体" w:hint="default"/>
          <w:spacing w:val="-53"/>
        </w:rPr>
        <w:t> </w:t>
      </w:r>
      <w:r>
        <w:rPr>
          <w:spacing w:val="-4"/>
        </w:rPr>
        <w:t>年承诺的业绩。根据公司与上述三家公司业绩承诺人签订的《盈利预测补偿协议》，利润</w:t>
      </w:r>
    </w:p>
    <w:p>
      <w:pPr>
        <w:pStyle w:val="BodyText"/>
        <w:spacing w:line="355" w:lineRule="auto" w:before="35"/>
        <w:ind w:left="438" w:right="228"/>
        <w:jc w:val="both"/>
      </w:pPr>
      <w:r>
        <w:rPr/>
        <w:t>补偿期间三家公司每年年末至次年</w:t>
      </w:r>
      <w:r>
        <w:rPr>
          <w:spacing w:val="-78"/>
        </w:rPr>
        <w:t> </w:t>
      </w:r>
      <w:r>
        <w:rPr>
          <w:rFonts w:ascii="宋体" w:hAnsi="宋体" w:cs="宋体" w:eastAsia="宋体" w:hint="default"/>
        </w:rPr>
        <w:t>6</w:t>
      </w:r>
      <w:r>
        <w:rPr>
          <w:rFonts w:ascii="宋体" w:hAnsi="宋体" w:cs="宋体" w:eastAsia="宋体" w:hint="default"/>
          <w:spacing w:val="-78"/>
        </w:rPr>
        <w:t> </w:t>
      </w:r>
      <w:r>
        <w:rPr/>
        <w:t>月</w:t>
      </w:r>
      <w:r>
        <w:rPr>
          <w:spacing w:val="-78"/>
        </w:rPr>
        <w:t> </w:t>
      </w:r>
      <w:r>
        <w:rPr>
          <w:rFonts w:ascii="宋体" w:hAnsi="宋体" w:cs="宋体" w:eastAsia="宋体" w:hint="default"/>
        </w:rPr>
        <w:t>30</w:t>
      </w:r>
      <w:r>
        <w:rPr>
          <w:rFonts w:ascii="宋体" w:hAnsi="宋体" w:cs="宋体" w:eastAsia="宋体" w:hint="default"/>
          <w:spacing w:val="-80"/>
        </w:rPr>
        <w:t> </w:t>
      </w:r>
      <w:r>
        <w:rPr/>
        <w:t>日期间从某一客户实际收回的应收账款金额低于该年年</w:t>
      </w:r>
      <w:r>
        <w:rPr>
          <w:w w:val="100"/>
        </w:rPr>
        <w:t> </w:t>
      </w:r>
      <w:r>
        <w:rPr/>
        <w:t>末（</w:t>
      </w:r>
      <w:r>
        <w:rPr>
          <w:rFonts w:ascii="宋体" w:hAnsi="宋体" w:cs="宋体" w:eastAsia="宋体" w:hint="default"/>
        </w:rPr>
        <w:t>12</w:t>
      </w:r>
      <w:r>
        <w:rPr>
          <w:rFonts w:ascii="宋体" w:hAnsi="宋体" w:cs="宋体" w:eastAsia="宋体" w:hint="default"/>
          <w:spacing w:val="-34"/>
        </w:rPr>
        <w:t> </w:t>
      </w:r>
      <w:r>
        <w:rPr/>
        <w:t>月</w:t>
      </w:r>
      <w:r>
        <w:rPr>
          <w:spacing w:val="-34"/>
        </w:rPr>
        <w:t> </w:t>
      </w:r>
      <w:r>
        <w:rPr>
          <w:rFonts w:ascii="宋体" w:hAnsi="宋体" w:cs="宋体" w:eastAsia="宋体" w:hint="default"/>
        </w:rPr>
        <w:t>31</w:t>
      </w:r>
      <w:r>
        <w:rPr>
          <w:rFonts w:ascii="宋体" w:hAnsi="宋体" w:cs="宋体" w:eastAsia="宋体" w:hint="default"/>
          <w:spacing w:val="-34"/>
        </w:rPr>
        <w:t> </w:t>
      </w:r>
      <w:r>
        <w:rPr/>
        <w:t>日）对该客户应收账款余额（对于按照完工百分比法确认收入形成的应收账款，计</w:t>
      </w:r>
      <w:r>
        <w:rPr>
          <w:w w:val="100"/>
        </w:rPr>
        <w:t> </w:t>
      </w:r>
      <w:r>
        <w:rPr/>
        <w:t>算的相关期间为自开票当月起的后</w:t>
      </w:r>
      <w:r>
        <w:rPr>
          <w:spacing w:val="-47"/>
        </w:rPr>
        <w:t> </w:t>
      </w:r>
      <w:r>
        <w:rPr>
          <w:rFonts w:ascii="宋体" w:hAnsi="宋体" w:cs="宋体" w:eastAsia="宋体" w:hint="default"/>
        </w:rPr>
        <w:t>6</w:t>
      </w:r>
      <w:r>
        <w:rPr>
          <w:rFonts w:ascii="宋体" w:hAnsi="宋体" w:cs="宋体" w:eastAsia="宋体" w:hint="default"/>
          <w:spacing w:val="-49"/>
        </w:rPr>
        <w:t> </w:t>
      </w:r>
      <w:r>
        <w:rPr>
          <w:spacing w:val="-5"/>
        </w:rPr>
        <w:t>个月内；若开票时间晚于次年的</w:t>
      </w:r>
      <w:r>
        <w:rPr>
          <w:spacing w:val="-47"/>
        </w:rPr>
        <w:t> </w:t>
      </w:r>
      <w:r>
        <w:rPr>
          <w:rFonts w:ascii="宋体" w:hAnsi="宋体" w:cs="宋体" w:eastAsia="宋体" w:hint="default"/>
        </w:rPr>
        <w:t>6</w:t>
      </w:r>
      <w:r>
        <w:rPr>
          <w:rFonts w:ascii="宋体" w:hAnsi="宋体" w:cs="宋体" w:eastAsia="宋体" w:hint="default"/>
          <w:spacing w:val="-49"/>
        </w:rPr>
        <w:t> </w:t>
      </w:r>
      <w:r>
        <w:rPr/>
        <w:t>月</w:t>
      </w:r>
      <w:r>
        <w:rPr>
          <w:spacing w:val="-47"/>
        </w:rPr>
        <w:t> </w:t>
      </w:r>
      <w:r>
        <w:rPr>
          <w:rFonts w:ascii="宋体" w:hAnsi="宋体" w:cs="宋体" w:eastAsia="宋体" w:hint="default"/>
        </w:rPr>
        <w:t>30</w:t>
      </w:r>
      <w:r>
        <w:rPr>
          <w:rFonts w:ascii="宋体" w:hAnsi="宋体" w:cs="宋体" w:eastAsia="宋体" w:hint="default"/>
          <w:spacing w:val="-49"/>
        </w:rPr>
        <w:t> </w:t>
      </w:r>
      <w:r>
        <w:rPr>
          <w:spacing w:val="-7"/>
        </w:rPr>
        <w:t>日，则计算的相关期</w:t>
      </w:r>
    </w:p>
    <w:p>
      <w:pPr>
        <w:pStyle w:val="BodyText"/>
        <w:spacing w:line="240" w:lineRule="auto"/>
        <w:ind w:left="438" w:right="0"/>
        <w:jc w:val="both"/>
      </w:pPr>
      <w:r>
        <w:rPr/>
        <w:t>间为自次年的</w:t>
      </w:r>
      <w:r>
        <w:rPr>
          <w:spacing w:val="-53"/>
        </w:rPr>
        <w:t> </w:t>
      </w:r>
      <w:r>
        <w:rPr>
          <w:rFonts w:ascii="宋体" w:hAnsi="宋体" w:cs="宋体" w:eastAsia="宋体" w:hint="default"/>
        </w:rPr>
        <w:t>6</w:t>
      </w:r>
      <w:r>
        <w:rPr>
          <w:rFonts w:ascii="宋体" w:hAnsi="宋体" w:cs="宋体" w:eastAsia="宋体" w:hint="default"/>
          <w:spacing w:val="-50"/>
        </w:rPr>
        <w:t> </w:t>
      </w:r>
      <w:r>
        <w:rPr/>
        <w:t>月</w:t>
      </w:r>
      <w:r>
        <w:rPr>
          <w:spacing w:val="-53"/>
        </w:rPr>
        <w:t> </w:t>
      </w:r>
      <w:r>
        <w:rPr>
          <w:rFonts w:ascii="宋体" w:hAnsi="宋体" w:cs="宋体" w:eastAsia="宋体" w:hint="default"/>
        </w:rPr>
        <w:t>30</w:t>
      </w:r>
      <w:r>
        <w:rPr>
          <w:rFonts w:ascii="宋体" w:hAnsi="宋体" w:cs="宋体" w:eastAsia="宋体" w:hint="default"/>
          <w:spacing w:val="-53"/>
        </w:rPr>
        <w:t> </w:t>
      </w:r>
      <w:r>
        <w:rPr/>
        <w:t>日起的</w:t>
      </w:r>
      <w:r>
        <w:rPr>
          <w:spacing w:val="-50"/>
        </w:rPr>
        <w:t> </w:t>
      </w:r>
      <w:r>
        <w:rPr>
          <w:rFonts w:ascii="宋体" w:hAnsi="宋体" w:cs="宋体" w:eastAsia="宋体" w:hint="default"/>
        </w:rPr>
        <w:t>6</w:t>
      </w:r>
      <w:r>
        <w:rPr>
          <w:rFonts w:ascii="宋体" w:hAnsi="宋体" w:cs="宋体" w:eastAsia="宋体" w:hint="default"/>
          <w:spacing w:val="-53"/>
        </w:rPr>
        <w:t> </w:t>
      </w:r>
      <w:r>
        <w:rPr/>
        <w:t>个月内），则前述未收回的应收账款对应的收入和成本同时冲减，</w:t>
      </w:r>
    </w:p>
    <w:p>
      <w:pPr>
        <w:pStyle w:val="BodyText"/>
        <w:spacing w:line="357" w:lineRule="auto" w:before="133"/>
        <w:ind w:left="438" w:right="99"/>
        <w:jc w:val="left"/>
      </w:pPr>
      <w:r>
        <w:rPr/>
        <w:t>该利润补偿年度实际实现的净利润以冲减后的净利润余额为准。公司聘请的审计机构将于 </w:t>
      </w:r>
      <w:r>
        <w:rPr>
          <w:rFonts w:ascii="宋体" w:hAnsi="宋体" w:cs="宋体" w:eastAsia="宋体" w:hint="default"/>
        </w:rPr>
        <w:t>2019</w:t>
      </w:r>
      <w:r>
        <w:rPr>
          <w:rFonts w:ascii="宋体" w:hAnsi="宋体" w:cs="宋体" w:eastAsia="宋体" w:hint="default"/>
          <w:spacing w:val="-97"/>
        </w:rPr>
        <w:t> </w:t>
      </w:r>
      <w:r>
        <w:rPr>
          <w:rFonts w:ascii="宋体" w:hAnsi="宋体" w:cs="宋体" w:eastAsia="宋体" w:hint="default"/>
          <w:spacing w:val="-97"/>
        </w:rPr>
      </w:r>
      <w:r>
        <w:rPr/>
        <w:t>年出具《盈利预测实现情况专项审核报告》，届时公司将及时公告该报告。</w:t>
      </w:r>
    </w:p>
    <w:p>
      <w:pPr>
        <w:spacing w:line="240" w:lineRule="auto" w:before="0"/>
        <w:rPr>
          <w:rFonts w:ascii="宋体" w:hAnsi="宋体" w:cs="宋体" w:eastAsia="宋体" w:hint="default"/>
          <w:sz w:val="20"/>
          <w:szCs w:val="20"/>
        </w:rPr>
      </w:pPr>
    </w:p>
    <w:p>
      <w:pPr>
        <w:pStyle w:val="Heading4"/>
        <w:spacing w:line="240" w:lineRule="auto" w:before="140"/>
        <w:ind w:right="0"/>
        <w:jc w:val="both"/>
        <w:rPr>
          <w:b w:val="0"/>
          <w:bCs w:val="0"/>
        </w:rPr>
      </w:pPr>
      <w:r>
        <w:rPr/>
        <w:t>三、报告期内资金被占用情况及清欠进展情况</w:t>
      </w:r>
      <w:r>
        <w:rPr>
          <w:b w:val="0"/>
          <w:bCs w:val="0"/>
        </w:rPr>
      </w:r>
    </w:p>
    <w:p>
      <w:pPr>
        <w:pStyle w:val="Heading3"/>
        <w:spacing w:line="240" w:lineRule="auto" w:before="50"/>
        <w:ind w:left="438" w:right="0"/>
        <w:jc w:val="both"/>
      </w:pPr>
      <w:r>
        <w:rPr/>
        <w:t>□适用</w:t>
      </w:r>
      <w:r>
        <w:rPr>
          <w:spacing w:val="-1"/>
        </w:rPr>
        <w:t> </w:t>
      </w:r>
      <w:r>
        <w:rPr/>
        <w:t>√不适用</w:t>
      </w:r>
    </w:p>
    <w:p>
      <w:pPr>
        <w:pStyle w:val="Heading4"/>
        <w:spacing w:line="240" w:lineRule="auto" w:before="64"/>
        <w:ind w:right="0"/>
        <w:jc w:val="both"/>
        <w:rPr>
          <w:b w:val="0"/>
          <w:bCs w:val="0"/>
        </w:rPr>
      </w:pPr>
      <w:r>
        <w:rPr/>
        <w:t>四、公司对会计师事务所“非标准意见审计报告”的说明</w:t>
      </w:r>
      <w:r>
        <w:rPr>
          <w:b w:val="0"/>
          <w:bCs w:val="0"/>
        </w:rPr>
      </w:r>
    </w:p>
    <w:p>
      <w:pPr>
        <w:pStyle w:val="Heading3"/>
        <w:spacing w:line="240" w:lineRule="auto" w:before="50"/>
        <w:ind w:left="438" w:right="0"/>
        <w:jc w:val="both"/>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4"/>
        <w:spacing w:line="240" w:lineRule="auto" w:before="0"/>
        <w:ind w:right="0"/>
        <w:jc w:val="both"/>
        <w:rPr>
          <w:b w:val="0"/>
          <w:bCs w:val="0"/>
        </w:rPr>
      </w:pPr>
      <w:r>
        <w:rPr/>
        <w:t>五、公司对会计政策、会计估计变更或重大会计差错更正原因和影响的分析说明</w:t>
      </w:r>
      <w:r>
        <w:rPr>
          <w:b w:val="0"/>
          <w:bCs w:val="0"/>
        </w:rPr>
      </w:r>
    </w:p>
    <w:p>
      <w:pPr>
        <w:pStyle w:val="Heading4"/>
        <w:spacing w:line="240" w:lineRule="auto" w:before="56"/>
        <w:ind w:right="0"/>
        <w:jc w:val="both"/>
        <w:rPr>
          <w:b w:val="0"/>
          <w:bCs w:val="0"/>
        </w:rPr>
      </w:pPr>
      <w:r>
        <w:rPr/>
        <w:t>（一）</w:t>
      </w:r>
      <w:r>
        <w:rPr>
          <w:spacing w:val="98"/>
        </w:rPr>
        <w:t> </w:t>
      </w:r>
      <w:r>
        <w:rPr/>
        <w:t>公司对会计政策、会计估计变更原因及影响的分析说明</w:t>
      </w:r>
      <w:r>
        <w:rPr>
          <w:b w:val="0"/>
          <w:bCs w:val="0"/>
        </w:rPr>
      </w:r>
    </w:p>
    <w:p>
      <w:pPr>
        <w:pStyle w:val="Heading3"/>
        <w:spacing w:line="240" w:lineRule="auto" w:before="52"/>
        <w:ind w:left="438" w:right="0"/>
        <w:jc w:val="both"/>
      </w:pPr>
      <w:r>
        <w:rPr/>
        <w:t>□适用</w:t>
      </w:r>
      <w:r>
        <w:rPr>
          <w:spacing w:val="119"/>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right="0"/>
        <w:jc w:val="both"/>
        <w:rPr>
          <w:b w:val="0"/>
          <w:bCs w:val="0"/>
        </w:rPr>
      </w:pPr>
      <w:r>
        <w:rPr/>
        <w:t>（二）</w:t>
      </w:r>
      <w:r>
        <w:rPr>
          <w:spacing w:val="99"/>
        </w:rPr>
        <w:t> </w:t>
      </w:r>
      <w:r>
        <w:rPr/>
        <w:t>公司对重大会计差错更正原因及影响的分析说明</w:t>
      </w:r>
      <w:r>
        <w:rPr>
          <w:b w:val="0"/>
          <w:bCs w:val="0"/>
        </w:rPr>
      </w:r>
    </w:p>
    <w:p>
      <w:pPr>
        <w:pStyle w:val="Heading3"/>
        <w:spacing w:line="240" w:lineRule="auto" w:before="50"/>
        <w:ind w:left="438" w:right="0"/>
        <w:jc w:val="both"/>
      </w:pPr>
      <w:r>
        <w:rPr/>
        <w:t>□适用</w:t>
      </w:r>
      <w:r>
        <w:rPr>
          <w:spacing w:val="119"/>
        </w:rPr>
        <w:t> </w:t>
      </w:r>
      <w:r>
        <w:rPr/>
        <w:t>√不适用</w:t>
      </w:r>
    </w:p>
    <w:p>
      <w:pPr>
        <w:spacing w:line="240" w:lineRule="auto" w:before="10"/>
        <w:rPr>
          <w:rFonts w:ascii="宋体" w:hAnsi="宋体" w:cs="宋体" w:eastAsia="宋体" w:hint="default"/>
          <w:sz w:val="28"/>
          <w:szCs w:val="28"/>
        </w:rPr>
      </w:pPr>
    </w:p>
    <w:p>
      <w:pPr>
        <w:pStyle w:val="Heading4"/>
        <w:spacing w:line="240" w:lineRule="auto" w:before="0"/>
        <w:ind w:right="0"/>
        <w:jc w:val="both"/>
        <w:rPr>
          <w:b w:val="0"/>
          <w:bCs w:val="0"/>
        </w:rPr>
      </w:pPr>
      <w:r>
        <w:rPr/>
        <w:t>（三）</w:t>
      </w:r>
      <w:r>
        <w:rPr>
          <w:spacing w:val="101"/>
        </w:rPr>
        <w:t> </w:t>
      </w:r>
      <w:r>
        <w:rPr/>
        <w:t>与前任会计师事务所进行的沟通情况</w:t>
      </w:r>
      <w:r>
        <w:rPr>
          <w:b w:val="0"/>
          <w:bCs w:val="0"/>
        </w:rPr>
      </w:r>
    </w:p>
    <w:p>
      <w:pPr>
        <w:pStyle w:val="Heading3"/>
        <w:spacing w:line="240" w:lineRule="auto" w:before="50"/>
        <w:ind w:left="438" w:right="0"/>
        <w:jc w:val="both"/>
      </w:pPr>
      <w:r>
        <w:rPr/>
        <w:t>□适用</w:t>
      </w:r>
      <w:r>
        <w:rPr>
          <w:spacing w:val="119"/>
        </w:rPr>
        <w:t> </w:t>
      </w:r>
      <w:r>
        <w:rPr/>
        <w:t>√不适用</w:t>
      </w:r>
    </w:p>
    <w:p>
      <w:pPr>
        <w:spacing w:line="240" w:lineRule="auto" w:before="10"/>
        <w:rPr>
          <w:rFonts w:ascii="宋体" w:hAnsi="宋体" w:cs="宋体" w:eastAsia="宋体" w:hint="default"/>
          <w:sz w:val="28"/>
          <w:szCs w:val="28"/>
        </w:rPr>
      </w:pPr>
    </w:p>
    <w:p>
      <w:pPr>
        <w:pStyle w:val="Heading4"/>
        <w:spacing w:line="240" w:lineRule="auto" w:before="0"/>
        <w:ind w:right="0"/>
        <w:jc w:val="both"/>
        <w:rPr>
          <w:b w:val="0"/>
          <w:bCs w:val="0"/>
        </w:rPr>
      </w:pPr>
      <w:r>
        <w:rPr/>
        <w:t>（四）</w:t>
      </w:r>
      <w:r>
        <w:rPr>
          <w:spacing w:val="102"/>
        </w:rPr>
        <w:t> </w:t>
      </w:r>
      <w:r>
        <w:rPr/>
        <w:t>其他说明</w:t>
      </w:r>
      <w:r>
        <w:rPr>
          <w:b w:val="0"/>
          <w:bCs w:val="0"/>
        </w:rPr>
      </w:r>
    </w:p>
    <w:p>
      <w:pPr>
        <w:pStyle w:val="Heading3"/>
        <w:spacing w:line="240" w:lineRule="auto" w:before="50"/>
        <w:ind w:left="438" w:right="0"/>
        <w:jc w:val="both"/>
      </w:pPr>
      <w:r>
        <w:rPr/>
        <w:t>□适用</w:t>
      </w:r>
      <w:r>
        <w:rPr>
          <w:spacing w:val="119"/>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9"/>
        <w:jc w:val="left"/>
        <w:rPr>
          <w:b w:val="0"/>
          <w:bCs w:val="0"/>
        </w:rPr>
      </w:pPr>
      <w:r>
        <w:rPr/>
        <w:t>六、聘任、解聘会计师事务所情况</w:t>
      </w:r>
      <w:r>
        <w:rPr>
          <w:b w:val="0"/>
          <w:bCs w:val="0"/>
        </w:rPr>
      </w:r>
    </w:p>
    <w:p>
      <w:pPr>
        <w:pStyle w:val="BodyText"/>
        <w:tabs>
          <w:tab w:pos="1262" w:val="left" w:leader="none"/>
        </w:tabs>
        <w:spacing w:line="240" w:lineRule="auto" w:before="58"/>
        <w:ind w:left="0" w:right="23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北京天圆全会计师事务所（特殊普通合伙）</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230</w:t>
            </w:r>
          </w:p>
        </w:tc>
      </w:tr>
    </w:tbl>
    <w:p>
      <w:pPr>
        <w:spacing w:after="0" w:line="241" w:lineRule="exact"/>
        <w:jc w:val="right"/>
        <w:rPr>
          <w:rFonts w:ascii="宋体" w:hAnsi="宋体" w:cs="宋体" w:eastAsia="宋体" w:hint="default"/>
          <w:sz w:val="21"/>
          <w:szCs w:val="21"/>
        </w:rPr>
        <w:sectPr>
          <w:pgSz w:w="11910" w:h="16840"/>
          <w:pgMar w:header="750" w:footer="1195" w:top="1320" w:bottom="1380" w:left="1360" w:right="1040"/>
        </w:sectPr>
      </w:pPr>
    </w:p>
    <w:p>
      <w:pPr>
        <w:spacing w:line="240" w:lineRule="auto" w:before="7"/>
        <w:rPr>
          <w:rFonts w:ascii="宋体" w:hAnsi="宋体" w:cs="宋体" w:eastAsia="宋体" w:hint="default"/>
          <w:sz w:val="14"/>
          <w:szCs w:val="14"/>
        </w:rPr>
      </w:pPr>
    </w:p>
    <w:tbl>
      <w:tblPr>
        <w:tblW w:w="0" w:type="auto"/>
        <w:jc w:val="left"/>
        <w:tblInd w:w="1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18</w:t>
            </w:r>
          </w:p>
        </w:tc>
      </w:tr>
    </w:tbl>
    <w:p>
      <w:pPr>
        <w:spacing w:line="240" w:lineRule="auto" w:before="12"/>
        <w:rPr>
          <w:rFonts w:ascii="宋体" w:hAnsi="宋体" w:cs="宋体" w:eastAsia="宋体" w:hint="default"/>
          <w:sz w:val="20"/>
          <w:szCs w:val="20"/>
        </w:rPr>
      </w:pPr>
    </w:p>
    <w:tbl>
      <w:tblPr>
        <w:tblW w:w="0" w:type="auto"/>
        <w:jc w:val="left"/>
        <w:tblInd w:w="1105" w:type="dxa"/>
        <w:tblLayout w:type="fixed"/>
        <w:tblCellMar>
          <w:top w:w="0" w:type="dxa"/>
          <w:left w:w="0" w:type="dxa"/>
          <w:bottom w:w="0" w:type="dxa"/>
          <w:right w:w="0" w:type="dxa"/>
        </w:tblCellMar>
        <w:tblLook w:val="01E0"/>
      </w:tblPr>
      <w:tblGrid>
        <w:gridCol w:w="2938"/>
        <w:gridCol w:w="2945"/>
        <w:gridCol w:w="2941"/>
      </w:tblGrid>
      <w:tr>
        <w:trPr>
          <w:trHeight w:val="281" w:hRule="exact"/>
        </w:trPr>
        <w:tc>
          <w:tcPr>
            <w:tcW w:w="2938" w:type="dxa"/>
            <w:tcBorders>
              <w:top w:val="single" w:sz="4" w:space="0" w:color="000000"/>
              <w:left w:val="single" w:sz="4" w:space="0" w:color="000000"/>
              <w:bottom w:val="single" w:sz="4" w:space="0" w:color="000000"/>
              <w:right w:val="single" w:sz="4" w:space="0" w:color="000000"/>
            </w:tcBorders>
          </w:tcPr>
          <w:p>
            <w:pP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7"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北京天圆全会计师事务所（特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殊普通合伙）</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120</w:t>
            </w:r>
          </w:p>
        </w:tc>
      </w:tr>
    </w:tbl>
    <w:p>
      <w:pPr>
        <w:spacing w:line="240" w:lineRule="auto" w:before="5"/>
        <w:rPr>
          <w:rFonts w:ascii="宋体" w:hAnsi="宋体" w:cs="宋体" w:eastAsia="宋体" w:hint="default"/>
          <w:sz w:val="15"/>
          <w:szCs w:val="15"/>
        </w:rPr>
      </w:pPr>
    </w:p>
    <w:p>
      <w:pPr>
        <w:pStyle w:val="BodyText"/>
        <w:spacing w:line="271" w:lineRule="exact" w:before="36"/>
        <w:ind w:left="1218" w:right="365"/>
        <w:jc w:val="left"/>
      </w:pPr>
      <w:r>
        <w:rPr/>
        <w:t>聘任、解聘会计师事务所的情况说明</w:t>
      </w:r>
    </w:p>
    <w:p>
      <w:pPr>
        <w:pStyle w:val="Heading3"/>
        <w:spacing w:line="310" w:lineRule="exact"/>
        <w:ind w:left="1218" w:right="365"/>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Heading3"/>
        <w:spacing w:line="313" w:lineRule="exact"/>
        <w:ind w:left="1218" w:right="365"/>
        <w:jc w:val="left"/>
      </w:pPr>
      <w:r>
        <w:rPr/>
        <w:t>审计期间改聘会计师事务所的情况说明</w:t>
      </w:r>
    </w:p>
    <w:p>
      <w:pPr>
        <w:pStyle w:val="Heading3"/>
        <w:tabs>
          <w:tab w:pos="2177" w:val="left" w:leader="none"/>
        </w:tabs>
        <w:spacing w:line="313" w:lineRule="exact"/>
        <w:ind w:left="1218" w:right="365"/>
        <w:jc w:val="left"/>
      </w:pPr>
      <w:r>
        <w:rPr>
          <w:spacing w:val="-1"/>
        </w:rPr>
        <w:t>□适用</w:t>
        <w:tab/>
      </w:r>
      <w:r>
        <w:rPr/>
        <w:t>√不适用</w:t>
      </w:r>
    </w:p>
    <w:p>
      <w:pPr>
        <w:spacing w:line="240" w:lineRule="auto" w:before="8"/>
        <w:rPr>
          <w:rFonts w:ascii="宋体" w:hAnsi="宋体" w:cs="宋体" w:eastAsia="宋体" w:hint="default"/>
          <w:sz w:val="28"/>
          <w:szCs w:val="28"/>
        </w:rPr>
      </w:pPr>
    </w:p>
    <w:p>
      <w:pPr>
        <w:pStyle w:val="Heading4"/>
        <w:tabs>
          <w:tab w:pos="2057" w:val="left" w:leader="none"/>
        </w:tabs>
        <w:spacing w:line="290" w:lineRule="auto" w:before="0"/>
        <w:ind w:left="1218" w:right="66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Heading3"/>
        <w:tabs>
          <w:tab w:pos="2177" w:val="left" w:leader="none"/>
        </w:tabs>
        <w:spacing w:line="240" w:lineRule="auto" w:before="6"/>
        <w:ind w:left="1218" w:right="365"/>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4"/>
        <w:tabs>
          <w:tab w:pos="2057" w:val="left" w:leader="none"/>
        </w:tabs>
        <w:spacing w:line="240" w:lineRule="auto" w:before="0"/>
        <w:ind w:left="1218" w:right="3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Heading3"/>
        <w:spacing w:line="240" w:lineRule="auto" w:before="52"/>
        <w:ind w:left="1218" w:right="365"/>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left="1218" w:right="365"/>
        <w:jc w:val="left"/>
        <w:rPr>
          <w:b w:val="0"/>
          <w:bCs w:val="0"/>
        </w:rPr>
      </w:pPr>
      <w:r>
        <w:rPr/>
        <w:t>八、面临终止上市的情况和原因</w:t>
      </w:r>
      <w:r>
        <w:rPr>
          <w:b w:val="0"/>
          <w:bCs w:val="0"/>
        </w:rPr>
      </w:r>
    </w:p>
    <w:p>
      <w:pPr>
        <w:pStyle w:val="Heading3"/>
        <w:tabs>
          <w:tab w:pos="2177" w:val="left" w:leader="none"/>
        </w:tabs>
        <w:spacing w:line="240" w:lineRule="auto" w:before="52"/>
        <w:ind w:left="1218" w:right="365"/>
        <w:jc w:val="left"/>
      </w:pPr>
      <w:r>
        <w:rPr>
          <w:spacing w:val="-1"/>
        </w:rPr>
        <w:t>□适用</w:t>
        <w:tab/>
      </w:r>
      <w:r>
        <w:rPr/>
        <w:t>√不适用</w:t>
      </w:r>
    </w:p>
    <w:p>
      <w:pPr>
        <w:spacing w:line="240" w:lineRule="auto" w:before="8"/>
        <w:rPr>
          <w:rFonts w:ascii="宋体" w:hAnsi="宋体" w:cs="宋体" w:eastAsia="宋体" w:hint="default"/>
          <w:sz w:val="28"/>
          <w:szCs w:val="28"/>
        </w:rPr>
      </w:pPr>
    </w:p>
    <w:p>
      <w:pPr>
        <w:pStyle w:val="Heading4"/>
        <w:spacing w:line="240" w:lineRule="auto" w:before="0"/>
        <w:ind w:left="1218" w:right="365"/>
        <w:jc w:val="left"/>
        <w:rPr>
          <w:b w:val="0"/>
          <w:bCs w:val="0"/>
        </w:rPr>
      </w:pPr>
      <w:r>
        <w:rPr/>
        <w:t>九、破产重整相关事项</w:t>
      </w:r>
      <w:r>
        <w:rPr>
          <w:b w:val="0"/>
          <w:bCs w:val="0"/>
        </w:rPr>
      </w:r>
    </w:p>
    <w:p>
      <w:pPr>
        <w:pStyle w:val="Heading3"/>
        <w:spacing w:line="240" w:lineRule="auto" w:before="52"/>
        <w:ind w:left="1218" w:right="365"/>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left="1218" w:right="365"/>
        <w:jc w:val="left"/>
        <w:rPr>
          <w:b w:val="0"/>
          <w:bCs w:val="0"/>
        </w:rPr>
      </w:pPr>
      <w:r>
        <w:rPr/>
        <w:t>十、重重大诉讼、仲裁事项</w:t>
      </w:r>
      <w:r>
        <w:rPr>
          <w:b w:val="0"/>
          <w:bCs w:val="0"/>
        </w:rPr>
      </w:r>
    </w:p>
    <w:p>
      <w:pPr>
        <w:pStyle w:val="Heading3"/>
        <w:spacing w:line="240" w:lineRule="auto" w:before="50"/>
        <w:ind w:left="1218" w:right="365"/>
        <w:jc w:val="left"/>
      </w:pPr>
      <w:r>
        <w:rPr/>
        <w:t>□本年度公司有重大诉讼、仲裁事项</w:t>
      </w:r>
      <w:r>
        <w:rPr>
          <w:spacing w:val="-1"/>
        </w:rPr>
        <w:t> </w:t>
      </w:r>
      <w:r>
        <w:rPr/>
        <w:t>□本年度公司无重大诉讼、仲裁事项</w:t>
      </w:r>
    </w:p>
    <w:p>
      <w:pPr>
        <w:pStyle w:val="Heading4"/>
        <w:spacing w:line="240" w:lineRule="auto" w:before="64"/>
        <w:ind w:left="1218" w:right="3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Heading3"/>
        <w:spacing w:line="240" w:lineRule="auto" w:before="25"/>
        <w:ind w:left="1218" w:right="365"/>
        <w:jc w:val="left"/>
      </w:pPr>
      <w:r>
        <w:rPr/>
        <w:t>□适用</w:t>
      </w:r>
      <w:r>
        <w:rPr>
          <w:spacing w:val="-1"/>
        </w:rPr>
        <w:t> </w:t>
      </w:r>
      <w:r>
        <w:rPr/>
        <w:t>√不适用</w:t>
      </w:r>
    </w:p>
    <w:p>
      <w:pPr>
        <w:pStyle w:val="Heading4"/>
        <w:spacing w:line="240" w:lineRule="auto" w:before="61"/>
        <w:ind w:left="1218" w:right="3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Heading3"/>
        <w:spacing w:line="240" w:lineRule="auto" w:before="26"/>
        <w:ind w:left="1218" w:right="365"/>
        <w:jc w:val="left"/>
      </w:pPr>
      <w:r>
        <w:rPr/>
        <w:t>√适用</w:t>
      </w:r>
      <w:r>
        <w:rPr>
          <w:spacing w:val="-1"/>
        </w:rPr>
        <w:t> </w:t>
      </w:r>
      <w:r>
        <w:rPr/>
        <w:t>□不适用</w:t>
      </w:r>
    </w:p>
    <w:p>
      <w:pPr>
        <w:pStyle w:val="Heading3"/>
        <w:tabs>
          <w:tab w:pos="1080" w:val="left" w:leader="none"/>
        </w:tabs>
        <w:spacing w:line="310" w:lineRule="exact"/>
        <w:ind w:left="0" w:right="532"/>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857"/>
        <w:gridCol w:w="974"/>
        <w:gridCol w:w="979"/>
        <w:gridCol w:w="1001"/>
        <w:gridCol w:w="2232"/>
        <w:gridCol w:w="1385"/>
        <w:gridCol w:w="1546"/>
        <w:gridCol w:w="1375"/>
      </w:tblGrid>
      <w:tr>
        <w:trPr>
          <w:trHeight w:val="245" w:hRule="exact"/>
        </w:trPr>
        <w:tc>
          <w:tcPr>
            <w:tcW w:w="103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z w:val="18"/>
                <w:szCs w:val="18"/>
              </w:rPr>
              <w:t>:</w:t>
            </w:r>
          </w:p>
        </w:tc>
      </w:tr>
      <w:tr>
        <w:trPr>
          <w:trHeight w:val="475"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6" w:right="0" w:hanging="89"/>
              <w:jc w:val="left"/>
              <w:rPr>
                <w:rFonts w:ascii="宋体" w:hAnsi="宋体" w:cs="宋体" w:eastAsia="宋体" w:hint="default"/>
                <w:sz w:val="18"/>
                <w:szCs w:val="18"/>
              </w:rPr>
            </w:pPr>
            <w:r>
              <w:rPr>
                <w:rFonts w:ascii="宋体" w:hAnsi="宋体" w:cs="宋体" w:eastAsia="宋体" w:hint="default"/>
                <w:sz w:val="18"/>
                <w:szCs w:val="18"/>
              </w:rPr>
              <w:t>起诉</w:t>
            </w:r>
            <w:r>
              <w:rPr>
                <w:rFonts w:ascii="宋体" w:hAnsi="宋体" w:cs="宋体" w:eastAsia="宋体" w:hint="default"/>
                <w:sz w:val="18"/>
                <w:szCs w:val="18"/>
              </w:rPr>
              <w:t>(</w:t>
            </w:r>
            <w:r>
              <w:rPr>
                <w:rFonts w:ascii="宋体" w:hAnsi="宋体" w:cs="宋体" w:eastAsia="宋体" w:hint="default"/>
                <w:sz w:val="18"/>
                <w:szCs w:val="18"/>
              </w:rPr>
              <w:t>申</w:t>
            </w:r>
          </w:p>
          <w:p>
            <w:pPr>
              <w:pStyle w:val="TableParagraph"/>
              <w:spacing w:line="234" w:lineRule="exact"/>
              <w:ind w:left="196" w:right="0"/>
              <w:jc w:val="left"/>
              <w:rPr>
                <w:rFonts w:ascii="宋体" w:hAnsi="宋体" w:cs="宋体" w:eastAsia="宋体" w:hint="default"/>
                <w:sz w:val="18"/>
                <w:szCs w:val="18"/>
              </w:rPr>
            </w:pPr>
            <w:r>
              <w:rPr>
                <w:rFonts w:ascii="宋体" w:hAnsi="宋体" w:cs="宋体" w:eastAsia="宋体" w:hint="default"/>
                <w:sz w:val="18"/>
                <w:szCs w:val="18"/>
              </w:rPr>
              <w:t>请</w:t>
            </w:r>
            <w:r>
              <w:rPr>
                <w:rFonts w:ascii="宋体" w:hAnsi="宋体" w:cs="宋体" w:eastAsia="宋体" w:hint="default"/>
                <w:sz w:val="18"/>
                <w:szCs w:val="18"/>
              </w:rPr>
              <w:t>)</w:t>
            </w:r>
            <w:r>
              <w:rPr>
                <w:rFonts w:ascii="宋体" w:hAnsi="宋体" w:cs="宋体" w:eastAsia="宋体" w:hint="default"/>
                <w:sz w:val="18"/>
                <w:szCs w:val="18"/>
              </w:rPr>
              <w:t>方</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应诉</w:t>
            </w:r>
            <w:r>
              <w:rPr>
                <w:rFonts w:ascii="宋体" w:hAnsi="宋体" w:cs="宋体" w:eastAsia="宋体" w:hint="default"/>
                <w:sz w:val="18"/>
                <w:szCs w:val="18"/>
              </w:rPr>
              <w:t>(</w:t>
            </w:r>
            <w:r>
              <w:rPr>
                <w:rFonts w:ascii="宋体" w:hAnsi="宋体" w:cs="宋体" w:eastAsia="宋体" w:hint="default"/>
                <w:sz w:val="18"/>
                <w:szCs w:val="18"/>
              </w:rPr>
              <w:t>被</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申请</w:t>
            </w:r>
            <w:r>
              <w:rPr>
                <w:rFonts w:ascii="宋体" w:hAnsi="宋体" w:cs="宋体" w:eastAsia="宋体" w:hint="default"/>
                <w:sz w:val="18"/>
                <w:szCs w:val="18"/>
              </w:rPr>
              <w:t>)</w:t>
            </w:r>
            <w:r>
              <w:rPr>
                <w:rFonts w:ascii="宋体" w:hAnsi="宋体" w:cs="宋体" w:eastAsia="宋体" w:hint="default"/>
                <w:sz w:val="18"/>
                <w:szCs w:val="18"/>
              </w:rPr>
              <w:t>方</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3" w:right="0" w:hanging="89"/>
              <w:jc w:val="left"/>
              <w:rPr>
                <w:rFonts w:ascii="宋体" w:hAnsi="宋体" w:cs="宋体" w:eastAsia="宋体" w:hint="default"/>
                <w:sz w:val="18"/>
                <w:szCs w:val="18"/>
              </w:rPr>
            </w:pPr>
            <w:r>
              <w:rPr>
                <w:rFonts w:ascii="宋体" w:hAnsi="宋体" w:cs="宋体" w:eastAsia="宋体" w:hint="default"/>
                <w:sz w:val="18"/>
                <w:szCs w:val="18"/>
              </w:rPr>
              <w:t>承担连带</w:t>
            </w:r>
          </w:p>
          <w:p>
            <w:pPr>
              <w:pStyle w:val="TableParagraph"/>
              <w:spacing w:line="234" w:lineRule="exact"/>
              <w:ind w:left="213" w:right="0"/>
              <w:jc w:val="left"/>
              <w:rPr>
                <w:rFonts w:ascii="宋体" w:hAnsi="宋体" w:cs="宋体" w:eastAsia="宋体" w:hint="default"/>
                <w:sz w:val="18"/>
                <w:szCs w:val="18"/>
              </w:rPr>
            </w:pPr>
            <w:r>
              <w:rPr>
                <w:rFonts w:ascii="宋体" w:hAnsi="宋体" w:cs="宋体" w:eastAsia="宋体" w:hint="default"/>
                <w:sz w:val="18"/>
                <w:szCs w:val="18"/>
              </w:rPr>
              <w:t>责任方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诉讼仲裁</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99"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基本情况</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涉</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及金额</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进展</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情况</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审</w:t>
            </w:r>
          </w:p>
          <w:p>
            <w:pPr>
              <w:pStyle w:val="TableParagraph"/>
              <w:spacing w:line="234" w:lineRule="exact"/>
              <w:ind w:left="141" w:right="0"/>
              <w:jc w:val="left"/>
              <w:rPr>
                <w:rFonts w:ascii="宋体" w:hAnsi="宋体" w:cs="宋体" w:eastAsia="宋体" w:hint="default"/>
                <w:sz w:val="18"/>
                <w:szCs w:val="18"/>
              </w:rPr>
            </w:pPr>
            <w:r>
              <w:rPr>
                <w:rFonts w:ascii="宋体" w:hAnsi="宋体" w:cs="宋体" w:eastAsia="宋体" w:hint="default"/>
                <w:sz w:val="18"/>
                <w:szCs w:val="18"/>
              </w:rPr>
              <w:t>理结果及影响</w:t>
            </w:r>
          </w:p>
        </w:tc>
      </w:tr>
      <w:tr>
        <w:trPr>
          <w:trHeight w:val="164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林柱清、</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黄彦</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科达集团</w:t>
            </w:r>
            <w:r>
              <w:rPr>
                <w:rFonts w:ascii="宋体" w:hAnsi="宋体" w:cs="宋体" w:eastAsia="宋体" w:hint="default"/>
                <w:sz w:val="18"/>
                <w:szCs w:val="18"/>
              </w:rPr>
            </w:r>
          </w:p>
          <w:p>
            <w:pPr>
              <w:pStyle w:val="TableParagraph"/>
              <w:spacing w:line="232" w:lineRule="exact" w:before="24"/>
              <w:ind w:left="103" w:right="91"/>
              <w:jc w:val="left"/>
              <w:rPr>
                <w:rFonts w:ascii="宋体" w:hAnsi="宋体" w:cs="宋体" w:eastAsia="宋体" w:hint="default"/>
                <w:sz w:val="18"/>
                <w:szCs w:val="18"/>
              </w:rPr>
            </w:pPr>
            <w:r>
              <w:rPr>
                <w:rFonts w:ascii="宋体" w:hAnsi="宋体" w:cs="宋体" w:eastAsia="宋体" w:hint="default"/>
                <w:spacing w:val="12"/>
                <w:sz w:val="18"/>
                <w:szCs w:val="18"/>
              </w:rPr>
              <w:t>股份有限 </w:t>
            </w:r>
            <w:r>
              <w:rPr>
                <w:rFonts w:ascii="宋体" w:hAnsi="宋体" w:cs="宋体" w:eastAsia="宋体" w:hint="default"/>
                <w:sz w:val="18"/>
                <w:szCs w:val="18"/>
              </w:rPr>
              <w:t>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广西玉港</w:t>
            </w:r>
            <w:r>
              <w:rPr>
                <w:rFonts w:ascii="宋体" w:hAnsi="宋体" w:cs="宋体" w:eastAsia="宋体" w:hint="default"/>
                <w:sz w:val="18"/>
                <w:szCs w:val="18"/>
              </w:rPr>
            </w:r>
          </w:p>
          <w:p>
            <w:pPr>
              <w:pStyle w:val="TableParagraph"/>
              <w:spacing w:line="232" w:lineRule="exact" w:before="24"/>
              <w:ind w:left="103" w:right="86"/>
              <w:jc w:val="left"/>
              <w:rPr>
                <w:rFonts w:ascii="宋体" w:hAnsi="宋体" w:cs="宋体" w:eastAsia="宋体" w:hint="default"/>
                <w:sz w:val="18"/>
                <w:szCs w:val="18"/>
              </w:rPr>
            </w:pPr>
            <w:r>
              <w:rPr>
                <w:rFonts w:ascii="宋体" w:hAnsi="宋体" w:cs="宋体" w:eastAsia="宋体" w:hint="default"/>
                <w:spacing w:val="14"/>
                <w:sz w:val="18"/>
                <w:szCs w:val="18"/>
              </w:rPr>
              <w:t>高速公路 </w:t>
            </w:r>
            <w:r>
              <w:rPr>
                <w:rFonts w:ascii="宋体" w:hAnsi="宋体" w:cs="宋体" w:eastAsia="宋体" w:hint="default"/>
                <w:sz w:val="18"/>
                <w:szCs w:val="18"/>
              </w:rPr>
              <w:t>有限公司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民事</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上海证券交易所网站：</w:t>
            </w:r>
          </w:p>
          <w:p>
            <w:pPr>
              <w:pStyle w:val="TableParagraph"/>
              <w:spacing w:line="232" w:lineRule="exact" w:before="24"/>
              <w:ind w:left="103" w:right="99"/>
              <w:jc w:val="both"/>
              <w:rPr>
                <w:rFonts w:ascii="宋体" w:hAnsi="宋体" w:cs="宋体" w:eastAsia="宋体" w:hint="default"/>
                <w:sz w:val="18"/>
                <w:szCs w:val="18"/>
              </w:rPr>
            </w:pPr>
            <w:hyperlink r:id="rId12">
              <w:r>
                <w:rPr>
                  <w:rFonts w:ascii="宋体" w:hAnsi="宋体" w:cs="宋体" w:eastAsia="宋体" w:hint="default"/>
                  <w:spacing w:val="6"/>
                  <w:sz w:val="18"/>
                  <w:szCs w:val="18"/>
                </w:rPr>
                <w:t>www.sse.com.cn</w:t>
              </w:r>
            </w:hyperlink>
            <w:r>
              <w:rPr>
                <w:rFonts w:ascii="宋体" w:hAnsi="宋体" w:cs="宋体" w:eastAsia="宋体" w:hint="default"/>
                <w:spacing w:val="6"/>
                <w:sz w:val="18"/>
                <w:szCs w:val="18"/>
              </w:rPr>
              <w:t>，通过</w:t>
            </w:r>
            <w:r>
              <w:rPr>
                <w:rFonts w:ascii="宋体" w:hAnsi="宋体" w:cs="宋体" w:eastAsia="宋体" w:hint="default"/>
                <w:spacing w:val="6"/>
                <w:sz w:val="18"/>
                <w:szCs w:val="18"/>
              </w:rPr>
              <w:t>"</w:t>
            </w:r>
            <w:r>
              <w:rPr>
                <w:rFonts w:ascii="宋体" w:hAnsi="宋体" w:cs="宋体" w:eastAsia="宋体" w:hint="default"/>
                <w:spacing w:val="-79"/>
                <w:sz w:val="18"/>
                <w:szCs w:val="18"/>
              </w:rPr>
              <w:t> </w:t>
            </w:r>
            <w:r>
              <w:rPr>
                <w:rFonts w:ascii="宋体" w:hAnsi="宋体" w:cs="宋体" w:eastAsia="宋体" w:hint="default"/>
                <w:spacing w:val="11"/>
                <w:sz w:val="18"/>
                <w:szCs w:val="18"/>
              </w:rPr>
              <w:t>上市公司公告</w:t>
            </w:r>
            <w:r>
              <w:rPr>
                <w:rFonts w:ascii="宋体" w:hAnsi="宋体" w:cs="宋体" w:eastAsia="宋体" w:hint="default"/>
                <w:spacing w:val="11"/>
                <w:sz w:val="18"/>
                <w:szCs w:val="18"/>
              </w:rPr>
              <w:t>"</w:t>
            </w:r>
            <w:r>
              <w:rPr>
                <w:rFonts w:ascii="宋体" w:hAnsi="宋体" w:cs="宋体" w:eastAsia="宋体" w:hint="default"/>
                <w:spacing w:val="11"/>
                <w:sz w:val="18"/>
                <w:szCs w:val="18"/>
              </w:rPr>
              <w:t>栏科达股</w:t>
            </w:r>
            <w:r>
              <w:rPr>
                <w:rFonts w:ascii="宋体" w:hAnsi="宋体" w:cs="宋体" w:eastAsia="宋体" w:hint="default"/>
                <w:sz w:val="18"/>
                <w:szCs w:val="18"/>
              </w:rPr>
              <w:t> 份临</w:t>
            </w:r>
            <w:r>
              <w:rPr>
                <w:rFonts w:ascii="宋体" w:hAnsi="宋体" w:cs="宋体" w:eastAsia="宋体" w:hint="default"/>
                <w:spacing w:val="14"/>
                <w:sz w:val="18"/>
                <w:szCs w:val="18"/>
              </w:rPr>
              <w:t> </w:t>
            </w:r>
            <w:r>
              <w:rPr>
                <w:rFonts w:ascii="宋体" w:hAnsi="宋体" w:cs="宋体" w:eastAsia="宋体" w:hint="default"/>
                <w:sz w:val="18"/>
                <w:szCs w:val="18"/>
              </w:rPr>
              <w:t>2014-022</w:t>
            </w:r>
            <w:r>
              <w:rPr>
                <w:rFonts w:ascii="宋体" w:hAnsi="宋体" w:cs="宋体" w:eastAsia="宋体" w:hint="default"/>
                <w:spacing w:val="15"/>
                <w:sz w:val="18"/>
                <w:szCs w:val="18"/>
              </w:rPr>
              <w:t> </w:t>
            </w:r>
            <w:r>
              <w:rPr>
                <w:rFonts w:ascii="宋体" w:hAnsi="宋体" w:cs="宋体" w:eastAsia="宋体" w:hint="default"/>
                <w:sz w:val="18"/>
                <w:szCs w:val="18"/>
              </w:rPr>
              <w:t>号公告查</w:t>
            </w:r>
            <w:r>
              <w:rPr>
                <w:rFonts w:ascii="宋体" w:hAnsi="宋体" w:cs="宋体" w:eastAsia="宋体" w:hint="default"/>
                <w:spacing w:val="-88"/>
                <w:sz w:val="18"/>
                <w:szCs w:val="18"/>
              </w:rPr>
              <w:t> </w:t>
            </w:r>
            <w:r>
              <w:rPr>
                <w:rFonts w:ascii="宋体" w:hAnsi="宋体" w:cs="宋体" w:eastAsia="宋体" w:hint="default"/>
                <w:sz w:val="18"/>
                <w:szCs w:val="18"/>
              </w:rPr>
              <w:t>询</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17,356,180.12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9"/>
                <w:sz w:val="18"/>
                <w:szCs w:val="18"/>
              </w:rPr>
              <w:t>在广西壮族自治</w:t>
            </w:r>
          </w:p>
          <w:p>
            <w:pPr>
              <w:pStyle w:val="TableParagraph"/>
              <w:spacing w:line="232" w:lineRule="exact" w:before="24"/>
              <w:ind w:left="103" w:right="101"/>
              <w:jc w:val="both"/>
              <w:rPr>
                <w:rFonts w:ascii="宋体" w:hAnsi="宋体" w:cs="宋体" w:eastAsia="宋体" w:hint="default"/>
                <w:sz w:val="18"/>
                <w:szCs w:val="18"/>
              </w:rPr>
            </w:pPr>
            <w:r>
              <w:rPr>
                <w:rFonts w:ascii="宋体" w:hAnsi="宋体" w:cs="宋体" w:eastAsia="宋体" w:hint="default"/>
                <w:spacing w:val="9"/>
                <w:sz w:val="18"/>
                <w:szCs w:val="18"/>
              </w:rPr>
              <w:t>区高级人民法院</w:t>
            </w:r>
            <w:r>
              <w:rPr>
                <w:rFonts w:ascii="宋体" w:hAnsi="宋体" w:cs="宋体" w:eastAsia="宋体" w:hint="default"/>
                <w:sz w:val="18"/>
                <w:szCs w:val="18"/>
              </w:rPr>
              <w:t> </w:t>
            </w:r>
            <w:r>
              <w:rPr>
                <w:rFonts w:ascii="宋体" w:hAnsi="宋体" w:cs="宋体" w:eastAsia="宋体" w:hint="default"/>
                <w:spacing w:val="9"/>
                <w:sz w:val="18"/>
                <w:szCs w:val="18"/>
              </w:rPr>
              <w:t>的调解下，双方</w:t>
            </w:r>
            <w:r>
              <w:rPr>
                <w:rFonts w:ascii="宋体" w:hAnsi="宋体" w:cs="宋体" w:eastAsia="宋体" w:hint="default"/>
                <w:sz w:val="18"/>
                <w:szCs w:val="18"/>
              </w:rPr>
              <w:t> 于</w:t>
            </w:r>
            <w:r>
              <w:rPr>
                <w:rFonts w:ascii="宋体" w:hAnsi="宋体" w:cs="宋体" w:eastAsia="宋体" w:hint="default"/>
                <w:spacing w:val="-29"/>
                <w:sz w:val="18"/>
                <w:szCs w:val="18"/>
              </w:rPr>
              <w:t> </w:t>
            </w:r>
            <w:r>
              <w:rPr>
                <w:rFonts w:ascii="宋体" w:hAnsi="宋体" w:cs="宋体" w:eastAsia="宋体" w:hint="default"/>
                <w:sz w:val="18"/>
                <w:szCs w:val="18"/>
              </w:rPr>
              <w:t>2018</w:t>
            </w:r>
            <w:r>
              <w:rPr>
                <w:rFonts w:ascii="宋体" w:hAnsi="宋体" w:cs="宋体" w:eastAsia="宋体" w:hint="default"/>
                <w:spacing w:val="-27"/>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28"/>
                <w:sz w:val="18"/>
                <w:szCs w:val="18"/>
              </w:rPr>
              <w:t> </w:t>
            </w:r>
            <w:r>
              <w:rPr>
                <w:rFonts w:ascii="宋体" w:hAnsi="宋体" w:cs="宋体" w:eastAsia="宋体" w:hint="default"/>
                <w:sz w:val="18"/>
                <w:szCs w:val="18"/>
              </w:rPr>
              <w:t>月</w:t>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21"/>
                <w:sz w:val="18"/>
                <w:szCs w:val="18"/>
              </w:rPr>
              <w:t> </w:t>
            </w:r>
            <w:r>
              <w:rPr>
                <w:rFonts w:ascii="宋体" w:hAnsi="宋体" w:cs="宋体" w:eastAsia="宋体" w:hint="default"/>
                <w:sz w:val="18"/>
                <w:szCs w:val="18"/>
              </w:rPr>
              <w:t>日达成最终调</w:t>
            </w:r>
          </w:p>
          <w:p>
            <w:pPr>
              <w:pStyle w:val="TableParagraph"/>
              <w:spacing w:line="232" w:lineRule="exact" w:before="24"/>
              <w:ind w:left="103" w:right="102"/>
              <w:jc w:val="both"/>
              <w:rPr>
                <w:rFonts w:ascii="宋体" w:hAnsi="宋体" w:cs="宋体" w:eastAsia="宋体" w:hint="default"/>
                <w:sz w:val="18"/>
                <w:szCs w:val="18"/>
              </w:rPr>
            </w:pPr>
            <w:r>
              <w:rPr>
                <w:rFonts w:ascii="宋体" w:hAnsi="宋体" w:cs="宋体" w:eastAsia="宋体" w:hint="default"/>
                <w:spacing w:val="9"/>
                <w:sz w:val="18"/>
                <w:szCs w:val="18"/>
              </w:rPr>
              <w:t>解意见，现已调</w:t>
            </w:r>
            <w:r>
              <w:rPr>
                <w:rFonts w:ascii="宋体" w:hAnsi="宋体" w:cs="宋体" w:eastAsia="宋体" w:hint="default"/>
                <w:sz w:val="18"/>
                <w:szCs w:val="18"/>
              </w:rPr>
              <w:t> 解结案。</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现该案件已调</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解结案。</w:t>
            </w:r>
          </w:p>
        </w:tc>
      </w:tr>
      <w:tr>
        <w:trPr>
          <w:trHeight w:val="946"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黎兴谷</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科达集团</w:t>
            </w:r>
            <w:r>
              <w:rPr>
                <w:rFonts w:ascii="宋体" w:hAnsi="宋体" w:cs="宋体" w:eastAsia="宋体" w:hint="default"/>
                <w:sz w:val="18"/>
                <w:szCs w:val="18"/>
              </w:rPr>
            </w:r>
          </w:p>
          <w:p>
            <w:pPr>
              <w:pStyle w:val="TableParagraph"/>
              <w:spacing w:line="234" w:lineRule="exact" w:before="23"/>
              <w:ind w:left="103" w:right="91"/>
              <w:jc w:val="left"/>
              <w:rPr>
                <w:rFonts w:ascii="宋体" w:hAnsi="宋体" w:cs="宋体" w:eastAsia="宋体" w:hint="default"/>
                <w:sz w:val="18"/>
                <w:szCs w:val="18"/>
              </w:rPr>
            </w:pPr>
            <w:r>
              <w:rPr>
                <w:rFonts w:ascii="宋体" w:hAnsi="宋体" w:cs="宋体" w:eastAsia="宋体" w:hint="default"/>
                <w:spacing w:val="12"/>
                <w:sz w:val="18"/>
                <w:szCs w:val="18"/>
              </w:rPr>
              <w:t>股份有限 </w:t>
            </w:r>
            <w:r>
              <w:rPr>
                <w:rFonts w:ascii="宋体" w:hAnsi="宋体" w:cs="宋体" w:eastAsia="宋体" w:hint="default"/>
                <w:sz w:val="18"/>
                <w:szCs w:val="18"/>
              </w:rPr>
              <w:t>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民事</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1"/>
                <w:sz w:val="18"/>
                <w:szCs w:val="18"/>
              </w:rPr>
              <w:t>上海证券交易所网站：</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before="23"/>
              <w:ind w:left="103" w:right="101"/>
              <w:jc w:val="both"/>
              <w:rPr>
                <w:rFonts w:ascii="宋体" w:hAnsi="宋体" w:cs="宋体" w:eastAsia="宋体" w:hint="default"/>
                <w:sz w:val="18"/>
                <w:szCs w:val="18"/>
              </w:rPr>
            </w:pPr>
            <w:hyperlink r:id="rId12">
              <w:r>
                <w:rPr>
                  <w:rFonts w:ascii="宋体" w:hAnsi="宋体" w:cs="宋体" w:eastAsia="宋体" w:hint="default"/>
                  <w:sz w:val="18"/>
                  <w:szCs w:val="18"/>
                </w:rPr>
                <w:t>www.sse.com.cn</w:t>
              </w:r>
            </w:hyperlink>
            <w:r>
              <w:rPr>
                <w:rFonts w:ascii="宋体" w:hAnsi="宋体" w:cs="宋体" w:eastAsia="宋体" w:hint="default"/>
                <w:spacing w:val="-59"/>
                <w:sz w:val="18"/>
                <w:szCs w:val="18"/>
              </w:rPr>
              <w:t> </w:t>
            </w:r>
            <w:r>
              <w:rPr>
                <w:rFonts w:ascii="宋体" w:hAnsi="宋体" w:cs="宋体" w:eastAsia="宋体" w:hint="default"/>
                <w:spacing w:val="20"/>
                <w:sz w:val="18"/>
                <w:szCs w:val="18"/>
              </w:rPr>
              <w:t>，通过</w:t>
            </w:r>
            <w:r>
              <w:rPr>
                <w:rFonts w:ascii="宋体" w:hAnsi="宋体" w:cs="宋体" w:eastAsia="宋体" w:hint="default"/>
                <w:spacing w:val="-61"/>
                <w:sz w:val="18"/>
                <w:szCs w:val="18"/>
              </w:rPr>
              <w:t> </w:t>
            </w:r>
            <w:r>
              <w:rPr>
                <w:rFonts w:ascii="宋体" w:hAnsi="宋体" w:cs="宋体" w:eastAsia="宋体" w:hint="default"/>
                <w:sz w:val="18"/>
                <w:szCs w:val="18"/>
              </w:rPr>
              <w:t>" </w:t>
            </w:r>
            <w:r>
              <w:rPr>
                <w:rFonts w:ascii="宋体" w:hAnsi="宋体" w:cs="宋体" w:eastAsia="宋体" w:hint="default"/>
                <w:spacing w:val="11"/>
                <w:sz w:val="18"/>
                <w:szCs w:val="18"/>
              </w:rPr>
              <w:t>上市公司公告</w:t>
            </w:r>
            <w:r>
              <w:rPr>
                <w:rFonts w:ascii="宋体" w:hAnsi="宋体" w:cs="宋体" w:eastAsia="宋体" w:hint="default"/>
                <w:spacing w:val="11"/>
                <w:sz w:val="18"/>
                <w:szCs w:val="18"/>
              </w:rPr>
              <w:t>"</w:t>
            </w:r>
            <w:r>
              <w:rPr>
                <w:rFonts w:ascii="宋体" w:hAnsi="宋体" w:cs="宋体" w:eastAsia="宋体" w:hint="default"/>
                <w:spacing w:val="11"/>
                <w:sz w:val="18"/>
                <w:szCs w:val="18"/>
              </w:rPr>
              <w:t>栏科达股</w:t>
            </w:r>
            <w:r>
              <w:rPr>
                <w:rFonts w:ascii="宋体" w:hAnsi="宋体" w:cs="宋体" w:eastAsia="宋体" w:hint="default"/>
                <w:sz w:val="18"/>
                <w:szCs w:val="18"/>
              </w:rPr>
              <w:t> </w:t>
            </w:r>
            <w:r>
              <w:rPr>
                <w:rFonts w:ascii="宋体" w:hAnsi="宋体" w:cs="宋体" w:eastAsia="宋体" w:hint="default"/>
                <w:spacing w:val="8"/>
                <w:sz w:val="18"/>
                <w:szCs w:val="18"/>
              </w:rPr>
              <w:t>份 </w:t>
            </w:r>
            <w:r>
              <w:rPr>
                <w:rFonts w:ascii="宋体" w:hAnsi="宋体" w:cs="宋体" w:eastAsia="宋体" w:hint="default"/>
                <w:sz w:val="18"/>
                <w:szCs w:val="18"/>
              </w:rPr>
              <w:t>临  </w:t>
            </w:r>
            <w:r>
              <w:rPr>
                <w:rFonts w:ascii="宋体" w:hAnsi="宋体" w:cs="宋体" w:eastAsia="宋体" w:hint="default"/>
                <w:sz w:val="18"/>
                <w:szCs w:val="18"/>
              </w:rPr>
              <w:t>2015-038  </w:t>
            </w:r>
            <w:r>
              <w:rPr>
                <w:rFonts w:ascii="宋体" w:hAnsi="宋体" w:cs="宋体" w:eastAsia="宋体" w:hint="default"/>
                <w:sz w:val="18"/>
                <w:szCs w:val="18"/>
              </w:rPr>
              <w:t>号</w:t>
            </w:r>
            <w:r>
              <w:rPr>
                <w:rFonts w:ascii="宋体" w:hAnsi="宋体" w:cs="宋体" w:eastAsia="宋体" w:hint="default"/>
                <w:spacing w:val="14"/>
                <w:sz w:val="18"/>
                <w:szCs w:val="18"/>
              </w:rPr>
              <w:t> </w:t>
            </w:r>
            <w:r>
              <w:rPr>
                <w:rFonts w:ascii="宋体" w:hAnsi="宋体" w:cs="宋体" w:eastAsia="宋体" w:hint="default"/>
                <w:sz w:val="18"/>
                <w:szCs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80,882,530.00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9</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12</w:t>
            </w:r>
            <w:r>
              <w:rPr>
                <w:rFonts w:ascii="宋体" w:hAnsi="宋体" w:cs="宋体" w:eastAsia="宋体" w:hint="default"/>
                <w:spacing w:val="-59"/>
                <w:sz w:val="18"/>
                <w:szCs w:val="18"/>
              </w:rPr>
              <w:t> </w:t>
            </w:r>
            <w:r>
              <w:rPr>
                <w:rFonts w:ascii="宋体" w:hAnsi="宋体" w:cs="宋体" w:eastAsia="宋体" w:hint="default"/>
                <w:sz w:val="18"/>
                <w:szCs w:val="18"/>
              </w:rPr>
              <w:t>号</w:t>
            </w:r>
          </w:p>
          <w:p>
            <w:pPr>
              <w:pStyle w:val="TableParagraph"/>
              <w:spacing w:line="234" w:lineRule="exact" w:before="23"/>
              <w:ind w:left="103" w:right="101"/>
              <w:jc w:val="both"/>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0"/>
                <w:sz w:val="18"/>
                <w:szCs w:val="18"/>
              </w:rPr>
              <w:t> </w:t>
            </w:r>
            <w:r>
              <w:rPr>
                <w:rFonts w:ascii="宋体" w:hAnsi="宋体" w:cs="宋体" w:eastAsia="宋体" w:hint="default"/>
                <w:sz w:val="18"/>
                <w:szCs w:val="18"/>
              </w:rPr>
              <w:t>到</w:t>
            </w:r>
            <w:r>
              <w:rPr>
                <w:rFonts w:ascii="宋体" w:hAnsi="宋体" w:cs="宋体" w:eastAsia="宋体" w:hint="default"/>
                <w:spacing w:val="-40"/>
                <w:sz w:val="18"/>
                <w:szCs w:val="18"/>
              </w:rPr>
              <w:t> </w:t>
            </w:r>
            <w:r>
              <w:rPr>
                <w:rFonts w:ascii="宋体" w:hAnsi="宋体" w:cs="宋体" w:eastAsia="宋体" w:hint="default"/>
                <w:sz w:val="18"/>
                <w:szCs w:val="18"/>
              </w:rPr>
              <w:t>民</w:t>
            </w:r>
            <w:r>
              <w:rPr>
                <w:rFonts w:ascii="宋体" w:hAnsi="宋体" w:cs="宋体" w:eastAsia="宋体" w:hint="default"/>
                <w:spacing w:val="-40"/>
                <w:sz w:val="18"/>
                <w:szCs w:val="18"/>
              </w:rPr>
              <w:t> </w:t>
            </w:r>
            <w:r>
              <w:rPr>
                <w:rFonts w:ascii="宋体" w:hAnsi="宋体" w:cs="宋体" w:eastAsia="宋体" w:hint="default"/>
                <w:sz w:val="18"/>
                <w:szCs w:val="18"/>
              </w:rPr>
              <w:t>事</w:t>
            </w:r>
            <w:r>
              <w:rPr>
                <w:rFonts w:ascii="宋体" w:hAnsi="宋体" w:cs="宋体" w:eastAsia="宋体" w:hint="default"/>
                <w:spacing w:val="-43"/>
                <w:sz w:val="18"/>
                <w:szCs w:val="18"/>
              </w:rPr>
              <w:t> </w:t>
            </w:r>
            <w:r>
              <w:rPr>
                <w:rFonts w:ascii="宋体" w:hAnsi="宋体" w:cs="宋体" w:eastAsia="宋体" w:hint="default"/>
                <w:sz w:val="18"/>
                <w:szCs w:val="18"/>
              </w:rPr>
              <w:t>裁</w:t>
            </w:r>
            <w:r>
              <w:rPr>
                <w:rFonts w:ascii="宋体" w:hAnsi="宋体" w:cs="宋体" w:eastAsia="宋体" w:hint="default"/>
                <w:spacing w:val="-40"/>
                <w:sz w:val="18"/>
                <w:szCs w:val="18"/>
              </w:rPr>
              <w:t> </w:t>
            </w:r>
            <w:r>
              <w:rPr>
                <w:rFonts w:ascii="宋体" w:hAnsi="宋体" w:cs="宋体" w:eastAsia="宋体" w:hint="default"/>
                <w:sz w:val="18"/>
                <w:szCs w:val="18"/>
              </w:rPr>
              <w:t>定</w:t>
            </w:r>
            <w:r>
              <w:rPr>
                <w:rFonts w:ascii="宋体" w:hAnsi="宋体" w:cs="宋体" w:eastAsia="宋体" w:hint="default"/>
                <w:sz w:val="18"/>
                <w:szCs w:val="18"/>
              </w:rPr>
              <w:t> </w:t>
            </w:r>
            <w:r>
              <w:rPr>
                <w:rFonts w:ascii="宋体" w:hAnsi="宋体" w:cs="宋体" w:eastAsia="宋体" w:hint="default"/>
                <w:spacing w:val="9"/>
                <w:sz w:val="18"/>
                <w:szCs w:val="18"/>
              </w:rPr>
              <w:t>书：驳回黎兴谷</w:t>
            </w:r>
            <w:r>
              <w:rPr>
                <w:rFonts w:ascii="宋体" w:hAnsi="宋体" w:cs="宋体" w:eastAsia="宋体" w:hint="default"/>
                <w:sz w:val="18"/>
                <w:szCs w:val="18"/>
              </w:rPr>
              <w:t> 的起诉。</w:t>
            </w:r>
            <w:r>
              <w:rPr>
                <w:rFonts w:ascii="宋体" w:hAnsi="宋体" w:cs="宋体" w:eastAsia="宋体" w:hint="default"/>
                <w:sz w:val="18"/>
                <w:szCs w:val="18"/>
              </w:rPr>
              <w:t>2017</w:t>
            </w:r>
            <w:r>
              <w:rPr>
                <w:rFonts w:ascii="宋体" w:hAnsi="宋体" w:cs="宋体" w:eastAsia="宋体" w:hint="default"/>
                <w:spacing w:val="-22"/>
                <w:sz w:val="18"/>
                <w:szCs w:val="18"/>
              </w:rPr>
              <w:t> </w:t>
            </w:r>
            <w:r>
              <w:rPr>
                <w:rFonts w:ascii="宋体" w:hAnsi="宋体" w:cs="宋体" w:eastAsia="宋体" w:hint="default"/>
                <w:sz w:val="18"/>
                <w:szCs w:val="18"/>
              </w:rPr>
              <w:t>年</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13"/>
                <w:sz w:val="18"/>
                <w:szCs w:val="18"/>
              </w:rPr>
              <w:t>公司对此案件</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before="23"/>
              <w:ind w:left="100" w:right="83"/>
              <w:jc w:val="both"/>
              <w:rPr>
                <w:rFonts w:ascii="宋体" w:hAnsi="宋体" w:cs="宋体" w:eastAsia="宋体" w:hint="default"/>
                <w:sz w:val="18"/>
                <w:szCs w:val="18"/>
              </w:rPr>
            </w:pPr>
            <w:r>
              <w:rPr>
                <w:rFonts w:ascii="宋体" w:hAnsi="宋体" w:cs="宋体" w:eastAsia="宋体" w:hint="default"/>
                <w:spacing w:val="13"/>
                <w:sz w:val="18"/>
                <w:szCs w:val="18"/>
              </w:rPr>
              <w:t>高度重视，已</w:t>
            </w:r>
            <w:r>
              <w:rPr>
                <w:rFonts w:ascii="宋体" w:hAnsi="宋体" w:cs="宋体" w:eastAsia="宋体" w:hint="default"/>
                <w:spacing w:val="-74"/>
                <w:sz w:val="18"/>
                <w:szCs w:val="18"/>
              </w:rPr>
              <w:t> </w:t>
            </w:r>
            <w:r>
              <w:rPr>
                <w:rFonts w:ascii="宋体" w:hAnsi="宋体" w:cs="宋体" w:eastAsia="宋体" w:hint="default"/>
                <w:spacing w:val="13"/>
                <w:sz w:val="18"/>
                <w:szCs w:val="18"/>
              </w:rPr>
              <w:t>委托律师积极</w:t>
            </w:r>
            <w:r>
              <w:rPr>
                <w:rFonts w:ascii="宋体" w:hAnsi="宋体" w:cs="宋体" w:eastAsia="宋体" w:hint="default"/>
                <w:spacing w:val="-74"/>
                <w:sz w:val="18"/>
                <w:szCs w:val="18"/>
              </w:rPr>
              <w:t> </w:t>
            </w:r>
            <w:r>
              <w:rPr>
                <w:rFonts w:ascii="宋体" w:hAnsi="宋体" w:cs="宋体" w:eastAsia="宋体" w:hint="default"/>
                <w:spacing w:val="13"/>
                <w:sz w:val="18"/>
                <w:szCs w:val="18"/>
              </w:rPr>
              <w:t>应诉，律师认</w:t>
            </w:r>
            <w:r>
              <w:rPr>
                <w:rFonts w:ascii="宋体" w:hAnsi="宋体" w:cs="宋体" w:eastAsia="宋体" w:hint="default"/>
                <w:spacing w:val="-74"/>
                <w:sz w:val="18"/>
                <w:szCs w:val="18"/>
              </w:rPr>
              <w:t> </w:t>
            </w:r>
            <w:r>
              <w:rPr>
                <w:rFonts w:ascii="宋体" w:hAnsi="宋体" w:cs="宋体" w:eastAsia="宋体" w:hint="default"/>
                <w:sz w:val="18"/>
                <w:szCs w:val="18"/>
              </w:rPr>
            </w:r>
          </w:p>
        </w:tc>
      </w:tr>
    </w:tbl>
    <w:p>
      <w:pPr>
        <w:spacing w:after="0" w:line="234" w:lineRule="exact"/>
        <w:jc w:val="both"/>
        <w:rPr>
          <w:rFonts w:ascii="宋体" w:hAnsi="宋体" w:cs="宋体" w:eastAsia="宋体" w:hint="default"/>
          <w:sz w:val="18"/>
          <w:szCs w:val="18"/>
        </w:rPr>
        <w:sectPr>
          <w:footerReference w:type="default" r:id="rId23"/>
          <w:pgSz w:w="11910" w:h="16840"/>
          <w:pgMar w:footer="1195" w:header="750" w:top="1320" w:bottom="1380" w:left="580" w:right="740"/>
        </w:sectPr>
      </w:pPr>
    </w:p>
    <w:p>
      <w:pPr>
        <w:spacing w:line="240" w:lineRule="auto" w:before="7"/>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857"/>
        <w:gridCol w:w="974"/>
        <w:gridCol w:w="979"/>
        <w:gridCol w:w="1001"/>
        <w:gridCol w:w="2232"/>
        <w:gridCol w:w="1385"/>
        <w:gridCol w:w="1546"/>
        <w:gridCol w:w="1375"/>
      </w:tblGrid>
      <w:tr>
        <w:trPr>
          <w:trHeight w:val="4215" w:hRule="exact"/>
        </w:trPr>
        <w:tc>
          <w:tcPr>
            <w:tcW w:w="85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2017-089</w:t>
            </w:r>
            <w:r>
              <w:rPr>
                <w:rFonts w:ascii="宋体" w:hAnsi="宋体" w:cs="宋体" w:eastAsia="宋体" w:hint="default"/>
                <w:spacing w:val="-46"/>
                <w:sz w:val="18"/>
                <w:szCs w:val="18"/>
              </w:rPr>
              <w:t> </w:t>
            </w:r>
            <w:r>
              <w:rPr>
                <w:rFonts w:ascii="宋体" w:hAnsi="宋体" w:cs="宋体" w:eastAsia="宋体" w:hint="default"/>
                <w:sz w:val="18"/>
                <w:szCs w:val="18"/>
              </w:rPr>
              <w:t>公告查询</w:t>
            </w:r>
          </w:p>
        </w:tc>
        <w:tc>
          <w:tcPr>
            <w:tcW w:w="138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30</w:t>
            </w:r>
            <w:r>
              <w:rPr>
                <w:rFonts w:ascii="宋体" w:hAnsi="宋体" w:cs="宋体" w:eastAsia="宋体" w:hint="default"/>
                <w:spacing w:val="-37"/>
                <w:sz w:val="18"/>
                <w:szCs w:val="18"/>
              </w:rPr>
              <w:t> </w:t>
            </w:r>
            <w:r>
              <w:rPr>
                <w:rFonts w:ascii="宋体" w:hAnsi="宋体" w:cs="宋体" w:eastAsia="宋体" w:hint="default"/>
                <w:sz w:val="18"/>
                <w:szCs w:val="18"/>
              </w:rPr>
              <w:t>号收到黎</w:t>
            </w:r>
          </w:p>
          <w:p>
            <w:pPr>
              <w:pStyle w:val="TableParagraph"/>
              <w:spacing w:line="237" w:lineRule="auto"/>
              <w:ind w:left="103" w:right="102"/>
              <w:jc w:val="both"/>
              <w:rPr>
                <w:rFonts w:ascii="宋体" w:hAnsi="宋体" w:cs="宋体" w:eastAsia="宋体" w:hint="default"/>
                <w:sz w:val="18"/>
                <w:szCs w:val="18"/>
              </w:rPr>
            </w:pPr>
            <w:r>
              <w:rPr>
                <w:rFonts w:ascii="宋体" w:hAnsi="宋体" w:cs="宋体" w:eastAsia="宋体" w:hint="default"/>
                <w:spacing w:val="9"/>
                <w:sz w:val="18"/>
                <w:szCs w:val="18"/>
              </w:rPr>
              <w:t>兴谷向广西壮族</w:t>
            </w:r>
            <w:r>
              <w:rPr>
                <w:rFonts w:ascii="宋体" w:hAnsi="宋体" w:cs="宋体" w:eastAsia="宋体" w:hint="default"/>
                <w:sz w:val="18"/>
                <w:szCs w:val="18"/>
              </w:rPr>
              <w:t> </w:t>
            </w:r>
            <w:r>
              <w:rPr>
                <w:rFonts w:ascii="宋体" w:hAnsi="宋体" w:cs="宋体" w:eastAsia="宋体" w:hint="default"/>
                <w:spacing w:val="9"/>
                <w:sz w:val="18"/>
                <w:szCs w:val="18"/>
              </w:rPr>
              <w:t>自治区高级人民</w:t>
            </w:r>
            <w:r>
              <w:rPr>
                <w:rFonts w:ascii="宋体" w:hAnsi="宋体" w:cs="宋体" w:eastAsia="宋体" w:hint="default"/>
                <w:sz w:val="18"/>
                <w:szCs w:val="18"/>
              </w:rPr>
              <w:t> </w:t>
            </w:r>
            <w:r>
              <w:rPr>
                <w:rFonts w:ascii="宋体" w:hAnsi="宋体" w:cs="宋体" w:eastAsia="宋体" w:hint="default"/>
                <w:spacing w:val="9"/>
                <w:sz w:val="18"/>
                <w:szCs w:val="18"/>
              </w:rPr>
              <w:t>法院提起上诉的</w:t>
            </w:r>
            <w:r>
              <w:rPr>
                <w:rFonts w:ascii="宋体" w:hAnsi="宋体" w:cs="宋体" w:eastAsia="宋体" w:hint="default"/>
                <w:sz w:val="18"/>
                <w:szCs w:val="18"/>
              </w:rPr>
              <w:t> 通知，</w:t>
            </w:r>
            <w:r>
              <w:rPr>
                <w:rFonts w:ascii="宋体" w:hAnsi="宋体" w:cs="宋体" w:eastAsia="宋体" w:hint="default"/>
                <w:sz w:val="18"/>
                <w:szCs w:val="18"/>
              </w:rPr>
              <w:t>2018 </w:t>
            </w:r>
            <w:r>
              <w:rPr>
                <w:rFonts w:ascii="宋体" w:hAnsi="宋体" w:cs="宋体" w:eastAsia="宋体" w:hint="default"/>
                <w:sz w:val="18"/>
                <w:szCs w:val="18"/>
              </w:rPr>
              <w:t>年</w:t>
            </w:r>
            <w:r>
              <w:rPr>
                <w:rFonts w:ascii="宋体" w:hAnsi="宋体" w:cs="宋体" w:eastAsia="宋体" w:hint="default"/>
                <w:spacing w:val="-23"/>
                <w:sz w:val="18"/>
                <w:szCs w:val="18"/>
              </w:rPr>
              <w:t> </w:t>
            </w:r>
            <w:r>
              <w:rPr>
                <w:rFonts w:ascii="宋体" w:hAnsi="宋体" w:cs="宋体" w:eastAsia="宋体" w:hint="default"/>
                <w:sz w:val="18"/>
                <w:szCs w:val="18"/>
              </w:rPr>
              <w:t>3</w:t>
            </w:r>
          </w:p>
          <w:p>
            <w:pPr>
              <w:pStyle w:val="TableParagraph"/>
              <w:spacing w:line="232" w:lineRule="exact" w:before="22"/>
              <w:ind w:left="103" w:right="101"/>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27</w:t>
            </w:r>
            <w:r>
              <w:rPr>
                <w:rFonts w:ascii="宋体" w:hAnsi="宋体" w:cs="宋体" w:eastAsia="宋体" w:hint="default"/>
                <w:spacing w:val="-56"/>
                <w:sz w:val="18"/>
                <w:szCs w:val="18"/>
              </w:rPr>
              <w:t> </w:t>
            </w:r>
            <w:r>
              <w:rPr>
                <w:rFonts w:ascii="宋体" w:hAnsi="宋体" w:cs="宋体" w:eastAsia="宋体" w:hint="default"/>
                <w:sz w:val="18"/>
                <w:szCs w:val="18"/>
              </w:rPr>
              <w:t>日收到广西 </w:t>
            </w:r>
            <w:r>
              <w:rPr>
                <w:rFonts w:ascii="宋体" w:hAnsi="宋体" w:cs="宋体" w:eastAsia="宋体" w:hint="default"/>
                <w:spacing w:val="9"/>
                <w:sz w:val="18"/>
                <w:szCs w:val="18"/>
              </w:rPr>
              <w:t>壮族自治区高级</w:t>
            </w:r>
            <w:r>
              <w:rPr>
                <w:rFonts w:ascii="宋体" w:hAnsi="宋体" w:cs="宋体" w:eastAsia="宋体" w:hint="default"/>
                <w:sz w:val="18"/>
                <w:szCs w:val="18"/>
              </w:rPr>
              <w:t> 人</w:t>
            </w:r>
            <w:r>
              <w:rPr>
                <w:rFonts w:ascii="宋体" w:hAnsi="宋体" w:cs="宋体" w:eastAsia="宋体" w:hint="default"/>
                <w:spacing w:val="-40"/>
                <w:sz w:val="18"/>
                <w:szCs w:val="18"/>
              </w:rPr>
              <w:t> </w:t>
            </w:r>
            <w:r>
              <w:rPr>
                <w:rFonts w:ascii="宋体" w:hAnsi="宋体" w:cs="宋体" w:eastAsia="宋体" w:hint="default"/>
                <w:sz w:val="18"/>
                <w:szCs w:val="18"/>
              </w:rPr>
              <w:t>民</w:t>
            </w:r>
            <w:r>
              <w:rPr>
                <w:rFonts w:ascii="宋体" w:hAnsi="宋体" w:cs="宋体" w:eastAsia="宋体" w:hint="default"/>
                <w:spacing w:val="-40"/>
                <w:sz w:val="18"/>
                <w:szCs w:val="18"/>
              </w:rPr>
              <w:t> </w:t>
            </w:r>
            <w:r>
              <w:rPr>
                <w:rFonts w:ascii="宋体" w:hAnsi="宋体" w:cs="宋体" w:eastAsia="宋体" w:hint="default"/>
                <w:sz w:val="18"/>
                <w:szCs w:val="18"/>
              </w:rPr>
              <w:t>法</w:t>
            </w:r>
            <w:r>
              <w:rPr>
                <w:rFonts w:ascii="宋体" w:hAnsi="宋体" w:cs="宋体" w:eastAsia="宋体" w:hint="default"/>
                <w:spacing w:val="-40"/>
                <w:sz w:val="18"/>
                <w:szCs w:val="18"/>
              </w:rPr>
              <w:t> </w:t>
            </w:r>
            <w:r>
              <w:rPr>
                <w:rFonts w:ascii="宋体" w:hAnsi="宋体" w:cs="宋体" w:eastAsia="宋体" w:hint="default"/>
                <w:sz w:val="18"/>
                <w:szCs w:val="18"/>
              </w:rPr>
              <w:t>院</w:t>
            </w:r>
            <w:r>
              <w:rPr>
                <w:rFonts w:ascii="宋体" w:hAnsi="宋体" w:cs="宋体" w:eastAsia="宋体" w:hint="default"/>
                <w:spacing w:val="-43"/>
                <w:sz w:val="18"/>
                <w:szCs w:val="18"/>
              </w:rPr>
              <w:t> </w:t>
            </w:r>
            <w:r>
              <w:rPr>
                <w:rFonts w:ascii="宋体" w:hAnsi="宋体" w:cs="宋体" w:eastAsia="宋体" w:hint="default"/>
                <w:sz w:val="18"/>
                <w:szCs w:val="18"/>
              </w:rPr>
              <w:t>作</w:t>
            </w:r>
            <w:r>
              <w:rPr>
                <w:rFonts w:ascii="宋体" w:hAnsi="宋体" w:cs="宋体" w:eastAsia="宋体" w:hint="default"/>
                <w:spacing w:val="-40"/>
                <w:sz w:val="18"/>
                <w:szCs w:val="18"/>
              </w:rPr>
              <w:t> </w:t>
            </w:r>
            <w:r>
              <w:rPr>
                <w:rFonts w:ascii="宋体" w:hAnsi="宋体" w:cs="宋体" w:eastAsia="宋体" w:hint="default"/>
                <w:sz w:val="18"/>
                <w:szCs w:val="18"/>
              </w:rPr>
              <w:t>出</w:t>
            </w:r>
          </w:p>
          <w:p>
            <w:pPr>
              <w:pStyle w:val="TableParagraph"/>
              <w:spacing w:line="232" w:lineRule="exact" w:before="3"/>
              <w:ind w:left="103" w:right="102"/>
              <w:jc w:val="both"/>
              <w:rPr>
                <w:rFonts w:ascii="宋体" w:hAnsi="宋体" w:cs="宋体" w:eastAsia="宋体" w:hint="default"/>
                <w:sz w:val="18"/>
                <w:szCs w:val="18"/>
              </w:rPr>
            </w:pPr>
            <w:r>
              <w:rPr>
                <w:rFonts w:ascii="宋体" w:hAnsi="宋体" w:cs="宋体" w:eastAsia="宋体" w:hint="default"/>
                <w:spacing w:val="-8"/>
                <w:sz w:val="18"/>
                <w:szCs w:val="18"/>
              </w:rPr>
              <w:t>（</w:t>
            </w:r>
            <w:r>
              <w:rPr>
                <w:rFonts w:ascii="宋体" w:hAnsi="宋体" w:cs="宋体" w:eastAsia="宋体" w:hint="default"/>
                <w:spacing w:val="-8"/>
                <w:sz w:val="18"/>
                <w:szCs w:val="18"/>
              </w:rPr>
              <w:t>2018</w:t>
            </w:r>
            <w:r>
              <w:rPr>
                <w:rFonts w:ascii="宋体" w:hAnsi="宋体" w:cs="宋体" w:eastAsia="宋体" w:hint="default"/>
                <w:spacing w:val="-8"/>
                <w:sz w:val="18"/>
                <w:szCs w:val="18"/>
              </w:rPr>
              <w:t>）桂民终</w:t>
            </w:r>
            <w:r>
              <w:rPr>
                <w:rFonts w:ascii="宋体" w:hAnsi="宋体" w:cs="宋体" w:eastAsia="宋体" w:hint="default"/>
                <w:spacing w:val="-44"/>
                <w:sz w:val="18"/>
                <w:szCs w:val="18"/>
              </w:rPr>
              <w:t> </w:t>
            </w:r>
            <w:r>
              <w:rPr>
                <w:rFonts w:ascii="宋体" w:hAnsi="宋体" w:cs="宋体" w:eastAsia="宋体" w:hint="default"/>
                <w:sz w:val="18"/>
                <w:szCs w:val="18"/>
              </w:rPr>
              <w:t>2 </w:t>
            </w:r>
            <w:r>
              <w:rPr>
                <w:rFonts w:ascii="宋体" w:hAnsi="宋体" w:cs="宋体" w:eastAsia="宋体" w:hint="default"/>
                <w:spacing w:val="9"/>
                <w:sz w:val="18"/>
                <w:szCs w:val="18"/>
              </w:rPr>
              <w:t>号民事裁定书：</w:t>
            </w:r>
            <w:r>
              <w:rPr>
                <w:rFonts w:ascii="宋体" w:hAnsi="宋体" w:cs="宋体" w:eastAsia="宋体" w:hint="default"/>
                <w:sz w:val="18"/>
                <w:szCs w:val="18"/>
              </w:rPr>
              <w:t> </w:t>
            </w:r>
            <w:r>
              <w:rPr>
                <w:rFonts w:ascii="宋体" w:hAnsi="宋体" w:cs="宋体" w:eastAsia="宋体" w:hint="default"/>
                <w:spacing w:val="9"/>
                <w:sz w:val="18"/>
                <w:szCs w:val="18"/>
              </w:rPr>
              <w:t>裁定维持原判，</w:t>
            </w:r>
          </w:p>
          <w:p>
            <w:pPr>
              <w:pStyle w:val="TableParagraph"/>
              <w:spacing w:line="232" w:lineRule="exact" w:before="3"/>
              <w:ind w:left="103" w:right="102"/>
              <w:jc w:val="both"/>
              <w:rPr>
                <w:rFonts w:ascii="宋体" w:hAnsi="宋体" w:cs="宋体" w:eastAsia="宋体" w:hint="default"/>
                <w:sz w:val="18"/>
                <w:szCs w:val="18"/>
              </w:rPr>
            </w:pPr>
            <w:r>
              <w:rPr>
                <w:rFonts w:ascii="宋体" w:hAnsi="宋体" w:cs="宋体" w:eastAsia="宋体" w:hint="default"/>
                <w:sz w:val="18"/>
                <w:szCs w:val="18"/>
              </w:rPr>
              <w:t>驳</w:t>
            </w:r>
            <w:r>
              <w:rPr>
                <w:rFonts w:ascii="宋体" w:hAnsi="宋体" w:cs="宋体" w:eastAsia="宋体" w:hint="default"/>
                <w:spacing w:val="-40"/>
                <w:sz w:val="18"/>
                <w:szCs w:val="18"/>
              </w:rPr>
              <w:t> </w:t>
            </w:r>
            <w:r>
              <w:rPr>
                <w:rFonts w:ascii="宋体" w:hAnsi="宋体" w:cs="宋体" w:eastAsia="宋体" w:hint="default"/>
                <w:sz w:val="18"/>
                <w:szCs w:val="18"/>
              </w:rPr>
              <w:t>回</w:t>
            </w:r>
            <w:r>
              <w:rPr>
                <w:rFonts w:ascii="宋体" w:hAnsi="宋体" w:cs="宋体" w:eastAsia="宋体" w:hint="default"/>
                <w:spacing w:val="-40"/>
                <w:sz w:val="18"/>
                <w:szCs w:val="18"/>
              </w:rPr>
              <w:t> </w:t>
            </w:r>
            <w:r>
              <w:rPr>
                <w:rFonts w:ascii="宋体" w:hAnsi="宋体" w:cs="宋体" w:eastAsia="宋体" w:hint="default"/>
                <w:sz w:val="18"/>
                <w:szCs w:val="18"/>
              </w:rPr>
              <w:t>上</w:t>
            </w:r>
            <w:r>
              <w:rPr>
                <w:rFonts w:ascii="宋体" w:hAnsi="宋体" w:cs="宋体" w:eastAsia="宋体" w:hint="default"/>
                <w:spacing w:val="-40"/>
                <w:sz w:val="18"/>
                <w:szCs w:val="18"/>
              </w:rPr>
              <w:t> </w:t>
            </w:r>
            <w:r>
              <w:rPr>
                <w:rFonts w:ascii="宋体" w:hAnsi="宋体" w:cs="宋体" w:eastAsia="宋体" w:hint="default"/>
                <w:sz w:val="18"/>
                <w:szCs w:val="18"/>
              </w:rPr>
              <w:t>诉</w:t>
            </w:r>
            <w:r>
              <w:rPr>
                <w:rFonts w:ascii="宋体" w:hAnsi="宋体" w:cs="宋体" w:eastAsia="宋体" w:hint="default"/>
                <w:spacing w:val="-43"/>
                <w:sz w:val="18"/>
                <w:szCs w:val="18"/>
              </w:rPr>
              <w:t> </w:t>
            </w:r>
            <w:r>
              <w:rPr>
                <w:rFonts w:ascii="宋体" w:hAnsi="宋体" w:cs="宋体" w:eastAsia="宋体" w:hint="default"/>
                <w:sz w:val="18"/>
                <w:szCs w:val="18"/>
              </w:rPr>
              <w:t>的</w:t>
            </w:r>
            <w:r>
              <w:rPr>
                <w:rFonts w:ascii="宋体" w:hAnsi="宋体" w:cs="宋体" w:eastAsia="宋体" w:hint="default"/>
                <w:spacing w:val="-40"/>
                <w:sz w:val="18"/>
                <w:szCs w:val="18"/>
              </w:rPr>
              <w:t> </w:t>
            </w:r>
            <w:r>
              <w:rPr>
                <w:rFonts w:ascii="宋体" w:hAnsi="宋体" w:cs="宋体" w:eastAsia="宋体" w:hint="default"/>
                <w:sz w:val="18"/>
                <w:szCs w:val="18"/>
              </w:rPr>
              <w:t>通</w:t>
            </w:r>
            <w:r>
              <w:rPr>
                <w:rFonts w:ascii="宋体" w:hAnsi="宋体" w:cs="宋体" w:eastAsia="宋体" w:hint="default"/>
                <w:sz w:val="18"/>
                <w:szCs w:val="18"/>
              </w:rPr>
              <w:t> 知。</w:t>
            </w:r>
          </w:p>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0"/>
                <w:sz w:val="18"/>
                <w:szCs w:val="18"/>
              </w:rPr>
              <w:t> </w:t>
            </w:r>
            <w:r>
              <w:rPr>
                <w:rFonts w:ascii="宋体" w:hAnsi="宋体" w:cs="宋体" w:eastAsia="宋体" w:hint="default"/>
                <w:sz w:val="18"/>
                <w:szCs w:val="18"/>
              </w:rPr>
              <w:t>月</w:t>
            </w:r>
            <w:r>
              <w:rPr>
                <w:rFonts w:ascii="宋体" w:hAnsi="宋体" w:cs="宋体" w:eastAsia="宋体" w:hint="default"/>
                <w:spacing w:val="-29"/>
                <w:sz w:val="18"/>
                <w:szCs w:val="18"/>
              </w:rPr>
              <w:t> </w:t>
            </w:r>
            <w:r>
              <w:rPr>
                <w:rFonts w:ascii="宋体" w:hAnsi="宋体" w:cs="宋体" w:eastAsia="宋体" w:hint="default"/>
                <w:sz w:val="18"/>
                <w:szCs w:val="18"/>
              </w:rPr>
              <w:t>20</w:t>
            </w:r>
          </w:p>
          <w:p>
            <w:pPr>
              <w:pStyle w:val="TableParagraph"/>
              <w:spacing w:line="237" w:lineRule="auto" w:before="1"/>
              <w:ind w:left="103" w:right="102"/>
              <w:jc w:val="both"/>
              <w:rPr>
                <w:rFonts w:ascii="宋体" w:hAnsi="宋体" w:cs="宋体" w:eastAsia="宋体" w:hint="default"/>
                <w:sz w:val="18"/>
                <w:szCs w:val="18"/>
              </w:rPr>
            </w:pPr>
            <w:r>
              <w:rPr>
                <w:rFonts w:ascii="宋体" w:hAnsi="宋体" w:cs="宋体" w:eastAsia="宋体" w:hint="default"/>
                <w:spacing w:val="9"/>
                <w:sz w:val="18"/>
                <w:szCs w:val="18"/>
              </w:rPr>
              <w:t>日收到诉讼通知</w:t>
            </w:r>
            <w:r>
              <w:rPr>
                <w:rFonts w:ascii="宋体" w:hAnsi="宋体" w:cs="宋体" w:eastAsia="宋体" w:hint="default"/>
                <w:sz w:val="18"/>
                <w:szCs w:val="18"/>
              </w:rPr>
              <w:t> </w:t>
            </w:r>
            <w:r>
              <w:rPr>
                <w:rFonts w:ascii="宋体" w:hAnsi="宋体" w:cs="宋体" w:eastAsia="宋体" w:hint="default"/>
                <w:spacing w:val="9"/>
                <w:sz w:val="18"/>
                <w:szCs w:val="18"/>
              </w:rPr>
              <w:t>书，黎兴谷方提</w:t>
            </w:r>
            <w:r>
              <w:rPr>
                <w:rFonts w:ascii="宋体" w:hAnsi="宋体" w:cs="宋体" w:eastAsia="宋体" w:hint="default"/>
                <w:sz w:val="18"/>
                <w:szCs w:val="18"/>
              </w:rPr>
              <w:t> </w:t>
            </w:r>
            <w:r>
              <w:rPr>
                <w:rFonts w:ascii="宋体" w:hAnsi="宋体" w:cs="宋体" w:eastAsia="宋体" w:hint="default"/>
                <w:spacing w:val="9"/>
                <w:sz w:val="18"/>
                <w:szCs w:val="18"/>
              </w:rPr>
              <w:t>起再审，等待开</w:t>
            </w:r>
            <w:r>
              <w:rPr>
                <w:rFonts w:ascii="宋体" w:hAnsi="宋体" w:cs="宋体" w:eastAsia="宋体" w:hint="default"/>
                <w:sz w:val="18"/>
                <w:szCs w:val="18"/>
              </w:rPr>
              <w:t> 庭。</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为公司败诉可</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能性很小。</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4"/>
        <w:spacing w:line="240" w:lineRule="auto"/>
        <w:ind w:left="1218" w:right="3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Heading3"/>
        <w:tabs>
          <w:tab w:pos="2177" w:val="left" w:leader="none"/>
        </w:tabs>
        <w:spacing w:line="240" w:lineRule="auto" w:before="23"/>
        <w:ind w:left="1218" w:right="365"/>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4"/>
        <w:spacing w:line="240" w:lineRule="auto" w:before="0"/>
        <w:ind w:left="1218" w:right="365"/>
        <w:jc w:val="left"/>
        <w:rPr>
          <w:b w:val="0"/>
          <w:bCs w:val="0"/>
        </w:rPr>
      </w:pPr>
      <w:r>
        <w:rPr/>
        <w:t>十一、大诉讼、仲裁事项</w:t>
      </w:r>
      <w:r>
        <w:rPr>
          <w:b w:val="0"/>
          <w:bCs w:val="0"/>
        </w:rPr>
      </w:r>
    </w:p>
    <w:p>
      <w:pPr>
        <w:pStyle w:val="Heading3"/>
        <w:spacing w:line="240" w:lineRule="auto" w:before="50"/>
        <w:ind w:left="1218" w:right="365"/>
        <w:jc w:val="left"/>
      </w:pPr>
      <w:r>
        <w:rPr/>
        <w:t>□本年度公司有重大诉讼、仲裁事项</w:t>
      </w:r>
      <w:r>
        <w:rPr>
          <w:spacing w:val="-1"/>
        </w:rPr>
        <w:t> </w:t>
      </w:r>
      <w:r>
        <w:rPr/>
        <w:t>√本年度公司无重大诉讼、仲裁事项</w:t>
      </w:r>
    </w:p>
    <w:p>
      <w:pPr>
        <w:spacing w:line="240" w:lineRule="auto" w:before="12"/>
        <w:rPr>
          <w:rFonts w:ascii="宋体" w:hAnsi="宋体" w:cs="宋体" w:eastAsia="宋体" w:hint="default"/>
          <w:sz w:val="30"/>
          <w:szCs w:val="30"/>
        </w:rPr>
      </w:pPr>
    </w:p>
    <w:p>
      <w:pPr>
        <w:pStyle w:val="Heading4"/>
        <w:spacing w:line="272" w:lineRule="exact" w:before="0"/>
        <w:ind w:left="1638" w:right="365" w:hanging="420"/>
        <w:jc w:val="left"/>
        <w:rPr>
          <w:b w:val="0"/>
          <w:bCs w:val="0"/>
        </w:rPr>
      </w:pPr>
      <w:r>
        <w:rPr>
          <w:spacing w:val="-1"/>
        </w:rPr>
        <w:t>十二、上市公司及其董事、监事、高级管理人员、控股股东、实际控制人、收购人处罚及整改情</w:t>
      </w:r>
      <w:r>
        <w:rPr>
          <w:spacing w:val="-82"/>
        </w:rPr>
        <w:t> </w:t>
      </w:r>
      <w:r>
        <w:rPr>
          <w:spacing w:val="-82"/>
        </w:rPr>
      </w:r>
      <w:r>
        <w:rPr/>
        <w:t>况</w:t>
      </w:r>
      <w:r>
        <w:rPr>
          <w:b w:val="0"/>
          <w:bCs w:val="0"/>
        </w:rPr>
      </w:r>
    </w:p>
    <w:p>
      <w:pPr>
        <w:pStyle w:val="Heading3"/>
        <w:spacing w:line="240" w:lineRule="auto" w:before="27"/>
        <w:ind w:left="1218" w:right="365"/>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left="1218" w:right="365"/>
        <w:jc w:val="left"/>
        <w:rPr>
          <w:b w:val="0"/>
          <w:bCs w:val="0"/>
        </w:rPr>
      </w:pPr>
      <w:r>
        <w:rPr/>
        <w:t>十三、报告期内公司及其控股股东、实际控制人诚信状况的说明</w:t>
      </w:r>
      <w:r>
        <w:rPr>
          <w:b w:val="0"/>
          <w:bCs w:val="0"/>
        </w:rPr>
      </w:r>
    </w:p>
    <w:p>
      <w:pPr>
        <w:pStyle w:val="Heading3"/>
        <w:tabs>
          <w:tab w:pos="2177" w:val="left" w:leader="none"/>
        </w:tabs>
        <w:spacing w:line="240" w:lineRule="auto" w:before="50"/>
        <w:ind w:left="1218" w:right="365"/>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4"/>
        <w:spacing w:line="290" w:lineRule="auto" w:before="0"/>
        <w:ind w:left="1218" w:right="1832"/>
        <w:jc w:val="left"/>
        <w:rPr>
          <w:b w:val="0"/>
          <w:bCs w:val="0"/>
        </w:rPr>
      </w:pPr>
      <w:r>
        <w:rPr>
          <w:spacing w:val="-1"/>
        </w:rPr>
        <w:t>十四、公司股权激励计划、员工持股计划或其他员工激励措施的情况及其影响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Heading3"/>
        <w:spacing w:line="240" w:lineRule="auto" w:before="9"/>
        <w:ind w:left="1218" w:right="365"/>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105" w:type="dxa"/>
        <w:tblLayout w:type="fixed"/>
        <w:tblCellMar>
          <w:top w:w="0" w:type="dxa"/>
          <w:left w:w="0" w:type="dxa"/>
          <w:bottom w:w="0" w:type="dxa"/>
          <w:right w:w="0" w:type="dxa"/>
        </w:tblCellMar>
        <w:tblLook w:val="01E0"/>
      </w:tblPr>
      <w:tblGrid>
        <w:gridCol w:w="5521"/>
        <w:gridCol w:w="3449"/>
      </w:tblGrid>
      <w:tr>
        <w:trPr>
          <w:trHeight w:val="283" w:hRule="exact"/>
        </w:trPr>
        <w:tc>
          <w:tcPr>
            <w:tcW w:w="5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918" w:hRule="exact"/>
        </w:trPr>
        <w:tc>
          <w:tcPr>
            <w:tcW w:w="5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宋体" w:hAnsi="宋体" w:cs="宋体" w:eastAsia="宋体" w:hint="default"/>
                <w:sz w:val="21"/>
                <w:szCs w:val="21"/>
              </w:rPr>
              <w:t>12</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宋体" w:hAnsi="宋体" w:cs="宋体" w:eastAsia="宋体" w:hint="default"/>
                <w:sz w:val="21"/>
                <w:szCs w:val="21"/>
              </w:rPr>
              <w:t>17</w:t>
            </w:r>
            <w:r>
              <w:rPr>
                <w:rFonts w:ascii="宋体" w:hAnsi="宋体" w:cs="宋体" w:eastAsia="宋体" w:hint="default"/>
                <w:spacing w:val="-7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公司第八届董事会临时会议审议通过了</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股权激励草案。</w:t>
            </w:r>
            <w:r>
              <w:rPr>
                <w:rFonts w:ascii="宋体" w:hAnsi="宋体" w:cs="宋体" w:eastAsia="宋体" w:hint="default"/>
                <w:spacing w:val="-6"/>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27</w:t>
            </w:r>
            <w:r>
              <w:rPr>
                <w:rFonts w:ascii="宋体" w:hAnsi="宋体" w:cs="宋体" w:eastAsia="宋体" w:hint="default"/>
                <w:spacing w:val="-48"/>
                <w:sz w:val="21"/>
                <w:szCs w:val="21"/>
              </w:rPr>
              <w:t> </w:t>
            </w:r>
            <w:r>
              <w:rPr>
                <w:rFonts w:ascii="宋体" w:hAnsi="宋体" w:cs="宋体" w:eastAsia="宋体" w:hint="default"/>
                <w:spacing w:val="-6"/>
                <w:sz w:val="21"/>
                <w:szCs w:val="21"/>
              </w:rPr>
              <w:t>日，公司第八届董事会临时</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5"/>
                <w:sz w:val="21"/>
                <w:szCs w:val="21"/>
              </w:rPr>
              <w:t>会议审议通过《关于终止实施公司</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年股票期权和限制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性股票激励计划的议案》</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公司董事会决定终止实施本次</w:t>
            </w:r>
            <w:r>
              <w:rPr>
                <w:rFonts w:ascii="宋体" w:hAnsi="宋体" w:cs="宋体" w:eastAsia="宋体" w:hint="default"/>
                <w:w w:val="100"/>
                <w:sz w:val="21"/>
                <w:szCs w:val="21"/>
              </w:rPr>
              <w:t> </w:t>
            </w:r>
            <w:r>
              <w:rPr>
                <w:rFonts w:ascii="宋体" w:hAnsi="宋体" w:cs="宋体" w:eastAsia="宋体" w:hint="default"/>
                <w:sz w:val="21"/>
                <w:szCs w:val="21"/>
              </w:rPr>
              <w:t>股票期权和限制性股票激励计划及《科达集团股份有限公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2017</w:t>
            </w:r>
            <w:r>
              <w:rPr>
                <w:rFonts w:ascii="宋体" w:hAnsi="宋体" w:cs="宋体" w:eastAsia="宋体" w:hint="default"/>
                <w:spacing w:val="-79"/>
                <w:sz w:val="21"/>
                <w:szCs w:val="21"/>
              </w:rPr>
              <w:t> </w:t>
            </w:r>
            <w:r>
              <w:rPr>
                <w:rFonts w:ascii="宋体" w:hAnsi="宋体" w:cs="宋体" w:eastAsia="宋体" w:hint="default"/>
                <w:sz w:val="21"/>
                <w:szCs w:val="21"/>
              </w:rPr>
              <w:t>年股票期权和限制性股票激励计划实施考核管理办</w:t>
            </w:r>
            <w:r>
              <w:rPr>
                <w:rFonts w:ascii="宋体" w:hAnsi="宋体" w:cs="宋体" w:eastAsia="宋体" w:hint="default"/>
                <w:w w:val="100"/>
                <w:sz w:val="21"/>
                <w:szCs w:val="21"/>
              </w:rPr>
              <w:t> </w:t>
            </w:r>
            <w:r>
              <w:rPr>
                <w:rFonts w:ascii="宋体" w:hAnsi="宋体" w:cs="宋体" w:eastAsia="宋体" w:hint="default"/>
                <w:sz w:val="21"/>
                <w:szCs w:val="21"/>
              </w:rPr>
              <w:t>法》等配套文件。</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14"/>
                <w:sz w:val="21"/>
                <w:szCs w:val="21"/>
              </w:rPr>
              <w:t>日、</w:t>
            </w:r>
            <w:r>
              <w:rPr>
                <w:rFonts w:ascii="宋体" w:hAnsi="宋体" w:cs="宋体" w:eastAsia="宋体" w:hint="default"/>
                <w:spacing w:val="-14"/>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日在上海证券交易所网站</w:t>
            </w:r>
            <w:r>
              <w:rPr>
                <w:rFonts w:ascii="宋体" w:hAnsi="宋体" w:cs="宋体" w:eastAsia="宋体" w:hint="default"/>
                <w:w w:val="100"/>
                <w:sz w:val="21"/>
                <w:szCs w:val="21"/>
              </w:rPr>
              <w:t> </w:t>
            </w:r>
            <w:hyperlink r:id="rId12">
              <w:r>
                <w:rPr>
                  <w:rFonts w:ascii="宋体" w:hAnsi="宋体" w:cs="宋体" w:eastAsia="宋体" w:hint="default"/>
                  <w:sz w:val="21"/>
                  <w:szCs w:val="21"/>
                </w:rPr>
                <w:t>www.sse.com.cn</w:t>
              </w:r>
            </w:hyperlink>
            <w:r>
              <w:rPr>
                <w:rFonts w:ascii="宋体" w:hAnsi="宋体" w:cs="宋体" w:eastAsia="宋体" w:hint="default"/>
                <w:spacing w:val="-56"/>
                <w:sz w:val="21"/>
                <w:szCs w:val="21"/>
              </w:rPr>
              <w:t> </w:t>
            </w:r>
            <w:r>
              <w:rPr>
                <w:rFonts w:ascii="宋体" w:hAnsi="宋体" w:cs="宋体" w:eastAsia="宋体" w:hint="default"/>
                <w:sz w:val="21"/>
                <w:szCs w:val="21"/>
              </w:rPr>
              <w:t>披露的相关公告。</w:t>
            </w:r>
          </w:p>
        </w:tc>
      </w:tr>
    </w:tbl>
    <w:p>
      <w:pPr>
        <w:spacing w:line="240" w:lineRule="auto" w:before="11"/>
        <w:rPr>
          <w:rFonts w:ascii="宋体" w:hAnsi="宋体" w:cs="宋体" w:eastAsia="宋体" w:hint="default"/>
          <w:sz w:val="22"/>
          <w:szCs w:val="22"/>
        </w:rPr>
      </w:pPr>
    </w:p>
    <w:p>
      <w:pPr>
        <w:pStyle w:val="Heading4"/>
        <w:spacing w:line="240" w:lineRule="auto"/>
        <w:ind w:left="1218" w:right="365"/>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7"/>
        </w:rPr>
        <w:t> </w:t>
      </w:r>
      <w:r>
        <w:rPr/>
        <w:t>临时公告未披露或有后续进展的激励情况</w:t>
      </w:r>
      <w:r>
        <w:rPr>
          <w:b w:val="0"/>
          <w:bCs w:val="0"/>
        </w:rPr>
      </w:r>
    </w:p>
    <w:p>
      <w:pPr>
        <w:pStyle w:val="Heading3"/>
        <w:spacing w:line="313" w:lineRule="exact" w:before="53"/>
        <w:ind w:left="1218" w:right="365"/>
        <w:jc w:val="left"/>
      </w:pPr>
      <w:r>
        <w:rPr/>
        <w:t>股权激励情况</w:t>
      </w:r>
    </w:p>
    <w:p>
      <w:pPr>
        <w:pStyle w:val="Heading3"/>
        <w:spacing w:line="313" w:lineRule="exact"/>
        <w:ind w:left="1218" w:right="365"/>
        <w:jc w:val="left"/>
      </w:pPr>
      <w:r>
        <w:rPr/>
        <w:t>□适用</w:t>
      </w:r>
      <w:r>
        <w:rPr>
          <w:spacing w:val="-1"/>
        </w:rPr>
        <w:t> </w:t>
      </w:r>
      <w:r>
        <w:rPr/>
        <w:t>√不适用</w:t>
      </w:r>
    </w:p>
    <w:p>
      <w:pPr>
        <w:spacing w:after="0" w:line="313" w:lineRule="exact"/>
        <w:jc w:val="left"/>
        <w:sectPr>
          <w:footerReference w:type="default" r:id="rId24"/>
          <w:pgSz w:w="11910" w:h="16840"/>
          <w:pgMar w:footer="1195" w:header="750" w:top="1320" w:bottom="1380" w:left="580" w:right="740"/>
          <w:pgNumType w:start="31"/>
        </w:sectPr>
      </w:pPr>
    </w:p>
    <w:p>
      <w:pPr>
        <w:spacing w:line="240" w:lineRule="auto" w:before="6"/>
        <w:rPr>
          <w:rFonts w:ascii="宋体" w:hAnsi="宋体" w:cs="宋体" w:eastAsia="宋体" w:hint="default"/>
          <w:sz w:val="9"/>
          <w:szCs w:val="9"/>
        </w:rPr>
      </w:pPr>
    </w:p>
    <w:p>
      <w:pPr>
        <w:pStyle w:val="Heading3"/>
        <w:spacing w:line="313" w:lineRule="exact" w:before="26"/>
        <w:ind w:left="438" w:right="99"/>
        <w:jc w:val="left"/>
      </w:pPr>
      <w:r>
        <w:rPr/>
        <w:t>其他说明</w:t>
      </w:r>
    </w:p>
    <w:p>
      <w:pPr>
        <w:pStyle w:val="Heading3"/>
        <w:tabs>
          <w:tab w:pos="1397" w:val="left" w:leader="none"/>
        </w:tabs>
        <w:spacing w:line="313" w:lineRule="exact"/>
        <w:ind w:left="438" w:right="99"/>
        <w:jc w:val="left"/>
      </w:pPr>
      <w:r>
        <w:rPr>
          <w:spacing w:val="-1"/>
        </w:rPr>
        <w:t>□适用</w:t>
        <w:tab/>
      </w:r>
      <w:r>
        <w:rPr/>
        <w:t>√不适用</w:t>
      </w:r>
    </w:p>
    <w:p>
      <w:pPr>
        <w:spacing w:line="240" w:lineRule="auto" w:before="7"/>
        <w:rPr>
          <w:rFonts w:ascii="宋体" w:hAnsi="宋体" w:cs="宋体" w:eastAsia="宋体" w:hint="default"/>
          <w:sz w:val="23"/>
          <w:szCs w:val="23"/>
        </w:rPr>
      </w:pPr>
    </w:p>
    <w:p>
      <w:pPr>
        <w:pStyle w:val="Heading3"/>
        <w:spacing w:line="313" w:lineRule="exact"/>
        <w:ind w:left="438" w:right="99"/>
        <w:jc w:val="left"/>
      </w:pPr>
      <w:r>
        <w:rPr/>
        <w:t>员工持股计划情况</w:t>
      </w:r>
    </w:p>
    <w:p>
      <w:pPr>
        <w:pStyle w:val="Heading3"/>
        <w:tabs>
          <w:tab w:pos="1397" w:val="left" w:leader="none"/>
        </w:tabs>
        <w:spacing w:line="313" w:lineRule="exact"/>
        <w:ind w:left="438" w:right="99"/>
        <w:jc w:val="left"/>
      </w:pPr>
      <w:r>
        <w:rPr>
          <w:spacing w:val="-1"/>
        </w:rPr>
        <w:t>□适用</w:t>
        <w:tab/>
      </w:r>
      <w:r>
        <w:rPr/>
        <w:t>√不适用</w:t>
      </w:r>
    </w:p>
    <w:p>
      <w:pPr>
        <w:spacing w:line="240" w:lineRule="auto" w:before="9"/>
        <w:rPr>
          <w:rFonts w:ascii="宋体" w:hAnsi="宋体" w:cs="宋体" w:eastAsia="宋体" w:hint="default"/>
          <w:sz w:val="23"/>
          <w:szCs w:val="23"/>
        </w:rPr>
      </w:pPr>
    </w:p>
    <w:p>
      <w:pPr>
        <w:pStyle w:val="Heading3"/>
        <w:spacing w:line="312" w:lineRule="exact"/>
        <w:ind w:left="438" w:right="99"/>
        <w:jc w:val="left"/>
      </w:pPr>
      <w:r>
        <w:rPr/>
        <w:t>其他激励措施</w:t>
      </w:r>
    </w:p>
    <w:p>
      <w:pPr>
        <w:pStyle w:val="Heading3"/>
        <w:spacing w:line="312" w:lineRule="exact"/>
        <w:ind w:left="438" w:right="99"/>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4"/>
        <w:spacing w:line="240" w:lineRule="auto" w:before="0"/>
        <w:ind w:right="99"/>
        <w:jc w:val="left"/>
        <w:rPr>
          <w:b w:val="0"/>
          <w:bCs w:val="0"/>
        </w:rPr>
      </w:pPr>
      <w:r>
        <w:rPr/>
        <w:t>十五、重大关联交易</w:t>
      </w:r>
      <w:r>
        <w:rPr>
          <w:b w:val="0"/>
          <w:bCs w:val="0"/>
        </w:rPr>
      </w:r>
    </w:p>
    <w:p>
      <w:pPr>
        <w:pStyle w:val="Heading4"/>
        <w:spacing w:line="240" w:lineRule="auto" w:before="57"/>
        <w:ind w:right="9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32"/>
        <w:ind w:right="99"/>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Heading3"/>
        <w:spacing w:line="240" w:lineRule="auto" w:before="50"/>
        <w:ind w:left="438" w:right="99"/>
        <w:jc w:val="left"/>
      </w:pPr>
      <w:r>
        <w:rPr/>
        <w:t>□适用</w:t>
      </w:r>
      <w:r>
        <w:rPr>
          <w:spacing w:val="-1"/>
        </w:rPr>
        <w:t> </w:t>
      </w:r>
      <w:r>
        <w:rPr/>
        <w:t>√不适用</w:t>
      </w:r>
    </w:p>
    <w:p>
      <w:pPr>
        <w:pStyle w:val="Heading4"/>
        <w:spacing w:line="240" w:lineRule="auto" w:before="64"/>
        <w:ind w:right="99"/>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Heading3"/>
        <w:tabs>
          <w:tab w:pos="1397" w:val="left" w:leader="none"/>
        </w:tabs>
        <w:spacing w:line="240" w:lineRule="auto" w:before="50"/>
        <w:ind w:left="438" w:right="99"/>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4"/>
        <w:spacing w:line="240" w:lineRule="auto" w:before="0"/>
        <w:ind w:right="99"/>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Heading3"/>
        <w:spacing w:line="240" w:lineRule="auto" w:before="50"/>
        <w:ind w:left="438" w:right="99"/>
        <w:jc w:val="left"/>
      </w:pPr>
      <w:r>
        <w:rPr/>
        <w:t>□适用</w:t>
      </w:r>
      <w:r>
        <w:rPr>
          <w:spacing w:val="-1"/>
        </w:rPr>
        <w:t> </w:t>
      </w:r>
      <w:r>
        <w:rPr/>
        <w:t>√不适用</w:t>
      </w:r>
    </w:p>
    <w:p>
      <w:pPr>
        <w:pStyle w:val="Heading4"/>
        <w:spacing w:line="240" w:lineRule="auto" w:before="64"/>
        <w:ind w:right="99"/>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4"/>
        <w:spacing w:line="240" w:lineRule="auto" w:before="56"/>
        <w:ind w:right="99"/>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Heading3"/>
        <w:spacing w:line="240" w:lineRule="auto" w:before="53"/>
        <w:ind w:left="438" w:right="99"/>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5809"/>
        <w:gridCol w:w="3241"/>
      </w:tblGrid>
      <w:tr>
        <w:trPr>
          <w:trHeight w:val="283"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373"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2018</w:t>
            </w:r>
            <w:r>
              <w:rPr>
                <w:rFonts w:ascii="宋体" w:hAnsi="宋体" w:cs="宋体" w:eastAsia="宋体" w:hint="default"/>
                <w:spacing w:val="-60"/>
                <w:sz w:val="21"/>
                <w:szCs w:val="21"/>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宋体" w:hAnsi="宋体" w:cs="宋体" w:eastAsia="宋体" w:hint="default"/>
                <w:w w:val="100"/>
                <w:sz w:val="21"/>
                <w:szCs w:val="21"/>
              </w:rPr>
              <w:t>1</w:t>
            </w:r>
            <w:r>
              <w:rPr>
                <w:rFonts w:ascii="宋体" w:hAnsi="宋体" w:cs="宋体" w:eastAsia="宋体" w:hint="default"/>
                <w:spacing w:val="-60"/>
                <w:sz w:val="21"/>
                <w:szCs w:val="21"/>
              </w:rPr>
              <w:t> </w:t>
            </w:r>
            <w:r>
              <w:rPr>
                <w:rFonts w:ascii="宋体" w:hAnsi="宋体" w:cs="宋体" w:eastAsia="宋体" w:hint="default"/>
                <w:w w:val="100"/>
                <w:sz w:val="21"/>
                <w:szCs w:val="21"/>
              </w:rPr>
              <w:t>月</w:t>
            </w:r>
            <w:r>
              <w:rPr>
                <w:rFonts w:ascii="宋体" w:hAnsi="宋体" w:cs="宋体" w:eastAsia="宋体" w:hint="default"/>
                <w:spacing w:val="-57"/>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8</w:t>
            </w:r>
            <w:r>
              <w:rPr>
                <w:rFonts w:ascii="宋体" w:hAnsi="宋体" w:cs="宋体" w:eastAsia="宋体" w:hint="default"/>
                <w:spacing w:val="-57"/>
                <w:sz w:val="21"/>
                <w:szCs w:val="21"/>
              </w:rPr>
              <w:t> </w:t>
            </w:r>
            <w:r>
              <w:rPr>
                <w:rFonts w:ascii="宋体" w:hAnsi="宋体" w:cs="宋体" w:eastAsia="宋体" w:hint="default"/>
                <w:w w:val="100"/>
                <w:sz w:val="21"/>
                <w:szCs w:val="21"/>
              </w:rPr>
              <w:t>日</w:t>
            </w:r>
            <w:r>
              <w:rPr>
                <w:rFonts w:ascii="宋体" w:hAnsi="宋体" w:cs="宋体" w:eastAsia="宋体" w:hint="default"/>
                <w:spacing w:val="-108"/>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司第</w:t>
            </w:r>
            <w:r>
              <w:rPr>
                <w:rFonts w:ascii="宋体" w:hAnsi="宋体" w:cs="宋体" w:eastAsia="宋体" w:hint="default"/>
                <w:w w:val="100"/>
                <w:sz w:val="21"/>
                <w:szCs w:val="21"/>
              </w:rPr>
              <w:t>八届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临</w:t>
            </w:r>
            <w:r>
              <w:rPr>
                <w:rFonts w:ascii="宋体" w:hAnsi="宋体" w:cs="宋体" w:eastAsia="宋体" w:hint="default"/>
                <w:spacing w:val="-3"/>
                <w:w w:val="100"/>
                <w:sz w:val="21"/>
                <w:szCs w:val="21"/>
              </w:rPr>
              <w:t>时</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通过</w:t>
            </w:r>
            <w:r>
              <w:rPr>
                <w:rFonts w:ascii="宋体" w:hAnsi="宋体" w:cs="宋体" w:eastAsia="宋体" w:hint="default"/>
                <w:spacing w:val="-108"/>
                <w:w w:val="100"/>
                <w:sz w:val="21"/>
                <w:szCs w:val="21"/>
              </w:rPr>
              <w:t>了</w:t>
            </w:r>
            <w:r>
              <w:rPr>
                <w:rFonts w:ascii="宋体" w:hAnsi="宋体" w:cs="宋体" w:eastAsia="宋体" w:hint="default"/>
                <w:w w:val="100"/>
                <w:sz w:val="21"/>
                <w:szCs w:val="21"/>
              </w:rPr>
              <w:t>《关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于公司出售资产暨关联交易的议案》，将持有的青岛置业</w:t>
            </w:r>
            <w:r>
              <w:rPr>
                <w:rFonts w:ascii="宋体" w:hAnsi="宋体" w:cs="宋体" w:eastAsia="宋体" w:hint="default"/>
                <w:spacing w:val="-11"/>
                <w:sz w:val="21"/>
                <w:szCs w:val="21"/>
              </w:rPr>
              <w:t> </w:t>
            </w:r>
            <w:r>
              <w:rPr>
                <w:rFonts w:ascii="宋体" w:hAnsi="宋体" w:cs="宋体" w:eastAsia="宋体" w:hint="default"/>
                <w:sz w:val="21"/>
                <w:szCs w:val="21"/>
              </w:rPr>
              <w:t>100%</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股权以 </w:t>
            </w:r>
            <w:r>
              <w:rPr>
                <w:rFonts w:ascii="宋体" w:hAnsi="宋体" w:cs="宋体" w:eastAsia="宋体" w:hint="default"/>
                <w:sz w:val="21"/>
                <w:szCs w:val="21"/>
              </w:rPr>
              <w:t>28,300</w:t>
            </w:r>
            <w:r>
              <w:rPr>
                <w:rFonts w:ascii="宋体" w:hAnsi="宋体" w:cs="宋体" w:eastAsia="宋体" w:hint="default"/>
                <w:spacing w:val="-81"/>
                <w:sz w:val="21"/>
                <w:szCs w:val="21"/>
              </w:rPr>
              <w:t> </w:t>
            </w:r>
            <w:r>
              <w:rPr>
                <w:rFonts w:ascii="宋体" w:hAnsi="宋体" w:cs="宋体" w:eastAsia="宋体" w:hint="default"/>
                <w:sz w:val="21"/>
                <w:szCs w:val="21"/>
              </w:rPr>
              <w:t>万元人民币转让给公司第一大股东山东科达集</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9"/>
                <w:w w:val="100"/>
                <w:sz w:val="21"/>
                <w:szCs w:val="21"/>
              </w:rPr>
              <w:t>团有限公司。上述事项已经公司</w:t>
            </w:r>
            <w:r>
              <w:rPr>
                <w:rFonts w:ascii="宋体" w:hAnsi="宋体" w:cs="宋体" w:eastAsia="宋体" w:hint="default"/>
                <w:spacing w:val="-58"/>
                <w:w w:val="100"/>
                <w:sz w:val="21"/>
                <w:szCs w:val="21"/>
              </w:rPr>
              <w:t> </w:t>
            </w:r>
            <w:r>
              <w:rPr>
                <w:rFonts w:ascii="宋体" w:hAnsi="宋体" w:cs="宋体" w:eastAsia="宋体" w:hint="default"/>
                <w:w w:val="100"/>
                <w:sz w:val="21"/>
                <w:szCs w:val="21"/>
              </w:rPr>
              <w:t>2018</w:t>
            </w:r>
            <w:r>
              <w:rPr>
                <w:rFonts w:ascii="宋体" w:hAnsi="宋体" w:cs="宋体" w:eastAsia="宋体" w:hint="default"/>
                <w:spacing w:val="-58"/>
                <w:w w:val="100"/>
                <w:sz w:val="21"/>
                <w:szCs w:val="21"/>
              </w:rPr>
              <w:t> </w:t>
            </w:r>
            <w:r>
              <w:rPr>
                <w:rFonts w:ascii="宋体" w:hAnsi="宋体" w:cs="宋体" w:eastAsia="宋体" w:hint="default"/>
                <w:w w:val="100"/>
                <w:sz w:val="21"/>
                <w:szCs w:val="21"/>
              </w:rPr>
              <w:t>年</w:t>
            </w:r>
            <w:r>
              <w:rPr>
                <w:rFonts w:ascii="宋体" w:hAnsi="宋体" w:cs="宋体" w:eastAsia="宋体" w:hint="default"/>
                <w:spacing w:val="-58"/>
                <w:w w:val="100"/>
                <w:sz w:val="21"/>
                <w:szCs w:val="21"/>
              </w:rPr>
              <w:t> </w:t>
            </w:r>
            <w:r>
              <w:rPr>
                <w:rFonts w:ascii="宋体" w:hAnsi="宋体" w:cs="宋体" w:eastAsia="宋体" w:hint="default"/>
                <w:w w:val="100"/>
                <w:sz w:val="21"/>
                <w:szCs w:val="21"/>
              </w:rPr>
              <w:t>2</w:t>
            </w:r>
            <w:r>
              <w:rPr>
                <w:rFonts w:ascii="宋体" w:hAnsi="宋体" w:cs="宋体" w:eastAsia="宋体" w:hint="default"/>
                <w:spacing w:val="-58"/>
                <w:w w:val="100"/>
                <w:sz w:val="21"/>
                <w:szCs w:val="21"/>
              </w:rPr>
              <w:t> </w:t>
            </w:r>
            <w:r>
              <w:rPr>
                <w:rFonts w:ascii="宋体" w:hAnsi="宋体" w:cs="宋体" w:eastAsia="宋体" w:hint="default"/>
                <w:w w:val="100"/>
                <w:sz w:val="21"/>
                <w:szCs w:val="21"/>
              </w:rPr>
              <w:t>月</w:t>
            </w:r>
            <w:r>
              <w:rPr>
                <w:rFonts w:ascii="宋体" w:hAnsi="宋体" w:cs="宋体" w:eastAsia="宋体" w:hint="default"/>
                <w:spacing w:val="-58"/>
                <w:w w:val="100"/>
                <w:sz w:val="21"/>
                <w:szCs w:val="21"/>
              </w:rPr>
              <w:t> </w:t>
            </w:r>
            <w:r>
              <w:rPr>
                <w:rFonts w:ascii="宋体" w:hAnsi="宋体" w:cs="宋体" w:eastAsia="宋体" w:hint="default"/>
                <w:w w:val="100"/>
                <w:sz w:val="21"/>
                <w:szCs w:val="21"/>
              </w:rPr>
              <w:t>13</w:t>
            </w:r>
            <w:r>
              <w:rPr>
                <w:rFonts w:ascii="宋体" w:hAnsi="宋体" w:cs="宋体" w:eastAsia="宋体" w:hint="default"/>
                <w:spacing w:val="-61"/>
                <w:w w:val="100"/>
                <w:sz w:val="21"/>
                <w:szCs w:val="21"/>
              </w:rPr>
              <w:t> </w:t>
            </w:r>
            <w:r>
              <w:rPr>
                <w:rFonts w:ascii="宋体" w:hAnsi="宋体" w:cs="宋体" w:eastAsia="宋体" w:hint="default"/>
                <w:spacing w:val="-1"/>
                <w:w w:val="100"/>
                <w:sz w:val="21"/>
                <w:szCs w:val="21"/>
              </w:rPr>
              <w:t>日召开的</w:t>
            </w:r>
            <w:r>
              <w:rPr>
                <w:rFonts w:ascii="宋体" w:hAnsi="宋体" w:cs="宋体" w:eastAsia="宋体" w:hint="default"/>
                <w:spacing w:val="-58"/>
                <w:w w:val="100"/>
                <w:sz w:val="21"/>
                <w:szCs w:val="21"/>
              </w:rPr>
              <w:t> </w:t>
            </w:r>
            <w:r>
              <w:rPr>
                <w:rFonts w:ascii="宋体" w:hAnsi="宋体" w:cs="宋体" w:eastAsia="宋体" w:hint="default"/>
                <w:spacing w:val="-1"/>
                <w:w w:val="100"/>
                <w:sz w:val="21"/>
                <w:szCs w:val="21"/>
              </w:rPr>
              <w:t>2018</w:t>
            </w:r>
            <w:r>
              <w:rPr>
                <w:rFonts w:ascii="宋体" w:hAnsi="宋体" w:cs="宋体" w:eastAsia="宋体" w:hint="default"/>
                <w:w w:val="100"/>
                <w:sz w:val="21"/>
                <w:szCs w:val="21"/>
              </w:rPr>
              <w:t> </w:t>
            </w:r>
            <w:r>
              <w:rPr>
                <w:rFonts w:ascii="宋体" w:hAnsi="宋体" w:cs="宋体" w:eastAsia="宋体" w:hint="default"/>
                <w:sz w:val="21"/>
                <w:szCs w:val="21"/>
              </w:rPr>
              <w:t>年第一次临时股东大会审议通过。</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7"/>
              <w:ind w:left="103" w:right="96"/>
              <w:jc w:val="left"/>
              <w:rPr>
                <w:rFonts w:ascii="宋体" w:hAnsi="宋体" w:cs="宋体" w:eastAsia="宋体" w:hint="default"/>
                <w:sz w:val="21"/>
                <w:szCs w:val="21"/>
              </w:rPr>
            </w:pPr>
            <w:hyperlink r:id="rId25">
              <w:r>
                <w:rPr>
                  <w:rFonts w:ascii="宋体" w:hAnsi="宋体" w:cs="宋体" w:eastAsia="宋体" w:hint="default"/>
                  <w:spacing w:val="2"/>
                  <w:sz w:val="21"/>
                  <w:szCs w:val="21"/>
                </w:rPr>
                <w:t>http://www.sse.com.cn/</w:t>
              </w:r>
              <w:r>
                <w:rPr>
                  <w:rFonts w:ascii="宋体" w:hAnsi="宋体" w:cs="宋体" w:eastAsia="宋体" w:hint="default"/>
                  <w:spacing w:val="2"/>
                  <w:sz w:val="21"/>
                  <w:szCs w:val="21"/>
                </w:rPr>
                <w:t>科达股</w:t>
              </w:r>
            </w:hyperlink>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份临 </w:t>
            </w:r>
            <w:r>
              <w:rPr>
                <w:rFonts w:ascii="宋体" w:hAnsi="宋体" w:cs="宋体" w:eastAsia="宋体" w:hint="default"/>
                <w:sz w:val="21"/>
                <w:szCs w:val="21"/>
              </w:rPr>
              <w:t>2018-003 </w:t>
            </w:r>
            <w:r>
              <w:rPr>
                <w:rFonts w:ascii="宋体" w:hAnsi="宋体" w:cs="宋体" w:eastAsia="宋体" w:hint="default"/>
                <w:sz w:val="21"/>
                <w:szCs w:val="21"/>
              </w:rPr>
              <w:t>号、临</w:t>
            </w:r>
            <w:r>
              <w:rPr>
                <w:rFonts w:ascii="宋体" w:hAnsi="宋体" w:cs="宋体" w:eastAsia="宋体" w:hint="default"/>
                <w:spacing w:val="-22"/>
                <w:sz w:val="21"/>
                <w:szCs w:val="21"/>
              </w:rPr>
              <w:t> </w:t>
            </w:r>
            <w:r>
              <w:rPr>
                <w:rFonts w:ascii="宋体" w:hAnsi="宋体" w:cs="宋体" w:eastAsia="宋体" w:hint="default"/>
                <w:sz w:val="21"/>
                <w:szCs w:val="21"/>
              </w:rPr>
              <w:t>2018-004</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号、临</w:t>
            </w:r>
            <w:r>
              <w:rPr>
                <w:rFonts w:ascii="宋体" w:hAnsi="宋体" w:cs="宋体" w:eastAsia="宋体" w:hint="default"/>
                <w:spacing w:val="-54"/>
                <w:sz w:val="21"/>
                <w:szCs w:val="21"/>
              </w:rPr>
              <w:t> </w:t>
            </w:r>
            <w:r>
              <w:rPr>
                <w:rFonts w:ascii="宋体" w:hAnsi="宋体" w:cs="宋体" w:eastAsia="宋体" w:hint="default"/>
                <w:sz w:val="21"/>
                <w:szCs w:val="21"/>
              </w:rPr>
              <w:t>2018-015</w:t>
            </w:r>
            <w:r>
              <w:rPr>
                <w:rFonts w:ascii="宋体" w:hAnsi="宋体" w:cs="宋体" w:eastAsia="宋体" w:hint="default"/>
                <w:spacing w:val="-53"/>
                <w:sz w:val="21"/>
                <w:szCs w:val="21"/>
              </w:rPr>
              <w:t> </w:t>
            </w:r>
            <w:r>
              <w:rPr>
                <w:rFonts w:ascii="宋体" w:hAnsi="宋体" w:cs="宋体" w:eastAsia="宋体" w:hint="default"/>
                <w:sz w:val="21"/>
                <w:szCs w:val="21"/>
              </w:rPr>
              <w:t>号公告</w:t>
            </w:r>
          </w:p>
        </w:tc>
      </w:tr>
      <w:tr>
        <w:trPr>
          <w:trHeight w:val="1371"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
                <w:w w:val="100"/>
                <w:sz w:val="21"/>
                <w:szCs w:val="21"/>
              </w:rPr>
              <w:t>0</w:t>
            </w:r>
            <w:r>
              <w:rPr>
                <w:rFonts w:ascii="宋体" w:hAnsi="宋体" w:cs="宋体" w:eastAsia="宋体" w:hint="default"/>
                <w:w w:val="100"/>
                <w:sz w:val="21"/>
                <w:szCs w:val="21"/>
              </w:rPr>
              <w:t>18</w:t>
            </w:r>
            <w:r>
              <w:rPr>
                <w:rFonts w:ascii="宋体" w:hAnsi="宋体" w:cs="宋体" w:eastAsia="宋体" w:hint="default"/>
                <w:spacing w:val="-60"/>
                <w:sz w:val="21"/>
                <w:szCs w:val="21"/>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宋体" w:hAnsi="宋体" w:cs="宋体" w:eastAsia="宋体" w:hint="default"/>
                <w:w w:val="100"/>
                <w:sz w:val="21"/>
                <w:szCs w:val="21"/>
              </w:rPr>
              <w:t>2</w:t>
            </w:r>
            <w:r>
              <w:rPr>
                <w:rFonts w:ascii="宋体" w:hAnsi="宋体" w:cs="宋体" w:eastAsia="宋体" w:hint="default"/>
                <w:spacing w:val="-60"/>
                <w:sz w:val="21"/>
                <w:szCs w:val="21"/>
              </w:rPr>
              <w:t> </w:t>
            </w:r>
            <w:r>
              <w:rPr>
                <w:rFonts w:ascii="宋体" w:hAnsi="宋体" w:cs="宋体" w:eastAsia="宋体" w:hint="default"/>
                <w:w w:val="100"/>
                <w:sz w:val="21"/>
                <w:szCs w:val="21"/>
              </w:rPr>
              <w:t>月</w:t>
            </w:r>
            <w:r>
              <w:rPr>
                <w:rFonts w:ascii="宋体" w:hAnsi="宋体" w:cs="宋体" w:eastAsia="宋体" w:hint="default"/>
                <w:spacing w:val="-57"/>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5</w:t>
            </w:r>
            <w:r>
              <w:rPr>
                <w:rFonts w:ascii="宋体" w:hAnsi="宋体" w:cs="宋体" w:eastAsia="宋体" w:hint="default"/>
                <w:spacing w:val="-57"/>
                <w:sz w:val="21"/>
                <w:szCs w:val="21"/>
              </w:rPr>
              <w:t> </w:t>
            </w:r>
            <w:r>
              <w:rPr>
                <w:rFonts w:ascii="宋体" w:hAnsi="宋体" w:cs="宋体" w:eastAsia="宋体" w:hint="default"/>
                <w:w w:val="100"/>
                <w:sz w:val="21"/>
                <w:szCs w:val="21"/>
              </w:rPr>
              <w:t>日</w:t>
            </w:r>
            <w:r>
              <w:rPr>
                <w:rFonts w:ascii="宋体" w:hAnsi="宋体" w:cs="宋体" w:eastAsia="宋体" w:hint="default"/>
                <w:spacing w:val="-108"/>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2"/>
                <w:w w:val="100"/>
                <w:sz w:val="21"/>
                <w:szCs w:val="21"/>
              </w:rPr>
              <w:t>第</w:t>
            </w:r>
            <w:r>
              <w:rPr>
                <w:rFonts w:ascii="宋体" w:hAnsi="宋体" w:cs="宋体" w:eastAsia="宋体" w:hint="default"/>
                <w:w w:val="100"/>
                <w:sz w:val="21"/>
                <w:szCs w:val="21"/>
              </w:rPr>
              <w:t>八届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临</w:t>
            </w:r>
            <w:r>
              <w:rPr>
                <w:rFonts w:ascii="宋体" w:hAnsi="宋体" w:cs="宋体" w:eastAsia="宋体" w:hint="default"/>
                <w:spacing w:val="-3"/>
                <w:w w:val="100"/>
                <w:sz w:val="21"/>
                <w:szCs w:val="21"/>
              </w:rPr>
              <w:t>时</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通过</w:t>
            </w:r>
            <w:r>
              <w:rPr>
                <w:rFonts w:ascii="宋体" w:hAnsi="宋体" w:cs="宋体" w:eastAsia="宋体" w:hint="default"/>
                <w:spacing w:val="-108"/>
                <w:w w:val="100"/>
                <w:sz w:val="21"/>
                <w:szCs w:val="21"/>
              </w:rPr>
              <w:t>了</w:t>
            </w:r>
            <w:r>
              <w:rPr>
                <w:rFonts w:ascii="宋体" w:hAnsi="宋体" w:cs="宋体" w:eastAsia="宋体" w:hint="default"/>
                <w:w w:val="100"/>
                <w:sz w:val="21"/>
                <w:szCs w:val="21"/>
              </w:rPr>
              <w:t>《关</w:t>
            </w:r>
          </w:p>
          <w:p>
            <w:pPr>
              <w:pStyle w:val="TableParagraph"/>
              <w:spacing w:line="237" w:lineRule="auto"/>
              <w:ind w:left="103" w:right="19"/>
              <w:jc w:val="left"/>
              <w:rPr>
                <w:rFonts w:ascii="宋体" w:hAnsi="宋体" w:cs="宋体" w:eastAsia="宋体" w:hint="default"/>
                <w:sz w:val="21"/>
                <w:szCs w:val="21"/>
              </w:rPr>
            </w:pPr>
            <w:r>
              <w:rPr>
                <w:rFonts w:ascii="宋体" w:hAnsi="宋体" w:cs="宋体" w:eastAsia="宋体" w:hint="default"/>
                <w:sz w:val="21"/>
                <w:szCs w:val="21"/>
              </w:rPr>
              <w:t>于公司出售资产暨关联交易的议案》，将持有的 </w:t>
            </w:r>
            <w:r>
              <w:rPr>
                <w:rFonts w:ascii="宋体" w:hAnsi="宋体" w:cs="宋体" w:eastAsia="宋体" w:hint="default"/>
                <w:sz w:val="21"/>
                <w:szCs w:val="21"/>
              </w:rPr>
              <w:t>55.53%</w:t>
            </w:r>
            <w:r>
              <w:rPr>
                <w:rFonts w:ascii="宋体" w:hAnsi="宋体" w:cs="宋体" w:eastAsia="宋体" w:hint="default"/>
                <w:sz w:val="21"/>
                <w:szCs w:val="21"/>
              </w:rPr>
              <w:t>股权</w:t>
            </w:r>
            <w:r>
              <w:rPr>
                <w:rFonts w:ascii="宋体" w:hAnsi="宋体" w:cs="宋体" w:eastAsia="宋体" w:hint="default"/>
                <w:spacing w:val="-79"/>
                <w:sz w:val="21"/>
                <w:szCs w:val="21"/>
              </w:rPr>
              <w:t> </w:t>
            </w:r>
            <w:r>
              <w:rPr>
                <w:rFonts w:ascii="宋体" w:hAnsi="宋体" w:cs="宋体" w:eastAsia="宋体" w:hint="default"/>
                <w:spacing w:val="-2"/>
                <w:sz w:val="21"/>
                <w:szCs w:val="21"/>
              </w:rPr>
              <w:t>分别转让给佰泽宇顺、山东科达、上海牛图、孙高发、李科、</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5"/>
                <w:sz w:val="21"/>
                <w:szCs w:val="21"/>
              </w:rPr>
              <w:t>顾光、艾军、涂永梅，本次股权转让的交易总价格为</w:t>
            </w:r>
            <w:r>
              <w:rPr>
                <w:rFonts w:ascii="宋体" w:hAnsi="宋体" w:cs="宋体" w:eastAsia="宋体" w:hint="default"/>
                <w:spacing w:val="-46"/>
                <w:sz w:val="21"/>
                <w:szCs w:val="21"/>
              </w:rPr>
              <w:t> </w:t>
            </w:r>
            <w:r>
              <w:rPr>
                <w:rFonts w:ascii="宋体" w:hAnsi="宋体" w:cs="宋体" w:eastAsia="宋体" w:hint="default"/>
                <w:sz w:val="21"/>
                <w:szCs w:val="21"/>
              </w:rPr>
              <w:t>5,553</w:t>
            </w:r>
            <w:r>
              <w:rPr>
                <w:rFonts w:ascii="宋体" w:hAnsi="宋体" w:cs="宋体" w:eastAsia="宋体" w:hint="default"/>
                <w:spacing w:val="-46"/>
                <w:sz w:val="21"/>
                <w:szCs w:val="21"/>
              </w:rPr>
              <w:t> </w:t>
            </w:r>
            <w:r>
              <w:rPr>
                <w:rFonts w:ascii="宋体" w:hAnsi="宋体" w:cs="宋体" w:eastAsia="宋体" w:hint="default"/>
                <w:sz w:val="21"/>
                <w:szCs w:val="21"/>
              </w:rPr>
              <w:t>万</w:t>
            </w:r>
            <w:r>
              <w:rPr>
                <w:rFonts w:ascii="宋体" w:hAnsi="宋体" w:cs="宋体" w:eastAsia="宋体" w:hint="default"/>
                <w:spacing w:val="-86"/>
                <w:sz w:val="21"/>
                <w:szCs w:val="21"/>
              </w:rPr>
              <w:t> </w:t>
            </w:r>
            <w:r>
              <w:rPr>
                <w:rFonts w:ascii="宋体" w:hAnsi="宋体" w:cs="宋体" w:eastAsia="宋体" w:hint="default"/>
                <w:sz w:val="21"/>
                <w:szCs w:val="21"/>
              </w:rPr>
              <w:t>元人民币。</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40" w:lineRule="auto"/>
              <w:ind w:left="103" w:right="96"/>
              <w:jc w:val="left"/>
              <w:rPr>
                <w:rFonts w:ascii="宋体" w:hAnsi="宋体" w:cs="宋体" w:eastAsia="宋体" w:hint="default"/>
                <w:sz w:val="21"/>
                <w:szCs w:val="21"/>
              </w:rPr>
            </w:pPr>
            <w:hyperlink r:id="rId25">
              <w:r>
                <w:rPr>
                  <w:rFonts w:ascii="宋体" w:hAnsi="宋体" w:cs="宋体" w:eastAsia="宋体" w:hint="default"/>
                  <w:spacing w:val="2"/>
                  <w:sz w:val="21"/>
                  <w:szCs w:val="21"/>
                </w:rPr>
                <w:t>http://www.sse.com.cn/</w:t>
              </w:r>
              <w:r>
                <w:rPr>
                  <w:rFonts w:ascii="宋体" w:hAnsi="宋体" w:cs="宋体" w:eastAsia="宋体" w:hint="default"/>
                  <w:spacing w:val="2"/>
                  <w:sz w:val="21"/>
                  <w:szCs w:val="21"/>
                </w:rPr>
                <w:t>科达股</w:t>
              </w:r>
            </w:hyperlink>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份临</w:t>
            </w:r>
            <w:r>
              <w:rPr>
                <w:rFonts w:ascii="宋体" w:hAnsi="宋体" w:cs="宋体" w:eastAsia="宋体" w:hint="default"/>
                <w:spacing w:val="-53"/>
                <w:sz w:val="21"/>
                <w:szCs w:val="21"/>
              </w:rPr>
              <w:t> </w:t>
            </w:r>
            <w:r>
              <w:rPr>
                <w:rFonts w:ascii="宋体" w:hAnsi="宋体" w:cs="宋体" w:eastAsia="宋体" w:hint="default"/>
                <w:sz w:val="21"/>
                <w:szCs w:val="21"/>
              </w:rPr>
              <w:t>2018-018</w:t>
            </w:r>
            <w:r>
              <w:rPr>
                <w:rFonts w:ascii="宋体" w:hAnsi="宋体" w:cs="宋体" w:eastAsia="宋体" w:hint="default"/>
                <w:spacing w:val="-54"/>
                <w:sz w:val="21"/>
                <w:szCs w:val="21"/>
              </w:rPr>
              <w:t> </w:t>
            </w:r>
            <w:r>
              <w:rPr>
                <w:rFonts w:ascii="宋体" w:hAnsi="宋体" w:cs="宋体" w:eastAsia="宋体" w:hint="default"/>
                <w:sz w:val="21"/>
                <w:szCs w:val="21"/>
              </w:rPr>
              <w:t>号公告</w:t>
            </w:r>
          </w:p>
        </w:tc>
      </w:tr>
      <w:tr>
        <w:trPr>
          <w:trHeight w:val="1373"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9</w:t>
            </w:r>
            <w:r>
              <w:rPr>
                <w:rFonts w:ascii="Calibri" w:hAnsi="Calibri" w:cs="Calibri" w:eastAsia="Calibri"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Calibri" w:hAnsi="Calibri" w:cs="Calibri" w:eastAsia="Calibri" w:hint="default"/>
                <w:sz w:val="21"/>
                <w:szCs w:val="21"/>
              </w:rPr>
              <w:t>11</w:t>
            </w:r>
            <w:r>
              <w:rPr>
                <w:rFonts w:ascii="Calibri" w:hAnsi="Calibri" w:cs="Calibri" w:eastAsia="Calibri" w:hint="default"/>
                <w:spacing w:val="7"/>
                <w:sz w:val="21"/>
                <w:szCs w:val="21"/>
              </w:rPr>
              <w:t> </w:t>
            </w:r>
            <w:r>
              <w:rPr>
                <w:rFonts w:ascii="宋体" w:hAnsi="宋体" w:cs="宋体" w:eastAsia="宋体" w:hint="default"/>
                <w:spacing w:val="-3"/>
                <w:sz w:val="21"/>
                <w:szCs w:val="21"/>
              </w:rPr>
              <w:t>日，公司第八届董事会临时会议审议通过，公</w:t>
            </w:r>
          </w:p>
          <w:p>
            <w:pPr>
              <w:pStyle w:val="TableParagraph"/>
              <w:spacing w:line="272" w:lineRule="exact" w:before="13"/>
              <w:ind w:left="103" w:right="96"/>
              <w:jc w:val="left"/>
              <w:rPr>
                <w:rFonts w:ascii="宋体" w:hAnsi="宋体" w:cs="宋体" w:eastAsia="宋体" w:hint="default"/>
                <w:sz w:val="21"/>
                <w:szCs w:val="21"/>
              </w:rPr>
            </w:pPr>
            <w:r>
              <w:rPr>
                <w:rFonts w:ascii="宋体" w:hAnsi="宋体" w:cs="宋体" w:eastAsia="宋体" w:hint="default"/>
                <w:spacing w:val="2"/>
                <w:sz w:val="21"/>
                <w:szCs w:val="21"/>
              </w:rPr>
              <w:t>司向深圳市鲸旗天下网络科技有限公司（以下简称“鲸旗天</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3"/>
                <w:sz w:val="21"/>
                <w:szCs w:val="21"/>
              </w:rPr>
              <w:t>下”）出资</w:t>
            </w:r>
            <w:r>
              <w:rPr>
                <w:rFonts w:ascii="宋体" w:hAnsi="宋体" w:cs="宋体" w:eastAsia="宋体" w:hint="default"/>
                <w:spacing w:val="-40"/>
                <w:sz w:val="21"/>
                <w:szCs w:val="21"/>
              </w:rPr>
              <w:t> </w:t>
            </w:r>
            <w:r>
              <w:rPr>
                <w:rFonts w:ascii="宋体" w:hAnsi="宋体" w:cs="宋体" w:eastAsia="宋体" w:hint="default"/>
                <w:sz w:val="21"/>
                <w:szCs w:val="21"/>
              </w:rPr>
              <w:t>4,500</w:t>
            </w:r>
            <w:r>
              <w:rPr>
                <w:rFonts w:ascii="宋体" w:hAnsi="宋体" w:cs="宋体" w:eastAsia="宋体" w:hint="default"/>
                <w:spacing w:val="-43"/>
                <w:sz w:val="21"/>
                <w:szCs w:val="21"/>
              </w:rPr>
              <w:t> </w:t>
            </w:r>
            <w:r>
              <w:rPr>
                <w:rFonts w:ascii="宋体" w:hAnsi="宋体" w:cs="宋体" w:eastAsia="宋体" w:hint="default"/>
                <w:spacing w:val="-7"/>
                <w:sz w:val="21"/>
                <w:szCs w:val="21"/>
              </w:rPr>
              <w:t>万元人民币，其中认缴新增注册资本</w:t>
            </w:r>
            <w:r>
              <w:rPr>
                <w:rFonts w:ascii="宋体" w:hAnsi="宋体" w:cs="宋体" w:eastAsia="宋体" w:hint="default"/>
                <w:spacing w:val="-39"/>
                <w:sz w:val="21"/>
                <w:szCs w:val="21"/>
              </w:rPr>
              <w:t> </w:t>
            </w:r>
            <w:r>
              <w:rPr>
                <w:rFonts w:ascii="宋体" w:hAnsi="宋体" w:cs="宋体" w:eastAsia="宋体" w:hint="default"/>
                <w:sz w:val="21"/>
                <w:szCs w:val="21"/>
              </w:rPr>
              <w:t>66.9056</w:t>
            </w:r>
          </w:p>
          <w:p>
            <w:pPr>
              <w:pStyle w:val="TableParagraph"/>
              <w:spacing w:line="272" w:lineRule="exact" w:before="1"/>
              <w:ind w:left="103" w:right="-5"/>
              <w:jc w:val="left"/>
              <w:rPr>
                <w:rFonts w:ascii="宋体" w:hAnsi="宋体" w:cs="宋体" w:eastAsia="宋体" w:hint="default"/>
                <w:sz w:val="21"/>
                <w:szCs w:val="21"/>
              </w:rPr>
            </w:pPr>
            <w:r>
              <w:rPr>
                <w:rFonts w:ascii="宋体" w:hAnsi="宋体" w:cs="宋体" w:eastAsia="宋体" w:hint="default"/>
                <w:spacing w:val="-20"/>
                <w:w w:val="100"/>
                <w:sz w:val="21"/>
                <w:szCs w:val="21"/>
              </w:rPr>
              <w:t>万元，其余</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4433.0944</w:t>
            </w:r>
            <w:r>
              <w:rPr>
                <w:rFonts w:ascii="宋体" w:hAnsi="宋体" w:cs="宋体" w:eastAsia="宋体" w:hint="default"/>
                <w:spacing w:val="-47"/>
                <w:w w:val="100"/>
                <w:sz w:val="21"/>
                <w:szCs w:val="21"/>
              </w:rPr>
              <w:t> </w:t>
            </w:r>
            <w:r>
              <w:rPr>
                <w:rFonts w:ascii="宋体" w:hAnsi="宋体" w:cs="宋体" w:eastAsia="宋体" w:hint="default"/>
                <w:spacing w:val="-7"/>
                <w:w w:val="100"/>
                <w:sz w:val="21"/>
                <w:szCs w:val="21"/>
              </w:rPr>
              <w:t>万元进入资本公积。截止本年报披露日，</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公司尚未实际出资。</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7"/>
              <w:ind w:left="103" w:right="96"/>
              <w:jc w:val="left"/>
              <w:rPr>
                <w:rFonts w:ascii="宋体" w:hAnsi="宋体" w:cs="宋体" w:eastAsia="宋体" w:hint="default"/>
                <w:sz w:val="21"/>
                <w:szCs w:val="21"/>
              </w:rPr>
            </w:pPr>
            <w:hyperlink r:id="rId25">
              <w:r>
                <w:rPr>
                  <w:rFonts w:ascii="宋体" w:hAnsi="宋体" w:cs="宋体" w:eastAsia="宋体" w:hint="default"/>
                  <w:spacing w:val="2"/>
                  <w:sz w:val="21"/>
                  <w:szCs w:val="21"/>
                </w:rPr>
                <w:t>http://www.sse.com.cn/</w:t>
              </w:r>
              <w:r>
                <w:rPr>
                  <w:rFonts w:ascii="宋体" w:hAnsi="宋体" w:cs="宋体" w:eastAsia="宋体" w:hint="default"/>
                  <w:spacing w:val="2"/>
                  <w:sz w:val="21"/>
                  <w:szCs w:val="21"/>
                </w:rPr>
                <w:t>科达股</w:t>
              </w:r>
            </w:hyperlink>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份临</w:t>
            </w:r>
            <w:r>
              <w:rPr>
                <w:rFonts w:ascii="宋体" w:hAnsi="宋体" w:cs="宋体" w:eastAsia="宋体" w:hint="default"/>
                <w:spacing w:val="-53"/>
                <w:sz w:val="21"/>
                <w:szCs w:val="21"/>
              </w:rPr>
              <w:t> </w:t>
            </w:r>
            <w:r>
              <w:rPr>
                <w:rFonts w:ascii="宋体" w:hAnsi="宋体" w:cs="宋体" w:eastAsia="宋体" w:hint="default"/>
                <w:sz w:val="21"/>
                <w:szCs w:val="21"/>
              </w:rPr>
              <w:t>2018-095</w:t>
            </w:r>
            <w:r>
              <w:rPr>
                <w:rFonts w:ascii="宋体" w:hAnsi="宋体" w:cs="宋体" w:eastAsia="宋体" w:hint="default"/>
                <w:spacing w:val="-54"/>
                <w:sz w:val="21"/>
                <w:szCs w:val="21"/>
              </w:rPr>
              <w:t> </w:t>
            </w:r>
            <w:r>
              <w:rPr>
                <w:rFonts w:ascii="宋体" w:hAnsi="宋体" w:cs="宋体" w:eastAsia="宋体" w:hint="default"/>
                <w:sz w:val="21"/>
                <w:szCs w:val="21"/>
              </w:rPr>
              <w:t>号公告</w:t>
            </w:r>
          </w:p>
        </w:tc>
      </w:tr>
    </w:tbl>
    <w:p>
      <w:pPr>
        <w:spacing w:line="240" w:lineRule="auto" w:before="1"/>
        <w:rPr>
          <w:rFonts w:ascii="宋体" w:hAnsi="宋体" w:cs="宋体" w:eastAsia="宋体" w:hint="default"/>
          <w:sz w:val="23"/>
          <w:szCs w:val="23"/>
        </w:rPr>
      </w:pPr>
    </w:p>
    <w:p>
      <w:pPr>
        <w:pStyle w:val="Heading4"/>
        <w:spacing w:line="240" w:lineRule="auto"/>
        <w:ind w:right="99"/>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Heading3"/>
        <w:tabs>
          <w:tab w:pos="1397" w:val="left" w:leader="none"/>
        </w:tabs>
        <w:spacing w:line="240" w:lineRule="auto" w:before="50"/>
        <w:ind w:left="438" w:right="99"/>
        <w:jc w:val="left"/>
      </w:pPr>
      <w:r>
        <w:rPr>
          <w:spacing w:val="-1"/>
        </w:rPr>
        <w:t>□适用</w:t>
        <w:tab/>
      </w:r>
      <w:r>
        <w:rPr/>
        <w:t>√不适用</w:t>
      </w:r>
    </w:p>
    <w:p>
      <w:pPr>
        <w:pStyle w:val="Heading4"/>
        <w:spacing w:line="240" w:lineRule="auto" w:before="64"/>
        <w:ind w:right="99"/>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Heading3"/>
        <w:spacing w:line="240" w:lineRule="auto" w:before="50"/>
        <w:ind w:left="438" w:right="99"/>
        <w:jc w:val="left"/>
      </w:pPr>
      <w:r>
        <w:rPr/>
        <w:t>□适用</w:t>
      </w:r>
      <w:r>
        <w:rPr>
          <w:spacing w:val="-1"/>
        </w:rPr>
        <w:t> </w:t>
      </w:r>
      <w:r>
        <w:rPr/>
        <w:t>√不适用</w:t>
      </w:r>
    </w:p>
    <w:p>
      <w:pPr>
        <w:spacing w:after="0" w:line="240" w:lineRule="auto"/>
        <w:jc w:val="left"/>
        <w:sectPr>
          <w:pgSz w:w="11910" w:h="16840"/>
          <w:pgMar w:header="750" w:footer="1195" w:top="1320" w:bottom="1380" w:left="1360" w:right="1040"/>
        </w:sectPr>
      </w:pPr>
    </w:p>
    <w:p>
      <w:pPr>
        <w:spacing w:line="240" w:lineRule="auto" w:before="2"/>
        <w:rPr>
          <w:rFonts w:ascii="宋体" w:hAnsi="宋体" w:cs="宋体" w:eastAsia="宋体" w:hint="default"/>
          <w:sz w:val="9"/>
          <w:szCs w:val="9"/>
        </w:rPr>
      </w:pPr>
    </w:p>
    <w:p>
      <w:pPr>
        <w:pStyle w:val="Heading4"/>
        <w:spacing w:line="240" w:lineRule="auto"/>
        <w:ind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Heading3"/>
        <w:tabs>
          <w:tab w:pos="1397" w:val="left" w:leader="none"/>
        </w:tabs>
        <w:spacing w:line="240" w:lineRule="auto" w:before="52"/>
        <w:ind w:left="438" w:right="0"/>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4"/>
        <w:spacing w:line="240" w:lineRule="auto" w:before="0"/>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32"/>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Heading3"/>
        <w:spacing w:line="240" w:lineRule="auto" w:before="50"/>
        <w:ind w:left="438" w:right="0"/>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5240"/>
        <w:gridCol w:w="3584"/>
      </w:tblGrid>
      <w:tr>
        <w:trPr>
          <w:trHeight w:val="283" w:hRule="exact"/>
        </w:trPr>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371" w:hRule="exact"/>
        </w:trPr>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Calibri" w:hAnsi="Calibri" w:cs="Calibri" w:eastAsia="Calibri" w:hint="default"/>
                <w:sz w:val="21"/>
                <w:szCs w:val="21"/>
              </w:rPr>
              <w:t>9</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Calibri" w:hAnsi="Calibri" w:cs="Calibri" w:eastAsia="Calibri" w:hint="default"/>
                <w:sz w:val="21"/>
                <w:szCs w:val="21"/>
              </w:rPr>
              <w:t>11</w:t>
            </w:r>
            <w:r>
              <w:rPr>
                <w:rFonts w:ascii="Calibri" w:hAnsi="Calibri" w:cs="Calibri" w:eastAsia="Calibri" w:hint="default"/>
                <w:spacing w:val="8"/>
                <w:sz w:val="21"/>
                <w:szCs w:val="21"/>
              </w:rPr>
              <w:t> </w:t>
            </w:r>
            <w:r>
              <w:rPr>
                <w:rFonts w:ascii="宋体" w:hAnsi="宋体" w:cs="宋体" w:eastAsia="宋体" w:hint="default"/>
                <w:sz w:val="21"/>
                <w:szCs w:val="21"/>
              </w:rPr>
              <w:t>日，公司第八届董事会临时会议审议通</w:t>
            </w:r>
            <w:r>
              <w:rPr>
                <w:rFonts w:ascii="宋体" w:hAnsi="宋体" w:cs="宋体" w:eastAsia="宋体" w:hint="default"/>
                <w:w w:val="100"/>
                <w:sz w:val="21"/>
                <w:szCs w:val="21"/>
              </w:rPr>
              <w:t> </w:t>
            </w:r>
            <w:r>
              <w:rPr>
                <w:rFonts w:ascii="宋体" w:hAnsi="宋体" w:cs="宋体" w:eastAsia="宋体" w:hint="default"/>
                <w:spacing w:val="-3"/>
                <w:sz w:val="21"/>
                <w:szCs w:val="21"/>
              </w:rPr>
              <w:t>过，公司向深圳市鲸旗天下网络科技有限公司（以下简</w:t>
            </w:r>
          </w:p>
          <w:p>
            <w:pPr>
              <w:pStyle w:val="TableParagraph"/>
              <w:spacing w:line="273" w:lineRule="exact" w:before="1"/>
              <w:ind w:left="103" w:right="0"/>
              <w:jc w:val="left"/>
              <w:rPr>
                <w:rFonts w:ascii="宋体" w:hAnsi="宋体" w:cs="宋体" w:eastAsia="宋体" w:hint="default"/>
                <w:sz w:val="21"/>
                <w:szCs w:val="21"/>
              </w:rPr>
            </w:pPr>
            <w:r>
              <w:rPr>
                <w:rFonts w:ascii="宋体" w:hAnsi="宋体" w:cs="宋体" w:eastAsia="宋体" w:hint="default"/>
                <w:spacing w:val="-3"/>
                <w:sz w:val="21"/>
                <w:szCs w:val="21"/>
              </w:rPr>
              <w:t>称“鲸旗天下”）出资</w:t>
            </w:r>
            <w:r>
              <w:rPr>
                <w:rFonts w:ascii="宋体" w:hAnsi="宋体" w:cs="宋体" w:eastAsia="宋体" w:hint="default"/>
                <w:spacing w:val="-48"/>
                <w:sz w:val="21"/>
                <w:szCs w:val="21"/>
              </w:rPr>
              <w:t> </w:t>
            </w:r>
            <w:r>
              <w:rPr>
                <w:rFonts w:ascii="宋体" w:hAnsi="宋体" w:cs="宋体" w:eastAsia="宋体" w:hint="default"/>
                <w:sz w:val="21"/>
                <w:szCs w:val="21"/>
              </w:rPr>
              <w:t>4,500</w:t>
            </w:r>
            <w:r>
              <w:rPr>
                <w:rFonts w:ascii="宋体" w:hAnsi="宋体" w:cs="宋体" w:eastAsia="宋体" w:hint="default"/>
                <w:spacing w:val="-49"/>
                <w:sz w:val="21"/>
                <w:szCs w:val="21"/>
              </w:rPr>
              <w:t> </w:t>
            </w:r>
            <w:r>
              <w:rPr>
                <w:rFonts w:ascii="宋体" w:hAnsi="宋体" w:cs="宋体" w:eastAsia="宋体" w:hint="default"/>
                <w:sz w:val="21"/>
                <w:szCs w:val="21"/>
              </w:rPr>
              <w:t>万元人民币，其中认缴新</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增注册资本</w:t>
            </w:r>
            <w:r>
              <w:rPr>
                <w:rFonts w:ascii="宋体" w:hAnsi="宋体" w:cs="宋体" w:eastAsia="宋体" w:hint="default"/>
                <w:spacing w:val="-52"/>
                <w:sz w:val="21"/>
                <w:szCs w:val="21"/>
              </w:rPr>
              <w:t> </w:t>
            </w:r>
            <w:r>
              <w:rPr>
                <w:rFonts w:ascii="宋体" w:hAnsi="宋体" w:cs="宋体" w:eastAsia="宋体" w:hint="default"/>
                <w:sz w:val="21"/>
                <w:szCs w:val="21"/>
              </w:rPr>
              <w:t>66.9056</w:t>
            </w:r>
            <w:r>
              <w:rPr>
                <w:rFonts w:ascii="宋体" w:hAnsi="宋体" w:cs="宋体" w:eastAsia="宋体" w:hint="default"/>
                <w:spacing w:val="-54"/>
                <w:sz w:val="21"/>
                <w:szCs w:val="21"/>
              </w:rPr>
              <w:t> </w:t>
            </w:r>
            <w:r>
              <w:rPr>
                <w:rFonts w:ascii="宋体" w:hAnsi="宋体" w:cs="宋体" w:eastAsia="宋体" w:hint="default"/>
                <w:spacing w:val="-4"/>
                <w:sz w:val="21"/>
                <w:szCs w:val="21"/>
              </w:rPr>
              <w:t>万元，其余</w:t>
            </w:r>
            <w:r>
              <w:rPr>
                <w:rFonts w:ascii="宋体" w:hAnsi="宋体" w:cs="宋体" w:eastAsia="宋体" w:hint="default"/>
                <w:spacing w:val="-53"/>
                <w:sz w:val="21"/>
                <w:szCs w:val="21"/>
              </w:rPr>
              <w:t> </w:t>
            </w:r>
            <w:r>
              <w:rPr>
                <w:rFonts w:ascii="宋体" w:hAnsi="宋体" w:cs="宋体" w:eastAsia="宋体" w:hint="default"/>
                <w:sz w:val="21"/>
                <w:szCs w:val="21"/>
              </w:rPr>
              <w:t>4433.0944</w:t>
            </w:r>
            <w:r>
              <w:rPr>
                <w:rFonts w:ascii="宋体" w:hAnsi="宋体" w:cs="宋体" w:eastAsia="宋体" w:hint="default"/>
                <w:spacing w:val="-52"/>
                <w:sz w:val="21"/>
                <w:szCs w:val="21"/>
              </w:rPr>
              <w:t> </w:t>
            </w:r>
            <w:r>
              <w:rPr>
                <w:rFonts w:ascii="宋体" w:hAnsi="宋体" w:cs="宋体" w:eastAsia="宋体" w:hint="default"/>
                <w:sz w:val="21"/>
                <w:szCs w:val="21"/>
              </w:rPr>
              <w:t>万元进入资</w:t>
            </w:r>
            <w:r>
              <w:rPr>
                <w:rFonts w:ascii="宋体" w:hAnsi="宋体" w:cs="宋体" w:eastAsia="宋体" w:hint="default"/>
                <w:w w:val="100"/>
                <w:sz w:val="21"/>
                <w:szCs w:val="21"/>
              </w:rPr>
              <w:t> </w:t>
            </w:r>
            <w:r>
              <w:rPr>
                <w:rFonts w:ascii="宋体" w:hAnsi="宋体" w:cs="宋体" w:eastAsia="宋体" w:hint="default"/>
                <w:sz w:val="21"/>
                <w:szCs w:val="21"/>
              </w:rPr>
              <w:t>本公积。截止本年报披露日，公司尚未实际出资。</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 海 证 券 交 易 所 网 站    ：</w:t>
            </w:r>
          </w:p>
          <w:p>
            <w:pPr>
              <w:pStyle w:val="TableParagraph"/>
              <w:spacing w:line="240" w:lineRule="auto"/>
              <w:ind w:left="103" w:right="99"/>
              <w:jc w:val="left"/>
              <w:rPr>
                <w:rFonts w:ascii="宋体" w:hAnsi="宋体" w:cs="宋体" w:eastAsia="宋体" w:hint="default"/>
                <w:sz w:val="21"/>
                <w:szCs w:val="21"/>
              </w:rPr>
            </w:pPr>
            <w:hyperlink r:id="rId21">
              <w:r>
                <w:rPr>
                  <w:rFonts w:ascii="宋体" w:hAnsi="宋体" w:cs="宋体" w:eastAsia="宋体" w:hint="default"/>
                  <w:spacing w:val="-1"/>
                  <w:sz w:val="21"/>
                  <w:szCs w:val="21"/>
                </w:rPr>
                <w:t>http://www.sse.com.cn/</w:t>
              </w:r>
              <w:r>
                <w:rPr>
                  <w:rFonts w:ascii="宋体" w:hAnsi="宋体" w:cs="宋体" w:eastAsia="宋体" w:hint="default"/>
                  <w:spacing w:val="-1"/>
                  <w:sz w:val="21"/>
                  <w:szCs w:val="21"/>
                </w:rPr>
                <w:t>科达股份临</w:t>
              </w:r>
            </w:hyperlink>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2018-095</w:t>
            </w:r>
            <w:r>
              <w:rPr>
                <w:rFonts w:ascii="宋体" w:hAnsi="宋体" w:cs="宋体" w:eastAsia="宋体" w:hint="default"/>
                <w:spacing w:val="-53"/>
                <w:sz w:val="21"/>
                <w:szCs w:val="21"/>
              </w:rPr>
              <w:t> </w:t>
            </w:r>
            <w:r>
              <w:rPr>
                <w:rFonts w:ascii="宋体" w:hAnsi="宋体" w:cs="宋体" w:eastAsia="宋体" w:hint="default"/>
                <w:sz w:val="21"/>
                <w:szCs w:val="21"/>
              </w:rPr>
              <w:t>号公告</w:t>
            </w:r>
          </w:p>
        </w:tc>
      </w:tr>
    </w:tbl>
    <w:p>
      <w:pPr>
        <w:pStyle w:val="Heading4"/>
        <w:spacing w:line="240" w:lineRule="auto" w:before="26"/>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Heading3"/>
        <w:tabs>
          <w:tab w:pos="1397" w:val="left" w:leader="none"/>
        </w:tabs>
        <w:spacing w:line="240" w:lineRule="auto" w:before="52"/>
        <w:ind w:left="438" w:right="0"/>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4"/>
        <w:spacing w:line="240" w:lineRule="auto" w:before="0"/>
        <w:ind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Heading3"/>
        <w:spacing w:line="240" w:lineRule="auto" w:before="52"/>
        <w:ind w:left="438"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29"/>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Heading3"/>
        <w:spacing w:line="240" w:lineRule="auto" w:before="53"/>
        <w:ind w:left="438" w:right="0"/>
        <w:jc w:val="left"/>
      </w:pPr>
      <w:r>
        <w:rPr/>
        <w:t>□适用</w:t>
      </w:r>
      <w:r>
        <w:rPr>
          <w:spacing w:val="-1"/>
        </w:rPr>
        <w:t> </w:t>
      </w:r>
      <w:r>
        <w:rPr/>
        <w:t>√不适用</w:t>
      </w:r>
    </w:p>
    <w:p>
      <w:pPr>
        <w:pStyle w:val="Heading4"/>
        <w:spacing w:line="240" w:lineRule="auto" w:before="64"/>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Heading3"/>
        <w:tabs>
          <w:tab w:pos="1397" w:val="left" w:leader="none"/>
        </w:tabs>
        <w:spacing w:line="240" w:lineRule="auto" w:before="50"/>
        <w:ind w:left="438" w:right="0"/>
        <w:jc w:val="left"/>
      </w:pPr>
      <w:r>
        <w:rPr>
          <w:spacing w:val="-1"/>
        </w:rPr>
        <w:t>□适用</w:t>
        <w:tab/>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50" w:footer="1195" w:top="1320" w:bottom="1380" w:left="1360" w:right="1120"/>
        </w:sectPr>
      </w:pPr>
    </w:p>
    <w:p>
      <w:pPr>
        <w:pStyle w:val="Heading4"/>
        <w:spacing w:line="240" w:lineRule="auto"/>
        <w:ind w:right="-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Heading3"/>
        <w:spacing w:line="240" w:lineRule="auto" w:before="52"/>
        <w:ind w:left="4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700" w:val="left" w:leader="none"/>
        </w:tabs>
        <w:spacing w:line="240" w:lineRule="auto" w:before="158"/>
        <w:ind w:left="438" w:right="0"/>
        <w:jc w:val="left"/>
      </w:pPr>
      <w:r>
        <w:rPr>
          <w:spacing w:val="-1"/>
        </w:rPr>
        <w:t>单位：万元</w:t>
        <w:tab/>
      </w:r>
      <w:r>
        <w:rPr>
          <w:spacing w:val="-2"/>
        </w:rPr>
        <w:t>币种：人民币</w:t>
      </w:r>
    </w:p>
    <w:p>
      <w:pPr>
        <w:spacing w:after="0" w:line="240" w:lineRule="auto"/>
        <w:jc w:val="left"/>
        <w:sectPr>
          <w:type w:val="continuous"/>
          <w:pgSz w:w="11910" w:h="16840"/>
          <w:pgMar w:top="1320" w:bottom="1380" w:left="1360" w:right="1120"/>
          <w:cols w:num="2" w:equalWidth="0">
            <w:col w:w="2968" w:space="3342"/>
            <w:col w:w="3120"/>
          </w:cols>
        </w:sectPr>
      </w:pPr>
    </w:p>
    <w:p>
      <w:pPr>
        <w:spacing w:line="240" w:lineRule="auto" w:before="4"/>
        <w:rPr>
          <w:rFonts w:ascii="宋体" w:hAnsi="宋体" w:cs="宋体" w:eastAsia="宋体" w:hint="default"/>
          <w:sz w:val="2"/>
          <w:szCs w:val="2"/>
        </w:rPr>
      </w:pPr>
    </w:p>
    <w:tbl>
      <w:tblPr>
        <w:tblW w:w="0" w:type="auto"/>
        <w:jc w:val="left"/>
        <w:tblInd w:w="402" w:type="dxa"/>
        <w:tblLayout w:type="fixed"/>
        <w:tblCellMar>
          <w:top w:w="0" w:type="dxa"/>
          <w:left w:w="0" w:type="dxa"/>
          <w:bottom w:w="0" w:type="dxa"/>
          <w:right w:w="0" w:type="dxa"/>
        </w:tblCellMar>
        <w:tblLook w:val="01E0"/>
      </w:tblPr>
      <w:tblGrid>
        <w:gridCol w:w="1258"/>
        <w:gridCol w:w="1313"/>
        <w:gridCol w:w="998"/>
        <w:gridCol w:w="1203"/>
        <w:gridCol w:w="1078"/>
        <w:gridCol w:w="991"/>
        <w:gridCol w:w="1009"/>
        <w:gridCol w:w="1046"/>
      </w:tblGrid>
      <w:tr>
        <w:trPr>
          <w:trHeight w:val="478" w:hRule="exact"/>
        </w:trPr>
        <w:tc>
          <w:tcPr>
            <w:tcW w:w="125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32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11" w:right="0"/>
              <w:jc w:val="left"/>
              <w:rPr>
                <w:rFonts w:ascii="宋体" w:hAnsi="宋体" w:cs="宋体" w:eastAsia="宋体" w:hint="default"/>
                <w:sz w:val="18"/>
                <w:szCs w:val="18"/>
              </w:rPr>
            </w:pPr>
            <w:r>
              <w:rPr>
                <w:rFonts w:ascii="宋体" w:hAnsi="宋体" w:cs="宋体" w:eastAsia="宋体" w:hint="default"/>
                <w:sz w:val="18"/>
                <w:szCs w:val="18"/>
              </w:rPr>
              <w:t>向关联方提供资金</w:t>
            </w:r>
          </w:p>
        </w:tc>
        <w:tc>
          <w:tcPr>
            <w:tcW w:w="30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关联方向上市公司</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提供资金</w:t>
            </w:r>
          </w:p>
        </w:tc>
      </w:tr>
      <w:tr>
        <w:trPr>
          <w:trHeight w:val="242" w:hRule="exact"/>
        </w:trPr>
        <w:tc>
          <w:tcPr>
            <w:tcW w:w="1258" w:type="dxa"/>
            <w:vMerge/>
            <w:tcBorders>
              <w:left w:val="single" w:sz="4"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3"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8"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青岛科达置业</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7"/>
              <w:jc w:val="right"/>
              <w:rPr>
                <w:rFonts w:ascii="宋体" w:hAnsi="宋体" w:cs="宋体" w:eastAsia="宋体" w:hint="default"/>
                <w:sz w:val="18"/>
                <w:szCs w:val="18"/>
              </w:rPr>
            </w:pPr>
            <w:r>
              <w:rPr>
                <w:rFonts w:ascii="宋体"/>
                <w:spacing w:val="-1"/>
                <w:sz w:val="18"/>
              </w:rPr>
              <w:t>24,087.82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2"/>
              <w:jc w:val="right"/>
              <w:rPr>
                <w:rFonts w:ascii="宋体" w:hAnsi="宋体" w:cs="宋体" w:eastAsia="宋体" w:hint="default"/>
                <w:sz w:val="18"/>
                <w:szCs w:val="18"/>
              </w:rPr>
            </w:pPr>
            <w:r>
              <w:rPr>
                <w:rFonts w:ascii="宋体"/>
                <w:spacing w:val="-1"/>
                <w:sz w:val="18"/>
              </w:rPr>
              <w:t>-24,087.82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科达半导体有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控股子公司的</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7"/>
              <w:jc w:val="right"/>
              <w:rPr>
                <w:rFonts w:ascii="宋体" w:hAnsi="宋体" w:cs="宋体" w:eastAsia="宋体" w:hint="default"/>
                <w:sz w:val="18"/>
                <w:szCs w:val="18"/>
              </w:rPr>
            </w:pPr>
            <w:r>
              <w:rPr>
                <w:rFonts w:ascii="宋体"/>
                <w:spacing w:val="-1"/>
                <w:sz w:val="18"/>
              </w:rPr>
              <w:t>2,510.37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2"/>
              <w:jc w:val="right"/>
              <w:rPr>
                <w:rFonts w:ascii="宋体" w:hAnsi="宋体" w:cs="宋体" w:eastAsia="宋体" w:hint="default"/>
                <w:sz w:val="18"/>
                <w:szCs w:val="18"/>
              </w:rPr>
            </w:pPr>
            <w:r>
              <w:rPr>
                <w:rFonts w:ascii="宋体"/>
                <w:sz w:val="18"/>
              </w:rPr>
              <w:t>-210.36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spacing w:val="-1"/>
                <w:sz w:val="18"/>
              </w:rPr>
              <w:t>2,300.01</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东营科英置业</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7"/>
              <w:jc w:val="right"/>
              <w:rPr>
                <w:rFonts w:ascii="宋体" w:hAnsi="宋体" w:cs="宋体" w:eastAsia="宋体" w:hint="default"/>
                <w:sz w:val="18"/>
                <w:szCs w:val="18"/>
              </w:rPr>
            </w:pPr>
            <w:r>
              <w:rPr>
                <w:rFonts w:ascii="宋体"/>
                <w:spacing w:val="-1"/>
                <w:sz w:val="18"/>
              </w:rPr>
              <w:t>33,004.50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2"/>
              <w:jc w:val="right"/>
              <w:rPr>
                <w:rFonts w:ascii="宋体" w:hAnsi="宋体" w:cs="宋体" w:eastAsia="宋体" w:hint="default"/>
                <w:sz w:val="18"/>
                <w:szCs w:val="18"/>
              </w:rPr>
            </w:pPr>
            <w:r>
              <w:rPr>
                <w:rFonts w:ascii="宋体"/>
                <w:spacing w:val="-1"/>
                <w:sz w:val="18"/>
              </w:rPr>
              <w:t>-1,339.14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31,665.36</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滨州市科达置</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7"/>
              <w:jc w:val="right"/>
              <w:rPr>
                <w:rFonts w:ascii="宋体" w:hAnsi="宋体" w:cs="宋体" w:eastAsia="宋体" w:hint="default"/>
                <w:sz w:val="18"/>
                <w:szCs w:val="18"/>
              </w:rPr>
            </w:pPr>
            <w:r>
              <w:rPr>
                <w:rFonts w:ascii="宋体"/>
                <w:spacing w:val="-1"/>
                <w:sz w:val="18"/>
              </w:rPr>
              <w:t>10,621.42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2"/>
              <w:jc w:val="right"/>
              <w:rPr>
                <w:rFonts w:ascii="宋体" w:hAnsi="宋体" w:cs="宋体" w:eastAsia="宋体" w:hint="default"/>
                <w:sz w:val="18"/>
                <w:szCs w:val="18"/>
              </w:rPr>
            </w:pPr>
            <w:r>
              <w:rPr>
                <w:rFonts w:ascii="宋体"/>
                <w:spacing w:val="-1"/>
                <w:sz w:val="18"/>
              </w:rPr>
              <w:t>-9,801.35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spacing w:val="-1"/>
                <w:sz w:val="18"/>
              </w:rPr>
              <w:t>820.07</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北京派瑞威行</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广告有限公司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7"/>
              <w:jc w:val="right"/>
              <w:rPr>
                <w:rFonts w:ascii="宋体" w:hAnsi="宋体" w:cs="宋体" w:eastAsia="宋体" w:hint="default"/>
                <w:sz w:val="18"/>
                <w:szCs w:val="18"/>
              </w:rPr>
            </w:pPr>
            <w:r>
              <w:rPr>
                <w:rFonts w:ascii="宋体"/>
                <w:spacing w:val="-1"/>
                <w:sz w:val="18"/>
              </w:rPr>
              <w:t>5,064.94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2"/>
              <w:jc w:val="right"/>
              <w:rPr>
                <w:rFonts w:ascii="宋体" w:hAnsi="宋体" w:cs="宋体" w:eastAsia="宋体" w:hint="default"/>
                <w:sz w:val="18"/>
                <w:szCs w:val="18"/>
              </w:rPr>
            </w:pPr>
            <w:r>
              <w:rPr>
                <w:rFonts w:ascii="宋体"/>
                <w:spacing w:val="-1"/>
                <w:sz w:val="18"/>
              </w:rPr>
              <w:t>-5,064.94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北京百孚思广</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告有限公司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7"/>
              <w:jc w:val="right"/>
              <w:rPr>
                <w:rFonts w:ascii="宋体" w:hAnsi="宋体" w:cs="宋体" w:eastAsia="宋体" w:hint="default"/>
                <w:sz w:val="18"/>
                <w:szCs w:val="18"/>
              </w:rPr>
            </w:pPr>
            <w:r>
              <w:rPr>
                <w:rFonts w:ascii="宋体"/>
                <w:spacing w:val="-1"/>
                <w:sz w:val="18"/>
              </w:rPr>
              <w:t>5,006.32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2"/>
              <w:jc w:val="right"/>
              <w:rPr>
                <w:rFonts w:ascii="宋体" w:hAnsi="宋体" w:cs="宋体" w:eastAsia="宋体" w:hint="default"/>
                <w:sz w:val="18"/>
                <w:szCs w:val="18"/>
              </w:rPr>
            </w:pPr>
            <w:r>
              <w:rPr>
                <w:rFonts w:ascii="宋体"/>
                <w:spacing w:val="-1"/>
                <w:sz w:val="18"/>
              </w:rPr>
              <w:t>-3,004.38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spacing w:val="-1"/>
                <w:sz w:val="18"/>
              </w:rPr>
              <w:t>2,001.94</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链动数据技术</w:t>
            </w:r>
          </w:p>
          <w:p>
            <w:pPr>
              <w:pStyle w:val="TableParagraph"/>
              <w:spacing w:line="232" w:lineRule="exact" w:before="23"/>
              <w:ind w:left="26" w:right="21"/>
              <w:jc w:val="left"/>
              <w:rPr>
                <w:rFonts w:ascii="宋体" w:hAnsi="宋体" w:cs="宋体" w:eastAsia="宋体" w:hint="default"/>
                <w:sz w:val="18"/>
                <w:szCs w:val="18"/>
              </w:rPr>
            </w:pPr>
            <w:r>
              <w:rPr>
                <w:rFonts w:ascii="宋体" w:hAnsi="宋体" w:cs="宋体" w:eastAsia="宋体" w:hint="default"/>
                <w:spacing w:val="-9"/>
                <w:sz w:val="18"/>
                <w:szCs w:val="18"/>
              </w:rPr>
              <w:t>（北京）有限公</w:t>
            </w:r>
            <w:r>
              <w:rPr>
                <w:rFonts w:ascii="宋体" w:hAnsi="宋体" w:cs="宋体" w:eastAsia="宋体" w:hint="default"/>
                <w:sz w:val="18"/>
                <w:szCs w:val="18"/>
              </w:rPr>
              <w:t> 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7"/>
              <w:jc w:val="right"/>
              <w:rPr>
                <w:rFonts w:ascii="宋体" w:hAnsi="宋体" w:cs="宋体" w:eastAsia="宋体" w:hint="default"/>
                <w:sz w:val="18"/>
                <w:szCs w:val="18"/>
              </w:rPr>
            </w:pPr>
            <w:r>
              <w:rPr>
                <w:rFonts w:ascii="宋体"/>
                <w:spacing w:val="-1"/>
                <w:sz w:val="18"/>
              </w:rPr>
              <w:t>1,072.27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2"/>
              <w:jc w:val="right"/>
              <w:rPr>
                <w:rFonts w:ascii="宋体" w:hAnsi="宋体" w:cs="宋体" w:eastAsia="宋体" w:hint="default"/>
                <w:sz w:val="18"/>
                <w:szCs w:val="18"/>
              </w:rPr>
            </w:pPr>
            <w:r>
              <w:rPr>
                <w:rFonts w:ascii="宋体"/>
                <w:spacing w:val="-1"/>
                <w:sz w:val="18"/>
              </w:rPr>
              <w:t>109.23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9"/>
              <w:jc w:val="right"/>
              <w:rPr>
                <w:rFonts w:ascii="宋体" w:hAnsi="宋体" w:cs="宋体" w:eastAsia="宋体" w:hint="default"/>
                <w:sz w:val="18"/>
                <w:szCs w:val="18"/>
              </w:rPr>
            </w:pPr>
            <w:r>
              <w:rPr>
                <w:rFonts w:ascii="宋体"/>
                <w:spacing w:val="-1"/>
                <w:sz w:val="18"/>
              </w:rPr>
              <w:t>1,181.50</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7"/>
              <w:jc w:val="right"/>
              <w:rPr>
                <w:rFonts w:ascii="宋体" w:hAnsi="宋体" w:cs="宋体" w:eastAsia="宋体" w:hint="default"/>
                <w:sz w:val="18"/>
                <w:szCs w:val="18"/>
              </w:rPr>
            </w:pPr>
            <w:r>
              <w:rPr>
                <w:rFonts w:ascii="宋体"/>
                <w:spacing w:val="-1"/>
                <w:sz w:val="18"/>
              </w:rPr>
              <w:t>81,367.64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2"/>
              <w:jc w:val="right"/>
              <w:rPr>
                <w:rFonts w:ascii="宋体" w:hAnsi="宋体" w:cs="宋体" w:eastAsia="宋体" w:hint="default"/>
                <w:sz w:val="18"/>
                <w:szCs w:val="18"/>
              </w:rPr>
            </w:pPr>
            <w:r>
              <w:rPr>
                <w:rFonts w:ascii="宋体"/>
                <w:spacing w:val="-1"/>
                <w:sz w:val="18"/>
              </w:rPr>
              <w:t>-43,398.76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4" w:right="0"/>
              <w:jc w:val="left"/>
              <w:rPr>
                <w:rFonts w:ascii="宋体" w:hAnsi="宋体" w:cs="宋体" w:eastAsia="宋体" w:hint="default"/>
                <w:sz w:val="18"/>
                <w:szCs w:val="18"/>
              </w:rPr>
            </w:pPr>
            <w:r>
              <w:rPr>
                <w:rFonts w:ascii="宋体"/>
                <w:sz w:val="18"/>
              </w:rPr>
              <w:t>37,968.88</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关联债权债务形成原因</w:t>
            </w:r>
          </w:p>
        </w:tc>
        <w:tc>
          <w:tcPr>
            <w:tcW w:w="63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
                <w:sz w:val="18"/>
                <w:szCs w:val="18"/>
              </w:rPr>
              <w:t>公司与关联公司之间的关联债权债务往来，是为了支持关联公司的业务开展，满</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足关联公司经营活动所需资金。</w:t>
            </w:r>
          </w:p>
        </w:tc>
      </w:tr>
    </w:tbl>
    <w:p>
      <w:pPr>
        <w:spacing w:after="0" w:line="234" w:lineRule="exact"/>
        <w:jc w:val="left"/>
        <w:rPr>
          <w:rFonts w:ascii="宋体" w:hAnsi="宋体" w:cs="宋体" w:eastAsia="宋体" w:hint="default"/>
          <w:sz w:val="18"/>
          <w:szCs w:val="18"/>
        </w:rPr>
        <w:sectPr>
          <w:type w:val="continuous"/>
          <w:pgSz w:w="11910" w:h="16840"/>
          <w:pgMar w:top="1320" w:bottom="1380" w:left="1360" w:right="1120"/>
        </w:sectPr>
      </w:pPr>
    </w:p>
    <w:p>
      <w:pPr>
        <w:spacing w:line="240" w:lineRule="auto" w:before="7"/>
        <w:rPr>
          <w:rFonts w:ascii="宋体" w:hAnsi="宋体" w:cs="宋体" w:eastAsia="宋体" w:hint="default"/>
          <w:sz w:val="14"/>
          <w:szCs w:val="14"/>
        </w:rPr>
      </w:pPr>
    </w:p>
    <w:tbl>
      <w:tblPr>
        <w:tblW w:w="0" w:type="auto"/>
        <w:jc w:val="left"/>
        <w:tblInd w:w="402" w:type="dxa"/>
        <w:tblLayout w:type="fixed"/>
        <w:tblCellMar>
          <w:top w:w="0" w:type="dxa"/>
          <w:left w:w="0" w:type="dxa"/>
          <w:bottom w:w="0" w:type="dxa"/>
          <w:right w:w="0" w:type="dxa"/>
        </w:tblCellMar>
        <w:tblLook w:val="01E0"/>
      </w:tblPr>
      <w:tblGrid>
        <w:gridCol w:w="2571"/>
        <w:gridCol w:w="6325"/>
      </w:tblGrid>
      <w:tr>
        <w:trPr>
          <w:trHeight w:val="1179"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关联债权债务对公司的影响</w:t>
            </w:r>
          </w:p>
        </w:tc>
        <w:tc>
          <w:tcPr>
            <w:tcW w:w="63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both"/>
              <w:rPr>
                <w:rFonts w:ascii="宋体" w:hAnsi="宋体" w:cs="宋体" w:eastAsia="宋体" w:hint="default"/>
                <w:sz w:val="18"/>
                <w:szCs w:val="18"/>
              </w:rPr>
            </w:pPr>
            <w:r>
              <w:rPr>
                <w:rFonts w:ascii="宋体" w:hAnsi="宋体" w:cs="宋体" w:eastAsia="宋体" w:hint="default"/>
                <w:spacing w:val="-2"/>
                <w:sz w:val="18"/>
                <w:szCs w:val="18"/>
              </w:rPr>
              <w:t>本报告期内，公司与关联方的债权债务主要是公司对公司全资子公司和控股子公</w:t>
            </w:r>
          </w:p>
          <w:p>
            <w:pPr>
              <w:pStyle w:val="TableParagraph"/>
              <w:spacing w:line="237" w:lineRule="auto"/>
              <w:ind w:left="23" w:right="-9"/>
              <w:jc w:val="both"/>
              <w:rPr>
                <w:rFonts w:ascii="宋体" w:hAnsi="宋体" w:cs="宋体" w:eastAsia="宋体" w:hint="default"/>
                <w:sz w:val="18"/>
                <w:szCs w:val="18"/>
              </w:rPr>
            </w:pPr>
            <w:r>
              <w:rPr>
                <w:rFonts w:ascii="宋体" w:hAnsi="宋体" w:cs="宋体" w:eastAsia="宋体" w:hint="default"/>
                <w:spacing w:val="-2"/>
                <w:sz w:val="18"/>
                <w:szCs w:val="18"/>
              </w:rPr>
              <w:t>司提供财务资助形成的，公司对公司全资子公司或控股子公司的财务资助是基于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其项目进展情况和实际经营需要进行的，特别是公司房地产项目的实施均是由公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司在建项目所在地的子公司来进行，因此公司对其进行财务资助从整个上市公司</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角度来说是公司的正常经营行为，不会对公司的经营和财务状况产生不利影响。</w:t>
            </w:r>
          </w:p>
        </w:tc>
      </w:tr>
    </w:tbl>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Heading3"/>
        <w:tabs>
          <w:tab w:pos="1397" w:val="left" w:leader="none"/>
        </w:tabs>
        <w:spacing w:line="240" w:lineRule="auto" w:before="23"/>
        <w:ind w:left="438" w:right="0"/>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4"/>
        <w:tabs>
          <w:tab w:pos="1277" w:val="left" w:leader="none"/>
        </w:tabs>
        <w:spacing w:line="290" w:lineRule="auto" w:before="0"/>
        <w:ind w:right="6036"/>
        <w:jc w:val="left"/>
        <w:rPr>
          <w:b w:val="0"/>
          <w:bCs w:val="0"/>
        </w:rPr>
      </w:pPr>
      <w:r>
        <w:rPr/>
        <w:t>十六、重大合同及其履行情况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Heading3"/>
        <w:spacing w:line="240" w:lineRule="auto" w:before="8"/>
        <w:ind w:left="438"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right="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Heading3"/>
        <w:spacing w:line="240" w:lineRule="auto" w:before="52"/>
        <w:ind w:left="438"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right="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Heading3"/>
        <w:spacing w:line="240" w:lineRule="auto" w:before="52"/>
        <w:ind w:left="438" w:right="0"/>
        <w:jc w:val="left"/>
      </w:pPr>
      <w:r>
        <w:rPr/>
        <w:t>□适用</w:t>
      </w:r>
      <w:r>
        <w:rPr>
          <w:spacing w:val="-1"/>
        </w:rPr>
        <w:t> </w:t>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50" w:footer="1195" w:top="1320" w:bottom="1380" w:left="1360" w:right="1120"/>
        </w:sectPr>
      </w:pPr>
    </w:p>
    <w:p>
      <w:pPr>
        <w:pStyle w:val="Heading4"/>
        <w:tabs>
          <w:tab w:pos="1277" w:val="left" w:leader="none"/>
        </w:tabs>
        <w:spacing w:line="240" w:lineRule="auto"/>
        <w:ind w:right="-19"/>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Heading3"/>
        <w:spacing w:line="240" w:lineRule="auto" w:before="50"/>
        <w:ind w:left="4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38" w:val="left" w:leader="none"/>
        </w:tabs>
        <w:spacing w:line="240" w:lineRule="auto"/>
        <w:ind w:left="438" w:right="0"/>
        <w:jc w:val="left"/>
      </w:pPr>
      <w:r>
        <w:rPr/>
        <w:t>单位</w:t>
      </w:r>
      <w:r>
        <w:rPr>
          <w:rFonts w:ascii="宋体" w:hAnsi="宋体" w:cs="宋体" w:eastAsia="宋体" w:hint="default"/>
        </w:rPr>
        <w:t>: </w:t>
      </w:r>
      <w:r>
        <w:rPr/>
        <w:t>元</w:t>
        <w:tab/>
        <w:t>币种</w:t>
      </w:r>
      <w:r>
        <w:rPr>
          <w:rFonts w:ascii="宋体" w:hAnsi="宋体" w:cs="宋体" w:eastAsia="宋体" w:hint="default"/>
        </w:rPr>
        <w:t>: </w:t>
      </w:r>
      <w:r>
        <w:rPr/>
        <w:t>人民币</w:t>
      </w:r>
    </w:p>
    <w:p>
      <w:pPr>
        <w:spacing w:after="0" w:line="240" w:lineRule="auto"/>
        <w:jc w:val="left"/>
        <w:sectPr>
          <w:type w:val="continuous"/>
          <w:pgSz w:w="11910" w:h="16840"/>
          <w:pgMar w:top="1320" w:bottom="1380" w:left="1360" w:right="1120"/>
          <w:cols w:num="2" w:equalWidth="0">
            <w:col w:w="2239" w:space="3954"/>
            <w:col w:w="3237"/>
          </w:cols>
        </w:sectPr>
      </w:pPr>
    </w:p>
    <w:p>
      <w:pPr>
        <w:spacing w:line="240" w:lineRule="auto" w:before="12"/>
        <w:rPr>
          <w:rFonts w:ascii="宋体" w:hAnsi="宋体" w:cs="宋体" w:eastAsia="宋体" w:hint="default"/>
          <w:sz w:val="2"/>
          <w:szCs w:val="2"/>
        </w:rPr>
      </w:pPr>
    </w:p>
    <w:tbl>
      <w:tblPr>
        <w:tblW w:w="0" w:type="auto"/>
        <w:jc w:val="left"/>
        <w:tblInd w:w="402" w:type="dxa"/>
        <w:tblLayout w:type="fixed"/>
        <w:tblCellMar>
          <w:top w:w="0" w:type="dxa"/>
          <w:left w:w="0" w:type="dxa"/>
          <w:bottom w:w="0" w:type="dxa"/>
          <w:right w:w="0" w:type="dxa"/>
        </w:tblCellMar>
        <w:tblLook w:val="01E0"/>
      </w:tblPr>
      <w:tblGrid>
        <w:gridCol w:w="626"/>
        <w:gridCol w:w="624"/>
        <w:gridCol w:w="624"/>
        <w:gridCol w:w="701"/>
        <w:gridCol w:w="624"/>
        <w:gridCol w:w="631"/>
        <w:gridCol w:w="624"/>
        <w:gridCol w:w="624"/>
        <w:gridCol w:w="624"/>
        <w:gridCol w:w="624"/>
        <w:gridCol w:w="701"/>
        <w:gridCol w:w="625"/>
        <w:gridCol w:w="624"/>
        <w:gridCol w:w="619"/>
      </w:tblGrid>
      <w:tr>
        <w:trPr>
          <w:trHeight w:val="30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1" w:right="9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95" w:right="95"/>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8" w:right="91"/>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45" w:right="38" w:firstLine="52"/>
              <w:jc w:val="both"/>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5" w:right="9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5"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3" w:right="91"/>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302" w:hRule="exact"/>
        </w:trPr>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司的担保）</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r>
      <w:tr>
        <w:trPr>
          <w:trHeight w:val="557"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子公司的担保）</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
              <w:jc w:val="right"/>
              <w:rPr>
                <w:rFonts w:ascii="宋体" w:hAnsi="宋体" w:cs="宋体" w:eastAsia="宋体" w:hint="default"/>
                <w:sz w:val="21"/>
                <w:szCs w:val="21"/>
              </w:rPr>
            </w:pPr>
            <w:r>
              <w:rPr>
                <w:rFonts w:ascii="宋体"/>
                <w:w w:val="100"/>
                <w:sz w:val="21"/>
              </w:rPr>
              <w:t>0</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712"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9"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260,000,000</w:t>
            </w:r>
          </w:p>
        </w:tc>
      </w:tr>
      <w:tr>
        <w:trPr>
          <w:trHeight w:val="317"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279,800,000</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98"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279,800,000</w:t>
            </w:r>
          </w:p>
        </w:tc>
      </w:tr>
      <w:tr>
        <w:trPr>
          <w:trHeight w:val="317"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sz w:val="21"/>
              </w:rPr>
              <w:t>4.47</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5"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C</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r>
      <w:tr>
        <w:trPr>
          <w:trHeight w:val="317"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169,800,000</w:t>
            </w:r>
          </w:p>
        </w:tc>
      </w:tr>
    </w:tbl>
    <w:p>
      <w:pPr>
        <w:spacing w:after="0" w:line="241" w:lineRule="exact"/>
        <w:jc w:val="right"/>
        <w:rPr>
          <w:rFonts w:ascii="宋体" w:hAnsi="宋体" w:cs="宋体" w:eastAsia="宋体" w:hint="default"/>
          <w:sz w:val="21"/>
          <w:szCs w:val="21"/>
        </w:rPr>
        <w:sectPr>
          <w:type w:val="continuous"/>
          <w:pgSz w:w="11910" w:h="16840"/>
          <w:pgMar w:top="1320" w:bottom="1380" w:left="1360" w:right="1120"/>
        </w:sectPr>
      </w:pPr>
    </w:p>
    <w:p>
      <w:pPr>
        <w:spacing w:line="240" w:lineRule="auto" w:before="7"/>
        <w:rPr>
          <w:rFonts w:ascii="宋体" w:hAnsi="宋体" w:cs="宋体" w:eastAsia="宋体" w:hint="default"/>
          <w:sz w:val="14"/>
          <w:szCs w:val="14"/>
        </w:rPr>
      </w:pPr>
    </w:p>
    <w:tbl>
      <w:tblPr>
        <w:tblW w:w="0" w:type="auto"/>
        <w:jc w:val="left"/>
        <w:tblInd w:w="402" w:type="dxa"/>
        <w:tblLayout w:type="fixed"/>
        <w:tblCellMar>
          <w:top w:w="0" w:type="dxa"/>
          <w:left w:w="0" w:type="dxa"/>
          <w:bottom w:w="0" w:type="dxa"/>
          <w:right w:w="0" w:type="dxa"/>
        </w:tblCellMar>
        <w:tblLook w:val="01E0"/>
      </w:tblPr>
      <w:tblGrid>
        <w:gridCol w:w="3831"/>
        <w:gridCol w:w="5065"/>
      </w:tblGrid>
      <w:tr>
        <w:trPr>
          <w:trHeight w:val="320"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担保总额超过净资产</w:t>
            </w:r>
            <w:r>
              <w:rPr>
                <w:rFonts w:ascii="宋体" w:hAnsi="宋体" w:cs="宋体" w:eastAsia="宋体" w:hint="default"/>
                <w:spacing w:val="-2"/>
                <w:sz w:val="21"/>
                <w:szCs w:val="21"/>
              </w:rPr>
              <w:t>50%</w:t>
            </w:r>
            <w:r>
              <w:rPr>
                <w:rFonts w:ascii="宋体" w:hAnsi="宋体" w:cs="宋体" w:eastAsia="宋体" w:hint="default"/>
                <w:spacing w:val="-2"/>
                <w:sz w:val="21"/>
                <w:szCs w:val="21"/>
              </w:rPr>
              <w:t>部分的金额（</w:t>
            </w:r>
            <w:r>
              <w:rPr>
                <w:rFonts w:ascii="宋体" w:hAnsi="宋体" w:cs="宋体" w:eastAsia="宋体" w:hint="default"/>
                <w:spacing w:val="-2"/>
                <w:sz w:val="21"/>
                <w:szCs w:val="21"/>
              </w:rPr>
              <w:t>E</w:t>
            </w:r>
            <w:r>
              <w:rPr>
                <w:rFonts w:ascii="宋体" w:hAnsi="宋体" w:cs="宋体" w:eastAsia="宋体" w:hint="default"/>
                <w:spacing w:val="-2"/>
                <w:sz w:val="21"/>
                <w:szCs w:val="21"/>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0</w:t>
            </w:r>
          </w:p>
        </w:tc>
      </w:tr>
      <w:tr>
        <w:trPr>
          <w:trHeight w:val="319"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
              <w:jc w:val="right"/>
              <w:rPr>
                <w:rFonts w:ascii="宋体" w:hAnsi="宋体" w:cs="宋体" w:eastAsia="宋体" w:hint="default"/>
                <w:sz w:val="21"/>
                <w:szCs w:val="21"/>
              </w:rPr>
            </w:pPr>
            <w:r>
              <w:rPr>
                <w:rFonts w:ascii="宋体"/>
                <w:spacing w:val="-1"/>
                <w:sz w:val="21"/>
              </w:rPr>
              <w:t>169,800,000</w:t>
            </w:r>
          </w:p>
        </w:tc>
      </w:tr>
      <w:tr>
        <w:trPr>
          <w:trHeight w:val="317"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19"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
        <w:rPr>
          <w:rFonts w:ascii="宋体" w:hAnsi="宋体" w:cs="宋体" w:eastAsia="宋体" w:hint="default"/>
          <w:sz w:val="23"/>
          <w:szCs w:val="23"/>
        </w:rPr>
      </w:pPr>
    </w:p>
    <w:p>
      <w:pPr>
        <w:pStyle w:val="Heading4"/>
        <w:tabs>
          <w:tab w:pos="862" w:val="left" w:leader="none"/>
          <w:tab w:pos="1277" w:val="left" w:leader="none"/>
        </w:tabs>
        <w:spacing w:line="290" w:lineRule="auto"/>
        <w:ind w:right="4983"/>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4"/>
        <w:spacing w:line="240" w:lineRule="auto" w:before="14"/>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Heading3"/>
        <w:tabs>
          <w:tab w:pos="1397" w:val="left" w:leader="none"/>
        </w:tabs>
        <w:spacing w:line="240" w:lineRule="auto" w:before="50"/>
        <w:ind w:left="438" w:right="0"/>
        <w:jc w:val="left"/>
      </w:pPr>
      <w:r>
        <w:rPr>
          <w:spacing w:val="-1"/>
        </w:rPr>
        <w:t>□适用</w:t>
        <w:tab/>
      </w:r>
      <w:r>
        <w:rPr/>
        <w:t>√不适用</w:t>
      </w:r>
    </w:p>
    <w:p>
      <w:pPr>
        <w:spacing w:line="240" w:lineRule="auto" w:before="10"/>
        <w:rPr>
          <w:rFonts w:ascii="宋体" w:hAnsi="宋体" w:cs="宋体" w:eastAsia="宋体" w:hint="default"/>
          <w:sz w:val="23"/>
          <w:szCs w:val="23"/>
        </w:rPr>
      </w:pPr>
    </w:p>
    <w:p>
      <w:pPr>
        <w:pStyle w:val="Heading2"/>
        <w:spacing w:line="312" w:lineRule="exact"/>
        <w:ind w:right="0"/>
        <w:jc w:val="left"/>
        <w:rPr>
          <w:b w:val="0"/>
          <w:bCs w:val="0"/>
        </w:rPr>
      </w:pPr>
      <w:r>
        <w:rPr/>
        <w:t>其他情况</w:t>
      </w:r>
      <w:r>
        <w:rPr>
          <w:b w:val="0"/>
          <w:bCs w:val="0"/>
        </w:rPr>
      </w:r>
    </w:p>
    <w:p>
      <w:pPr>
        <w:pStyle w:val="Heading3"/>
        <w:tabs>
          <w:tab w:pos="1397" w:val="left" w:leader="none"/>
        </w:tabs>
        <w:spacing w:line="312" w:lineRule="exact"/>
        <w:ind w:left="438" w:right="0"/>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4"/>
        <w:spacing w:line="240" w:lineRule="auto" w:before="0"/>
        <w:ind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tabs>
          <w:tab w:pos="1397" w:val="left" w:leader="none"/>
        </w:tabs>
        <w:spacing w:line="312" w:lineRule="exact" w:before="81"/>
        <w:ind w:left="438" w:right="7066" w:firstLine="0"/>
        <w:jc w:val="left"/>
        <w:rPr>
          <w:rFonts w:ascii="宋体" w:hAnsi="宋体" w:cs="宋体" w:eastAsia="宋体" w:hint="default"/>
          <w:sz w:val="24"/>
          <w:szCs w:val="24"/>
        </w:rPr>
      </w:pPr>
      <w:r>
        <w:rPr>
          <w:rFonts w:ascii="宋体" w:hAnsi="宋体" w:cs="宋体" w:eastAsia="宋体" w:hint="default"/>
          <w:spacing w:val="-1"/>
          <w:sz w:val="24"/>
          <w:szCs w:val="24"/>
        </w:rPr>
        <w:t>□适用</w:t>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其他情况</w:t>
      </w:r>
      <w:r>
        <w:rPr>
          <w:rFonts w:ascii="宋体" w:hAnsi="宋体" w:cs="宋体" w:eastAsia="宋体" w:hint="default"/>
          <w:sz w:val="24"/>
          <w:szCs w:val="24"/>
        </w:rPr>
      </w:r>
    </w:p>
    <w:p>
      <w:pPr>
        <w:pStyle w:val="Heading3"/>
        <w:tabs>
          <w:tab w:pos="1397" w:val="left" w:leader="none"/>
        </w:tabs>
        <w:spacing w:line="281" w:lineRule="exact"/>
        <w:ind w:left="438" w:right="0"/>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4"/>
        <w:spacing w:line="240" w:lineRule="auto" w:before="0"/>
        <w:ind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Heading3"/>
        <w:tabs>
          <w:tab w:pos="1397" w:val="left" w:leader="none"/>
        </w:tabs>
        <w:spacing w:line="240" w:lineRule="auto" w:before="50"/>
        <w:ind w:left="438" w:right="0"/>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4"/>
        <w:tabs>
          <w:tab w:pos="862" w:val="left" w:leader="none"/>
        </w:tabs>
        <w:spacing w:line="240" w:lineRule="auto" w:before="0"/>
        <w:ind w:right="0"/>
        <w:jc w:val="left"/>
        <w:rPr>
          <w:b w:val="0"/>
          <w:bCs w:val="0"/>
        </w:rPr>
      </w:pPr>
      <w:r>
        <w:rPr>
          <w:rFonts w:ascii="宋体" w:hAnsi="宋体" w:cs="宋体" w:eastAsia="宋体" w:hint="default"/>
          <w:w w:val="95"/>
        </w:rPr>
        <w:t>2.</w:t>
        <w:tab/>
      </w:r>
      <w:r>
        <w:rPr/>
        <w:t>委托贷款情况</w:t>
      </w:r>
      <w:r>
        <w:rPr>
          <w:b w:val="0"/>
          <w:bCs w:val="0"/>
        </w:rPr>
      </w:r>
    </w:p>
    <w:p>
      <w:pPr>
        <w:pStyle w:val="Heading4"/>
        <w:spacing w:line="240" w:lineRule="auto" w:before="56"/>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pStyle w:val="Heading3"/>
        <w:tabs>
          <w:tab w:pos="1397" w:val="left" w:leader="none"/>
        </w:tabs>
        <w:spacing w:line="240" w:lineRule="auto" w:before="52"/>
        <w:ind w:left="438" w:right="0"/>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4"/>
        <w:tabs>
          <w:tab w:pos="1277" w:val="left" w:leader="none"/>
        </w:tabs>
        <w:spacing w:line="240" w:lineRule="auto" w:before="0"/>
        <w:ind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Heading3"/>
        <w:tabs>
          <w:tab w:pos="1397" w:val="left" w:leader="none"/>
        </w:tabs>
        <w:spacing w:line="240" w:lineRule="auto" w:before="52"/>
        <w:ind w:left="438" w:right="0"/>
        <w:jc w:val="left"/>
      </w:pPr>
      <w:r>
        <w:rPr>
          <w:spacing w:val="-1"/>
        </w:rPr>
        <w:t>√适用</w:t>
        <w:tab/>
      </w:r>
      <w:r>
        <w:rPr/>
        <w:t>□不适用</w:t>
      </w:r>
    </w:p>
    <w:p>
      <w:pPr>
        <w:pStyle w:val="Heading4"/>
        <w:spacing w:line="240" w:lineRule="auto" w:before="1"/>
        <w:ind w:left="918" w:right="0"/>
        <w:jc w:val="left"/>
        <w:rPr>
          <w:b w:val="0"/>
          <w:bCs w:val="0"/>
        </w:rPr>
      </w:pPr>
      <w:r>
        <w:rPr/>
        <w:t>报告期内，公司与银行签订的金额在</w:t>
      </w:r>
      <w:r>
        <w:rPr>
          <w:spacing w:val="-54"/>
        </w:rPr>
        <w:t> </w:t>
      </w:r>
      <w:r>
        <w:rPr>
          <w:rFonts w:ascii="宋体" w:hAnsi="宋体" w:cs="宋体" w:eastAsia="宋体" w:hint="default"/>
        </w:rPr>
        <w:t>4,000</w:t>
      </w:r>
      <w:r>
        <w:rPr>
          <w:rFonts w:ascii="宋体" w:hAnsi="宋体" w:cs="宋体" w:eastAsia="宋体" w:hint="default"/>
          <w:spacing w:val="-55"/>
        </w:rPr>
        <w:t> </w:t>
      </w:r>
      <w:r>
        <w:rPr/>
        <w:t>万元以上的借款合同：</w:t>
      </w:r>
      <w:r>
        <w:rPr>
          <w:b w:val="0"/>
          <w:bCs w:val="0"/>
        </w:rPr>
      </w:r>
    </w:p>
    <w:p>
      <w:pPr>
        <w:pStyle w:val="BodyText"/>
        <w:spacing w:line="240" w:lineRule="auto" w:before="133"/>
        <w:ind w:left="858" w:right="0"/>
        <w:jc w:val="left"/>
      </w:pPr>
      <w:r>
        <w:rPr>
          <w:spacing w:val="-3"/>
        </w:rPr>
        <w:t>（</w:t>
      </w:r>
      <w:r>
        <w:rPr>
          <w:rFonts w:ascii="宋体" w:hAnsi="宋体" w:cs="宋体" w:eastAsia="宋体" w:hint="default"/>
          <w:spacing w:val="-3"/>
        </w:rPr>
        <w:t>1</w:t>
      </w:r>
      <w:r>
        <w:rPr>
          <w:spacing w:val="-3"/>
        </w:rPr>
        <w:t>）</w:t>
      </w:r>
      <w:r>
        <w:rPr>
          <w:rFonts w:ascii="宋体" w:hAnsi="宋体" w:cs="宋体" w:eastAsia="宋体" w:hint="default"/>
          <w:spacing w:val="-3"/>
        </w:rPr>
        <w:t>2018</w:t>
      </w:r>
      <w:r>
        <w:rPr>
          <w:rFonts w:ascii="宋体" w:hAnsi="宋体" w:cs="宋体" w:eastAsia="宋体" w:hint="default"/>
          <w:spacing w:val="-38"/>
        </w:rPr>
        <w:t> </w:t>
      </w:r>
      <w:r>
        <w:rPr/>
        <w:t>年</w:t>
      </w:r>
      <w:r>
        <w:rPr>
          <w:spacing w:val="-41"/>
        </w:rPr>
        <w:t> </w:t>
      </w:r>
      <w:r>
        <w:rPr>
          <w:rFonts w:ascii="宋体" w:hAnsi="宋体" w:cs="宋体" w:eastAsia="宋体" w:hint="default"/>
        </w:rPr>
        <w:t>3</w:t>
      </w:r>
      <w:r>
        <w:rPr>
          <w:rFonts w:ascii="宋体" w:hAnsi="宋体" w:cs="宋体" w:eastAsia="宋体" w:hint="default"/>
          <w:spacing w:val="-38"/>
        </w:rPr>
        <w:t> </w:t>
      </w:r>
      <w:r>
        <w:rPr/>
        <w:t>月</w:t>
      </w:r>
      <w:r>
        <w:rPr>
          <w:spacing w:val="-40"/>
        </w:rPr>
        <w:t> </w:t>
      </w:r>
      <w:r>
        <w:rPr>
          <w:rFonts w:ascii="宋体" w:hAnsi="宋体" w:cs="宋体" w:eastAsia="宋体" w:hint="default"/>
        </w:rPr>
        <w:t>30</w:t>
      </w:r>
      <w:r>
        <w:rPr>
          <w:rFonts w:ascii="宋体" w:hAnsi="宋体" w:cs="宋体" w:eastAsia="宋体" w:hint="default"/>
          <w:spacing w:val="-41"/>
        </w:rPr>
        <w:t> </w:t>
      </w:r>
      <w:r>
        <w:rPr>
          <w:spacing w:val="-3"/>
        </w:rPr>
        <w:t>日，公司与光大银行股份有限公司东营分行签订了人民币借款合同，借</w:t>
      </w:r>
    </w:p>
    <w:p>
      <w:pPr>
        <w:pStyle w:val="BodyText"/>
        <w:spacing w:line="355" w:lineRule="auto" w:before="136"/>
        <w:ind w:left="438" w:right="149"/>
        <w:jc w:val="left"/>
      </w:pPr>
      <w:r>
        <w:rPr/>
        <w:t>款金额</w:t>
      </w:r>
      <w:r>
        <w:rPr>
          <w:spacing w:val="-49"/>
        </w:rPr>
        <w:t> </w:t>
      </w:r>
      <w:r>
        <w:rPr>
          <w:rFonts w:ascii="宋体" w:hAnsi="宋体" w:cs="宋体" w:eastAsia="宋体" w:hint="default"/>
        </w:rPr>
        <w:t>6,000</w:t>
      </w:r>
      <w:r>
        <w:rPr>
          <w:rFonts w:ascii="宋体" w:hAnsi="宋体" w:cs="宋体" w:eastAsia="宋体" w:hint="default"/>
          <w:spacing w:val="-49"/>
        </w:rPr>
        <w:t> </w:t>
      </w:r>
      <w:r>
        <w:rPr/>
        <w:t>万元，借款期限</w:t>
      </w:r>
      <w:r>
        <w:rPr>
          <w:spacing w:val="-49"/>
        </w:rPr>
        <w:t> </w:t>
      </w:r>
      <w:r>
        <w:rPr>
          <w:rFonts w:ascii="宋体" w:hAnsi="宋体" w:cs="宋体" w:eastAsia="宋体" w:hint="default"/>
        </w:rPr>
        <w:t>1</w:t>
      </w:r>
      <w:r>
        <w:rPr>
          <w:rFonts w:ascii="宋体" w:hAnsi="宋体" w:cs="宋体" w:eastAsia="宋体" w:hint="default"/>
          <w:spacing w:val="-49"/>
        </w:rPr>
        <w:t> </w:t>
      </w:r>
      <w:r>
        <w:rPr/>
        <w:t>年，自</w:t>
      </w:r>
      <w:r>
        <w:rPr>
          <w:spacing w:val="-52"/>
        </w:rPr>
        <w:t> </w:t>
      </w:r>
      <w:r>
        <w:rPr>
          <w:rFonts w:ascii="宋体" w:hAnsi="宋体" w:cs="宋体" w:eastAsia="宋体" w:hint="default"/>
        </w:rPr>
        <w:t>2018</w:t>
      </w:r>
      <w:r>
        <w:rPr>
          <w:rFonts w:ascii="宋体" w:hAnsi="宋体" w:cs="宋体" w:eastAsia="宋体" w:hint="default"/>
          <w:spacing w:val="-49"/>
        </w:rPr>
        <w:t> </w:t>
      </w:r>
      <w:r>
        <w:rPr/>
        <w:t>年</w:t>
      </w:r>
      <w:r>
        <w:rPr>
          <w:spacing w:val="-49"/>
        </w:rPr>
        <w:t> </w:t>
      </w:r>
      <w:r>
        <w:rPr>
          <w:rFonts w:ascii="宋体" w:hAnsi="宋体" w:cs="宋体" w:eastAsia="宋体" w:hint="default"/>
        </w:rPr>
        <w:t>3</w:t>
      </w:r>
      <w:r>
        <w:rPr>
          <w:rFonts w:ascii="宋体" w:hAnsi="宋体" w:cs="宋体" w:eastAsia="宋体" w:hint="default"/>
          <w:spacing w:val="-51"/>
        </w:rPr>
        <w:t> </w:t>
      </w:r>
      <w:r>
        <w:rPr/>
        <w:t>月</w:t>
      </w:r>
      <w:r>
        <w:rPr>
          <w:spacing w:val="-49"/>
        </w:rPr>
        <w:t> </w:t>
      </w:r>
      <w:r>
        <w:rPr>
          <w:rFonts w:ascii="宋体" w:hAnsi="宋体" w:cs="宋体" w:eastAsia="宋体" w:hint="default"/>
        </w:rPr>
        <w:t>30</w:t>
      </w:r>
      <w:r>
        <w:rPr>
          <w:rFonts w:ascii="宋体" w:hAnsi="宋体" w:cs="宋体" w:eastAsia="宋体" w:hint="default"/>
          <w:spacing w:val="-49"/>
        </w:rPr>
        <w:t> </w:t>
      </w:r>
      <w:r>
        <w:rPr/>
        <w:t>日至</w:t>
      </w:r>
      <w:r>
        <w:rPr>
          <w:spacing w:val="-49"/>
        </w:rPr>
        <w:t> </w:t>
      </w:r>
      <w:r>
        <w:rPr>
          <w:rFonts w:ascii="宋体" w:hAnsi="宋体" w:cs="宋体" w:eastAsia="宋体" w:hint="default"/>
        </w:rPr>
        <w:t>2019</w:t>
      </w:r>
      <w:r>
        <w:rPr>
          <w:rFonts w:ascii="宋体" w:hAnsi="宋体" w:cs="宋体" w:eastAsia="宋体" w:hint="default"/>
          <w:spacing w:val="-49"/>
        </w:rPr>
        <w:t> </w:t>
      </w:r>
      <w:r>
        <w:rPr/>
        <w:t>年</w:t>
      </w:r>
      <w:r>
        <w:rPr>
          <w:spacing w:val="-49"/>
        </w:rPr>
        <w:t> </w:t>
      </w:r>
      <w:r>
        <w:rPr>
          <w:rFonts w:ascii="宋体" w:hAnsi="宋体" w:cs="宋体" w:eastAsia="宋体" w:hint="default"/>
        </w:rPr>
        <w:t>3</w:t>
      </w:r>
      <w:r>
        <w:rPr>
          <w:rFonts w:ascii="宋体" w:hAnsi="宋体" w:cs="宋体" w:eastAsia="宋体" w:hint="default"/>
          <w:spacing w:val="-49"/>
        </w:rPr>
        <w:t> </w:t>
      </w:r>
      <w:r>
        <w:rPr/>
        <w:t>月</w:t>
      </w:r>
      <w:r>
        <w:rPr>
          <w:spacing w:val="-49"/>
        </w:rPr>
        <w:t> </w:t>
      </w:r>
      <w:r>
        <w:rPr>
          <w:rFonts w:ascii="宋体" w:hAnsi="宋体" w:cs="宋体" w:eastAsia="宋体" w:hint="default"/>
        </w:rPr>
        <w:t>29</w:t>
      </w:r>
      <w:r>
        <w:rPr>
          <w:rFonts w:ascii="宋体" w:hAnsi="宋体" w:cs="宋体" w:eastAsia="宋体" w:hint="default"/>
          <w:spacing w:val="-52"/>
        </w:rPr>
        <w:t> </w:t>
      </w:r>
      <w:r>
        <w:rPr/>
        <w:t>日，年利率</w:t>
      </w:r>
      <w:r>
        <w:rPr>
          <w:spacing w:val="-49"/>
        </w:rPr>
        <w:t> </w:t>
      </w:r>
      <w:r>
        <w:rPr>
          <w:rFonts w:ascii="宋体" w:hAnsi="宋体" w:cs="宋体" w:eastAsia="宋体" w:hint="default"/>
        </w:rPr>
        <w:t>5.22%</w:t>
      </w:r>
      <w:r>
        <w:rPr/>
        <w:t>，</w:t>
      </w:r>
      <w:r>
        <w:rPr>
          <w:w w:val="100"/>
        </w:rPr>
        <w:t> </w:t>
      </w:r>
      <w:r>
        <w:rPr/>
        <w:t>山东科达集团有限公司为本次借款提供了担保。</w:t>
      </w:r>
    </w:p>
    <w:p>
      <w:pPr>
        <w:pStyle w:val="BodyText"/>
        <w:spacing w:line="240" w:lineRule="auto"/>
        <w:ind w:left="858" w:right="0"/>
        <w:jc w:val="left"/>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2018</w:t>
      </w:r>
      <w:r>
        <w:rPr>
          <w:rFonts w:ascii="宋体" w:hAnsi="宋体" w:cs="宋体" w:eastAsia="宋体" w:hint="default"/>
          <w:spacing w:val="-38"/>
        </w:rPr>
        <w:t> </w:t>
      </w:r>
      <w:r>
        <w:rPr/>
        <w:t>年</w:t>
      </w:r>
      <w:r>
        <w:rPr>
          <w:spacing w:val="-41"/>
        </w:rPr>
        <w:t> </w:t>
      </w:r>
      <w:r>
        <w:rPr>
          <w:rFonts w:ascii="宋体" w:hAnsi="宋体" w:cs="宋体" w:eastAsia="宋体" w:hint="default"/>
        </w:rPr>
        <w:t>4</w:t>
      </w:r>
      <w:r>
        <w:rPr>
          <w:rFonts w:ascii="宋体" w:hAnsi="宋体" w:cs="宋体" w:eastAsia="宋体" w:hint="default"/>
          <w:spacing w:val="-38"/>
        </w:rPr>
        <w:t> </w:t>
      </w:r>
      <w:r>
        <w:rPr/>
        <w:t>月</w:t>
      </w:r>
      <w:r>
        <w:rPr>
          <w:spacing w:val="-40"/>
        </w:rPr>
        <w:t> </w:t>
      </w:r>
      <w:r>
        <w:rPr>
          <w:rFonts w:ascii="宋体" w:hAnsi="宋体" w:cs="宋体" w:eastAsia="宋体" w:hint="default"/>
        </w:rPr>
        <w:t>24</w:t>
      </w:r>
      <w:r>
        <w:rPr>
          <w:rFonts w:ascii="宋体" w:hAnsi="宋体" w:cs="宋体" w:eastAsia="宋体" w:hint="default"/>
          <w:spacing w:val="-41"/>
        </w:rPr>
        <w:t> </w:t>
      </w:r>
      <w:r>
        <w:rPr>
          <w:spacing w:val="-3"/>
        </w:rPr>
        <w:t>日，公司与招商银行股份有限公司东营分行签订了人民币借款合同，借</w:t>
      </w:r>
    </w:p>
    <w:p>
      <w:pPr>
        <w:pStyle w:val="BodyText"/>
        <w:spacing w:line="355" w:lineRule="auto" w:before="133"/>
        <w:ind w:left="438" w:right="0"/>
        <w:jc w:val="left"/>
      </w:pPr>
      <w:r>
        <w:rPr>
          <w:spacing w:val="-1"/>
          <w:w w:val="100"/>
        </w:rPr>
        <w:t>款金额</w:t>
      </w:r>
      <w:r>
        <w:rPr>
          <w:spacing w:val="-53"/>
          <w:w w:val="100"/>
        </w:rPr>
        <w:t> </w:t>
      </w:r>
      <w:r>
        <w:rPr>
          <w:rFonts w:ascii="宋体" w:hAnsi="宋体" w:cs="宋体" w:eastAsia="宋体" w:hint="default"/>
          <w:spacing w:val="-1"/>
          <w:w w:val="100"/>
        </w:rPr>
        <w:t>8,000</w:t>
      </w:r>
      <w:r>
        <w:rPr>
          <w:rFonts w:ascii="宋体" w:hAnsi="宋体" w:cs="宋体" w:eastAsia="宋体" w:hint="default"/>
          <w:spacing w:val="-53"/>
          <w:w w:val="100"/>
        </w:rPr>
        <w:t> </w:t>
      </w:r>
      <w:r>
        <w:rPr>
          <w:spacing w:val="-14"/>
          <w:w w:val="100"/>
        </w:rPr>
        <w:t>万元，借款期限</w:t>
      </w:r>
      <w:r>
        <w:rPr>
          <w:spacing w:val="-52"/>
          <w:w w:val="100"/>
        </w:rPr>
        <w:t> </w:t>
      </w:r>
      <w:r>
        <w:rPr>
          <w:rFonts w:ascii="宋体" w:hAnsi="宋体" w:cs="宋体" w:eastAsia="宋体" w:hint="default"/>
          <w:w w:val="100"/>
        </w:rPr>
        <w:t>6</w:t>
      </w:r>
      <w:r>
        <w:rPr>
          <w:rFonts w:ascii="宋体" w:hAnsi="宋体" w:cs="宋体" w:eastAsia="宋体" w:hint="default"/>
          <w:spacing w:val="-53"/>
          <w:w w:val="100"/>
        </w:rPr>
        <w:t> </w:t>
      </w:r>
      <w:r>
        <w:rPr>
          <w:spacing w:val="-23"/>
          <w:w w:val="100"/>
        </w:rPr>
        <w:t>个月，自</w:t>
      </w:r>
      <w:r>
        <w:rPr>
          <w:spacing w:val="-53"/>
          <w:w w:val="100"/>
        </w:rPr>
        <w:t> </w:t>
      </w:r>
      <w:r>
        <w:rPr>
          <w:rFonts w:ascii="宋体" w:hAnsi="宋体" w:cs="宋体" w:eastAsia="宋体" w:hint="default"/>
          <w:spacing w:val="-1"/>
          <w:w w:val="100"/>
        </w:rPr>
        <w:t>2018</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4</w:t>
      </w:r>
      <w:r>
        <w:rPr>
          <w:rFonts w:ascii="宋体" w:hAnsi="宋体" w:cs="宋体" w:eastAsia="宋体" w:hint="default"/>
          <w:spacing w:val="-52"/>
          <w:w w:val="100"/>
        </w:rPr>
        <w:t> </w:t>
      </w:r>
      <w:r>
        <w:rPr>
          <w:w w:val="100"/>
        </w:rPr>
        <w:t>月</w:t>
      </w:r>
      <w:r>
        <w:rPr>
          <w:spacing w:val="-55"/>
          <w:w w:val="100"/>
        </w:rPr>
        <w:t> </w:t>
      </w:r>
      <w:r>
        <w:rPr>
          <w:rFonts w:ascii="宋体" w:hAnsi="宋体" w:cs="宋体" w:eastAsia="宋体" w:hint="default"/>
          <w:w w:val="100"/>
        </w:rPr>
        <w:t>24</w:t>
      </w:r>
      <w:r>
        <w:rPr>
          <w:rFonts w:ascii="宋体" w:hAnsi="宋体" w:cs="宋体" w:eastAsia="宋体" w:hint="default"/>
          <w:spacing w:val="-53"/>
          <w:w w:val="100"/>
        </w:rPr>
        <w:t> </w:t>
      </w:r>
      <w:r>
        <w:rPr>
          <w:spacing w:val="-2"/>
          <w:w w:val="100"/>
        </w:rPr>
        <w:t>日至</w:t>
      </w:r>
      <w:r>
        <w:rPr>
          <w:spacing w:val="-53"/>
          <w:w w:val="100"/>
        </w:rPr>
        <w:t> </w:t>
      </w:r>
      <w:r>
        <w:rPr>
          <w:rFonts w:ascii="宋体" w:hAnsi="宋体" w:cs="宋体" w:eastAsia="宋体" w:hint="default"/>
          <w:spacing w:val="-1"/>
          <w:w w:val="100"/>
        </w:rPr>
        <w:t>2018</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10</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23</w:t>
      </w:r>
      <w:r>
        <w:rPr>
          <w:rFonts w:ascii="宋体" w:hAnsi="宋体" w:cs="宋体" w:eastAsia="宋体" w:hint="default"/>
          <w:spacing w:val="-55"/>
          <w:w w:val="100"/>
        </w:rPr>
        <w:t> </w:t>
      </w:r>
      <w:r>
        <w:rPr>
          <w:spacing w:val="-18"/>
          <w:w w:val="100"/>
        </w:rPr>
        <w:t>日，年利率</w:t>
      </w:r>
      <w:r>
        <w:rPr>
          <w:spacing w:val="-52"/>
          <w:w w:val="100"/>
        </w:rPr>
        <w:t> </w:t>
      </w:r>
      <w:r>
        <w:rPr>
          <w:rFonts w:ascii="宋体" w:hAnsi="宋体" w:cs="宋体" w:eastAsia="宋体" w:hint="default"/>
          <w:spacing w:val="-1"/>
          <w:w w:val="100"/>
        </w:rPr>
        <w:t>5.00%</w:t>
      </w:r>
      <w:r>
        <w:rPr>
          <w:spacing w:val="-1"/>
          <w:w w:val="100"/>
        </w:rPr>
        <w:t>，</w:t>
      </w:r>
      <w:r>
        <w:rPr>
          <w:w w:val="100"/>
        </w:rPr>
        <w:t> </w:t>
      </w:r>
      <w:r>
        <w:rPr/>
        <w:t>金宇轮胎集团有限公司为本次借款提供了担保。</w:t>
      </w:r>
    </w:p>
    <w:p>
      <w:pPr>
        <w:pStyle w:val="BodyText"/>
        <w:spacing w:line="240" w:lineRule="auto" w:before="34"/>
        <w:ind w:left="858" w:right="0"/>
        <w:jc w:val="left"/>
      </w:pPr>
      <w:r>
        <w:rPr>
          <w:spacing w:val="-4"/>
        </w:rPr>
        <w:t>（</w:t>
      </w:r>
      <w:r>
        <w:rPr>
          <w:rFonts w:ascii="宋体" w:hAnsi="宋体" w:cs="宋体" w:eastAsia="宋体" w:hint="default"/>
          <w:spacing w:val="-4"/>
        </w:rPr>
        <w:t>3</w:t>
      </w:r>
      <w:r>
        <w:rPr>
          <w:spacing w:val="-4"/>
        </w:rPr>
        <w:t>）</w:t>
      </w:r>
      <w:r>
        <w:rPr>
          <w:rFonts w:ascii="宋体" w:hAnsi="宋体" w:cs="宋体" w:eastAsia="宋体" w:hint="default"/>
          <w:spacing w:val="-4"/>
        </w:rPr>
        <w:t>2018</w:t>
      </w:r>
      <w:r>
        <w:rPr>
          <w:rFonts w:ascii="宋体" w:hAnsi="宋体" w:cs="宋体" w:eastAsia="宋体" w:hint="default"/>
          <w:spacing w:val="-38"/>
        </w:rPr>
        <w:t> </w:t>
      </w:r>
      <w:r>
        <w:rPr/>
        <w:t>年</w:t>
      </w:r>
      <w:r>
        <w:rPr>
          <w:spacing w:val="-41"/>
        </w:rPr>
        <w:t> </w:t>
      </w:r>
      <w:r>
        <w:rPr>
          <w:rFonts w:ascii="宋体" w:hAnsi="宋体" w:cs="宋体" w:eastAsia="宋体" w:hint="default"/>
        </w:rPr>
        <w:t>6</w:t>
      </w:r>
      <w:r>
        <w:rPr>
          <w:rFonts w:ascii="宋体" w:hAnsi="宋体" w:cs="宋体" w:eastAsia="宋体" w:hint="default"/>
          <w:spacing w:val="-38"/>
        </w:rPr>
        <w:t> </w:t>
      </w:r>
      <w:r>
        <w:rPr/>
        <w:t>月</w:t>
      </w:r>
      <w:r>
        <w:rPr>
          <w:spacing w:val="-37"/>
        </w:rPr>
        <w:t> </w:t>
      </w:r>
      <w:r>
        <w:rPr>
          <w:rFonts w:ascii="宋体" w:hAnsi="宋体" w:cs="宋体" w:eastAsia="宋体" w:hint="default"/>
        </w:rPr>
        <w:t>21</w:t>
      </w:r>
      <w:r>
        <w:rPr>
          <w:rFonts w:ascii="宋体" w:hAnsi="宋体" w:cs="宋体" w:eastAsia="宋体" w:hint="default"/>
          <w:spacing w:val="-38"/>
        </w:rPr>
        <w:t> </w:t>
      </w:r>
      <w:r>
        <w:rPr>
          <w:spacing w:val="-3"/>
        </w:rPr>
        <w:t>日，公司与中国工商银行股份有限公司广饶县支行签订了人民币借款合</w:t>
      </w:r>
    </w:p>
    <w:p>
      <w:pPr>
        <w:pStyle w:val="BodyText"/>
        <w:spacing w:line="355" w:lineRule="auto" w:before="133"/>
        <w:ind w:left="438" w:right="149"/>
        <w:jc w:val="left"/>
      </w:pPr>
      <w:r>
        <w:rPr>
          <w:spacing w:val="-19"/>
          <w:w w:val="100"/>
        </w:rPr>
        <w:t>同，借款金额</w:t>
      </w:r>
      <w:r>
        <w:rPr>
          <w:spacing w:val="-65"/>
          <w:w w:val="100"/>
        </w:rPr>
        <w:t> </w:t>
      </w:r>
      <w:r>
        <w:rPr>
          <w:rFonts w:ascii="宋体" w:hAnsi="宋体" w:cs="宋体" w:eastAsia="宋体" w:hint="default"/>
          <w:w w:val="100"/>
        </w:rPr>
        <w:t>5,670</w:t>
      </w:r>
      <w:r>
        <w:rPr>
          <w:rFonts w:ascii="宋体" w:hAnsi="宋体" w:cs="宋体" w:eastAsia="宋体" w:hint="default"/>
          <w:spacing w:val="-65"/>
          <w:w w:val="100"/>
        </w:rPr>
        <w:t> </w:t>
      </w:r>
      <w:r>
        <w:rPr>
          <w:spacing w:val="-17"/>
          <w:w w:val="100"/>
        </w:rPr>
        <w:t>万元，借款期限</w:t>
      </w:r>
      <w:r>
        <w:rPr>
          <w:spacing w:val="-62"/>
          <w:w w:val="100"/>
        </w:rPr>
        <w:t> </w:t>
      </w:r>
      <w:r>
        <w:rPr>
          <w:rFonts w:ascii="宋体" w:hAnsi="宋体" w:cs="宋体" w:eastAsia="宋体" w:hint="default"/>
          <w:w w:val="100"/>
        </w:rPr>
        <w:t>1</w:t>
      </w:r>
      <w:r>
        <w:rPr>
          <w:rFonts w:ascii="宋体" w:hAnsi="宋体" w:cs="宋体" w:eastAsia="宋体" w:hint="default"/>
          <w:spacing w:val="-62"/>
          <w:w w:val="100"/>
        </w:rPr>
        <w:t> </w:t>
      </w:r>
      <w:r>
        <w:rPr>
          <w:spacing w:val="-36"/>
          <w:w w:val="100"/>
        </w:rPr>
        <w:t>年，自</w:t>
      </w:r>
      <w:r>
        <w:rPr>
          <w:spacing w:val="-65"/>
          <w:w w:val="100"/>
        </w:rPr>
        <w:t> </w:t>
      </w:r>
      <w:r>
        <w:rPr>
          <w:rFonts w:ascii="宋体" w:hAnsi="宋体" w:cs="宋体" w:eastAsia="宋体" w:hint="default"/>
          <w:w w:val="100"/>
        </w:rPr>
        <w:t>2018</w:t>
      </w:r>
      <w:r>
        <w:rPr>
          <w:rFonts w:ascii="宋体" w:hAnsi="宋体" w:cs="宋体" w:eastAsia="宋体" w:hint="default"/>
          <w:spacing w:val="-62"/>
          <w:w w:val="100"/>
        </w:rPr>
        <w:t> </w:t>
      </w:r>
      <w:r>
        <w:rPr>
          <w:w w:val="100"/>
        </w:rPr>
        <w:t>年</w:t>
      </w:r>
      <w:r>
        <w:rPr>
          <w:spacing w:val="-64"/>
          <w:w w:val="100"/>
        </w:rPr>
        <w:t> </w:t>
      </w:r>
      <w:r>
        <w:rPr>
          <w:rFonts w:ascii="宋体" w:hAnsi="宋体" w:cs="宋体" w:eastAsia="宋体" w:hint="default"/>
          <w:w w:val="100"/>
        </w:rPr>
        <w:t>6</w:t>
      </w:r>
      <w:r>
        <w:rPr>
          <w:rFonts w:ascii="宋体" w:hAnsi="宋体" w:cs="宋体" w:eastAsia="宋体" w:hint="default"/>
          <w:spacing w:val="-62"/>
          <w:w w:val="100"/>
        </w:rPr>
        <w:t> </w:t>
      </w:r>
      <w:r>
        <w:rPr>
          <w:w w:val="100"/>
        </w:rPr>
        <w:t>月</w:t>
      </w:r>
      <w:r>
        <w:rPr>
          <w:spacing w:val="-62"/>
          <w:w w:val="100"/>
        </w:rPr>
        <w:t> </w:t>
      </w:r>
      <w:r>
        <w:rPr>
          <w:rFonts w:ascii="宋体" w:hAnsi="宋体" w:cs="宋体" w:eastAsia="宋体" w:hint="default"/>
          <w:w w:val="100"/>
        </w:rPr>
        <w:t>21</w:t>
      </w:r>
      <w:r>
        <w:rPr>
          <w:rFonts w:ascii="宋体" w:hAnsi="宋体" w:cs="宋体" w:eastAsia="宋体" w:hint="default"/>
          <w:spacing w:val="-62"/>
          <w:w w:val="100"/>
        </w:rPr>
        <w:t> </w:t>
      </w:r>
      <w:r>
        <w:rPr>
          <w:w w:val="100"/>
        </w:rPr>
        <w:t>日至</w:t>
      </w:r>
      <w:r>
        <w:rPr>
          <w:spacing w:val="-62"/>
          <w:w w:val="100"/>
        </w:rPr>
        <w:t> </w:t>
      </w:r>
      <w:r>
        <w:rPr>
          <w:rFonts w:ascii="宋体" w:hAnsi="宋体" w:cs="宋体" w:eastAsia="宋体" w:hint="default"/>
          <w:spacing w:val="-1"/>
          <w:w w:val="100"/>
        </w:rPr>
        <w:t>2019</w:t>
      </w:r>
      <w:r>
        <w:rPr>
          <w:rFonts w:ascii="宋体" w:hAnsi="宋体" w:cs="宋体" w:eastAsia="宋体" w:hint="default"/>
          <w:spacing w:val="-62"/>
          <w:w w:val="100"/>
        </w:rPr>
        <w:t> </w:t>
      </w:r>
      <w:r>
        <w:rPr>
          <w:w w:val="100"/>
        </w:rPr>
        <w:t>年</w:t>
      </w:r>
      <w:r>
        <w:rPr>
          <w:spacing w:val="-62"/>
          <w:w w:val="100"/>
        </w:rPr>
        <w:t> </w:t>
      </w:r>
      <w:r>
        <w:rPr>
          <w:rFonts w:ascii="宋体" w:hAnsi="宋体" w:cs="宋体" w:eastAsia="宋体" w:hint="default"/>
          <w:w w:val="100"/>
        </w:rPr>
        <w:t>6</w:t>
      </w:r>
      <w:r>
        <w:rPr>
          <w:rFonts w:ascii="宋体" w:hAnsi="宋体" w:cs="宋体" w:eastAsia="宋体" w:hint="default"/>
          <w:spacing w:val="-62"/>
          <w:w w:val="100"/>
        </w:rPr>
        <w:t> </w:t>
      </w:r>
      <w:r>
        <w:rPr>
          <w:w w:val="100"/>
        </w:rPr>
        <w:t>月</w:t>
      </w:r>
      <w:r>
        <w:rPr>
          <w:spacing w:val="-62"/>
          <w:w w:val="100"/>
        </w:rPr>
        <w:t> </w:t>
      </w:r>
      <w:r>
        <w:rPr>
          <w:rFonts w:ascii="宋体" w:hAnsi="宋体" w:cs="宋体" w:eastAsia="宋体" w:hint="default"/>
          <w:spacing w:val="-2"/>
          <w:w w:val="100"/>
        </w:rPr>
        <w:t>17</w:t>
      </w:r>
      <w:r>
        <w:rPr>
          <w:rFonts w:ascii="宋体" w:hAnsi="宋体" w:cs="宋体" w:eastAsia="宋体" w:hint="default"/>
          <w:spacing w:val="-62"/>
          <w:w w:val="100"/>
        </w:rPr>
        <w:t> </w:t>
      </w:r>
      <w:r>
        <w:rPr>
          <w:spacing w:val="-22"/>
          <w:w w:val="100"/>
        </w:rPr>
        <w:t>日，年利率</w:t>
      </w:r>
      <w:r>
        <w:rPr>
          <w:spacing w:val="-62"/>
          <w:w w:val="100"/>
        </w:rPr>
        <w:t> </w:t>
      </w:r>
      <w:r>
        <w:rPr>
          <w:rFonts w:ascii="宋体" w:hAnsi="宋体" w:cs="宋体" w:eastAsia="宋体" w:hint="default"/>
          <w:spacing w:val="-1"/>
          <w:w w:val="100"/>
        </w:rPr>
        <w:t>5.00%</w:t>
      </w:r>
      <w:r>
        <w:rPr>
          <w:spacing w:val="-1"/>
          <w:w w:val="100"/>
        </w:rPr>
        <w:t>，</w:t>
      </w:r>
      <w:r>
        <w:rPr>
          <w:w w:val="100"/>
        </w:rPr>
        <w:t> </w:t>
      </w:r>
      <w:r>
        <w:rPr/>
        <w:t>金宇轮胎集团有限公司为本次借款提供了担保。</w:t>
      </w:r>
    </w:p>
    <w:p>
      <w:pPr>
        <w:spacing w:after="0" w:line="355" w:lineRule="auto"/>
        <w:jc w:val="left"/>
        <w:sectPr>
          <w:pgSz w:w="11910" w:h="16840"/>
          <w:pgMar w:header="750" w:footer="1195" w:top="1320" w:bottom="1380" w:left="1360" w:right="1120"/>
        </w:sectPr>
      </w:pPr>
    </w:p>
    <w:p>
      <w:pPr>
        <w:spacing w:line="240" w:lineRule="auto" w:before="2"/>
        <w:rPr>
          <w:rFonts w:ascii="宋体" w:hAnsi="宋体" w:cs="宋体" w:eastAsia="宋体" w:hint="default"/>
          <w:sz w:val="9"/>
          <w:szCs w:val="9"/>
        </w:rPr>
      </w:pPr>
    </w:p>
    <w:p>
      <w:pPr>
        <w:pStyle w:val="BodyText"/>
        <w:spacing w:line="240" w:lineRule="auto" w:before="36"/>
        <w:ind w:left="858" w:right="0"/>
        <w:jc w:val="left"/>
      </w:pPr>
      <w:r>
        <w:rPr>
          <w:spacing w:val="-4"/>
        </w:rPr>
        <w:t>（</w:t>
      </w:r>
      <w:r>
        <w:rPr>
          <w:rFonts w:ascii="宋体" w:hAnsi="宋体" w:cs="宋体" w:eastAsia="宋体" w:hint="default"/>
          <w:spacing w:val="-4"/>
        </w:rPr>
        <w:t>4</w:t>
      </w:r>
      <w:r>
        <w:rPr>
          <w:spacing w:val="-4"/>
        </w:rPr>
        <w:t>）</w:t>
      </w:r>
      <w:r>
        <w:rPr>
          <w:rFonts w:ascii="宋体" w:hAnsi="宋体" w:cs="宋体" w:eastAsia="宋体" w:hint="default"/>
          <w:spacing w:val="-4"/>
        </w:rPr>
        <w:t>2018</w:t>
      </w:r>
      <w:r>
        <w:rPr>
          <w:rFonts w:ascii="宋体" w:hAnsi="宋体" w:cs="宋体" w:eastAsia="宋体" w:hint="default"/>
          <w:spacing w:val="-38"/>
        </w:rPr>
        <w:t> </w:t>
      </w:r>
      <w:r>
        <w:rPr/>
        <w:t>年</w:t>
      </w:r>
      <w:r>
        <w:rPr>
          <w:spacing w:val="-41"/>
        </w:rPr>
        <w:t> </w:t>
      </w:r>
      <w:r>
        <w:rPr>
          <w:rFonts w:ascii="宋体" w:hAnsi="宋体" w:cs="宋体" w:eastAsia="宋体" w:hint="default"/>
        </w:rPr>
        <w:t>3</w:t>
      </w:r>
      <w:r>
        <w:rPr>
          <w:rFonts w:ascii="宋体" w:hAnsi="宋体" w:cs="宋体" w:eastAsia="宋体" w:hint="default"/>
          <w:spacing w:val="-38"/>
        </w:rPr>
        <w:t> </w:t>
      </w:r>
      <w:r>
        <w:rPr/>
        <w:t>月</w:t>
      </w:r>
      <w:r>
        <w:rPr>
          <w:spacing w:val="-37"/>
        </w:rPr>
        <w:t> </w:t>
      </w:r>
      <w:r>
        <w:rPr>
          <w:rFonts w:ascii="宋体" w:hAnsi="宋体" w:cs="宋体" w:eastAsia="宋体" w:hint="default"/>
        </w:rPr>
        <w:t>21</w:t>
      </w:r>
      <w:r>
        <w:rPr>
          <w:rFonts w:ascii="宋体" w:hAnsi="宋体" w:cs="宋体" w:eastAsia="宋体" w:hint="default"/>
          <w:spacing w:val="-38"/>
        </w:rPr>
        <w:t> </w:t>
      </w:r>
      <w:r>
        <w:rPr>
          <w:spacing w:val="-3"/>
        </w:rPr>
        <w:t>日，北京派瑞威行广告有限公司与北京银行股份有限公司天坛支行签订</w:t>
      </w:r>
    </w:p>
    <w:p>
      <w:pPr>
        <w:pStyle w:val="BodyText"/>
        <w:spacing w:line="355" w:lineRule="auto" w:before="135"/>
        <w:ind w:left="438" w:right="108"/>
        <w:jc w:val="left"/>
      </w:pPr>
      <w:r>
        <w:rPr/>
        <w:t>了人民币借款合同，借款金额</w:t>
      </w:r>
      <w:r>
        <w:rPr>
          <w:spacing w:val="-48"/>
        </w:rPr>
        <w:t> </w:t>
      </w:r>
      <w:r>
        <w:rPr>
          <w:rFonts w:ascii="宋体" w:hAnsi="宋体" w:cs="宋体" w:eastAsia="宋体" w:hint="default"/>
        </w:rPr>
        <w:t>5,960</w:t>
      </w:r>
      <w:r>
        <w:rPr>
          <w:rFonts w:ascii="宋体" w:hAnsi="宋体" w:cs="宋体" w:eastAsia="宋体" w:hint="default"/>
          <w:spacing w:val="-50"/>
        </w:rPr>
        <w:t> </w:t>
      </w:r>
      <w:r>
        <w:rPr/>
        <w:t>万元，借款期限</w:t>
      </w:r>
      <w:r>
        <w:rPr>
          <w:spacing w:val="-48"/>
        </w:rPr>
        <w:t> </w:t>
      </w:r>
      <w:r>
        <w:rPr>
          <w:rFonts w:ascii="宋体" w:hAnsi="宋体" w:cs="宋体" w:eastAsia="宋体" w:hint="default"/>
        </w:rPr>
        <w:t>12</w:t>
      </w:r>
      <w:r>
        <w:rPr>
          <w:rFonts w:ascii="宋体" w:hAnsi="宋体" w:cs="宋体" w:eastAsia="宋体" w:hint="default"/>
          <w:spacing w:val="-50"/>
        </w:rPr>
        <w:t> </w:t>
      </w:r>
      <w:r>
        <w:rPr/>
        <w:t>个月，自</w:t>
      </w:r>
      <w:r>
        <w:rPr>
          <w:spacing w:val="-48"/>
        </w:rPr>
        <w:t> </w:t>
      </w:r>
      <w:r>
        <w:rPr>
          <w:rFonts w:ascii="宋体" w:hAnsi="宋体" w:cs="宋体" w:eastAsia="宋体" w:hint="default"/>
        </w:rPr>
        <w:t>2018</w:t>
      </w:r>
      <w:r>
        <w:rPr>
          <w:rFonts w:ascii="宋体" w:hAnsi="宋体" w:cs="宋体" w:eastAsia="宋体" w:hint="default"/>
          <w:spacing w:val="-50"/>
        </w:rPr>
        <w:t> </w:t>
      </w:r>
      <w:r>
        <w:rPr/>
        <w:t>年</w:t>
      </w:r>
      <w:r>
        <w:rPr>
          <w:spacing w:val="-48"/>
        </w:rPr>
        <w:t> </w:t>
      </w:r>
      <w:r>
        <w:rPr>
          <w:rFonts w:ascii="宋体" w:hAnsi="宋体" w:cs="宋体" w:eastAsia="宋体" w:hint="default"/>
        </w:rPr>
        <w:t>3</w:t>
      </w:r>
      <w:r>
        <w:rPr>
          <w:rFonts w:ascii="宋体" w:hAnsi="宋体" w:cs="宋体" w:eastAsia="宋体" w:hint="default"/>
          <w:spacing w:val="-50"/>
        </w:rPr>
        <w:t> </w:t>
      </w:r>
      <w:r>
        <w:rPr/>
        <w:t>月</w:t>
      </w:r>
      <w:r>
        <w:rPr>
          <w:spacing w:val="-47"/>
        </w:rPr>
        <w:t> </w:t>
      </w:r>
      <w:r>
        <w:rPr>
          <w:rFonts w:ascii="宋体" w:hAnsi="宋体" w:cs="宋体" w:eastAsia="宋体" w:hint="default"/>
        </w:rPr>
        <w:t>23</w:t>
      </w:r>
      <w:r>
        <w:rPr>
          <w:rFonts w:ascii="宋体" w:hAnsi="宋体" w:cs="宋体" w:eastAsia="宋体" w:hint="default"/>
          <w:spacing w:val="-50"/>
        </w:rPr>
        <w:t> </w:t>
      </w:r>
      <w:r>
        <w:rPr/>
        <w:t>日至</w:t>
      </w:r>
      <w:r>
        <w:rPr>
          <w:spacing w:val="-48"/>
        </w:rPr>
        <w:t> </w:t>
      </w: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3</w:t>
      </w:r>
      <w:r>
        <w:rPr>
          <w:rFonts w:ascii="宋体" w:hAnsi="宋体" w:cs="宋体" w:eastAsia="宋体" w:hint="default"/>
          <w:w w:val="100"/>
        </w:rPr>
        <w:t> </w:t>
      </w:r>
      <w:r>
        <w:rPr/>
        <w:t>月</w:t>
      </w:r>
      <w:r>
        <w:rPr>
          <w:spacing w:val="-54"/>
        </w:rPr>
        <w:t> </w:t>
      </w:r>
      <w:r>
        <w:rPr>
          <w:rFonts w:ascii="宋体" w:hAnsi="宋体" w:cs="宋体" w:eastAsia="宋体" w:hint="default"/>
        </w:rPr>
        <w:t>22</w:t>
      </w:r>
      <w:r>
        <w:rPr>
          <w:rFonts w:ascii="宋体" w:hAnsi="宋体" w:cs="宋体" w:eastAsia="宋体" w:hint="default"/>
          <w:spacing w:val="-56"/>
        </w:rPr>
        <w:t> </w:t>
      </w:r>
      <w:r>
        <w:rPr/>
        <w:t>日，年利率</w:t>
      </w:r>
      <w:r>
        <w:rPr>
          <w:spacing w:val="-54"/>
        </w:rPr>
        <w:t> </w:t>
      </w:r>
      <w:r>
        <w:rPr>
          <w:rFonts w:ascii="宋体" w:hAnsi="宋体" w:cs="宋体" w:eastAsia="宋体" w:hint="default"/>
        </w:rPr>
        <w:t>5.22%</w:t>
      </w:r>
      <w:r>
        <w:rPr/>
        <w:t>，科达集团股份有限公司为本次借款提供了担保。</w:t>
      </w:r>
    </w:p>
    <w:p>
      <w:pPr>
        <w:pStyle w:val="BodyText"/>
        <w:spacing w:line="240" w:lineRule="auto"/>
        <w:ind w:left="858" w:right="0"/>
        <w:jc w:val="left"/>
      </w:pPr>
      <w:r>
        <w:rPr/>
        <w:t>（</w:t>
      </w:r>
      <w:r>
        <w:rPr>
          <w:rFonts w:ascii="宋体" w:hAnsi="宋体" w:cs="宋体" w:eastAsia="宋体" w:hint="default"/>
        </w:rPr>
        <w:t>5</w:t>
      </w:r>
      <w:r>
        <w:rPr/>
        <w:t>）</w:t>
      </w:r>
      <w:r>
        <w:rPr>
          <w:rFonts w:ascii="宋体" w:hAnsi="宋体" w:cs="宋体" w:eastAsia="宋体" w:hint="default"/>
        </w:rPr>
        <w:t>2018</w:t>
      </w:r>
      <w:r>
        <w:rPr>
          <w:rFonts w:ascii="宋体" w:hAnsi="宋体" w:cs="宋体" w:eastAsia="宋体" w:hint="default"/>
          <w:spacing w:val="-41"/>
        </w:rPr>
        <w:t> </w:t>
      </w:r>
      <w:r>
        <w:rPr/>
        <w:t>年</w:t>
      </w:r>
      <w:r>
        <w:rPr>
          <w:spacing w:val="-41"/>
        </w:rPr>
        <w:t> </w:t>
      </w:r>
      <w:r>
        <w:rPr>
          <w:rFonts w:ascii="宋体" w:hAnsi="宋体" w:cs="宋体" w:eastAsia="宋体" w:hint="default"/>
        </w:rPr>
        <w:t>4</w:t>
      </w:r>
      <w:r>
        <w:rPr>
          <w:rFonts w:ascii="宋体" w:hAnsi="宋体" w:cs="宋体" w:eastAsia="宋体" w:hint="default"/>
          <w:spacing w:val="-41"/>
        </w:rPr>
        <w:t> </w:t>
      </w:r>
      <w:r>
        <w:rPr/>
        <w:t>月</w:t>
      </w:r>
      <w:r>
        <w:rPr>
          <w:spacing w:val="-40"/>
        </w:rPr>
        <w:t> </w:t>
      </w:r>
      <w:r>
        <w:rPr>
          <w:rFonts w:ascii="宋体" w:hAnsi="宋体" w:cs="宋体" w:eastAsia="宋体" w:hint="default"/>
        </w:rPr>
        <w:t>3</w:t>
      </w:r>
      <w:r>
        <w:rPr>
          <w:rFonts w:ascii="宋体" w:hAnsi="宋体" w:cs="宋体" w:eastAsia="宋体" w:hint="default"/>
          <w:spacing w:val="-43"/>
        </w:rPr>
        <w:t> </w:t>
      </w:r>
      <w:r>
        <w:rPr/>
        <w:t>日，北京派瑞威行广告有限公司与北京银行股份有限公司天坛支行签订</w:t>
      </w:r>
    </w:p>
    <w:p>
      <w:pPr>
        <w:pStyle w:val="BodyText"/>
        <w:spacing w:line="355" w:lineRule="auto" w:before="133"/>
        <w:ind w:left="438" w:right="108"/>
        <w:jc w:val="left"/>
      </w:pPr>
      <w:r>
        <w:rPr/>
        <w:t>了人民币借款合同，借款金额</w:t>
      </w:r>
      <w:r>
        <w:rPr>
          <w:spacing w:val="-41"/>
        </w:rPr>
        <w:t> </w:t>
      </w:r>
      <w:r>
        <w:rPr>
          <w:rFonts w:ascii="宋体" w:hAnsi="宋体" w:cs="宋体" w:eastAsia="宋体" w:hint="default"/>
        </w:rPr>
        <w:t>5,000</w:t>
      </w:r>
      <w:r>
        <w:rPr>
          <w:rFonts w:ascii="宋体" w:hAnsi="宋体" w:cs="宋体" w:eastAsia="宋体" w:hint="default"/>
          <w:spacing w:val="-41"/>
        </w:rPr>
        <w:t> </w:t>
      </w:r>
      <w:r>
        <w:rPr/>
        <w:t>万元，借款期限</w:t>
      </w:r>
      <w:r>
        <w:rPr>
          <w:spacing w:val="-41"/>
        </w:rPr>
        <w:t> </w:t>
      </w:r>
      <w:r>
        <w:rPr>
          <w:rFonts w:ascii="宋体" w:hAnsi="宋体" w:cs="宋体" w:eastAsia="宋体" w:hint="default"/>
        </w:rPr>
        <w:t>12</w:t>
      </w:r>
      <w:r>
        <w:rPr>
          <w:rFonts w:ascii="宋体" w:hAnsi="宋体" w:cs="宋体" w:eastAsia="宋体" w:hint="default"/>
          <w:spacing w:val="-41"/>
        </w:rPr>
        <w:t> </w:t>
      </w:r>
      <w:r>
        <w:rPr/>
        <w:t>个月，自</w:t>
      </w:r>
      <w:r>
        <w:rPr>
          <w:spacing w:val="-41"/>
        </w:rPr>
        <w:t> </w:t>
      </w:r>
      <w:r>
        <w:rPr>
          <w:rFonts w:ascii="宋体" w:hAnsi="宋体" w:cs="宋体" w:eastAsia="宋体" w:hint="default"/>
        </w:rPr>
        <w:t>2018</w:t>
      </w:r>
      <w:r>
        <w:rPr>
          <w:rFonts w:ascii="宋体" w:hAnsi="宋体" w:cs="宋体" w:eastAsia="宋体" w:hint="default"/>
          <w:spacing w:val="-41"/>
        </w:rPr>
        <w:t> </w:t>
      </w:r>
      <w:r>
        <w:rPr/>
        <w:t>年</w:t>
      </w:r>
      <w:r>
        <w:rPr>
          <w:spacing w:val="-41"/>
        </w:rPr>
        <w:t> </w:t>
      </w:r>
      <w:r>
        <w:rPr>
          <w:rFonts w:ascii="宋体" w:hAnsi="宋体" w:cs="宋体" w:eastAsia="宋体" w:hint="default"/>
        </w:rPr>
        <w:t>4</w:t>
      </w:r>
      <w:r>
        <w:rPr>
          <w:rFonts w:ascii="宋体" w:hAnsi="宋体" w:cs="宋体" w:eastAsia="宋体" w:hint="default"/>
          <w:spacing w:val="-43"/>
        </w:rPr>
        <w:t> </w:t>
      </w:r>
      <w:r>
        <w:rPr/>
        <w:t>月</w:t>
      </w:r>
      <w:r>
        <w:rPr>
          <w:spacing w:val="-40"/>
        </w:rPr>
        <w:t> </w:t>
      </w:r>
      <w:r>
        <w:rPr>
          <w:rFonts w:ascii="宋体" w:hAnsi="宋体" w:cs="宋体" w:eastAsia="宋体" w:hint="default"/>
        </w:rPr>
        <w:t>4</w:t>
      </w:r>
      <w:r>
        <w:rPr>
          <w:rFonts w:ascii="宋体" w:hAnsi="宋体" w:cs="宋体" w:eastAsia="宋体" w:hint="default"/>
          <w:spacing w:val="-41"/>
        </w:rPr>
        <w:t> </w:t>
      </w:r>
      <w:r>
        <w:rPr/>
        <w:t>日至</w:t>
      </w:r>
      <w:r>
        <w:rPr>
          <w:spacing w:val="-41"/>
        </w:rPr>
        <w:t> </w:t>
      </w:r>
      <w:r>
        <w:rPr>
          <w:rFonts w:ascii="宋体" w:hAnsi="宋体" w:cs="宋体" w:eastAsia="宋体" w:hint="default"/>
        </w:rPr>
        <w:t>2019</w:t>
      </w:r>
      <w:r>
        <w:rPr>
          <w:rFonts w:ascii="宋体" w:hAnsi="宋体" w:cs="宋体" w:eastAsia="宋体" w:hint="default"/>
          <w:spacing w:val="-41"/>
        </w:rPr>
        <w:t> </w:t>
      </w:r>
      <w:r>
        <w:rPr/>
        <w:t>年</w:t>
      </w:r>
      <w:r>
        <w:rPr>
          <w:spacing w:val="-43"/>
        </w:rPr>
        <w:t> </w:t>
      </w:r>
      <w:r>
        <w:rPr>
          <w:rFonts w:ascii="宋体" w:hAnsi="宋体" w:cs="宋体" w:eastAsia="宋体" w:hint="default"/>
        </w:rPr>
        <w:t>4</w:t>
      </w:r>
      <w:r>
        <w:rPr>
          <w:rFonts w:ascii="宋体" w:hAnsi="宋体" w:cs="宋体" w:eastAsia="宋体" w:hint="default"/>
          <w:w w:val="100"/>
        </w:rPr>
        <w:t> </w:t>
      </w:r>
      <w:r>
        <w:rPr/>
        <w:t>月</w:t>
      </w:r>
      <w:r>
        <w:rPr>
          <w:spacing w:val="-55"/>
        </w:rPr>
        <w:t> </w:t>
      </w:r>
      <w:r>
        <w:rPr>
          <w:rFonts w:ascii="宋体" w:hAnsi="宋体" w:cs="宋体" w:eastAsia="宋体" w:hint="default"/>
        </w:rPr>
        <w:t>4</w:t>
      </w:r>
      <w:r>
        <w:rPr>
          <w:rFonts w:ascii="宋体" w:hAnsi="宋体" w:cs="宋体" w:eastAsia="宋体" w:hint="default"/>
          <w:spacing w:val="-55"/>
        </w:rPr>
        <w:t> </w:t>
      </w:r>
      <w:r>
        <w:rPr/>
        <w:t>日，年利率</w:t>
      </w:r>
      <w:r>
        <w:rPr>
          <w:spacing w:val="-55"/>
        </w:rPr>
        <w:t> </w:t>
      </w:r>
      <w:r>
        <w:rPr>
          <w:rFonts w:ascii="宋体" w:hAnsi="宋体" w:cs="宋体" w:eastAsia="宋体" w:hint="default"/>
        </w:rPr>
        <w:t>5.22%</w:t>
      </w:r>
      <w:r>
        <w:rPr/>
        <w:t>，科达集团股份有限公司为本次借款提供了担保。</w:t>
      </w:r>
    </w:p>
    <w:p>
      <w:pPr>
        <w:pStyle w:val="BodyText"/>
        <w:spacing w:line="240" w:lineRule="auto" w:before="34"/>
        <w:ind w:left="858" w:right="0"/>
        <w:jc w:val="left"/>
      </w:pPr>
      <w:r>
        <w:rPr>
          <w:spacing w:val="-3"/>
        </w:rPr>
        <w:t>（</w:t>
      </w:r>
      <w:r>
        <w:rPr>
          <w:rFonts w:ascii="宋体" w:hAnsi="宋体" w:cs="宋体" w:eastAsia="宋体" w:hint="default"/>
          <w:spacing w:val="-3"/>
        </w:rPr>
        <w:t>6</w:t>
      </w:r>
      <w:r>
        <w:rPr>
          <w:spacing w:val="-3"/>
        </w:rPr>
        <w:t>）</w:t>
      </w:r>
      <w:r>
        <w:rPr>
          <w:rFonts w:ascii="宋体" w:hAnsi="宋体" w:cs="宋体" w:eastAsia="宋体" w:hint="default"/>
          <w:spacing w:val="-3"/>
        </w:rPr>
        <w:t>2018</w:t>
      </w:r>
      <w:r>
        <w:rPr>
          <w:rFonts w:ascii="宋体" w:hAnsi="宋体" w:cs="宋体" w:eastAsia="宋体" w:hint="default"/>
          <w:spacing w:val="-39"/>
        </w:rPr>
        <w:t> </w:t>
      </w:r>
      <w:r>
        <w:rPr/>
        <w:t>年</w:t>
      </w:r>
      <w:r>
        <w:rPr>
          <w:spacing w:val="-41"/>
        </w:rPr>
        <w:t> </w:t>
      </w:r>
      <w:r>
        <w:rPr>
          <w:rFonts w:ascii="宋体" w:hAnsi="宋体" w:cs="宋体" w:eastAsia="宋体" w:hint="default"/>
        </w:rPr>
        <w:t>9</w:t>
      </w:r>
      <w:r>
        <w:rPr>
          <w:rFonts w:ascii="宋体" w:hAnsi="宋体" w:cs="宋体" w:eastAsia="宋体" w:hint="default"/>
          <w:spacing w:val="-39"/>
        </w:rPr>
        <w:t> </w:t>
      </w:r>
      <w:r>
        <w:rPr/>
        <w:t>月</w:t>
      </w:r>
      <w:r>
        <w:rPr>
          <w:spacing w:val="-40"/>
        </w:rPr>
        <w:t> </w:t>
      </w:r>
      <w:r>
        <w:rPr>
          <w:rFonts w:ascii="宋体" w:hAnsi="宋体" w:cs="宋体" w:eastAsia="宋体" w:hint="default"/>
        </w:rPr>
        <w:t>19</w:t>
      </w:r>
      <w:r>
        <w:rPr>
          <w:rFonts w:ascii="宋体" w:hAnsi="宋体" w:cs="宋体" w:eastAsia="宋体" w:hint="default"/>
          <w:spacing w:val="-41"/>
        </w:rPr>
        <w:t> </w:t>
      </w:r>
      <w:r>
        <w:rPr>
          <w:spacing w:val="-3"/>
        </w:rPr>
        <w:t>日，公司与浦发银行股份有限公司东营分行签订了人民币借款合同，借</w:t>
      </w:r>
    </w:p>
    <w:p>
      <w:pPr>
        <w:pStyle w:val="BodyText"/>
        <w:spacing w:line="357" w:lineRule="auto" w:before="133"/>
        <w:ind w:left="438" w:right="108"/>
        <w:jc w:val="left"/>
      </w:pPr>
      <w:r>
        <w:rPr>
          <w:spacing w:val="-1"/>
          <w:w w:val="100"/>
        </w:rPr>
        <w:t>款金额</w:t>
      </w:r>
      <w:r>
        <w:rPr>
          <w:spacing w:val="-54"/>
          <w:w w:val="100"/>
        </w:rPr>
        <w:t> </w:t>
      </w:r>
      <w:r>
        <w:rPr>
          <w:rFonts w:ascii="宋体" w:hAnsi="宋体" w:cs="宋体" w:eastAsia="宋体" w:hint="default"/>
          <w:spacing w:val="-1"/>
          <w:w w:val="100"/>
        </w:rPr>
        <w:t>7,000</w:t>
      </w:r>
      <w:r>
        <w:rPr>
          <w:rFonts w:ascii="宋体" w:hAnsi="宋体" w:cs="宋体" w:eastAsia="宋体" w:hint="default"/>
          <w:spacing w:val="-54"/>
          <w:w w:val="100"/>
        </w:rPr>
        <w:t> </w:t>
      </w:r>
      <w:r>
        <w:rPr>
          <w:spacing w:val="-14"/>
          <w:w w:val="100"/>
        </w:rPr>
        <w:t>万元，借款期限</w:t>
      </w:r>
      <w:r>
        <w:rPr>
          <w:spacing w:val="-53"/>
          <w:w w:val="100"/>
        </w:rPr>
        <w:t> </w:t>
      </w:r>
      <w:r>
        <w:rPr>
          <w:rFonts w:ascii="宋体" w:hAnsi="宋体" w:cs="宋体" w:eastAsia="宋体" w:hint="default"/>
          <w:w w:val="100"/>
        </w:rPr>
        <w:t>12</w:t>
      </w:r>
      <w:r>
        <w:rPr>
          <w:rFonts w:ascii="宋体" w:hAnsi="宋体" w:cs="宋体" w:eastAsia="宋体" w:hint="default"/>
          <w:spacing w:val="-56"/>
          <w:w w:val="100"/>
        </w:rPr>
        <w:t> </w:t>
      </w:r>
      <w:r>
        <w:rPr>
          <w:spacing w:val="-22"/>
          <w:w w:val="100"/>
        </w:rPr>
        <w:t>个月，自</w:t>
      </w:r>
      <w:r>
        <w:rPr>
          <w:spacing w:val="-54"/>
          <w:w w:val="100"/>
        </w:rPr>
        <w:t> </w:t>
      </w:r>
      <w:r>
        <w:rPr>
          <w:rFonts w:ascii="宋体" w:hAnsi="宋体" w:cs="宋体" w:eastAsia="宋体" w:hint="default"/>
          <w:spacing w:val="-1"/>
          <w:w w:val="100"/>
        </w:rPr>
        <w:t>2018</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9</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19</w:t>
      </w:r>
      <w:r>
        <w:rPr>
          <w:rFonts w:ascii="宋体" w:hAnsi="宋体" w:cs="宋体" w:eastAsia="宋体" w:hint="default"/>
          <w:spacing w:val="-56"/>
          <w:w w:val="100"/>
        </w:rPr>
        <w:t> </w:t>
      </w:r>
      <w:r>
        <w:rPr>
          <w:w w:val="100"/>
        </w:rPr>
        <w:t>日至</w:t>
      </w:r>
      <w:r>
        <w:rPr>
          <w:spacing w:val="-56"/>
          <w:w w:val="100"/>
        </w:rPr>
        <w:t> </w:t>
      </w:r>
      <w:r>
        <w:rPr>
          <w:rFonts w:ascii="宋体" w:hAnsi="宋体" w:cs="宋体" w:eastAsia="宋体" w:hint="default"/>
          <w:w w:val="100"/>
        </w:rPr>
        <w:t>2019</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9</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spacing w:val="-2"/>
          <w:w w:val="100"/>
        </w:rPr>
        <w:t>19</w:t>
      </w:r>
      <w:r>
        <w:rPr>
          <w:rFonts w:ascii="宋体" w:hAnsi="宋体" w:cs="宋体" w:eastAsia="宋体" w:hint="default"/>
          <w:spacing w:val="-56"/>
          <w:w w:val="100"/>
        </w:rPr>
        <w:t> </w:t>
      </w:r>
      <w:r>
        <w:rPr>
          <w:spacing w:val="-18"/>
          <w:w w:val="100"/>
        </w:rPr>
        <w:t>日，年利率</w:t>
      </w:r>
      <w:r>
        <w:rPr>
          <w:spacing w:val="-53"/>
          <w:w w:val="100"/>
        </w:rPr>
        <w:t> </w:t>
      </w:r>
      <w:r>
        <w:rPr>
          <w:rFonts w:ascii="宋体" w:hAnsi="宋体" w:cs="宋体" w:eastAsia="宋体" w:hint="default"/>
          <w:spacing w:val="-1"/>
          <w:w w:val="100"/>
        </w:rPr>
        <w:t>5.22%</w:t>
      </w:r>
      <w:r>
        <w:rPr>
          <w:spacing w:val="-1"/>
          <w:w w:val="100"/>
        </w:rPr>
        <w:t>，</w:t>
      </w:r>
      <w:r>
        <w:rPr>
          <w:w w:val="100"/>
        </w:rPr>
        <w:t> </w:t>
      </w:r>
      <w:r>
        <w:rPr/>
        <w:t>金宇轮胎集团有限公司为本次借款提供了担保。</w:t>
      </w:r>
    </w:p>
    <w:p>
      <w:pPr>
        <w:pStyle w:val="BodyText"/>
        <w:spacing w:line="240" w:lineRule="auto" w:before="30"/>
        <w:ind w:left="858" w:right="0"/>
        <w:jc w:val="left"/>
      </w:pPr>
      <w:r>
        <w:rPr/>
        <w:t>（</w:t>
      </w:r>
      <w:r>
        <w:rPr>
          <w:rFonts w:ascii="宋体" w:hAnsi="宋体" w:cs="宋体" w:eastAsia="宋体" w:hint="default"/>
        </w:rPr>
        <w:t>7</w:t>
      </w:r>
      <w:r>
        <w:rPr/>
        <w:t>）</w:t>
      </w:r>
      <w:r>
        <w:rPr>
          <w:rFonts w:ascii="宋体" w:hAnsi="宋体" w:cs="宋体" w:eastAsia="宋体" w:hint="default"/>
        </w:rPr>
        <w:t>2018</w:t>
      </w:r>
      <w:r>
        <w:rPr>
          <w:rFonts w:ascii="宋体" w:hAnsi="宋体" w:cs="宋体" w:eastAsia="宋体" w:hint="default"/>
          <w:spacing w:val="-41"/>
        </w:rPr>
        <w:t> </w:t>
      </w:r>
      <w:r>
        <w:rPr/>
        <w:t>年</w:t>
      </w:r>
      <w:r>
        <w:rPr>
          <w:spacing w:val="-41"/>
        </w:rPr>
        <w:t> </w:t>
      </w:r>
      <w:r>
        <w:rPr>
          <w:rFonts w:ascii="宋体" w:hAnsi="宋体" w:cs="宋体" w:eastAsia="宋体" w:hint="default"/>
        </w:rPr>
        <w:t>11</w:t>
      </w:r>
      <w:r>
        <w:rPr>
          <w:rFonts w:ascii="宋体" w:hAnsi="宋体" w:cs="宋体" w:eastAsia="宋体" w:hint="default"/>
          <w:spacing w:val="-41"/>
        </w:rPr>
        <w:t> </w:t>
      </w:r>
      <w:r>
        <w:rPr/>
        <w:t>月</w:t>
      </w:r>
      <w:r>
        <w:rPr>
          <w:spacing w:val="-42"/>
        </w:rPr>
        <w:t> </w:t>
      </w:r>
      <w:r>
        <w:rPr>
          <w:rFonts w:ascii="宋体" w:hAnsi="宋体" w:cs="宋体" w:eastAsia="宋体" w:hint="default"/>
        </w:rPr>
        <w:t>21</w:t>
      </w:r>
      <w:r>
        <w:rPr>
          <w:rFonts w:ascii="宋体" w:hAnsi="宋体" w:cs="宋体" w:eastAsia="宋体" w:hint="default"/>
          <w:spacing w:val="-41"/>
        </w:rPr>
        <w:t> </w:t>
      </w:r>
      <w:r>
        <w:rPr/>
        <w:t>日，公司与招商银行股份有限公司东营分行签订了人民币借款合同，</w:t>
      </w:r>
    </w:p>
    <w:p>
      <w:pPr>
        <w:pStyle w:val="BodyText"/>
        <w:spacing w:line="355" w:lineRule="auto" w:before="135"/>
        <w:ind w:left="438" w:right="108"/>
        <w:jc w:val="left"/>
      </w:pPr>
      <w:r>
        <w:rPr>
          <w:spacing w:val="-1"/>
          <w:w w:val="100"/>
        </w:rPr>
        <w:t>借款金额</w:t>
      </w:r>
      <w:r>
        <w:rPr>
          <w:spacing w:val="-67"/>
          <w:w w:val="100"/>
        </w:rPr>
        <w:t> </w:t>
      </w:r>
      <w:r>
        <w:rPr>
          <w:rFonts w:ascii="宋体" w:hAnsi="宋体" w:cs="宋体" w:eastAsia="宋体" w:hint="default"/>
          <w:spacing w:val="-1"/>
          <w:w w:val="100"/>
        </w:rPr>
        <w:t>10,000</w:t>
      </w:r>
      <w:r>
        <w:rPr>
          <w:rFonts w:ascii="宋体" w:hAnsi="宋体" w:cs="宋体" w:eastAsia="宋体" w:hint="default"/>
          <w:spacing w:val="-67"/>
          <w:w w:val="100"/>
        </w:rPr>
        <w:t> </w:t>
      </w:r>
      <w:r>
        <w:rPr>
          <w:spacing w:val="-17"/>
          <w:w w:val="100"/>
        </w:rPr>
        <w:t>万元，借款期限</w:t>
      </w:r>
      <w:r>
        <w:rPr>
          <w:spacing w:val="-67"/>
          <w:w w:val="100"/>
        </w:rPr>
        <w:t> </w:t>
      </w:r>
      <w:r>
        <w:rPr>
          <w:rFonts w:ascii="宋体" w:hAnsi="宋体" w:cs="宋体" w:eastAsia="宋体" w:hint="default"/>
          <w:w w:val="100"/>
        </w:rPr>
        <w:t>6</w:t>
      </w:r>
      <w:r>
        <w:rPr>
          <w:rFonts w:ascii="宋体" w:hAnsi="宋体" w:cs="宋体" w:eastAsia="宋体" w:hint="default"/>
          <w:spacing w:val="-69"/>
          <w:w w:val="100"/>
        </w:rPr>
        <w:t> </w:t>
      </w:r>
      <w:r>
        <w:rPr>
          <w:spacing w:val="-27"/>
          <w:w w:val="100"/>
        </w:rPr>
        <w:t>个月，自</w:t>
      </w:r>
      <w:r>
        <w:rPr>
          <w:spacing w:val="-67"/>
          <w:w w:val="100"/>
        </w:rPr>
        <w:t> </w:t>
      </w:r>
      <w:r>
        <w:rPr>
          <w:rFonts w:ascii="宋体" w:hAnsi="宋体" w:cs="宋体" w:eastAsia="宋体" w:hint="default"/>
          <w:spacing w:val="-1"/>
          <w:w w:val="100"/>
        </w:rPr>
        <w:t>2018</w:t>
      </w:r>
      <w:r>
        <w:rPr>
          <w:rFonts w:ascii="宋体" w:hAnsi="宋体" w:cs="宋体" w:eastAsia="宋体" w:hint="default"/>
          <w:spacing w:val="-70"/>
          <w:w w:val="100"/>
        </w:rPr>
        <w:t> </w:t>
      </w:r>
      <w:r>
        <w:rPr>
          <w:w w:val="100"/>
        </w:rPr>
        <w:t>年</w:t>
      </w:r>
      <w:r>
        <w:rPr>
          <w:spacing w:val="-67"/>
          <w:w w:val="100"/>
        </w:rPr>
        <w:t> </w:t>
      </w:r>
      <w:r>
        <w:rPr>
          <w:rFonts w:ascii="宋体" w:hAnsi="宋体" w:cs="宋体" w:eastAsia="宋体" w:hint="default"/>
          <w:spacing w:val="-2"/>
          <w:w w:val="100"/>
        </w:rPr>
        <w:t>11</w:t>
      </w:r>
      <w:r>
        <w:rPr>
          <w:rFonts w:ascii="宋体" w:hAnsi="宋体" w:cs="宋体" w:eastAsia="宋体" w:hint="default"/>
          <w:spacing w:val="-67"/>
          <w:w w:val="100"/>
        </w:rPr>
        <w:t> </w:t>
      </w:r>
      <w:r>
        <w:rPr>
          <w:w w:val="100"/>
        </w:rPr>
        <w:t>月</w:t>
      </w:r>
      <w:r>
        <w:rPr>
          <w:spacing w:val="-67"/>
          <w:w w:val="100"/>
        </w:rPr>
        <w:t> </w:t>
      </w:r>
      <w:r>
        <w:rPr>
          <w:rFonts w:ascii="宋体" w:hAnsi="宋体" w:cs="宋体" w:eastAsia="宋体" w:hint="default"/>
          <w:spacing w:val="-2"/>
          <w:w w:val="100"/>
        </w:rPr>
        <w:t>21</w:t>
      </w:r>
      <w:r>
        <w:rPr>
          <w:rFonts w:ascii="宋体" w:hAnsi="宋体" w:cs="宋体" w:eastAsia="宋体" w:hint="default"/>
          <w:spacing w:val="-67"/>
          <w:w w:val="100"/>
        </w:rPr>
        <w:t> </w:t>
      </w:r>
      <w:r>
        <w:rPr>
          <w:spacing w:val="-2"/>
          <w:w w:val="100"/>
        </w:rPr>
        <w:t>日至</w:t>
      </w:r>
      <w:r>
        <w:rPr>
          <w:spacing w:val="-67"/>
          <w:w w:val="100"/>
        </w:rPr>
        <w:t> </w:t>
      </w:r>
      <w:r>
        <w:rPr>
          <w:rFonts w:ascii="宋体" w:hAnsi="宋体" w:cs="宋体" w:eastAsia="宋体" w:hint="default"/>
          <w:spacing w:val="-1"/>
          <w:w w:val="100"/>
        </w:rPr>
        <w:t>2019</w:t>
      </w:r>
      <w:r>
        <w:rPr>
          <w:rFonts w:ascii="宋体" w:hAnsi="宋体" w:cs="宋体" w:eastAsia="宋体" w:hint="default"/>
          <w:spacing w:val="-70"/>
          <w:w w:val="100"/>
        </w:rPr>
        <w:t> </w:t>
      </w:r>
      <w:r>
        <w:rPr>
          <w:w w:val="100"/>
        </w:rPr>
        <w:t>年</w:t>
      </w:r>
      <w:r>
        <w:rPr>
          <w:spacing w:val="-69"/>
          <w:w w:val="100"/>
        </w:rPr>
        <w:t> </w:t>
      </w:r>
      <w:r>
        <w:rPr>
          <w:rFonts w:ascii="宋体" w:hAnsi="宋体" w:cs="宋体" w:eastAsia="宋体" w:hint="default"/>
          <w:w w:val="100"/>
        </w:rPr>
        <w:t>5</w:t>
      </w:r>
      <w:r>
        <w:rPr>
          <w:rFonts w:ascii="宋体" w:hAnsi="宋体" w:cs="宋体" w:eastAsia="宋体" w:hint="default"/>
          <w:spacing w:val="-67"/>
          <w:w w:val="100"/>
        </w:rPr>
        <w:t> </w:t>
      </w:r>
      <w:r>
        <w:rPr>
          <w:w w:val="100"/>
        </w:rPr>
        <w:t>月</w:t>
      </w:r>
      <w:r>
        <w:rPr>
          <w:spacing w:val="-69"/>
          <w:w w:val="100"/>
        </w:rPr>
        <w:t> </w:t>
      </w:r>
      <w:r>
        <w:rPr>
          <w:rFonts w:ascii="宋体" w:hAnsi="宋体" w:cs="宋体" w:eastAsia="宋体" w:hint="default"/>
          <w:w w:val="100"/>
        </w:rPr>
        <w:t>20</w:t>
      </w:r>
      <w:r>
        <w:rPr>
          <w:rFonts w:ascii="宋体" w:hAnsi="宋体" w:cs="宋体" w:eastAsia="宋体" w:hint="default"/>
          <w:spacing w:val="-69"/>
          <w:w w:val="100"/>
        </w:rPr>
        <w:t> </w:t>
      </w:r>
      <w:r>
        <w:rPr>
          <w:spacing w:val="-22"/>
          <w:w w:val="100"/>
        </w:rPr>
        <w:t>日，年利率</w:t>
      </w:r>
      <w:r>
        <w:rPr>
          <w:spacing w:val="-70"/>
          <w:w w:val="100"/>
        </w:rPr>
        <w:t> </w:t>
      </w:r>
      <w:r>
        <w:rPr>
          <w:rFonts w:ascii="宋体" w:hAnsi="宋体" w:cs="宋体" w:eastAsia="宋体" w:hint="default"/>
          <w:spacing w:val="-1"/>
          <w:w w:val="100"/>
        </w:rPr>
        <w:t>5.00%</w:t>
      </w:r>
      <w:r>
        <w:rPr>
          <w:spacing w:val="-1"/>
          <w:w w:val="100"/>
        </w:rPr>
        <w:t>，</w:t>
      </w:r>
      <w:r>
        <w:rPr>
          <w:w w:val="100"/>
        </w:rPr>
        <w:t> </w:t>
      </w:r>
      <w:r>
        <w:rPr/>
        <w:t>山东科达集团有限公司为本次借款提供了担保。</w:t>
      </w:r>
    </w:p>
    <w:p>
      <w:pPr>
        <w:pStyle w:val="BodyText"/>
        <w:spacing w:line="240" w:lineRule="auto"/>
        <w:ind w:left="858" w:right="0"/>
        <w:jc w:val="left"/>
      </w:pPr>
      <w:r>
        <w:rPr/>
        <w:t>（</w:t>
      </w:r>
      <w:r>
        <w:rPr>
          <w:rFonts w:ascii="宋体" w:hAnsi="宋体" w:cs="宋体" w:eastAsia="宋体" w:hint="default"/>
        </w:rPr>
        <w:t>8</w:t>
      </w:r>
      <w:r>
        <w:rPr/>
        <w:t>）</w:t>
      </w:r>
      <w:r>
        <w:rPr>
          <w:rFonts w:ascii="宋体" w:hAnsi="宋体" w:cs="宋体" w:eastAsia="宋体" w:hint="default"/>
        </w:rPr>
        <w:t>2018</w:t>
      </w:r>
      <w:r>
        <w:rPr>
          <w:rFonts w:ascii="宋体" w:hAnsi="宋体" w:cs="宋体" w:eastAsia="宋体" w:hint="default"/>
          <w:spacing w:val="-41"/>
        </w:rPr>
        <w:t> </w:t>
      </w:r>
      <w:r>
        <w:rPr/>
        <w:t>年</w:t>
      </w:r>
      <w:r>
        <w:rPr>
          <w:spacing w:val="-41"/>
        </w:rPr>
        <w:t> </w:t>
      </w:r>
      <w:r>
        <w:rPr>
          <w:rFonts w:ascii="宋体" w:hAnsi="宋体" w:cs="宋体" w:eastAsia="宋体" w:hint="default"/>
        </w:rPr>
        <w:t>12</w:t>
      </w:r>
      <w:r>
        <w:rPr>
          <w:rFonts w:ascii="宋体" w:hAnsi="宋体" w:cs="宋体" w:eastAsia="宋体" w:hint="default"/>
          <w:spacing w:val="-41"/>
        </w:rPr>
        <w:t> </w:t>
      </w:r>
      <w:r>
        <w:rPr/>
        <w:t>月</w:t>
      </w:r>
      <w:r>
        <w:rPr>
          <w:spacing w:val="-42"/>
        </w:rPr>
        <w:t> </w:t>
      </w:r>
      <w:r>
        <w:rPr>
          <w:rFonts w:ascii="宋体" w:hAnsi="宋体" w:cs="宋体" w:eastAsia="宋体" w:hint="default"/>
        </w:rPr>
        <w:t>29</w:t>
      </w:r>
      <w:r>
        <w:rPr>
          <w:rFonts w:ascii="宋体" w:hAnsi="宋体" w:cs="宋体" w:eastAsia="宋体" w:hint="default"/>
          <w:spacing w:val="-41"/>
        </w:rPr>
        <w:t> </w:t>
      </w:r>
      <w:r>
        <w:rPr/>
        <w:t>日，公司与农业银行股份有限公司东营分行东城支行签订了人民币借</w:t>
      </w:r>
    </w:p>
    <w:p>
      <w:pPr>
        <w:pStyle w:val="BodyText"/>
        <w:spacing w:line="240" w:lineRule="auto" w:before="133"/>
        <w:ind w:left="438" w:right="0"/>
        <w:jc w:val="both"/>
        <w:rPr>
          <w:rFonts w:ascii="宋体" w:hAnsi="宋体" w:cs="宋体" w:eastAsia="宋体" w:hint="default"/>
        </w:rPr>
      </w:pPr>
      <w:r>
        <w:rPr/>
        <w:t>款合同，授信金额</w:t>
      </w:r>
      <w:r>
        <w:rPr>
          <w:spacing w:val="-47"/>
        </w:rPr>
        <w:t> </w:t>
      </w:r>
      <w:r>
        <w:rPr>
          <w:rFonts w:ascii="宋体" w:hAnsi="宋体" w:cs="宋体" w:eastAsia="宋体" w:hint="default"/>
        </w:rPr>
        <w:t>23,000</w:t>
      </w:r>
      <w:r>
        <w:rPr>
          <w:rFonts w:ascii="宋体" w:hAnsi="宋体" w:cs="宋体" w:eastAsia="宋体" w:hint="default"/>
          <w:spacing w:val="-49"/>
        </w:rPr>
        <w:t> </w:t>
      </w:r>
      <w:r>
        <w:rPr/>
        <w:t>万元，于</w:t>
      </w:r>
      <w:r>
        <w:rPr>
          <w:spacing w:val="-47"/>
        </w:rPr>
        <w:t> </w:t>
      </w:r>
      <w:r>
        <w:rPr>
          <w:rFonts w:ascii="宋体" w:hAnsi="宋体" w:cs="宋体" w:eastAsia="宋体" w:hint="default"/>
        </w:rPr>
        <w:t>2018</w:t>
      </w:r>
      <w:r>
        <w:rPr>
          <w:rFonts w:ascii="宋体" w:hAnsi="宋体" w:cs="宋体" w:eastAsia="宋体" w:hint="default"/>
          <w:spacing w:val="-47"/>
        </w:rPr>
        <w:t> </w:t>
      </w:r>
      <w:r>
        <w:rPr/>
        <w:t>年</w:t>
      </w:r>
      <w:r>
        <w:rPr>
          <w:spacing w:val="-49"/>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29</w:t>
      </w:r>
      <w:r>
        <w:rPr>
          <w:rFonts w:ascii="宋体" w:hAnsi="宋体" w:cs="宋体" w:eastAsia="宋体" w:hint="default"/>
          <w:spacing w:val="-49"/>
        </w:rPr>
        <w:t> </w:t>
      </w:r>
      <w:r>
        <w:rPr/>
        <w:t>日办理了借款</w:t>
      </w:r>
      <w:r>
        <w:rPr>
          <w:spacing w:val="-47"/>
        </w:rPr>
        <w:t> </w:t>
      </w:r>
      <w:r>
        <w:rPr>
          <w:rFonts w:ascii="宋体" w:hAnsi="宋体" w:cs="宋体" w:eastAsia="宋体" w:hint="default"/>
        </w:rPr>
        <w:t>11,367.23</w:t>
      </w:r>
      <w:r>
        <w:rPr>
          <w:rFonts w:ascii="宋体" w:hAnsi="宋体" w:cs="宋体" w:eastAsia="宋体" w:hint="default"/>
          <w:spacing w:val="-46"/>
        </w:rPr>
        <w:t> </w:t>
      </w:r>
      <w:r>
        <w:rPr/>
        <w:t>万元，借款期限</w:t>
      </w:r>
      <w:r>
        <w:rPr>
          <w:spacing w:val="-47"/>
        </w:rPr>
        <w:t> </w:t>
      </w:r>
      <w:r>
        <w:rPr>
          <w:rFonts w:ascii="宋体" w:hAnsi="宋体" w:cs="宋体" w:eastAsia="宋体" w:hint="default"/>
        </w:rPr>
        <w:t>3</w:t>
      </w:r>
    </w:p>
    <w:p>
      <w:pPr>
        <w:pStyle w:val="BodyText"/>
        <w:spacing w:line="357" w:lineRule="auto" w:before="133"/>
        <w:ind w:left="438" w:right="108"/>
        <w:jc w:val="both"/>
      </w:pPr>
      <w:r>
        <w:rPr/>
        <w:t>年，自</w:t>
      </w:r>
      <w:r>
        <w:rPr>
          <w:spacing w:val="-49"/>
        </w:rPr>
        <w:t> </w:t>
      </w:r>
      <w:r>
        <w:rPr>
          <w:rFonts w:ascii="宋体" w:hAnsi="宋体" w:cs="宋体" w:eastAsia="宋体" w:hint="default"/>
        </w:rPr>
        <w:t>2018</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29</w:t>
      </w:r>
      <w:r>
        <w:rPr>
          <w:rFonts w:ascii="宋体" w:hAnsi="宋体" w:cs="宋体" w:eastAsia="宋体" w:hint="default"/>
          <w:spacing w:val="-48"/>
        </w:rPr>
        <w:t> </w:t>
      </w:r>
      <w:r>
        <w:rPr/>
        <w:t>日至</w:t>
      </w:r>
      <w:r>
        <w:rPr>
          <w:spacing w:val="-49"/>
        </w:rPr>
        <w:t> </w:t>
      </w:r>
      <w:r>
        <w:rPr>
          <w:rFonts w:ascii="宋体" w:hAnsi="宋体" w:cs="宋体" w:eastAsia="宋体" w:hint="default"/>
        </w:rPr>
        <w:t>2021</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17</w:t>
      </w:r>
      <w:r>
        <w:rPr>
          <w:rFonts w:ascii="宋体" w:hAnsi="宋体" w:cs="宋体" w:eastAsia="宋体" w:hint="default"/>
          <w:spacing w:val="-49"/>
        </w:rPr>
        <w:t> </w:t>
      </w:r>
      <w:r>
        <w:rPr/>
        <w:t>日，年利率</w:t>
      </w:r>
      <w:r>
        <w:rPr>
          <w:spacing w:val="-49"/>
        </w:rPr>
        <w:t> </w:t>
      </w:r>
      <w:r>
        <w:rPr>
          <w:rFonts w:ascii="宋体" w:hAnsi="宋体" w:cs="宋体" w:eastAsia="宋体" w:hint="default"/>
        </w:rPr>
        <w:t>4.75%</w:t>
      </w:r>
      <w:r>
        <w:rPr/>
        <w:t>，山东科达集团有限公司为本次</w:t>
      </w:r>
      <w:r>
        <w:rPr>
          <w:w w:val="100"/>
        </w:rPr>
        <w:t> </w:t>
      </w:r>
      <w:r>
        <w:rPr>
          <w:spacing w:val="-3"/>
        </w:rPr>
        <w:t>借款提供了担保，公司以北京数字一百信息技术有限公司 </w:t>
      </w:r>
      <w:r>
        <w:rPr>
          <w:rFonts w:ascii="宋体" w:hAnsi="宋体" w:cs="宋体" w:eastAsia="宋体" w:hint="default"/>
          <w:spacing w:val="-3"/>
        </w:rPr>
        <w:t>100%</w:t>
      </w:r>
      <w:r>
        <w:rPr>
          <w:spacing w:val="-3"/>
        </w:rPr>
        <w:t>股权、北京爱创天杰营销科技有限</w:t>
      </w:r>
      <w:r>
        <w:rPr>
          <w:spacing w:val="-72"/>
        </w:rPr>
        <w:t> </w:t>
      </w:r>
      <w:r>
        <w:rPr>
          <w:spacing w:val="-72"/>
        </w:rPr>
      </w:r>
      <w:r>
        <w:rPr/>
        <w:t>公司</w:t>
      </w:r>
      <w:r>
        <w:rPr>
          <w:spacing w:val="-53"/>
        </w:rPr>
        <w:t> </w:t>
      </w:r>
      <w:r>
        <w:rPr>
          <w:rFonts w:ascii="宋体" w:hAnsi="宋体" w:cs="宋体" w:eastAsia="宋体" w:hint="default"/>
        </w:rPr>
        <w:t>85%</w:t>
      </w:r>
      <w:r>
        <w:rPr/>
        <w:t>股权提供了质押担保。</w:t>
      </w:r>
    </w:p>
    <w:p>
      <w:pPr>
        <w:spacing w:line="240" w:lineRule="auto" w:before="0"/>
        <w:rPr>
          <w:rFonts w:ascii="宋体" w:hAnsi="宋体" w:cs="宋体" w:eastAsia="宋体" w:hint="default"/>
          <w:sz w:val="20"/>
          <w:szCs w:val="20"/>
        </w:rPr>
      </w:pPr>
    </w:p>
    <w:p>
      <w:pPr>
        <w:pStyle w:val="Heading4"/>
        <w:spacing w:line="240" w:lineRule="auto" w:before="140"/>
        <w:ind w:right="0"/>
        <w:jc w:val="both"/>
        <w:rPr>
          <w:b w:val="0"/>
          <w:bCs w:val="0"/>
        </w:rPr>
      </w:pPr>
      <w:r>
        <w:rPr/>
        <w:t>十七、其他重大事项的说明</w:t>
      </w:r>
      <w:r>
        <w:rPr>
          <w:b w:val="0"/>
          <w:bCs w:val="0"/>
        </w:rPr>
      </w:r>
    </w:p>
    <w:p>
      <w:pPr>
        <w:pStyle w:val="Heading3"/>
        <w:spacing w:line="240" w:lineRule="auto" w:before="50"/>
        <w:ind w:left="438" w:right="0"/>
        <w:jc w:val="both"/>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4"/>
        <w:tabs>
          <w:tab w:pos="1289" w:val="left" w:leader="none"/>
        </w:tabs>
        <w:spacing w:line="290" w:lineRule="auto" w:before="0"/>
        <w:ind w:right="5571"/>
        <w:jc w:val="left"/>
        <w:rPr>
          <w:b w:val="0"/>
          <w:bCs w:val="0"/>
        </w:rPr>
      </w:pPr>
      <w:r>
        <w:rPr>
          <w:spacing w:val="-1"/>
        </w:rPr>
        <w:t>十八、积极履行社会责任的工作情况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Heading3"/>
        <w:spacing w:line="240" w:lineRule="auto" w:before="8"/>
        <w:ind w:left="438" w:right="0"/>
        <w:jc w:val="both"/>
      </w:pPr>
      <w:r>
        <w:rPr/>
        <w:t>□适用</w:t>
      </w:r>
      <w:r>
        <w:rPr>
          <w:spacing w:val="-1"/>
        </w:rPr>
        <w:t> </w:t>
      </w:r>
      <w:r>
        <w:rPr/>
        <w:t>√不适用</w:t>
      </w:r>
    </w:p>
    <w:p>
      <w:pPr>
        <w:spacing w:line="240" w:lineRule="auto" w:before="8"/>
        <w:rPr>
          <w:rFonts w:ascii="宋体" w:hAnsi="宋体" w:cs="宋体" w:eastAsia="宋体" w:hint="default"/>
          <w:sz w:val="28"/>
          <w:szCs w:val="28"/>
        </w:rPr>
      </w:pPr>
    </w:p>
    <w:p>
      <w:pPr>
        <w:pStyle w:val="Heading4"/>
        <w:spacing w:line="240" w:lineRule="auto" w:before="0"/>
        <w:ind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
        </w:rPr>
        <w:t> </w:t>
      </w:r>
      <w:r>
        <w:rPr/>
        <w:t>社会责任工作情况</w:t>
      </w:r>
      <w:r>
        <w:rPr>
          <w:b w:val="0"/>
          <w:bCs w:val="0"/>
        </w:rPr>
      </w:r>
    </w:p>
    <w:p>
      <w:pPr>
        <w:pStyle w:val="Heading3"/>
        <w:spacing w:line="240" w:lineRule="auto" w:before="50"/>
        <w:ind w:left="438" w:right="0"/>
        <w:jc w:val="both"/>
      </w:pPr>
      <w:r>
        <w:rPr/>
        <w:t>□适用</w:t>
      </w:r>
      <w:r>
        <w:rPr>
          <w:spacing w:val="119"/>
        </w:rPr>
        <w:t> </w:t>
      </w:r>
      <w:r>
        <w:rPr/>
        <w:t>√不适用</w:t>
      </w:r>
    </w:p>
    <w:p>
      <w:pPr>
        <w:spacing w:line="240" w:lineRule="auto" w:before="10"/>
        <w:rPr>
          <w:rFonts w:ascii="宋体" w:hAnsi="宋体" w:cs="宋体" w:eastAsia="宋体" w:hint="default"/>
          <w:sz w:val="28"/>
          <w:szCs w:val="28"/>
        </w:rPr>
      </w:pPr>
    </w:p>
    <w:p>
      <w:pPr>
        <w:pStyle w:val="Heading4"/>
        <w:spacing w:line="240" w:lineRule="auto" w:before="0"/>
        <w:ind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
        </w:rPr>
        <w:t> </w:t>
      </w:r>
      <w:r>
        <w:rPr/>
        <w:t>环境信息情况</w:t>
      </w:r>
      <w:r>
        <w:rPr>
          <w:b w:val="0"/>
          <w:bCs w:val="0"/>
        </w:rPr>
      </w:r>
    </w:p>
    <w:p>
      <w:pPr>
        <w:pStyle w:val="Heading4"/>
        <w:spacing w:line="240" w:lineRule="auto" w:before="56"/>
        <w:ind w:right="0"/>
        <w:jc w:val="both"/>
        <w:rPr>
          <w:b w:val="0"/>
          <w:bCs w:val="0"/>
        </w:rPr>
      </w:pPr>
      <w:r>
        <w:rPr>
          <w:rFonts w:ascii="宋体" w:hAnsi="宋体" w:cs="宋体" w:eastAsia="宋体" w:hint="default"/>
        </w:rPr>
        <w:t>1.</w:t>
      </w:r>
      <w:r>
        <w:rPr>
          <w:rFonts w:ascii="宋体" w:hAnsi="宋体" w:cs="宋体" w:eastAsia="宋体" w:hint="default"/>
          <w:spacing w:val="102"/>
        </w:rPr>
        <w:t> </w:t>
      </w:r>
      <w:r>
        <w:rPr/>
        <w:t>属于环境保护部门公布的重点排污单位的公司及其重要子公司的环保情况说明</w:t>
      </w:r>
      <w:r>
        <w:rPr>
          <w:b w:val="0"/>
          <w:bCs w:val="0"/>
        </w:rPr>
      </w:r>
    </w:p>
    <w:p>
      <w:pPr>
        <w:pStyle w:val="Heading3"/>
        <w:spacing w:line="240" w:lineRule="auto" w:before="52"/>
        <w:ind w:left="438" w:right="0"/>
        <w:jc w:val="both"/>
      </w:pPr>
      <w:r>
        <w:rPr/>
        <w:t>□适用</w:t>
      </w:r>
      <w:r>
        <w:rPr>
          <w:spacing w:val="-1"/>
        </w:rPr>
        <w:t> </w:t>
      </w:r>
      <w:r>
        <w:rPr/>
        <w:t>√不适用</w:t>
      </w:r>
    </w:p>
    <w:p>
      <w:pPr>
        <w:spacing w:line="240" w:lineRule="auto" w:before="5"/>
        <w:rPr>
          <w:rFonts w:ascii="宋体" w:hAnsi="宋体" w:cs="宋体" w:eastAsia="宋体" w:hint="default"/>
          <w:sz w:val="24"/>
          <w:szCs w:val="24"/>
        </w:rPr>
      </w:pPr>
    </w:p>
    <w:p>
      <w:pPr>
        <w:pStyle w:val="Heading4"/>
        <w:spacing w:line="240" w:lineRule="auto" w:before="0"/>
        <w:ind w:right="0"/>
        <w:jc w:val="both"/>
        <w:rPr>
          <w:b w:val="0"/>
          <w:bCs w:val="0"/>
        </w:rPr>
      </w:pPr>
      <w:r>
        <w:rPr>
          <w:rFonts w:ascii="宋体" w:hAnsi="宋体" w:cs="宋体" w:eastAsia="宋体" w:hint="default"/>
        </w:rPr>
        <w:t>2. </w:t>
      </w:r>
      <w:r>
        <w:rPr>
          <w:rFonts w:ascii="宋体" w:hAnsi="宋体" w:cs="宋体" w:eastAsia="宋体" w:hint="default"/>
          <w:spacing w:val="1"/>
        </w:rPr>
        <w:t> </w:t>
      </w:r>
      <w:r>
        <w:rPr/>
        <w:t>重点排污单位之外的公司的环保情况说明</w:t>
      </w:r>
      <w:r>
        <w:rPr>
          <w:b w:val="0"/>
          <w:bCs w:val="0"/>
        </w:rPr>
      </w:r>
    </w:p>
    <w:p>
      <w:pPr>
        <w:pStyle w:val="Heading3"/>
        <w:spacing w:line="240" w:lineRule="auto" w:before="52"/>
        <w:ind w:left="438" w:right="0"/>
        <w:jc w:val="both"/>
      </w:pPr>
      <w:r>
        <w:rPr/>
        <w:t>√适用</w:t>
      </w:r>
      <w:r>
        <w:rPr>
          <w:spacing w:val="-1"/>
        </w:rPr>
        <w:t> </w:t>
      </w:r>
      <w:r>
        <w:rPr/>
        <w:t>□不适用</w:t>
      </w:r>
    </w:p>
    <w:p>
      <w:pPr>
        <w:pStyle w:val="BodyText"/>
        <w:spacing w:line="357" w:lineRule="auto" w:before="1"/>
        <w:ind w:left="438" w:right="108" w:firstLine="479"/>
        <w:jc w:val="both"/>
      </w:pPr>
      <w:r>
        <w:rPr>
          <w:spacing w:val="-3"/>
        </w:rPr>
        <w:t>公司及下属公司不属于重点排污单位。公司主营业务是数字营销，报告期内，公司及下属公</w:t>
      </w:r>
      <w:r>
        <w:rPr>
          <w:w w:val="100"/>
        </w:rPr>
        <w:t> </w:t>
      </w:r>
      <w:r>
        <w:rPr>
          <w:spacing w:val="-1"/>
        </w:rPr>
        <w:t>司严格执行《中华人民共和国环境保护法》等有关环境保护的法律法规，不存在因为违反环境保</w:t>
      </w:r>
      <w:r>
        <w:rPr>
          <w:spacing w:val="-55"/>
        </w:rPr>
        <w:t> </w:t>
      </w:r>
      <w:r>
        <w:rPr>
          <w:spacing w:val="-55"/>
        </w:rPr>
      </w:r>
      <w:r>
        <w:rPr/>
        <w:t>护法律法规的行为和污染事故，未因违反环境保护相关法律法规而受到行政处罚。</w:t>
      </w:r>
    </w:p>
    <w:p>
      <w:pPr>
        <w:spacing w:after="0" w:line="357" w:lineRule="auto"/>
        <w:jc w:val="both"/>
        <w:sectPr>
          <w:pgSz w:w="11910" w:h="16840"/>
          <w:pgMar w:header="750" w:footer="1195" w:top="1320" w:bottom="1380" w:left="1360" w:right="11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tabs>
          <w:tab w:pos="1682" w:val="left" w:leader="none"/>
        </w:tabs>
        <w:spacing w:line="240" w:lineRule="auto" w:before="0"/>
        <w:ind w:left="1258" w:right="373"/>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Heading3"/>
        <w:spacing w:line="240" w:lineRule="auto" w:before="52"/>
        <w:ind w:left="1258" w:right="373"/>
        <w:jc w:val="left"/>
      </w:pPr>
      <w:r>
        <w:rPr/>
        <w:t>□适用</w:t>
      </w:r>
      <w:r>
        <w:rPr>
          <w:spacing w:val="-1"/>
        </w:rPr>
        <w:t> </w:t>
      </w:r>
      <w:r>
        <w:rPr/>
        <w:t>√不适用</w:t>
      </w:r>
    </w:p>
    <w:p>
      <w:pPr>
        <w:spacing w:line="240" w:lineRule="auto" w:before="5"/>
        <w:rPr>
          <w:rFonts w:ascii="宋体" w:hAnsi="宋体" w:cs="宋体" w:eastAsia="宋体" w:hint="default"/>
          <w:sz w:val="24"/>
          <w:szCs w:val="24"/>
        </w:rPr>
      </w:pPr>
    </w:p>
    <w:p>
      <w:pPr>
        <w:pStyle w:val="Heading4"/>
        <w:tabs>
          <w:tab w:pos="1682" w:val="left" w:leader="none"/>
        </w:tabs>
        <w:spacing w:line="240" w:lineRule="auto" w:before="0"/>
        <w:ind w:left="1258" w:right="373"/>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pStyle w:val="Heading3"/>
        <w:spacing w:line="240" w:lineRule="auto" w:before="52"/>
        <w:ind w:left="1258" w:right="373"/>
        <w:jc w:val="left"/>
      </w:pPr>
      <w:r>
        <w:rPr/>
        <w:t>□适用</w:t>
      </w:r>
      <w:r>
        <w:rPr>
          <w:spacing w:val="-1"/>
        </w:rPr>
        <w:t> </w:t>
      </w:r>
      <w:r>
        <w:rPr/>
        <w:t>√不适用</w:t>
      </w:r>
    </w:p>
    <w:p>
      <w:pPr>
        <w:spacing w:line="240" w:lineRule="auto" w:before="5"/>
        <w:rPr>
          <w:rFonts w:ascii="宋体" w:hAnsi="宋体" w:cs="宋体" w:eastAsia="宋体" w:hint="default"/>
          <w:sz w:val="24"/>
          <w:szCs w:val="24"/>
        </w:rPr>
      </w:pPr>
    </w:p>
    <w:p>
      <w:pPr>
        <w:pStyle w:val="Heading4"/>
        <w:tabs>
          <w:tab w:pos="1901" w:val="left" w:leader="none"/>
        </w:tabs>
        <w:spacing w:line="240" w:lineRule="auto" w:before="0"/>
        <w:ind w:left="1258" w:right="373"/>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Heading3"/>
        <w:tabs>
          <w:tab w:pos="2217" w:val="left" w:leader="none"/>
        </w:tabs>
        <w:spacing w:line="240" w:lineRule="auto" w:before="52"/>
        <w:ind w:left="1258" w:right="373"/>
        <w:jc w:val="left"/>
      </w:pPr>
      <w:r>
        <w:rPr>
          <w:spacing w:val="-1"/>
        </w:rPr>
        <w:t>□适用</w:t>
        <w:tab/>
      </w:r>
      <w:r>
        <w:rPr/>
        <w:t>√不适用</w:t>
      </w:r>
    </w:p>
    <w:p>
      <w:pPr>
        <w:spacing w:line="240" w:lineRule="auto" w:before="8"/>
        <w:rPr>
          <w:rFonts w:ascii="宋体" w:hAnsi="宋体" w:cs="宋体" w:eastAsia="宋体" w:hint="default"/>
          <w:sz w:val="28"/>
          <w:szCs w:val="28"/>
        </w:rPr>
      </w:pPr>
    </w:p>
    <w:p>
      <w:pPr>
        <w:pStyle w:val="Heading4"/>
        <w:spacing w:line="240" w:lineRule="auto" w:before="0"/>
        <w:ind w:left="1258" w:right="373"/>
        <w:jc w:val="left"/>
        <w:rPr>
          <w:b w:val="0"/>
          <w:bCs w:val="0"/>
        </w:rPr>
      </w:pPr>
      <w:r>
        <w:rPr/>
        <w:t>十九、可转换公司债券情况</w:t>
      </w:r>
      <w:r>
        <w:rPr>
          <w:b w:val="0"/>
          <w:bCs w:val="0"/>
        </w:rPr>
      </w:r>
    </w:p>
    <w:p>
      <w:pPr>
        <w:pStyle w:val="Heading4"/>
        <w:spacing w:line="240" w:lineRule="auto" w:before="58"/>
        <w:ind w:left="1258" w:right="37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Heading3"/>
        <w:tabs>
          <w:tab w:pos="2217" w:val="left" w:leader="none"/>
        </w:tabs>
        <w:spacing w:line="240" w:lineRule="auto" w:before="23"/>
        <w:ind w:left="1258" w:right="373"/>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4"/>
        <w:spacing w:line="240" w:lineRule="auto" w:before="0"/>
        <w:ind w:left="1258" w:right="37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Heading3"/>
        <w:spacing w:line="240" w:lineRule="auto" w:before="25"/>
        <w:ind w:left="1258" w:right="373"/>
        <w:jc w:val="left"/>
      </w:pPr>
      <w:r>
        <w:rPr/>
        <w:t>□适用</w:t>
      </w:r>
      <w:r>
        <w:rPr>
          <w:spacing w:val="-1"/>
        </w:rPr>
        <w:t> </w:t>
      </w:r>
      <w:r>
        <w:rPr/>
        <w:t>√不适用</w:t>
      </w:r>
    </w:p>
    <w:p>
      <w:pPr>
        <w:pStyle w:val="Heading4"/>
        <w:spacing w:line="240" w:lineRule="auto" w:before="64"/>
        <w:ind w:left="1258" w:right="37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Heading3"/>
        <w:spacing w:line="312" w:lineRule="exact" w:before="54"/>
        <w:ind w:left="1258" w:right="6828"/>
        <w:jc w:val="left"/>
      </w:pPr>
      <w:r>
        <w:rPr/>
        <w:t>□适用</w:t>
      </w:r>
      <w:r>
        <w:rPr>
          <w:spacing w:val="-1"/>
        </w:rPr>
        <w:t> </w:t>
      </w:r>
      <w:r>
        <w:rPr/>
        <w:t>√不适用</w:t>
      </w:r>
      <w:r>
        <w:rPr/>
        <w:t> 报告期转债累计转股情况</w:t>
      </w:r>
    </w:p>
    <w:p>
      <w:pPr>
        <w:pStyle w:val="Heading3"/>
        <w:spacing w:line="281" w:lineRule="exact"/>
        <w:ind w:left="1258" w:right="373"/>
        <w:jc w:val="left"/>
      </w:pPr>
      <w:r>
        <w:rPr/>
        <w:t>□适用</w:t>
      </w:r>
      <w:r>
        <w:rPr>
          <w:spacing w:val="-1"/>
        </w:rPr>
        <w:t> </w:t>
      </w:r>
      <w:r>
        <w:rPr/>
        <w:t>√不适用</w:t>
      </w:r>
    </w:p>
    <w:p>
      <w:pPr>
        <w:pStyle w:val="Heading4"/>
        <w:spacing w:line="240" w:lineRule="auto" w:before="64"/>
        <w:ind w:left="1258" w:right="373"/>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Heading3"/>
        <w:spacing w:line="240" w:lineRule="auto" w:before="25"/>
        <w:ind w:left="1258" w:right="373"/>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6"/>
          <w:szCs w:val="26"/>
        </w:rPr>
      </w:pPr>
    </w:p>
    <w:p>
      <w:pPr>
        <w:pStyle w:val="Heading1"/>
        <w:tabs>
          <w:tab w:pos="4616" w:val="left" w:leader="none"/>
        </w:tabs>
        <w:spacing w:line="240" w:lineRule="auto" w:before="0"/>
        <w:ind w:left="3356" w:right="373"/>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750" w:footer="1195" w:top="1320" w:bottom="1380" w:left="540" w:right="620"/>
        </w:sectPr>
      </w:pPr>
    </w:p>
    <w:p>
      <w:pPr>
        <w:pStyle w:val="Heading4"/>
        <w:tabs>
          <w:tab w:pos="1824" w:val="left" w:leader="none"/>
        </w:tabs>
        <w:spacing w:line="278" w:lineRule="auto"/>
        <w:ind w:left="1258" w:right="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30"/>
          <w:szCs w:val="30"/>
        </w:rPr>
      </w:pPr>
    </w:p>
    <w:p>
      <w:pPr>
        <w:pStyle w:val="Heading3"/>
        <w:spacing w:line="240" w:lineRule="auto"/>
        <w:ind w:left="1258" w:right="0"/>
        <w:jc w:val="left"/>
      </w:pPr>
      <w:r>
        <w:rPr/>
        <w:t>单位：股</w:t>
      </w:r>
    </w:p>
    <w:p>
      <w:pPr>
        <w:spacing w:after="0" w:line="240" w:lineRule="auto"/>
        <w:jc w:val="left"/>
        <w:sectPr>
          <w:type w:val="continuous"/>
          <w:pgSz w:w="11910" w:h="16840"/>
          <w:pgMar w:top="1320" w:bottom="1380" w:left="540" w:right="620"/>
          <w:cols w:num="2" w:equalWidth="0">
            <w:col w:w="3935" w:space="3939"/>
            <w:col w:w="2876"/>
          </w:cols>
        </w:sectPr>
      </w:pP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340"/>
        <w:gridCol w:w="1363"/>
        <w:gridCol w:w="685"/>
        <w:gridCol w:w="437"/>
        <w:gridCol w:w="437"/>
        <w:gridCol w:w="1238"/>
        <w:gridCol w:w="1366"/>
        <w:gridCol w:w="1457"/>
        <w:gridCol w:w="1454"/>
        <w:gridCol w:w="722"/>
      </w:tblGrid>
      <w:tr>
        <w:trPr>
          <w:trHeight w:val="245" w:hRule="exact"/>
        </w:trPr>
        <w:tc>
          <w:tcPr>
            <w:tcW w:w="1340" w:type="dxa"/>
            <w:vMerge w:val="restart"/>
            <w:tcBorders>
              <w:top w:val="single" w:sz="4" w:space="0" w:color="000000"/>
              <w:left w:val="single" w:sz="4" w:space="0" w:color="000000"/>
              <w:right w:val="single" w:sz="4" w:space="0" w:color="000000"/>
            </w:tcBorders>
          </w:tcPr>
          <w:p>
            <w:pP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9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7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3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43" w:hRule="exact"/>
        </w:trPr>
        <w:tc>
          <w:tcPr>
            <w:tcW w:w="1340" w:type="dxa"/>
            <w:vMerge/>
            <w:tcBorders>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01" w:right="158"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z w:val="18"/>
                <w:szCs w:val="18"/>
              </w:rPr>
              <w:t>发</w:t>
            </w:r>
          </w:p>
          <w:p>
            <w:pPr>
              <w:pStyle w:val="TableParagraph"/>
              <w:spacing w:line="237" w:lineRule="auto"/>
              <w:ind w:left="122" w:right="122"/>
              <w:jc w:val="both"/>
              <w:rPr>
                <w:rFonts w:ascii="宋体" w:hAnsi="宋体" w:cs="宋体" w:eastAsia="宋体" w:hint="default"/>
                <w:sz w:val="18"/>
                <w:szCs w:val="18"/>
              </w:rPr>
            </w:pPr>
            <w:r>
              <w:rPr>
                <w:rFonts w:ascii="宋体" w:hAnsi="宋体" w:cs="宋体" w:eastAsia="宋体" w:hint="default"/>
                <w:sz w:val="18"/>
                <w:szCs w:val="18"/>
              </w:rPr>
              <w:t>行 新 股</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22" w:right="122"/>
              <w:jc w:val="left"/>
              <w:rPr>
                <w:rFonts w:ascii="宋体" w:hAnsi="宋体" w:cs="宋体" w:eastAsia="宋体" w:hint="default"/>
                <w:sz w:val="18"/>
                <w:szCs w:val="18"/>
              </w:rPr>
            </w:pPr>
            <w:r>
              <w:rPr>
                <w:rFonts w:ascii="宋体" w:hAnsi="宋体" w:cs="宋体" w:eastAsia="宋体" w:hint="default"/>
                <w:sz w:val="18"/>
                <w:szCs w:val="18"/>
              </w:rPr>
              <w:t>送 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18" w:right="175"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r>
      <w:tr>
        <w:trPr>
          <w:trHeight w:val="478"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一、有限售条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件股份</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461,933,986</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48.35</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162,555,176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 w:right="0"/>
              <w:jc w:val="center"/>
              <w:rPr>
                <w:rFonts w:ascii="宋体" w:hAnsi="宋体" w:cs="宋体" w:eastAsia="宋体" w:hint="default"/>
                <w:sz w:val="18"/>
                <w:szCs w:val="18"/>
              </w:rPr>
            </w:pPr>
            <w:r>
              <w:rPr>
                <w:rFonts w:ascii="宋体"/>
                <w:sz w:val="18"/>
              </w:rPr>
              <w:t>-570,763,232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-408,208,056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53,725,930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4.05</w:t>
            </w:r>
          </w:p>
        </w:tc>
      </w:tr>
      <w:tr>
        <w:trPr>
          <w:trHeight w:val="242"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363"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、国有法人持</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63"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3</w:t>
            </w:r>
            <w:r>
              <w:rPr>
                <w:rFonts w:ascii="宋体" w:hAnsi="宋体" w:cs="宋体" w:eastAsia="宋体" w:hint="default"/>
                <w:spacing w:val="-7"/>
                <w:sz w:val="18"/>
                <w:szCs w:val="18"/>
              </w:rPr>
              <w:t>、其他内资持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461,933,986</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48.35</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162,555,176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 w:right="0"/>
              <w:jc w:val="center"/>
              <w:rPr>
                <w:rFonts w:ascii="宋体" w:hAnsi="宋体" w:cs="宋体" w:eastAsia="宋体" w:hint="default"/>
                <w:sz w:val="18"/>
                <w:szCs w:val="18"/>
              </w:rPr>
            </w:pPr>
            <w:r>
              <w:rPr>
                <w:rFonts w:ascii="宋体"/>
                <w:sz w:val="18"/>
              </w:rPr>
              <w:t>-570,763,232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-408,208,056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53,725,930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4.05</w:t>
            </w:r>
          </w:p>
        </w:tc>
      </w:tr>
      <w:tr>
        <w:trPr>
          <w:trHeight w:val="476"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其中：境内非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国有法人持股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255,196,619</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 w:right="0"/>
              <w:jc w:val="center"/>
              <w:rPr>
                <w:rFonts w:ascii="宋体" w:hAnsi="宋体" w:cs="宋体" w:eastAsia="宋体" w:hint="default"/>
                <w:sz w:val="18"/>
                <w:szCs w:val="18"/>
              </w:rPr>
            </w:pPr>
            <w:r>
              <w:rPr>
                <w:rFonts w:ascii="宋体"/>
                <w:sz w:val="18"/>
              </w:rPr>
              <w:t>26.71</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pacing w:val="-1"/>
                <w:sz w:val="18"/>
              </w:rPr>
              <w:t>83,137,686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9" w:right="0"/>
              <w:jc w:val="center"/>
              <w:rPr>
                <w:rFonts w:ascii="宋体" w:hAnsi="宋体" w:cs="宋体" w:eastAsia="宋体" w:hint="default"/>
                <w:sz w:val="18"/>
                <w:szCs w:val="18"/>
              </w:rPr>
            </w:pPr>
            <w:r>
              <w:rPr>
                <w:rFonts w:ascii="宋体"/>
                <w:sz w:val="18"/>
              </w:rPr>
              <w:t>-330,492,827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-247,355,141</w:t>
            </w:r>
            <w:r>
              <w:rPr>
                <w:rFonts w:ascii="宋体"/>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7,841,478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0.59</w:t>
            </w:r>
          </w:p>
        </w:tc>
      </w:tr>
      <w:tr>
        <w:trPr>
          <w:trHeight w:val="245"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境内自</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206,737,367</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21.64</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79,417,490</w:t>
            </w:r>
            <w:r>
              <w:rPr>
                <w:rFonts w:ascii="宋体"/>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 w:right="0"/>
              <w:jc w:val="center"/>
              <w:rPr>
                <w:rFonts w:ascii="宋体" w:hAnsi="宋体" w:cs="宋体" w:eastAsia="宋体" w:hint="default"/>
                <w:sz w:val="18"/>
                <w:szCs w:val="18"/>
              </w:rPr>
            </w:pPr>
            <w:r>
              <w:rPr>
                <w:rFonts w:ascii="宋体"/>
                <w:sz w:val="18"/>
              </w:rPr>
              <w:t>-240,270,405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-160,852,915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45,884,452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3.46</w:t>
            </w:r>
          </w:p>
        </w:tc>
      </w:tr>
    </w:tbl>
    <w:p>
      <w:pPr>
        <w:spacing w:after="0" w:line="205" w:lineRule="exact"/>
        <w:jc w:val="right"/>
        <w:rPr>
          <w:rFonts w:ascii="宋体" w:hAnsi="宋体" w:cs="宋体" w:eastAsia="宋体" w:hint="default"/>
          <w:sz w:val="18"/>
          <w:szCs w:val="18"/>
        </w:rPr>
        <w:sectPr>
          <w:type w:val="continuous"/>
          <w:pgSz w:w="11910" w:h="16840"/>
          <w:pgMar w:top="1320" w:bottom="1380" w:left="540" w:right="620"/>
        </w:sectPr>
      </w:pPr>
    </w:p>
    <w:p>
      <w:pPr>
        <w:spacing w:line="240" w:lineRule="auto" w:before="7"/>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1340"/>
        <w:gridCol w:w="1363"/>
        <w:gridCol w:w="685"/>
        <w:gridCol w:w="437"/>
        <w:gridCol w:w="437"/>
        <w:gridCol w:w="1238"/>
        <w:gridCol w:w="1366"/>
        <w:gridCol w:w="1457"/>
        <w:gridCol w:w="1454"/>
        <w:gridCol w:w="722"/>
      </w:tblGrid>
      <w:tr>
        <w:trPr>
          <w:trHeight w:val="245"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然人持股</w:t>
            </w:r>
          </w:p>
        </w:tc>
        <w:tc>
          <w:tcPr>
            <w:tcW w:w="1363"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363"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其中：境外法</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1363"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3" w:right="0"/>
              <w:jc w:val="left"/>
              <w:rPr>
                <w:rFonts w:ascii="宋体" w:hAnsi="宋体" w:cs="宋体" w:eastAsia="宋体" w:hint="default"/>
                <w:sz w:val="18"/>
                <w:szCs w:val="18"/>
              </w:rPr>
            </w:pPr>
            <w:r>
              <w:rPr>
                <w:rFonts w:ascii="宋体" w:hAnsi="宋体" w:cs="宋体" w:eastAsia="宋体" w:hint="default"/>
                <w:sz w:val="18"/>
                <w:szCs w:val="18"/>
              </w:rPr>
              <w:t>境外自</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然人持股</w:t>
            </w:r>
          </w:p>
        </w:tc>
        <w:tc>
          <w:tcPr>
            <w:tcW w:w="1363"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二、无限售条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件流通股份</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493,501,947</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51.65</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216,180,201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562,165,742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778,345,943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sz w:val="18"/>
              </w:rPr>
              <w:t>1,271,847,890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95.95</w:t>
            </w:r>
          </w:p>
        </w:tc>
      </w:tr>
      <w:tr>
        <w:trPr>
          <w:trHeight w:val="478"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1</w:t>
            </w:r>
            <w:r>
              <w:rPr>
                <w:rFonts w:ascii="宋体" w:hAnsi="宋体" w:cs="宋体" w:eastAsia="宋体" w:hint="default"/>
                <w:spacing w:val="-7"/>
                <w:sz w:val="18"/>
                <w:szCs w:val="18"/>
              </w:rPr>
              <w:t>、人民币普通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493,501,947</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51.65</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1" w:right="0"/>
              <w:jc w:val="left"/>
              <w:rPr>
                <w:rFonts w:ascii="宋体" w:hAnsi="宋体" w:cs="宋体" w:eastAsia="宋体" w:hint="default"/>
                <w:sz w:val="18"/>
                <w:szCs w:val="18"/>
              </w:rPr>
            </w:pPr>
            <w:r>
              <w:rPr>
                <w:rFonts w:ascii="宋体"/>
                <w:sz w:val="18"/>
              </w:rPr>
              <w:t>216,180,201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562,165,742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778,345,943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67" w:right="0"/>
              <w:jc w:val="left"/>
              <w:rPr>
                <w:rFonts w:ascii="宋体" w:hAnsi="宋体" w:cs="宋体" w:eastAsia="宋体" w:hint="default"/>
                <w:sz w:val="18"/>
                <w:szCs w:val="18"/>
              </w:rPr>
            </w:pPr>
            <w:r>
              <w:rPr>
                <w:rFonts w:ascii="宋体"/>
                <w:sz w:val="18"/>
              </w:rPr>
              <w:t>1,271,847,890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95.95</w:t>
            </w:r>
          </w:p>
        </w:tc>
      </w:tr>
      <w:tr>
        <w:trPr>
          <w:trHeight w:val="478"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、境内上市的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外资股</w:t>
            </w:r>
          </w:p>
        </w:tc>
        <w:tc>
          <w:tcPr>
            <w:tcW w:w="1363"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3</w:t>
            </w:r>
            <w:r>
              <w:rPr>
                <w:rFonts w:ascii="宋体" w:hAnsi="宋体" w:cs="宋体" w:eastAsia="宋体" w:hint="default"/>
                <w:spacing w:val="-7"/>
                <w:sz w:val="18"/>
                <w:szCs w:val="18"/>
              </w:rPr>
              <w:t>、境外上市的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外资股</w:t>
            </w:r>
          </w:p>
        </w:tc>
        <w:tc>
          <w:tcPr>
            <w:tcW w:w="1363"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63"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三、普通股股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份总数</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955,435,933</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378,735,377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-8,597,490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370,137,887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1,325,573,820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100</w:t>
            </w:r>
          </w:p>
        </w:tc>
      </w:tr>
    </w:tbl>
    <w:p>
      <w:pPr>
        <w:spacing w:line="240" w:lineRule="auto" w:before="11"/>
        <w:rPr>
          <w:rFonts w:ascii="宋体" w:hAnsi="宋体" w:cs="宋体" w:eastAsia="宋体" w:hint="default"/>
          <w:sz w:val="22"/>
          <w:szCs w:val="22"/>
        </w:rPr>
      </w:pPr>
    </w:p>
    <w:p>
      <w:pPr>
        <w:pStyle w:val="Heading4"/>
        <w:spacing w:line="240" w:lineRule="auto"/>
        <w:ind w:left="1258" w:right="373"/>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Heading3"/>
        <w:tabs>
          <w:tab w:pos="2217" w:val="left" w:leader="none"/>
        </w:tabs>
        <w:spacing w:line="240" w:lineRule="auto" w:before="52"/>
        <w:ind w:left="1258" w:right="373"/>
        <w:jc w:val="left"/>
      </w:pPr>
      <w:r>
        <w:rPr>
          <w:spacing w:val="-1"/>
        </w:rPr>
        <w:t>√适用</w:t>
        <w:tab/>
      </w:r>
      <w:r>
        <w:rPr/>
        <w:t>□不适用</w:t>
      </w:r>
    </w:p>
    <w:p>
      <w:pPr>
        <w:pStyle w:val="BodyText"/>
        <w:spacing w:line="240" w:lineRule="auto" w:before="4"/>
        <w:ind w:left="1738" w:right="373"/>
        <w:jc w:val="left"/>
      </w:pP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38"/>
        </w:rPr>
        <w:t> </w:t>
      </w:r>
      <w:r>
        <w:rPr/>
        <w:t>年</w:t>
      </w:r>
      <w:r>
        <w:rPr>
          <w:spacing w:val="-38"/>
        </w:rPr>
        <w:t> </w:t>
      </w:r>
      <w:r>
        <w:rPr>
          <w:rFonts w:ascii="宋体" w:hAnsi="宋体" w:cs="宋体" w:eastAsia="宋体" w:hint="default"/>
        </w:rPr>
        <w:t>5</w:t>
      </w:r>
      <w:r>
        <w:rPr>
          <w:rFonts w:ascii="宋体" w:hAnsi="宋体" w:cs="宋体" w:eastAsia="宋体" w:hint="default"/>
          <w:spacing w:val="-38"/>
        </w:rPr>
        <w:t> </w:t>
      </w:r>
      <w:r>
        <w:rPr/>
        <w:t>月</w:t>
      </w:r>
      <w:r>
        <w:rPr>
          <w:spacing w:val="-38"/>
        </w:rPr>
        <w:t> </w:t>
      </w:r>
      <w:r>
        <w:rPr>
          <w:rFonts w:ascii="宋体" w:hAnsi="宋体" w:cs="宋体" w:eastAsia="宋体" w:hint="default"/>
        </w:rPr>
        <w:t>2</w:t>
      </w:r>
      <w:r>
        <w:rPr>
          <w:rFonts w:ascii="宋体" w:hAnsi="宋体" w:cs="宋体" w:eastAsia="宋体" w:hint="default"/>
          <w:spacing w:val="-38"/>
        </w:rPr>
        <w:t> </w:t>
      </w:r>
      <w:r>
        <w:rPr/>
        <w:t>日，公司限售股</w:t>
      </w:r>
      <w:r>
        <w:rPr>
          <w:spacing w:val="-39"/>
        </w:rPr>
        <w:t> </w:t>
      </w:r>
      <w:r>
        <w:rPr>
          <w:rFonts w:ascii="宋体" w:hAnsi="宋体" w:cs="宋体" w:eastAsia="宋体" w:hint="default"/>
        </w:rPr>
        <w:t>55,546,046</w:t>
      </w:r>
      <w:r>
        <w:rPr>
          <w:rFonts w:ascii="宋体" w:hAnsi="宋体" w:cs="宋体" w:eastAsia="宋体" w:hint="default"/>
          <w:spacing w:val="-38"/>
        </w:rPr>
        <w:t> </w:t>
      </w:r>
      <w:r>
        <w:rPr/>
        <w:t>股上市流通（具体内容详见公司临时公告：</w:t>
      </w:r>
    </w:p>
    <w:p>
      <w:pPr>
        <w:pStyle w:val="BodyText"/>
        <w:spacing w:line="240" w:lineRule="auto" w:before="133"/>
        <w:ind w:left="1258" w:right="373"/>
        <w:jc w:val="left"/>
      </w:pPr>
      <w:r>
        <w:rPr>
          <w:rFonts w:ascii="宋体" w:hAnsi="宋体" w:cs="宋体" w:eastAsia="宋体" w:hint="default"/>
        </w:rPr>
        <w:t>2018-040</w:t>
      </w:r>
      <w:r>
        <w:rPr/>
        <w:t>）。</w:t>
      </w:r>
    </w:p>
    <w:p>
      <w:pPr>
        <w:pStyle w:val="BodyText"/>
        <w:spacing w:line="240" w:lineRule="auto" w:before="133"/>
        <w:ind w:left="1678" w:right="373"/>
        <w:jc w:val="left"/>
      </w:pPr>
      <w:r>
        <w:rPr>
          <w:rFonts w:ascii="宋体" w:hAnsi="宋体" w:cs="宋体" w:eastAsia="宋体" w:hint="default"/>
          <w:spacing w:val="-4"/>
        </w:rPr>
        <w:t>2</w:t>
      </w:r>
      <w:r>
        <w:rPr>
          <w:spacing w:val="-4"/>
        </w:rPr>
        <w:t>、</w:t>
      </w:r>
      <w:r>
        <w:rPr>
          <w:rFonts w:ascii="宋体" w:hAnsi="宋体" w:cs="宋体" w:eastAsia="宋体" w:hint="default"/>
          <w:spacing w:val="-4"/>
        </w:rPr>
        <w:t>2018</w:t>
      </w:r>
      <w:r>
        <w:rPr>
          <w:rFonts w:ascii="宋体" w:hAnsi="宋体" w:cs="宋体" w:eastAsia="宋体" w:hint="default"/>
          <w:spacing w:val="-47"/>
        </w:rPr>
        <w:t> </w:t>
      </w:r>
      <w:r>
        <w:rPr/>
        <w:t>年</w:t>
      </w:r>
      <w:r>
        <w:rPr>
          <w:spacing w:val="-45"/>
        </w:rPr>
        <w:t> </w:t>
      </w:r>
      <w:r>
        <w:rPr>
          <w:rFonts w:ascii="宋体" w:hAnsi="宋体" w:cs="宋体" w:eastAsia="宋体" w:hint="default"/>
        </w:rPr>
        <w:t>6</w:t>
      </w:r>
      <w:r>
        <w:rPr>
          <w:rFonts w:ascii="宋体" w:hAnsi="宋体" w:cs="宋体" w:eastAsia="宋体" w:hint="default"/>
          <w:spacing w:val="-47"/>
        </w:rPr>
        <w:t> </w:t>
      </w:r>
      <w:r>
        <w:rPr/>
        <w:t>月</w:t>
      </w:r>
      <w:r>
        <w:rPr>
          <w:spacing w:val="-45"/>
        </w:rPr>
        <w:t> </w:t>
      </w:r>
      <w:r>
        <w:rPr>
          <w:rFonts w:ascii="宋体" w:hAnsi="宋体" w:cs="宋体" w:eastAsia="宋体" w:hint="default"/>
        </w:rPr>
        <w:t>29</w:t>
      </w:r>
      <w:r>
        <w:rPr>
          <w:rFonts w:ascii="宋体" w:hAnsi="宋体" w:cs="宋体" w:eastAsia="宋体" w:hint="default"/>
          <w:spacing w:val="-46"/>
        </w:rPr>
        <w:t> </w:t>
      </w:r>
      <w:r>
        <w:rPr>
          <w:spacing w:val="-3"/>
        </w:rPr>
        <w:t>日，公司在中国证券登记结算有限责任公司注销所回购股份</w:t>
      </w:r>
      <w:r>
        <w:rPr>
          <w:spacing w:val="-43"/>
        </w:rPr>
        <w:t> </w:t>
      </w:r>
      <w:r>
        <w:rPr>
          <w:rFonts w:ascii="宋体" w:hAnsi="宋体" w:cs="宋体" w:eastAsia="宋体" w:hint="default"/>
        </w:rPr>
        <w:t>8,597,490</w:t>
      </w:r>
      <w:r>
        <w:rPr>
          <w:rFonts w:ascii="宋体" w:hAnsi="宋体" w:cs="宋体" w:eastAsia="宋体" w:hint="default"/>
          <w:spacing w:val="-47"/>
        </w:rPr>
        <w:t> </w:t>
      </w:r>
      <w:r>
        <w:rPr/>
        <w:t>股</w:t>
      </w:r>
    </w:p>
    <w:p>
      <w:pPr>
        <w:pStyle w:val="BodyText"/>
        <w:spacing w:line="240" w:lineRule="auto" w:before="133"/>
        <w:ind w:left="1258" w:right="373"/>
        <w:jc w:val="left"/>
      </w:pPr>
      <w:r>
        <w:rPr/>
        <w:t>（具体内容详见公司临时公告：临</w:t>
      </w:r>
      <w:r>
        <w:rPr>
          <w:spacing w:val="-55"/>
        </w:rPr>
        <w:t> </w:t>
      </w:r>
      <w:r>
        <w:rPr>
          <w:rFonts w:ascii="宋体" w:hAnsi="宋体" w:cs="宋体" w:eastAsia="宋体" w:hint="default"/>
        </w:rPr>
        <w:t>2018-070</w:t>
      </w:r>
      <w:r>
        <w:rPr/>
        <w:t>）。</w:t>
      </w:r>
    </w:p>
    <w:p>
      <w:pPr>
        <w:pStyle w:val="BodyText"/>
        <w:spacing w:line="240" w:lineRule="auto" w:before="133"/>
        <w:ind w:left="1678" w:right="373"/>
        <w:jc w:val="left"/>
      </w:pPr>
      <w:r>
        <w:rPr>
          <w:rFonts w:ascii="宋体" w:hAnsi="宋体" w:cs="宋体" w:eastAsia="宋体" w:hint="default"/>
          <w:spacing w:val="-3"/>
        </w:rPr>
        <w:t>3</w:t>
      </w:r>
      <w:r>
        <w:rPr>
          <w:spacing w:val="-3"/>
        </w:rPr>
        <w:t>、</w:t>
      </w:r>
      <w:r>
        <w:rPr>
          <w:rFonts w:ascii="宋体" w:hAnsi="宋体" w:cs="宋体" w:eastAsia="宋体" w:hint="default"/>
          <w:spacing w:val="-3"/>
        </w:rPr>
        <w:t>2018</w:t>
      </w:r>
      <w:r>
        <w:rPr>
          <w:rFonts w:ascii="宋体" w:hAnsi="宋体" w:cs="宋体" w:eastAsia="宋体" w:hint="default"/>
          <w:spacing w:val="-48"/>
        </w:rPr>
        <w:t> </w:t>
      </w:r>
      <w:r>
        <w:rPr/>
        <w:t>年</w:t>
      </w:r>
      <w:r>
        <w:rPr>
          <w:spacing w:val="-46"/>
        </w:rPr>
        <w:t> </w:t>
      </w:r>
      <w:r>
        <w:rPr>
          <w:rFonts w:ascii="宋体" w:hAnsi="宋体" w:cs="宋体" w:eastAsia="宋体" w:hint="default"/>
        </w:rPr>
        <w:t>7</w:t>
      </w:r>
      <w:r>
        <w:rPr>
          <w:rFonts w:ascii="宋体" w:hAnsi="宋体" w:cs="宋体" w:eastAsia="宋体" w:hint="default"/>
          <w:spacing w:val="-46"/>
        </w:rPr>
        <w:t> </w:t>
      </w:r>
      <w:r>
        <w:rPr>
          <w:spacing w:val="-4"/>
        </w:rPr>
        <w:t>月，公司实施</w:t>
      </w:r>
      <w:r>
        <w:rPr>
          <w:spacing w:val="-44"/>
        </w:rPr>
        <w:t> </w:t>
      </w:r>
      <w:r>
        <w:rPr>
          <w:rFonts w:ascii="宋体" w:hAnsi="宋体" w:cs="宋体" w:eastAsia="宋体" w:hint="default"/>
        </w:rPr>
        <w:t>2017</w:t>
      </w:r>
      <w:r>
        <w:rPr>
          <w:rFonts w:ascii="宋体" w:hAnsi="宋体" w:cs="宋体" w:eastAsia="宋体" w:hint="default"/>
          <w:spacing w:val="-46"/>
        </w:rPr>
        <w:t> </w:t>
      </w:r>
      <w:r>
        <w:rPr>
          <w:spacing w:val="-3"/>
        </w:rPr>
        <w:t>年度权益分派，以总股本</w:t>
      </w:r>
      <w:r>
        <w:rPr>
          <w:spacing w:val="-46"/>
        </w:rPr>
        <w:t> </w:t>
      </w:r>
      <w:r>
        <w:rPr>
          <w:rFonts w:ascii="宋体" w:hAnsi="宋体" w:cs="宋体" w:eastAsia="宋体" w:hint="default"/>
        </w:rPr>
        <w:t>946,838,443</w:t>
      </w:r>
      <w:r>
        <w:rPr>
          <w:rFonts w:ascii="宋体" w:hAnsi="宋体" w:cs="宋体" w:eastAsia="宋体" w:hint="default"/>
          <w:spacing w:val="-48"/>
        </w:rPr>
        <w:t> </w:t>
      </w:r>
      <w:r>
        <w:rPr>
          <w:spacing w:val="-3"/>
        </w:rPr>
        <w:t>股为基数，以资本公</w:t>
      </w:r>
    </w:p>
    <w:p>
      <w:pPr>
        <w:pStyle w:val="BodyText"/>
        <w:spacing w:line="355" w:lineRule="auto" w:before="135"/>
        <w:ind w:left="1258" w:right="373"/>
        <w:jc w:val="left"/>
      </w:pPr>
      <w:r>
        <w:rPr/>
        <w:t>积金向全体股东每股转增</w:t>
      </w:r>
      <w:r>
        <w:rPr>
          <w:spacing w:val="-55"/>
        </w:rPr>
        <w:t> </w:t>
      </w:r>
      <w:r>
        <w:rPr>
          <w:rFonts w:ascii="宋体" w:hAnsi="宋体" w:cs="宋体" w:eastAsia="宋体" w:hint="default"/>
        </w:rPr>
        <w:t>0.4</w:t>
      </w:r>
      <w:r>
        <w:rPr>
          <w:rFonts w:ascii="宋体" w:hAnsi="宋体" w:cs="宋体" w:eastAsia="宋体" w:hint="default"/>
          <w:spacing w:val="-53"/>
        </w:rPr>
        <w:t> </w:t>
      </w:r>
      <w:r>
        <w:rPr/>
        <w:t>股，合计转增</w:t>
      </w:r>
      <w:r>
        <w:rPr>
          <w:spacing w:val="-53"/>
        </w:rPr>
        <w:t> </w:t>
      </w:r>
      <w:r>
        <w:rPr>
          <w:rFonts w:ascii="宋体" w:hAnsi="宋体" w:cs="宋体" w:eastAsia="宋体" w:hint="default"/>
        </w:rPr>
        <w:t>378,735,377</w:t>
      </w:r>
      <w:r>
        <w:rPr>
          <w:rFonts w:ascii="宋体" w:hAnsi="宋体" w:cs="宋体" w:eastAsia="宋体" w:hint="default"/>
          <w:spacing w:val="-53"/>
        </w:rPr>
        <w:t> </w:t>
      </w:r>
      <w:r>
        <w:rPr/>
        <w:t>股，转增股本于</w:t>
      </w:r>
      <w:r>
        <w:rPr>
          <w:spacing w:val="-53"/>
        </w:rPr>
        <w:t> </w:t>
      </w:r>
      <w:r>
        <w:rPr>
          <w:rFonts w:ascii="宋体" w:hAnsi="宋体" w:cs="宋体" w:eastAsia="宋体" w:hint="default"/>
        </w:rPr>
        <w:t>2018</w:t>
      </w:r>
      <w:r>
        <w:rPr>
          <w:rFonts w:ascii="宋体" w:hAnsi="宋体" w:cs="宋体" w:eastAsia="宋体" w:hint="default"/>
          <w:spacing w:val="-52"/>
        </w:rPr>
        <w:t> </w:t>
      </w:r>
      <w:r>
        <w:rPr/>
        <w:t>年</w:t>
      </w:r>
      <w:r>
        <w:rPr>
          <w:spacing w:val="-53"/>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rPr>
        <w:t>19</w:t>
      </w:r>
      <w:r>
        <w:rPr>
          <w:rFonts w:ascii="宋体" w:hAnsi="宋体" w:cs="宋体" w:eastAsia="宋体" w:hint="default"/>
          <w:spacing w:val="-53"/>
        </w:rPr>
        <w:t> </w:t>
      </w:r>
      <w:r>
        <w:rPr/>
        <w:t>日上市</w:t>
      </w:r>
      <w:r>
        <w:rPr>
          <w:w w:val="100"/>
        </w:rPr>
        <w:t> </w:t>
      </w:r>
      <w:r>
        <w:rPr>
          <w:spacing w:val="-2"/>
        </w:rPr>
        <w:t>流通（具体内容详见公司临时公告：临</w:t>
      </w:r>
      <w:r>
        <w:rPr>
          <w:spacing w:val="-8"/>
        </w:rPr>
        <w:t> </w:t>
      </w:r>
      <w:r>
        <w:rPr>
          <w:rFonts w:ascii="宋体" w:hAnsi="宋体" w:cs="宋体" w:eastAsia="宋体" w:hint="default"/>
          <w:spacing w:val="-2"/>
        </w:rPr>
        <w:t>2018-078</w:t>
      </w:r>
      <w:r>
        <w:rPr>
          <w:spacing w:val="-2"/>
        </w:rPr>
        <w:t>）。</w:t>
      </w:r>
      <w:r>
        <w:rPr/>
      </w:r>
    </w:p>
    <w:p>
      <w:pPr>
        <w:pStyle w:val="BodyText"/>
        <w:spacing w:line="355" w:lineRule="auto"/>
        <w:ind w:left="1258" w:right="644" w:firstLine="419"/>
        <w:jc w:val="left"/>
      </w:pPr>
      <w:r>
        <w:rPr>
          <w:rFonts w:ascii="宋体" w:hAnsi="宋体" w:cs="宋体" w:eastAsia="宋体" w:hint="default"/>
        </w:rPr>
        <w:t>4</w:t>
      </w:r>
      <w:r>
        <w:rPr/>
        <w:t>、</w:t>
      </w:r>
      <w:r>
        <w:rPr>
          <w:rFonts w:ascii="宋体" w:hAnsi="宋体" w:cs="宋体" w:eastAsia="宋体" w:hint="default"/>
        </w:rPr>
        <w:t>2018</w:t>
      </w:r>
      <w:r>
        <w:rPr>
          <w:rFonts w:ascii="宋体" w:hAnsi="宋体" w:cs="宋体" w:eastAsia="宋体" w:hint="default"/>
          <w:spacing w:val="-46"/>
        </w:rPr>
        <w:t> </w:t>
      </w:r>
      <w:r>
        <w:rPr/>
        <w:t>年</w:t>
      </w:r>
      <w:r>
        <w:rPr>
          <w:spacing w:val="-43"/>
        </w:rPr>
        <w:t> </w:t>
      </w:r>
      <w:r>
        <w:rPr>
          <w:rFonts w:ascii="宋体" w:hAnsi="宋体" w:cs="宋体" w:eastAsia="宋体" w:hint="default"/>
        </w:rPr>
        <w:t>9</w:t>
      </w:r>
      <w:r>
        <w:rPr>
          <w:rFonts w:ascii="宋体" w:hAnsi="宋体" w:cs="宋体" w:eastAsia="宋体" w:hint="default"/>
          <w:spacing w:val="-45"/>
        </w:rPr>
        <w:t> </w:t>
      </w:r>
      <w:r>
        <w:rPr/>
        <w:t>月</w:t>
      </w:r>
      <w:r>
        <w:rPr>
          <w:spacing w:val="-43"/>
        </w:rPr>
        <w:t> </w:t>
      </w:r>
      <w:r>
        <w:rPr>
          <w:rFonts w:ascii="宋体" w:hAnsi="宋体" w:cs="宋体" w:eastAsia="宋体" w:hint="default"/>
        </w:rPr>
        <w:t>3</w:t>
      </w:r>
      <w:r>
        <w:rPr>
          <w:rFonts w:ascii="宋体" w:hAnsi="宋体" w:cs="宋体" w:eastAsia="宋体" w:hint="default"/>
          <w:spacing w:val="-45"/>
        </w:rPr>
        <w:t> </w:t>
      </w:r>
      <w:r>
        <w:rPr/>
        <w:t>日，公司限售股</w:t>
      </w:r>
      <w:r>
        <w:rPr>
          <w:spacing w:val="-43"/>
        </w:rPr>
        <w:t> </w:t>
      </w:r>
      <w:r>
        <w:rPr>
          <w:rFonts w:ascii="宋体" w:hAnsi="宋体" w:cs="宋体" w:eastAsia="宋体" w:hint="default"/>
        </w:rPr>
        <w:t>276,840,944</w:t>
      </w:r>
      <w:r>
        <w:rPr>
          <w:rFonts w:ascii="宋体" w:hAnsi="宋体" w:cs="宋体" w:eastAsia="宋体" w:hint="default"/>
          <w:spacing w:val="-45"/>
        </w:rPr>
        <w:t> </w:t>
      </w:r>
      <w:r>
        <w:rPr/>
        <w:t>股上市流通（具体内容详见公司临时公告：</w:t>
      </w:r>
      <w:r>
        <w:rPr>
          <w:w w:val="100"/>
        </w:rPr>
        <w:t> </w:t>
      </w:r>
      <w:r>
        <w:rPr/>
        <w:t>临</w:t>
      </w:r>
      <w:r>
        <w:rPr>
          <w:spacing w:val="-58"/>
        </w:rPr>
        <w:t> </w:t>
      </w:r>
      <w:r>
        <w:rPr>
          <w:rFonts w:ascii="宋体" w:hAnsi="宋体" w:cs="宋体" w:eastAsia="宋体" w:hint="default"/>
        </w:rPr>
        <w:t>2018-088</w:t>
      </w:r>
      <w:r>
        <w:rPr/>
        <w:t>）。</w:t>
      </w:r>
    </w:p>
    <w:p>
      <w:pPr>
        <w:pStyle w:val="BodyText"/>
        <w:spacing w:line="355" w:lineRule="auto" w:before="34"/>
        <w:ind w:left="1258" w:right="373" w:firstLine="419"/>
        <w:jc w:val="left"/>
      </w:pPr>
      <w:r>
        <w:rPr>
          <w:rFonts w:ascii="宋体" w:hAnsi="宋体" w:cs="宋体" w:eastAsia="宋体" w:hint="default"/>
        </w:rPr>
        <w:t>5</w:t>
      </w:r>
      <w:r>
        <w:rPr/>
        <w:t>、</w:t>
      </w:r>
      <w:r>
        <w:rPr>
          <w:rFonts w:ascii="宋体" w:hAnsi="宋体" w:cs="宋体" w:eastAsia="宋体" w:hint="default"/>
        </w:rPr>
        <w:t>2018</w:t>
      </w:r>
      <w:r>
        <w:rPr>
          <w:rFonts w:ascii="宋体" w:hAnsi="宋体" w:cs="宋体" w:eastAsia="宋体" w:hint="default"/>
          <w:spacing w:val="-47"/>
        </w:rPr>
        <w:t> </w:t>
      </w:r>
      <w:r>
        <w:rPr/>
        <w:t>年</w:t>
      </w:r>
      <w:r>
        <w:rPr>
          <w:spacing w:val="-44"/>
        </w:rPr>
        <w:t> </w:t>
      </w:r>
      <w:r>
        <w:rPr>
          <w:rFonts w:ascii="宋体" w:hAnsi="宋体" w:cs="宋体" w:eastAsia="宋体" w:hint="default"/>
        </w:rPr>
        <w:t>9</w:t>
      </w:r>
      <w:r>
        <w:rPr>
          <w:rFonts w:ascii="宋体" w:hAnsi="宋体" w:cs="宋体" w:eastAsia="宋体" w:hint="default"/>
          <w:spacing w:val="-46"/>
        </w:rPr>
        <w:t> </w:t>
      </w:r>
      <w:r>
        <w:rPr/>
        <w:t>月</w:t>
      </w:r>
      <w:r>
        <w:rPr>
          <w:spacing w:val="-44"/>
        </w:rPr>
        <w:t> </w:t>
      </w:r>
      <w:r>
        <w:rPr>
          <w:rFonts w:ascii="宋体" w:hAnsi="宋体" w:cs="宋体" w:eastAsia="宋体" w:hint="default"/>
        </w:rPr>
        <w:t>28</w:t>
      </w:r>
      <w:r>
        <w:rPr>
          <w:rFonts w:ascii="宋体" w:hAnsi="宋体" w:cs="宋体" w:eastAsia="宋体" w:hint="default"/>
          <w:spacing w:val="-43"/>
        </w:rPr>
        <w:t> </w:t>
      </w:r>
      <w:r>
        <w:rPr/>
        <w:t>日，公司限售股</w:t>
      </w:r>
      <w:r>
        <w:rPr>
          <w:spacing w:val="-44"/>
        </w:rPr>
        <w:t> </w:t>
      </w:r>
      <w:r>
        <w:rPr>
          <w:rFonts w:ascii="宋体" w:hAnsi="宋体" w:cs="宋体" w:eastAsia="宋体" w:hint="default"/>
        </w:rPr>
        <w:t>238,376,242</w:t>
      </w:r>
      <w:r>
        <w:rPr>
          <w:rFonts w:ascii="宋体" w:hAnsi="宋体" w:cs="宋体" w:eastAsia="宋体" w:hint="default"/>
          <w:spacing w:val="-46"/>
        </w:rPr>
        <w:t> </w:t>
      </w:r>
      <w:r>
        <w:rPr/>
        <w:t>股上市流通（具体内容详见公司临时公告：</w:t>
      </w:r>
      <w:r>
        <w:rPr>
          <w:w w:val="100"/>
        </w:rPr>
        <w:t> </w:t>
      </w:r>
      <w:r>
        <w:rPr/>
        <w:t>临</w:t>
      </w:r>
      <w:r>
        <w:rPr>
          <w:spacing w:val="-59"/>
        </w:rPr>
        <w:t> </w:t>
      </w:r>
      <w:r>
        <w:rPr>
          <w:rFonts w:ascii="宋体" w:hAnsi="宋体" w:cs="宋体" w:eastAsia="宋体" w:hint="default"/>
        </w:rPr>
        <w:t>2018-105</w:t>
      </w:r>
      <w:r>
        <w:rPr/>
        <w:t>）。</w:t>
      </w:r>
    </w:p>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50" w:footer="1195" w:top="1320" w:bottom="1380" w:left="540" w:right="620"/>
        </w:sectPr>
      </w:pPr>
    </w:p>
    <w:p>
      <w:pPr>
        <w:pStyle w:val="Heading4"/>
        <w:tabs>
          <w:tab w:pos="1824" w:val="left" w:leader="none"/>
        </w:tabs>
        <w:spacing w:line="240" w:lineRule="auto"/>
        <w:ind w:left="1258" w:right="-1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Heading3"/>
        <w:spacing w:line="240" w:lineRule="auto" w:before="23"/>
        <w:ind w:left="125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spacing w:line="240" w:lineRule="auto"/>
        <w:ind w:left="1258" w:right="0"/>
        <w:jc w:val="left"/>
      </w:pPr>
      <w:r>
        <w:rPr/>
        <w:t>单位</w:t>
      </w:r>
      <w:r>
        <w:rPr>
          <w:rFonts w:ascii="宋体" w:hAnsi="宋体" w:cs="宋体" w:eastAsia="宋体" w:hint="default"/>
        </w:rPr>
        <w:t>: </w:t>
      </w:r>
      <w:r>
        <w:rPr/>
        <w:t>股</w:t>
      </w:r>
    </w:p>
    <w:p>
      <w:pPr>
        <w:spacing w:after="0" w:line="240" w:lineRule="auto"/>
        <w:jc w:val="left"/>
        <w:sectPr>
          <w:type w:val="continuous"/>
          <w:pgSz w:w="11910" w:h="16840"/>
          <w:pgMar w:top="1320" w:bottom="1380" w:left="540" w:right="620"/>
          <w:cols w:num="2" w:equalWidth="0">
            <w:col w:w="3515" w:space="4359"/>
            <w:col w:w="2876"/>
          </w:cols>
        </w:sectPr>
      </w:pPr>
    </w:p>
    <w:p>
      <w:pPr>
        <w:spacing w:line="240" w:lineRule="auto" w:before="12"/>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475"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年初限售股</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本年解除限</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本年增加限</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年末限售股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解除限售日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期</w:t>
            </w:r>
          </w:p>
        </w:tc>
      </w:tr>
      <w:tr>
        <w:trPr>
          <w:trHeight w:val="117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安信乾盛财</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富</w:t>
            </w:r>
            <w:r>
              <w:rPr>
                <w:rFonts w:ascii="宋体" w:hAnsi="宋体" w:cs="宋体" w:eastAsia="宋体" w:hint="default"/>
                <w:spacing w:val="8"/>
                <w:sz w:val="18"/>
                <w:szCs w:val="18"/>
              </w:rPr>
              <w:t>-</w:t>
            </w:r>
            <w:r>
              <w:rPr>
                <w:rFonts w:ascii="宋体" w:hAnsi="宋体" w:cs="宋体" w:eastAsia="宋体" w:hint="default"/>
                <w:spacing w:val="-73"/>
                <w:sz w:val="18"/>
                <w:szCs w:val="18"/>
              </w:rPr>
              <w:t> </w:t>
            </w:r>
            <w:r>
              <w:rPr>
                <w:rFonts w:ascii="宋体" w:hAnsi="宋体" w:cs="宋体" w:eastAsia="宋体" w:hint="default"/>
                <w:spacing w:val="12"/>
                <w:sz w:val="18"/>
                <w:szCs w:val="18"/>
              </w:rPr>
              <w:t>浦发银行</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12"/>
                <w:sz w:val="18"/>
                <w:szCs w:val="18"/>
              </w:rPr>
              <w:t>安信乾盛兴</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60"/>
              <w:jc w:val="left"/>
              <w:rPr>
                <w:rFonts w:ascii="宋体" w:hAnsi="宋体" w:cs="宋体" w:eastAsia="宋体" w:hint="default"/>
                <w:sz w:val="18"/>
                <w:szCs w:val="18"/>
              </w:rPr>
            </w:pPr>
            <w:r>
              <w:rPr>
                <w:rFonts w:ascii="宋体" w:hAnsi="宋体" w:cs="宋体" w:eastAsia="宋体" w:hint="default"/>
                <w:spacing w:val="34"/>
                <w:sz w:val="18"/>
                <w:szCs w:val="18"/>
              </w:rPr>
              <w:t>源专项资产</w:t>
            </w:r>
            <w:r>
              <w:rPr>
                <w:rFonts w:ascii="宋体" w:hAnsi="宋体" w:cs="宋体" w:eastAsia="宋体" w:hint="default"/>
                <w:spacing w:val="-47"/>
                <w:sz w:val="18"/>
                <w:szCs w:val="18"/>
              </w:rPr>
              <w:t> </w:t>
            </w:r>
            <w:r>
              <w:rPr>
                <w:rFonts w:ascii="宋体" w:hAnsi="宋体" w:cs="宋体" w:eastAsia="宋体" w:hint="default"/>
                <w:sz w:val="18"/>
                <w:szCs w:val="18"/>
              </w:rPr>
              <w:t>管理计划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15,400,000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杭州好望角</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越航投资合</w:t>
            </w:r>
            <w:r>
              <w:rPr>
                <w:rFonts w:ascii="宋体" w:hAnsi="宋体" w:cs="宋体" w:eastAsia="宋体" w:hint="default"/>
                <w:spacing w:val="-47"/>
                <w:sz w:val="18"/>
                <w:szCs w:val="18"/>
              </w:rPr>
              <w:t> </w:t>
            </w:r>
            <w:r>
              <w:rPr>
                <w:rFonts w:ascii="宋体" w:hAnsi="宋体" w:cs="宋体" w:eastAsia="宋体" w:hint="default"/>
                <w:sz w:val="18"/>
                <w:szCs w:val="18"/>
              </w:rPr>
              <w:t>伙企业（有限</w:t>
            </w:r>
            <w:r>
              <w:rPr>
                <w:rFonts w:ascii="宋体" w:hAnsi="宋体" w:cs="宋体" w:eastAsia="宋体" w:hint="default"/>
                <w:sz w:val="18"/>
                <w:szCs w:val="18"/>
              </w:rPr>
              <w:t> 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18,000,000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25,200,000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4" w:lineRule="exact" w:before="21"/>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45"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何烽</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26,600,000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p>
        </w:tc>
      </w:tr>
    </w:tbl>
    <w:p>
      <w:pPr>
        <w:spacing w:after="0" w:line="205" w:lineRule="exact"/>
        <w:jc w:val="left"/>
        <w:rPr>
          <w:rFonts w:ascii="宋体" w:hAnsi="宋体" w:cs="宋体" w:eastAsia="宋体" w:hint="default"/>
          <w:sz w:val="18"/>
          <w:szCs w:val="18"/>
        </w:rPr>
        <w:sectPr>
          <w:type w:val="continuous"/>
          <w:pgSz w:w="11910" w:h="16840"/>
          <w:pgMar w:top="1320" w:bottom="1380" w:left="540" w:right="620"/>
        </w:sectPr>
      </w:pPr>
    </w:p>
    <w:p>
      <w:pPr>
        <w:spacing w:line="240" w:lineRule="auto" w:before="6"/>
        <w:rPr>
          <w:rFonts w:ascii="Times New Roman" w:hAnsi="Times New Roman" w:cs="Times New Roman" w:eastAsia="Times New Roman" w:hint="default"/>
          <w:sz w:val="16"/>
          <w:szCs w:val="16"/>
        </w:rPr>
      </w:pPr>
    </w:p>
    <w:tbl>
      <w:tblPr>
        <w:tblW w:w="0" w:type="auto"/>
        <w:jc w:val="left"/>
        <w:tblInd w:w="32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478" w:hRule="exact"/>
        </w:trPr>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1"/>
                <w:sz w:val="18"/>
                <w:szCs w:val="18"/>
              </w:rPr>
              <w:t> </w:t>
            </w:r>
            <w:r>
              <w:rPr>
                <w:rFonts w:ascii="宋体" w:hAnsi="宋体" w:cs="宋体" w:eastAsia="宋体" w:hint="default"/>
                <w:sz w:val="18"/>
                <w:szCs w:val="18"/>
              </w:rPr>
              <w:t>个月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黄峥嵘</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18,700,000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26,180,000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山东科达集</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37,700,000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52,780,000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青岛润民投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资管理中心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12,600,000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青岛润岩投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资管理中心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28,000,000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陈伟</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5,827,343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8,158,280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杭州好望角</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引航投资合</w:t>
            </w:r>
            <w:r>
              <w:rPr>
                <w:rFonts w:ascii="宋体" w:hAnsi="宋体" w:cs="宋体" w:eastAsia="宋体" w:hint="default"/>
                <w:spacing w:val="-47"/>
                <w:sz w:val="18"/>
                <w:szCs w:val="18"/>
              </w:rPr>
              <w:t> </w:t>
            </w:r>
            <w:r>
              <w:rPr>
                <w:rFonts w:ascii="宋体" w:hAnsi="宋体" w:cs="宋体" w:eastAsia="宋体" w:hint="default"/>
                <w:spacing w:val="12"/>
                <w:sz w:val="18"/>
                <w:szCs w:val="18"/>
              </w:rPr>
              <w:t>伙企业</w:t>
            </w:r>
            <w:r>
              <w:rPr>
                <w:rFonts w:ascii="宋体" w:hAnsi="宋体" w:cs="宋体" w:eastAsia="宋体" w:hint="default"/>
                <w:spacing w:val="12"/>
                <w:sz w:val="18"/>
                <w:szCs w:val="18"/>
              </w:rPr>
              <w:t>(</w:t>
            </w:r>
            <w:r>
              <w:rPr>
                <w:rFonts w:ascii="宋体" w:hAnsi="宋体" w:cs="宋体" w:eastAsia="宋体" w:hint="default"/>
                <w:spacing w:val="-72"/>
                <w:sz w:val="18"/>
                <w:szCs w:val="18"/>
              </w:rPr>
              <w:t> </w:t>
            </w:r>
            <w:r>
              <w:rPr>
                <w:rFonts w:ascii="宋体" w:hAnsi="宋体" w:cs="宋体" w:eastAsia="宋体" w:hint="default"/>
                <w:spacing w:val="8"/>
                <w:sz w:val="18"/>
                <w:szCs w:val="18"/>
              </w:rPr>
              <w:t>有限</w:t>
            </w:r>
            <w:r>
              <w:rPr>
                <w:rFonts w:ascii="宋体" w:hAnsi="宋体" w:cs="宋体" w:eastAsia="宋体" w:hint="default"/>
                <w:spacing w:val="-74"/>
                <w:sz w:val="18"/>
                <w:szCs w:val="18"/>
              </w:rPr>
              <w:t> </w:t>
            </w:r>
            <w:r>
              <w:rPr>
                <w:rFonts w:ascii="宋体" w:hAnsi="宋体" w:cs="宋体" w:eastAsia="宋体" w:hint="default"/>
                <w:sz w:val="18"/>
                <w:szCs w:val="18"/>
              </w:rPr>
              <w:t>合伙</w:t>
            </w:r>
            <w:r>
              <w:rPr>
                <w:rFonts w:ascii="宋体" w:hAnsi="宋体" w:cs="宋体" w:eastAsia="宋体" w:hint="default"/>
                <w:sz w:val="18"/>
                <w:szCs w:val="18"/>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33,264,388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46,570,143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褚明理</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42,643,913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59,701,478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周璇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2,877,499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4,028,499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褚旭</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279,397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391,156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94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上海百仕成</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60"/>
              <w:jc w:val="both"/>
              <w:rPr>
                <w:rFonts w:ascii="宋体" w:hAnsi="宋体" w:cs="宋体" w:eastAsia="宋体" w:hint="default"/>
                <w:sz w:val="18"/>
                <w:szCs w:val="18"/>
              </w:rPr>
            </w:pPr>
            <w:r>
              <w:rPr>
                <w:rFonts w:ascii="宋体" w:hAnsi="宋体" w:cs="宋体" w:eastAsia="宋体" w:hint="default"/>
                <w:spacing w:val="34"/>
                <w:sz w:val="18"/>
                <w:szCs w:val="18"/>
              </w:rPr>
              <w:t>投资管理中</w:t>
            </w:r>
            <w:r>
              <w:rPr>
                <w:rFonts w:ascii="宋体" w:hAnsi="宋体" w:cs="宋体" w:eastAsia="宋体" w:hint="default"/>
                <w:spacing w:val="-47"/>
                <w:sz w:val="18"/>
                <w:szCs w:val="18"/>
              </w:rPr>
              <w:t> </w:t>
            </w:r>
            <w:r>
              <w:rPr>
                <w:rFonts w:ascii="宋体" w:hAnsi="宋体" w:cs="宋体" w:eastAsia="宋体" w:hint="default"/>
                <w:spacing w:val="34"/>
                <w:sz w:val="18"/>
                <w:szCs w:val="18"/>
              </w:rPr>
              <w:t>心（有限合</w:t>
            </w:r>
            <w:r>
              <w:rPr>
                <w:rFonts w:ascii="宋体" w:hAnsi="宋体" w:cs="宋体" w:eastAsia="宋体" w:hint="default"/>
                <w:spacing w:val="-47"/>
                <w:sz w:val="18"/>
                <w:szCs w:val="18"/>
              </w:rPr>
              <w:t> </w:t>
            </w:r>
            <w:r>
              <w:rPr>
                <w:rFonts w:ascii="宋体" w:hAnsi="宋体" w:cs="宋体" w:eastAsia="宋体" w:hint="default"/>
                <w:sz w:val="18"/>
                <w:szCs w:val="18"/>
              </w:rPr>
              <w:t>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41,301,260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57,821,764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王华华</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11,538,129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16,153,381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杜达亮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6,424,639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8,994,495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韩玲</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1,966,727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2,753,418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5"/>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何毅</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1,966,727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2,753,418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广州因派投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资顾问中心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4,326,798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6,057,517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94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成都泰豪银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60"/>
              <w:jc w:val="both"/>
              <w:rPr>
                <w:rFonts w:ascii="宋体" w:hAnsi="宋体" w:cs="宋体" w:eastAsia="宋体" w:hint="default"/>
                <w:sz w:val="18"/>
                <w:szCs w:val="18"/>
              </w:rPr>
            </w:pPr>
            <w:r>
              <w:rPr>
                <w:rFonts w:ascii="宋体" w:hAnsi="宋体" w:cs="宋体" w:eastAsia="宋体" w:hint="default"/>
                <w:spacing w:val="34"/>
                <w:sz w:val="18"/>
                <w:szCs w:val="18"/>
              </w:rPr>
              <w:t>科创业投资</w:t>
            </w:r>
            <w:r>
              <w:rPr>
                <w:rFonts w:ascii="宋体" w:hAnsi="宋体" w:cs="宋体" w:eastAsia="宋体" w:hint="default"/>
                <w:spacing w:val="-47"/>
                <w:sz w:val="18"/>
                <w:szCs w:val="18"/>
              </w:rPr>
              <w:t> </w:t>
            </w:r>
            <w:r>
              <w:rPr>
                <w:rFonts w:ascii="宋体" w:hAnsi="宋体" w:cs="宋体" w:eastAsia="宋体" w:hint="default"/>
                <w:sz w:val="18"/>
                <w:szCs w:val="18"/>
              </w:rPr>
              <w:t>中心（有限合</w:t>
            </w:r>
            <w:r>
              <w:rPr>
                <w:rFonts w:ascii="宋体" w:hAnsi="宋体" w:cs="宋体" w:eastAsia="宋体" w:hint="default"/>
                <w:sz w:val="18"/>
                <w:szCs w:val="18"/>
              </w:rPr>
              <w:t> 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5,535,971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7,750,359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深圳市晟大</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before="23"/>
              <w:ind w:left="103" w:right="60"/>
              <w:jc w:val="left"/>
              <w:rPr>
                <w:rFonts w:ascii="宋体" w:hAnsi="宋体" w:cs="宋体" w:eastAsia="宋体" w:hint="default"/>
                <w:sz w:val="18"/>
                <w:szCs w:val="18"/>
              </w:rPr>
            </w:pPr>
            <w:r>
              <w:rPr>
                <w:rFonts w:ascii="宋体" w:hAnsi="宋体" w:cs="宋体" w:eastAsia="宋体" w:hint="default"/>
                <w:spacing w:val="34"/>
                <w:sz w:val="18"/>
                <w:szCs w:val="18"/>
              </w:rPr>
              <w:t>投资有限公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291,366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407,912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4"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7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吴钢</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6,278,666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8,790,132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1"/>
                <w:sz w:val="18"/>
                <w:szCs w:val="18"/>
              </w:rPr>
              <w:t> </w:t>
            </w:r>
            <w:r>
              <w:rPr>
                <w:rFonts w:ascii="宋体" w:hAnsi="宋体" w:cs="宋体" w:eastAsia="宋体" w:hint="default"/>
                <w:sz w:val="18"/>
                <w:szCs w:val="18"/>
              </w:rPr>
              <w:t>个月</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50" w:footer="1195" w:top="1320" w:bottom="1380" w:left="1360" w:right="1040"/>
        </w:sectPr>
      </w:pPr>
    </w:p>
    <w:p>
      <w:pPr>
        <w:spacing w:line="240" w:lineRule="auto" w:before="6"/>
        <w:rPr>
          <w:rFonts w:ascii="Times New Roman" w:hAnsi="Times New Roman" w:cs="Times New Roman" w:eastAsia="Times New Roman" w:hint="default"/>
          <w:sz w:val="16"/>
          <w:szCs w:val="16"/>
        </w:rPr>
      </w:pPr>
    </w:p>
    <w:tbl>
      <w:tblPr>
        <w:tblW w:w="0" w:type="auto"/>
        <w:jc w:val="left"/>
        <w:tblInd w:w="32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245" w:hRule="exact"/>
        </w:trPr>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内不出售</w:t>
            </w: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6,275,460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8,785,644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乔羿正</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6,275,460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8,785,644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上海同尚投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资合伙企业</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2,884,531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4,038,343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赖霖枫</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2,913,668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4,079,135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龚小燕</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2,913,667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4,079,134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刘杰娇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16,510,791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23,115,107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971,222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1,359,711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陈翀</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971,222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1,359,711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刘卫华</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3,884,898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5,438,857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宁波正友一</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60"/>
              <w:jc w:val="both"/>
              <w:rPr>
                <w:rFonts w:ascii="宋体" w:hAnsi="宋体" w:cs="宋体" w:eastAsia="宋体" w:hint="default"/>
                <w:sz w:val="18"/>
                <w:szCs w:val="18"/>
              </w:rPr>
            </w:pPr>
            <w:r>
              <w:rPr>
                <w:rFonts w:ascii="宋体" w:hAnsi="宋体" w:cs="宋体" w:eastAsia="宋体" w:hint="default"/>
                <w:spacing w:val="34"/>
                <w:sz w:val="18"/>
                <w:szCs w:val="18"/>
              </w:rPr>
              <w:t>号投资合伙</w:t>
            </w:r>
            <w:r>
              <w:rPr>
                <w:rFonts w:ascii="宋体" w:hAnsi="宋体" w:cs="宋体" w:eastAsia="宋体" w:hint="default"/>
                <w:spacing w:val="-47"/>
                <w:sz w:val="18"/>
                <w:szCs w:val="18"/>
              </w:rPr>
              <w:t> </w:t>
            </w:r>
            <w:r>
              <w:rPr>
                <w:rFonts w:ascii="宋体" w:hAnsi="宋体" w:cs="宋体" w:eastAsia="宋体" w:hint="default"/>
                <w:sz w:val="18"/>
                <w:szCs w:val="18"/>
              </w:rPr>
              <w:t>企业（有限合</w:t>
            </w:r>
            <w:r>
              <w:rPr>
                <w:rFonts w:ascii="宋体" w:hAnsi="宋体" w:cs="宋体" w:eastAsia="宋体" w:hint="default"/>
                <w:sz w:val="18"/>
                <w:szCs w:val="18"/>
              </w:rPr>
              <w:t> 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9,712,233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13,597,126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东莞风骏网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络科技企业</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8,255,395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11,557,553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上海融翼投</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资合伙企业</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971,222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1,359,711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朱琦虹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558,795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782,313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覃邦全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5,593,900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7,831,460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1,396,989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1,955,785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财通基金管</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4,438,095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4,438,095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0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深圳市红塔</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60"/>
              <w:jc w:val="left"/>
              <w:rPr>
                <w:rFonts w:ascii="宋体" w:hAnsi="宋体" w:cs="宋体" w:eastAsia="宋体" w:hint="default"/>
                <w:sz w:val="18"/>
                <w:szCs w:val="18"/>
              </w:rPr>
            </w:pPr>
            <w:r>
              <w:rPr>
                <w:rFonts w:ascii="宋体" w:hAnsi="宋体" w:cs="宋体" w:eastAsia="宋体" w:hint="default"/>
                <w:spacing w:val="34"/>
                <w:sz w:val="18"/>
                <w:szCs w:val="18"/>
              </w:rPr>
              <w:t>资产管理有</w:t>
            </w:r>
            <w:r>
              <w:rPr>
                <w:rFonts w:ascii="宋体" w:hAnsi="宋体" w:cs="宋体" w:eastAsia="宋体" w:hint="default"/>
                <w:spacing w:val="-47"/>
                <w:sz w:val="18"/>
                <w:szCs w:val="18"/>
              </w:rPr>
              <w:t> </w:t>
            </w:r>
            <w:r>
              <w:rPr>
                <w:rFonts w:ascii="宋体" w:hAnsi="宋体" w:cs="宋体" w:eastAsia="宋体" w:hint="default"/>
                <w:sz w:val="18"/>
                <w:szCs w:val="18"/>
              </w:rPr>
              <w:t>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41,514,041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41,514,041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北京祺创企</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60"/>
              <w:jc w:val="both"/>
              <w:rPr>
                <w:rFonts w:ascii="宋体" w:hAnsi="宋体" w:cs="宋体" w:eastAsia="宋体" w:hint="default"/>
                <w:sz w:val="18"/>
                <w:szCs w:val="18"/>
              </w:rPr>
            </w:pPr>
            <w:r>
              <w:rPr>
                <w:rFonts w:ascii="宋体" w:hAnsi="宋体" w:cs="宋体" w:eastAsia="宋体" w:hint="default"/>
                <w:spacing w:val="34"/>
                <w:sz w:val="18"/>
                <w:szCs w:val="18"/>
              </w:rPr>
              <w:t>业管理顾问</w:t>
            </w:r>
            <w:r>
              <w:rPr>
                <w:rFonts w:ascii="宋体" w:hAnsi="宋体" w:cs="宋体" w:eastAsia="宋体" w:hint="default"/>
                <w:spacing w:val="-47"/>
                <w:sz w:val="18"/>
                <w:szCs w:val="18"/>
              </w:rPr>
              <w:t> </w:t>
            </w:r>
            <w:r>
              <w:rPr>
                <w:rFonts w:ascii="宋体" w:hAnsi="宋体" w:cs="宋体" w:eastAsia="宋体" w:hint="default"/>
                <w:sz w:val="18"/>
                <w:szCs w:val="18"/>
              </w:rPr>
              <w:t>中心（有限合</w:t>
            </w:r>
            <w:r>
              <w:rPr>
                <w:rFonts w:ascii="宋体" w:hAnsi="宋体" w:cs="宋体" w:eastAsia="宋体" w:hint="default"/>
                <w:sz w:val="18"/>
                <w:szCs w:val="18"/>
              </w:rPr>
              <w:t> 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1,223,658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1,223,658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4" w:lineRule="exact" w:before="21"/>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42"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北京祺创企</w:t>
            </w:r>
            <w:r>
              <w:rPr>
                <w:rFonts w:ascii="宋体" w:hAnsi="宋体" w:cs="宋体" w:eastAsia="宋体" w:hint="default"/>
                <w:spacing w:val="-47"/>
                <w:sz w:val="18"/>
                <w:szCs w:val="18"/>
              </w:rPr>
              <w:t> </w:t>
            </w:r>
            <w:r>
              <w:rPr>
                <w:rFonts w:ascii="宋体" w:hAnsi="宋体" w:cs="宋体" w:eastAsia="宋体" w:hint="default"/>
                <w:sz w:val="18"/>
                <w:szCs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1,223,658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1,713,121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tc>
      </w:tr>
    </w:tbl>
    <w:p>
      <w:pPr>
        <w:spacing w:after="0" w:line="205" w:lineRule="exact"/>
        <w:jc w:val="left"/>
        <w:rPr>
          <w:rFonts w:ascii="宋体" w:hAnsi="宋体" w:cs="宋体" w:eastAsia="宋体" w:hint="default"/>
          <w:sz w:val="18"/>
          <w:szCs w:val="18"/>
        </w:rPr>
        <w:sectPr>
          <w:footerReference w:type="default" r:id="rId26"/>
          <w:pgSz w:w="11910" w:h="16840"/>
          <w:pgMar w:footer="1195" w:header="750" w:top="1320" w:bottom="1380" w:left="1360" w:right="1040"/>
        </w:sectPr>
      </w:pPr>
    </w:p>
    <w:p>
      <w:pPr>
        <w:spacing w:line="240" w:lineRule="auto" w:before="6"/>
        <w:rPr>
          <w:rFonts w:ascii="Times New Roman" w:hAnsi="Times New Roman" w:cs="Times New Roman" w:eastAsia="Times New Roman" w:hint="default"/>
          <w:sz w:val="16"/>
          <w:szCs w:val="16"/>
        </w:rPr>
      </w:pPr>
    </w:p>
    <w:tbl>
      <w:tblPr>
        <w:tblW w:w="0" w:type="auto"/>
        <w:jc w:val="left"/>
        <w:tblInd w:w="32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业管理顾问</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中心（有限合 伙）</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1"/>
                <w:sz w:val="18"/>
                <w:szCs w:val="18"/>
              </w:rPr>
              <w:t> </w:t>
            </w:r>
            <w:r>
              <w:rPr>
                <w:rFonts w:ascii="宋体" w:hAnsi="宋体" w:cs="宋体" w:eastAsia="宋体" w:hint="default"/>
                <w:sz w:val="18"/>
                <w:szCs w:val="18"/>
              </w:rPr>
              <w:t>个月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34"/>
                <w:sz w:val="18"/>
                <w:szCs w:val="18"/>
              </w:rPr>
              <w:t>北京祺创企</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60"/>
              <w:jc w:val="both"/>
              <w:rPr>
                <w:rFonts w:ascii="宋体" w:hAnsi="宋体" w:cs="宋体" w:eastAsia="宋体" w:hint="default"/>
                <w:sz w:val="18"/>
                <w:szCs w:val="18"/>
              </w:rPr>
            </w:pPr>
            <w:r>
              <w:rPr>
                <w:rFonts w:ascii="宋体" w:hAnsi="宋体" w:cs="宋体" w:eastAsia="宋体" w:hint="default"/>
                <w:spacing w:val="34"/>
                <w:sz w:val="18"/>
                <w:szCs w:val="18"/>
              </w:rPr>
              <w:t>业管理顾问</w:t>
            </w:r>
            <w:r>
              <w:rPr>
                <w:rFonts w:ascii="宋体" w:hAnsi="宋体" w:cs="宋体" w:eastAsia="宋体" w:hint="default"/>
                <w:spacing w:val="-47"/>
                <w:sz w:val="18"/>
                <w:szCs w:val="18"/>
              </w:rPr>
              <w:t> </w:t>
            </w:r>
            <w:r>
              <w:rPr>
                <w:rFonts w:ascii="宋体" w:hAnsi="宋体" w:cs="宋体" w:eastAsia="宋体" w:hint="default"/>
                <w:sz w:val="18"/>
                <w:szCs w:val="18"/>
              </w:rPr>
              <w:t>中心（有限合</w:t>
            </w:r>
            <w:r>
              <w:rPr>
                <w:rFonts w:ascii="宋体" w:hAnsi="宋体" w:cs="宋体" w:eastAsia="宋体" w:hint="default"/>
                <w:sz w:val="18"/>
                <w:szCs w:val="18"/>
              </w:rPr>
              <w:t> 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3,670,974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5,139,364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2020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张桔洲</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3,560,276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3,560,276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张桔洲</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3,560,276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4,984,386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张桔洲</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10,680,830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14,953,162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2020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0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吴瑞敏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302,174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302,174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吴瑞敏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302,175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423,045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吴瑞敏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906,524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1,269,134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2020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汤雪梅</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529,289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529,289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汤雪梅</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529,290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741,006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汤雪梅</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1,587,869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2,223,017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2020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张彬</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236,794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236,794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张彬</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236,794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331,512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张彬</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710,384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994,538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5"/>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2020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北京一百动</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力科技中心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176,605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176,605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北京一百动</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力科技中心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176,606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247,248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北京一百动</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力科技中心</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529,818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741,745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2020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于辉</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131,992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131,992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于辉</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z w:val="18"/>
              </w:rPr>
              <w:t>131,992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184,789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bl>
    <w:p>
      <w:pPr>
        <w:spacing w:after="0" w:line="234" w:lineRule="exact"/>
        <w:jc w:val="left"/>
        <w:rPr>
          <w:rFonts w:ascii="宋体" w:hAnsi="宋体" w:cs="宋体" w:eastAsia="宋体" w:hint="default"/>
          <w:sz w:val="18"/>
          <w:szCs w:val="18"/>
        </w:rPr>
        <w:sectPr>
          <w:footerReference w:type="default" r:id="rId27"/>
          <w:pgSz w:w="11910" w:h="16840"/>
          <w:pgMar w:footer="1195" w:header="750" w:top="1320" w:bottom="1380" w:left="1360" w:right="1040"/>
          <w:pgNumType w:start="41"/>
        </w:sectPr>
      </w:pPr>
    </w:p>
    <w:p>
      <w:pPr>
        <w:spacing w:line="240" w:lineRule="auto" w:before="6"/>
        <w:rPr>
          <w:rFonts w:ascii="Times New Roman" w:hAnsi="Times New Roman" w:cs="Times New Roman" w:eastAsia="Times New Roman" w:hint="default"/>
          <w:sz w:val="16"/>
          <w:szCs w:val="16"/>
        </w:rPr>
      </w:pPr>
    </w:p>
    <w:tbl>
      <w:tblPr>
        <w:tblW w:w="0" w:type="auto"/>
        <w:jc w:val="left"/>
        <w:tblInd w:w="32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于辉</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395,978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554,369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2020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张耀东</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3,029,226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3,029,226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张耀东</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3,029,227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4,240,918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张耀东</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9,087,681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12,722,753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2020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苟剑飞</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403,896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403,896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4"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苟剑飞</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403,897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565,456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苟剑飞</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1,211,691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1,696,367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上</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市后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 内不出售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2020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245"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395,233,986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477,383,232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53,725,930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bl>
    <w:p>
      <w:pPr>
        <w:spacing w:line="240" w:lineRule="auto" w:before="5"/>
        <w:rPr>
          <w:rFonts w:ascii="Times New Roman" w:hAnsi="Times New Roman" w:cs="Times New Roman" w:eastAsia="Times New Roman" w:hint="default"/>
          <w:sz w:val="20"/>
          <w:szCs w:val="20"/>
        </w:rPr>
      </w:pPr>
    </w:p>
    <w:p>
      <w:pPr>
        <w:spacing w:line="235" w:lineRule="exact" w:before="44"/>
        <w:ind w:left="438" w:right="0" w:firstLine="0"/>
        <w:jc w:val="both"/>
        <w:rPr>
          <w:rFonts w:ascii="宋体" w:hAnsi="宋体" w:cs="宋体" w:eastAsia="宋体" w:hint="default"/>
          <w:sz w:val="18"/>
          <w:szCs w:val="18"/>
        </w:rPr>
      </w:pPr>
      <w:r>
        <w:rPr>
          <w:rFonts w:ascii="宋体" w:hAnsi="宋体" w:cs="宋体" w:eastAsia="宋体" w:hint="default"/>
          <w:b/>
          <w:bCs/>
          <w:spacing w:val="-8"/>
          <w:sz w:val="18"/>
          <w:szCs w:val="18"/>
        </w:rPr>
        <w:t>备注：</w:t>
      </w:r>
      <w:r>
        <w:rPr>
          <w:rFonts w:ascii="宋体" w:hAnsi="宋体" w:cs="宋体" w:eastAsia="宋体" w:hint="default"/>
          <w:b/>
          <w:bCs/>
          <w:spacing w:val="-8"/>
          <w:sz w:val="18"/>
          <w:szCs w:val="18"/>
        </w:rPr>
        <w:t>2018</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7</w:t>
      </w:r>
      <w:r>
        <w:rPr>
          <w:rFonts w:ascii="宋体" w:hAnsi="宋体" w:cs="宋体" w:eastAsia="宋体" w:hint="default"/>
          <w:b/>
          <w:bCs/>
          <w:spacing w:val="-46"/>
          <w:sz w:val="18"/>
          <w:szCs w:val="18"/>
        </w:rPr>
        <w:t> </w:t>
      </w:r>
      <w:r>
        <w:rPr>
          <w:rFonts w:ascii="宋体" w:hAnsi="宋体" w:cs="宋体" w:eastAsia="宋体" w:hint="default"/>
          <w:b/>
          <w:bCs/>
          <w:spacing w:val="-10"/>
          <w:sz w:val="18"/>
          <w:szCs w:val="18"/>
        </w:rPr>
        <w:t>月，公司实施</w:t>
      </w:r>
      <w:r>
        <w:rPr>
          <w:rFonts w:ascii="宋体" w:hAnsi="宋体" w:cs="宋体" w:eastAsia="宋体" w:hint="default"/>
          <w:b/>
          <w:bCs/>
          <w:spacing w:val="-47"/>
          <w:sz w:val="18"/>
          <w:szCs w:val="18"/>
        </w:rPr>
        <w:t> </w:t>
      </w:r>
      <w:r>
        <w:rPr>
          <w:rFonts w:ascii="宋体" w:hAnsi="宋体" w:cs="宋体" w:eastAsia="宋体" w:hint="default"/>
          <w:b/>
          <w:bCs/>
          <w:sz w:val="18"/>
          <w:szCs w:val="18"/>
        </w:rPr>
        <w:t>2017</w:t>
      </w:r>
      <w:r>
        <w:rPr>
          <w:rFonts w:ascii="宋体" w:hAnsi="宋体" w:cs="宋体" w:eastAsia="宋体" w:hint="default"/>
          <w:b/>
          <w:bCs/>
          <w:spacing w:val="-46"/>
          <w:sz w:val="18"/>
          <w:szCs w:val="18"/>
        </w:rPr>
        <w:t> </w:t>
      </w:r>
      <w:r>
        <w:rPr>
          <w:rFonts w:ascii="宋体" w:hAnsi="宋体" w:cs="宋体" w:eastAsia="宋体" w:hint="default"/>
          <w:b/>
          <w:bCs/>
          <w:spacing w:val="-7"/>
          <w:sz w:val="18"/>
          <w:szCs w:val="18"/>
        </w:rPr>
        <w:t>年度权益分派，以</w:t>
      </w:r>
      <w:r>
        <w:rPr>
          <w:rFonts w:ascii="宋体" w:hAnsi="宋体" w:cs="宋体" w:eastAsia="宋体" w:hint="default"/>
          <w:b/>
          <w:bCs/>
          <w:spacing w:val="-48"/>
          <w:sz w:val="18"/>
          <w:szCs w:val="18"/>
        </w:rPr>
        <w:t> </w:t>
      </w:r>
      <w:r>
        <w:rPr>
          <w:rFonts w:ascii="宋体" w:hAnsi="宋体" w:cs="宋体" w:eastAsia="宋体" w:hint="default"/>
          <w:b/>
          <w:bCs/>
          <w:sz w:val="18"/>
          <w:szCs w:val="18"/>
        </w:rPr>
        <w:t>2018</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b/>
          <w:bCs/>
          <w:spacing w:val="-50"/>
          <w:sz w:val="18"/>
          <w:szCs w:val="18"/>
        </w:rPr>
        <w:t> </w:t>
      </w:r>
      <w:r>
        <w:rPr>
          <w:rFonts w:ascii="宋体" w:hAnsi="宋体" w:cs="宋体" w:eastAsia="宋体" w:hint="default"/>
          <w:b/>
          <w:bCs/>
          <w:sz w:val="18"/>
          <w:szCs w:val="18"/>
        </w:rPr>
        <w:t>7</w:t>
      </w:r>
      <w:r>
        <w:rPr>
          <w:rFonts w:ascii="宋体" w:hAnsi="宋体" w:cs="宋体" w:eastAsia="宋体" w:hint="default"/>
          <w:b/>
          <w:bCs/>
          <w:spacing w:val="-46"/>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17</w:t>
      </w:r>
      <w:r>
        <w:rPr>
          <w:rFonts w:ascii="宋体" w:hAnsi="宋体" w:cs="宋体" w:eastAsia="宋体" w:hint="default"/>
          <w:b/>
          <w:bCs/>
          <w:spacing w:val="-46"/>
          <w:sz w:val="18"/>
          <w:szCs w:val="18"/>
        </w:rPr>
        <w:t> </w:t>
      </w:r>
      <w:r>
        <w:rPr>
          <w:rFonts w:ascii="宋体" w:hAnsi="宋体" w:cs="宋体" w:eastAsia="宋体" w:hint="default"/>
          <w:b/>
          <w:bCs/>
          <w:sz w:val="18"/>
          <w:szCs w:val="18"/>
        </w:rPr>
        <w:t>日的总股本</w:t>
      </w:r>
      <w:r>
        <w:rPr>
          <w:rFonts w:ascii="宋体" w:hAnsi="宋体" w:cs="宋体" w:eastAsia="宋体" w:hint="default"/>
          <w:b/>
          <w:bCs/>
          <w:spacing w:val="-48"/>
          <w:sz w:val="18"/>
          <w:szCs w:val="18"/>
        </w:rPr>
        <w:t> </w:t>
      </w:r>
      <w:r>
        <w:rPr>
          <w:rFonts w:ascii="宋体" w:hAnsi="宋体" w:cs="宋体" w:eastAsia="宋体" w:hint="default"/>
          <w:b/>
          <w:bCs/>
          <w:sz w:val="18"/>
          <w:szCs w:val="18"/>
        </w:rPr>
        <w:t>946,838,443</w:t>
      </w:r>
      <w:r>
        <w:rPr>
          <w:rFonts w:ascii="宋体" w:hAnsi="宋体" w:cs="宋体" w:eastAsia="宋体" w:hint="default"/>
          <w:b/>
          <w:bCs/>
          <w:spacing w:val="-46"/>
          <w:sz w:val="18"/>
          <w:szCs w:val="18"/>
        </w:rPr>
        <w:t> </w:t>
      </w:r>
      <w:r>
        <w:rPr>
          <w:rFonts w:ascii="宋体" w:hAnsi="宋体" w:cs="宋体" w:eastAsia="宋体" w:hint="default"/>
          <w:b/>
          <w:bCs/>
          <w:sz w:val="18"/>
          <w:szCs w:val="18"/>
        </w:rPr>
        <w:t>股总股本为基数，</w:t>
      </w:r>
      <w:r>
        <w:rPr>
          <w:rFonts w:ascii="宋体" w:hAnsi="宋体" w:cs="宋体" w:eastAsia="宋体" w:hint="default"/>
          <w:sz w:val="18"/>
          <w:szCs w:val="18"/>
        </w:rPr>
      </w:r>
    </w:p>
    <w:p>
      <w:pPr>
        <w:spacing w:line="232" w:lineRule="exact" w:before="24"/>
        <w:ind w:left="438" w:right="233" w:firstLine="0"/>
        <w:jc w:val="both"/>
        <w:rPr>
          <w:rFonts w:ascii="宋体" w:hAnsi="宋体" w:cs="宋体" w:eastAsia="宋体" w:hint="default"/>
          <w:sz w:val="18"/>
          <w:szCs w:val="18"/>
        </w:rPr>
      </w:pPr>
      <w:r>
        <w:rPr>
          <w:rFonts w:ascii="宋体" w:hAnsi="宋体" w:cs="宋体" w:eastAsia="宋体" w:hint="default"/>
          <w:b/>
          <w:bCs/>
          <w:sz w:val="18"/>
          <w:szCs w:val="18"/>
        </w:rPr>
        <w:t>以资本公积金向全体股东每股转增</w:t>
      </w:r>
      <w:r>
        <w:rPr>
          <w:rFonts w:ascii="宋体" w:hAnsi="宋体" w:cs="宋体" w:eastAsia="宋体" w:hint="default"/>
          <w:b/>
          <w:bCs/>
          <w:spacing w:val="-46"/>
          <w:sz w:val="18"/>
          <w:szCs w:val="18"/>
        </w:rPr>
        <w:t> </w:t>
      </w:r>
      <w:r>
        <w:rPr>
          <w:rFonts w:ascii="宋体" w:hAnsi="宋体" w:cs="宋体" w:eastAsia="宋体" w:hint="default"/>
          <w:b/>
          <w:bCs/>
          <w:sz w:val="18"/>
          <w:szCs w:val="18"/>
        </w:rPr>
        <w:t>0.4</w:t>
      </w:r>
      <w:r>
        <w:rPr>
          <w:rFonts w:ascii="宋体" w:hAnsi="宋体" w:cs="宋体" w:eastAsia="宋体" w:hint="default"/>
          <w:b/>
          <w:bCs/>
          <w:spacing w:val="-46"/>
          <w:sz w:val="18"/>
          <w:szCs w:val="18"/>
        </w:rPr>
        <w:t> </w:t>
      </w:r>
      <w:r>
        <w:rPr>
          <w:rFonts w:ascii="宋体" w:hAnsi="宋体" w:cs="宋体" w:eastAsia="宋体" w:hint="default"/>
          <w:b/>
          <w:bCs/>
          <w:sz w:val="18"/>
          <w:szCs w:val="18"/>
        </w:rPr>
        <w:t>股。上表中，年初限售股数为转增前的股本数，</w:t>
      </w:r>
      <w:r>
        <w:rPr>
          <w:rFonts w:ascii="宋体" w:hAnsi="宋体" w:cs="宋体" w:eastAsia="宋体" w:hint="default"/>
          <w:b/>
          <w:bCs/>
          <w:spacing w:val="-2"/>
          <w:sz w:val="18"/>
          <w:szCs w:val="18"/>
        </w:rPr>
        <w:t> </w:t>
      </w:r>
      <w:r>
        <w:rPr>
          <w:rFonts w:ascii="宋体" w:hAnsi="宋体" w:cs="宋体" w:eastAsia="宋体" w:hint="default"/>
          <w:b/>
          <w:bCs/>
          <w:sz w:val="18"/>
          <w:szCs w:val="18"/>
        </w:rPr>
        <w:t>2018</w:t>
      </w:r>
      <w:r>
        <w:rPr>
          <w:rFonts w:ascii="宋体" w:hAnsi="宋体" w:cs="宋体" w:eastAsia="宋体" w:hint="default"/>
          <w:b/>
          <w:bCs/>
          <w:spacing w:val="-46"/>
          <w:sz w:val="18"/>
          <w:szCs w:val="18"/>
        </w:rPr>
        <w:t> </w:t>
      </w:r>
      <w:r>
        <w:rPr>
          <w:rFonts w:ascii="宋体" w:hAnsi="宋体" w:cs="宋体" w:eastAsia="宋体" w:hint="default"/>
          <w:b/>
          <w:bCs/>
          <w:sz w:val="18"/>
          <w:szCs w:val="18"/>
        </w:rPr>
        <w:t>年上半年解除限售</w:t>
      </w:r>
      <w:r>
        <w:rPr>
          <w:rFonts w:ascii="宋体" w:hAnsi="宋体" w:cs="宋体" w:eastAsia="宋体" w:hint="default"/>
          <w:b/>
          <w:bCs/>
          <w:w w:val="99"/>
          <w:sz w:val="18"/>
          <w:szCs w:val="18"/>
        </w:rPr>
        <w:t> </w:t>
      </w:r>
      <w:r>
        <w:rPr>
          <w:rFonts w:ascii="宋体" w:hAnsi="宋体" w:cs="宋体" w:eastAsia="宋体" w:hint="default"/>
          <w:b/>
          <w:bCs/>
          <w:w w:val="95"/>
          <w:sz w:val="18"/>
          <w:szCs w:val="18"/>
        </w:rPr>
        <w:t>的股份为转增股本前的股本数，</w:t>
      </w:r>
      <w:r>
        <w:rPr>
          <w:rFonts w:ascii="宋体" w:hAnsi="宋体" w:cs="宋体" w:eastAsia="宋体" w:hint="default"/>
          <w:b/>
          <w:bCs/>
          <w:w w:val="95"/>
          <w:sz w:val="18"/>
          <w:szCs w:val="18"/>
        </w:rPr>
        <w:t>2018 </w:t>
      </w:r>
      <w:r>
        <w:rPr>
          <w:rFonts w:ascii="宋体" w:hAnsi="宋体" w:cs="宋体" w:eastAsia="宋体" w:hint="default"/>
          <w:b/>
          <w:bCs/>
          <w:w w:val="95"/>
          <w:sz w:val="18"/>
          <w:szCs w:val="18"/>
        </w:rPr>
        <w:t>年下半年解除限售的股份为转增后的股本数，年末限售股数为转增后的股本</w:t>
      </w:r>
      <w:r>
        <w:rPr>
          <w:rFonts w:ascii="宋体" w:hAnsi="宋体" w:cs="宋体" w:eastAsia="宋体" w:hint="default"/>
          <w:b/>
          <w:bCs/>
          <w:spacing w:val="-16"/>
          <w:w w:val="95"/>
          <w:sz w:val="18"/>
          <w:szCs w:val="18"/>
        </w:rPr>
        <w:t> </w:t>
      </w:r>
      <w:r>
        <w:rPr>
          <w:rFonts w:ascii="宋体" w:hAnsi="宋体" w:cs="宋体" w:eastAsia="宋体" w:hint="default"/>
          <w:b/>
          <w:bCs/>
          <w:spacing w:val="-16"/>
          <w:w w:val="95"/>
          <w:sz w:val="18"/>
          <w:szCs w:val="18"/>
        </w:rPr>
      </w:r>
      <w:r>
        <w:rPr>
          <w:rFonts w:ascii="宋体" w:hAnsi="宋体" w:cs="宋体" w:eastAsia="宋体" w:hint="default"/>
          <w:b/>
          <w:bCs/>
          <w:sz w:val="18"/>
          <w:szCs w:val="18"/>
        </w:rPr>
        <w:t>数。</w:t>
      </w:r>
      <w:r>
        <w:rPr>
          <w:rFonts w:ascii="宋体" w:hAnsi="宋体" w:cs="宋体" w:eastAsia="宋体" w:hint="default"/>
          <w:sz w:val="18"/>
          <w:szCs w:val="18"/>
        </w:rPr>
      </w:r>
    </w:p>
    <w:p>
      <w:pPr>
        <w:spacing w:line="240" w:lineRule="auto" w:before="4"/>
        <w:rPr>
          <w:rFonts w:ascii="宋体" w:hAnsi="宋体" w:cs="宋体" w:eastAsia="宋体" w:hint="default"/>
          <w:b/>
          <w:bCs/>
          <w:sz w:val="26"/>
          <w:szCs w:val="26"/>
        </w:rPr>
      </w:pPr>
    </w:p>
    <w:p>
      <w:pPr>
        <w:pStyle w:val="Heading4"/>
        <w:spacing w:line="290" w:lineRule="auto" w:before="0"/>
        <w:ind w:right="60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Heading3"/>
        <w:spacing w:line="240" w:lineRule="auto" w:before="6"/>
        <w:ind w:left="438" w:right="0"/>
        <w:jc w:val="both"/>
      </w:pPr>
      <w:r>
        <w:rPr/>
        <w:t>□适用</w:t>
      </w:r>
      <w:r>
        <w:rPr>
          <w:spacing w:val="-1"/>
        </w:rPr>
        <w:t> </w:t>
      </w:r>
      <w:r>
        <w:rPr/>
        <w:t>√不适用</w:t>
      </w:r>
    </w:p>
    <w:p>
      <w:pPr>
        <w:pStyle w:val="BodyText"/>
        <w:spacing w:line="270" w:lineRule="exact" w:before="4"/>
        <w:ind w:left="438" w:right="0"/>
        <w:jc w:val="both"/>
      </w:pPr>
      <w:r>
        <w:rPr/>
        <w:t>截至报告期内证券发行情况的说明（存续期内利率不同的债券，请分别说明）：</w:t>
      </w:r>
    </w:p>
    <w:p>
      <w:pPr>
        <w:pStyle w:val="Heading3"/>
        <w:spacing w:line="309" w:lineRule="exact"/>
        <w:ind w:left="438" w:right="0"/>
        <w:jc w:val="both"/>
      </w:pPr>
      <w:r>
        <w:rPr/>
        <w:t>□适用</w:t>
      </w:r>
      <w:r>
        <w:rPr>
          <w:spacing w:val="119"/>
        </w:rPr>
        <w:t> </w:t>
      </w:r>
      <w:r>
        <w:rPr/>
        <w:t>√不适用</w:t>
      </w:r>
    </w:p>
    <w:p>
      <w:pPr>
        <w:spacing w:line="240" w:lineRule="auto" w:before="10"/>
        <w:rPr>
          <w:rFonts w:ascii="宋体" w:hAnsi="宋体" w:cs="宋体" w:eastAsia="宋体" w:hint="default"/>
          <w:sz w:val="28"/>
          <w:szCs w:val="28"/>
        </w:rPr>
      </w:pPr>
    </w:p>
    <w:p>
      <w:pPr>
        <w:pStyle w:val="Heading4"/>
        <w:spacing w:line="240" w:lineRule="auto" w:before="0"/>
        <w:ind w:right="0"/>
        <w:jc w:val="both"/>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Heading3"/>
        <w:spacing w:line="240" w:lineRule="auto" w:before="50"/>
        <w:ind w:left="438" w:right="0"/>
        <w:jc w:val="both"/>
      </w:pPr>
      <w:r>
        <w:rPr/>
        <w:t>√适用</w:t>
      </w:r>
      <w:r>
        <w:rPr>
          <w:spacing w:val="119"/>
        </w:rPr>
        <w:t> </w:t>
      </w:r>
      <w:r>
        <w:rPr/>
        <w:t>□不适用</w:t>
      </w:r>
    </w:p>
    <w:p>
      <w:pPr>
        <w:pStyle w:val="BodyText"/>
        <w:spacing w:line="357" w:lineRule="auto" w:before="4"/>
        <w:ind w:left="438" w:right="223" w:firstLine="479"/>
        <w:jc w:val="left"/>
      </w:pP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26"/>
        </w:rPr>
        <w:t> </w:t>
      </w:r>
      <w:r>
        <w:rPr/>
        <w:t>年</w:t>
      </w:r>
      <w:r>
        <w:rPr>
          <w:spacing w:val="-26"/>
        </w:rPr>
        <w:t> </w:t>
      </w:r>
      <w:r>
        <w:rPr>
          <w:rFonts w:ascii="宋体" w:hAnsi="宋体" w:cs="宋体" w:eastAsia="宋体" w:hint="default"/>
        </w:rPr>
        <w:t>6</w:t>
      </w:r>
      <w:r>
        <w:rPr>
          <w:rFonts w:ascii="宋体" w:hAnsi="宋体" w:cs="宋体" w:eastAsia="宋体" w:hint="default"/>
          <w:spacing w:val="-26"/>
        </w:rPr>
        <w:t> </w:t>
      </w:r>
      <w:r>
        <w:rPr/>
        <w:t>月</w:t>
      </w:r>
      <w:r>
        <w:rPr>
          <w:spacing w:val="-26"/>
        </w:rPr>
        <w:t> </w:t>
      </w:r>
      <w:r>
        <w:rPr>
          <w:rFonts w:ascii="宋体" w:hAnsi="宋体" w:cs="宋体" w:eastAsia="宋体" w:hint="default"/>
        </w:rPr>
        <w:t>29</w:t>
      </w:r>
      <w:r>
        <w:rPr>
          <w:rFonts w:ascii="宋体" w:hAnsi="宋体" w:cs="宋体" w:eastAsia="宋体" w:hint="default"/>
          <w:spacing w:val="-29"/>
        </w:rPr>
        <w:t> </w:t>
      </w:r>
      <w:r>
        <w:rPr/>
        <w:t>日，公司在中国证券登记结算有限责任公司注销所回购股份</w:t>
      </w:r>
      <w:r>
        <w:rPr>
          <w:spacing w:val="-26"/>
        </w:rPr>
        <w:t> </w:t>
      </w:r>
      <w:r>
        <w:rPr>
          <w:rFonts w:ascii="宋体" w:hAnsi="宋体" w:cs="宋体" w:eastAsia="宋体" w:hint="default"/>
        </w:rPr>
        <w:t>8,597,490</w:t>
      </w:r>
      <w:r>
        <w:rPr>
          <w:rFonts w:ascii="宋体" w:hAnsi="宋体" w:cs="宋体" w:eastAsia="宋体" w:hint="default"/>
          <w:w w:val="100"/>
        </w:rPr>
        <w:t> </w:t>
      </w:r>
      <w:r>
        <w:rPr>
          <w:spacing w:val="-2"/>
        </w:rPr>
        <w:t>股（具体内容详见公司临时公告：临</w:t>
      </w:r>
      <w:r>
        <w:rPr>
          <w:spacing w:val="-10"/>
        </w:rPr>
        <w:t> </w:t>
      </w:r>
      <w:r>
        <w:rPr>
          <w:rFonts w:ascii="宋体" w:hAnsi="宋体" w:cs="宋体" w:eastAsia="宋体" w:hint="default"/>
          <w:spacing w:val="-2"/>
        </w:rPr>
        <w:t>2018-070</w:t>
      </w:r>
      <w:r>
        <w:rPr>
          <w:spacing w:val="-2"/>
        </w:rPr>
        <w:t>）。</w:t>
      </w:r>
      <w:r>
        <w:rPr/>
      </w:r>
    </w:p>
    <w:p>
      <w:pPr>
        <w:pStyle w:val="BodyText"/>
        <w:spacing w:line="240" w:lineRule="auto" w:before="30"/>
        <w:ind w:left="858" w:right="99"/>
        <w:jc w:val="left"/>
      </w:pPr>
      <w:r>
        <w:rPr>
          <w:rFonts w:ascii="宋体" w:hAnsi="宋体" w:cs="宋体" w:eastAsia="宋体" w:hint="default"/>
          <w:spacing w:val="-3"/>
        </w:rPr>
        <w:t>2</w:t>
      </w:r>
      <w:r>
        <w:rPr>
          <w:spacing w:val="-3"/>
        </w:rPr>
        <w:t>、</w:t>
      </w:r>
      <w:r>
        <w:rPr>
          <w:rFonts w:ascii="宋体" w:hAnsi="宋体" w:cs="宋体" w:eastAsia="宋体" w:hint="default"/>
          <w:spacing w:val="-3"/>
        </w:rPr>
        <w:t>2018</w:t>
      </w:r>
      <w:r>
        <w:rPr>
          <w:rFonts w:ascii="宋体" w:hAnsi="宋体" w:cs="宋体" w:eastAsia="宋体" w:hint="default"/>
          <w:spacing w:val="-48"/>
        </w:rPr>
        <w:t> </w:t>
      </w:r>
      <w:r>
        <w:rPr/>
        <w:t>年</w:t>
      </w:r>
      <w:r>
        <w:rPr>
          <w:spacing w:val="-46"/>
        </w:rPr>
        <w:t> </w:t>
      </w:r>
      <w:r>
        <w:rPr>
          <w:rFonts w:ascii="宋体" w:hAnsi="宋体" w:cs="宋体" w:eastAsia="宋体" w:hint="default"/>
        </w:rPr>
        <w:t>7</w:t>
      </w:r>
      <w:r>
        <w:rPr>
          <w:rFonts w:ascii="宋体" w:hAnsi="宋体" w:cs="宋体" w:eastAsia="宋体" w:hint="default"/>
          <w:spacing w:val="-46"/>
        </w:rPr>
        <w:t> </w:t>
      </w:r>
      <w:r>
        <w:rPr>
          <w:spacing w:val="-4"/>
        </w:rPr>
        <w:t>月，公司实施</w:t>
      </w:r>
      <w:r>
        <w:rPr>
          <w:spacing w:val="-44"/>
        </w:rPr>
        <w:t> </w:t>
      </w:r>
      <w:r>
        <w:rPr>
          <w:rFonts w:ascii="宋体" w:hAnsi="宋体" w:cs="宋体" w:eastAsia="宋体" w:hint="default"/>
        </w:rPr>
        <w:t>2017</w:t>
      </w:r>
      <w:r>
        <w:rPr>
          <w:rFonts w:ascii="宋体" w:hAnsi="宋体" w:cs="宋体" w:eastAsia="宋体" w:hint="default"/>
          <w:spacing w:val="-46"/>
        </w:rPr>
        <w:t> </w:t>
      </w:r>
      <w:r>
        <w:rPr>
          <w:spacing w:val="-3"/>
        </w:rPr>
        <w:t>年度权益分派，以总股本</w:t>
      </w:r>
      <w:r>
        <w:rPr>
          <w:spacing w:val="-46"/>
        </w:rPr>
        <w:t> </w:t>
      </w:r>
      <w:r>
        <w:rPr>
          <w:rFonts w:ascii="宋体" w:hAnsi="宋体" w:cs="宋体" w:eastAsia="宋体" w:hint="default"/>
        </w:rPr>
        <w:t>946,838,443</w:t>
      </w:r>
      <w:r>
        <w:rPr>
          <w:rFonts w:ascii="宋体" w:hAnsi="宋体" w:cs="宋体" w:eastAsia="宋体" w:hint="default"/>
          <w:spacing w:val="-48"/>
        </w:rPr>
        <w:t> </w:t>
      </w:r>
      <w:r>
        <w:rPr>
          <w:spacing w:val="-3"/>
        </w:rPr>
        <w:t>股为基数，以资本公</w:t>
      </w:r>
    </w:p>
    <w:p>
      <w:pPr>
        <w:pStyle w:val="BodyText"/>
        <w:spacing w:line="357" w:lineRule="auto" w:before="133"/>
        <w:ind w:left="438" w:right="99"/>
        <w:jc w:val="left"/>
      </w:pPr>
      <w:r>
        <w:rPr/>
        <w:t>积金向全体股东每股转增</w:t>
      </w:r>
      <w:r>
        <w:rPr>
          <w:spacing w:val="-55"/>
        </w:rPr>
        <w:t> </w:t>
      </w:r>
      <w:r>
        <w:rPr>
          <w:rFonts w:ascii="宋体" w:hAnsi="宋体" w:cs="宋体" w:eastAsia="宋体" w:hint="default"/>
        </w:rPr>
        <w:t>0.4</w:t>
      </w:r>
      <w:r>
        <w:rPr>
          <w:rFonts w:ascii="宋体" w:hAnsi="宋体" w:cs="宋体" w:eastAsia="宋体" w:hint="default"/>
          <w:spacing w:val="-53"/>
        </w:rPr>
        <w:t> </w:t>
      </w:r>
      <w:r>
        <w:rPr/>
        <w:t>股，合计转增</w:t>
      </w:r>
      <w:r>
        <w:rPr>
          <w:spacing w:val="-53"/>
        </w:rPr>
        <w:t> </w:t>
      </w:r>
      <w:r>
        <w:rPr>
          <w:rFonts w:ascii="宋体" w:hAnsi="宋体" w:cs="宋体" w:eastAsia="宋体" w:hint="default"/>
        </w:rPr>
        <w:t>378,735,377</w:t>
      </w:r>
      <w:r>
        <w:rPr>
          <w:rFonts w:ascii="宋体" w:hAnsi="宋体" w:cs="宋体" w:eastAsia="宋体" w:hint="default"/>
          <w:spacing w:val="-53"/>
        </w:rPr>
        <w:t> </w:t>
      </w:r>
      <w:r>
        <w:rPr/>
        <w:t>股，转增股本于</w:t>
      </w:r>
      <w:r>
        <w:rPr>
          <w:spacing w:val="-53"/>
        </w:rPr>
        <w:t> </w:t>
      </w:r>
      <w:r>
        <w:rPr>
          <w:rFonts w:ascii="宋体" w:hAnsi="宋体" w:cs="宋体" w:eastAsia="宋体" w:hint="default"/>
        </w:rPr>
        <w:t>2018</w:t>
      </w:r>
      <w:r>
        <w:rPr>
          <w:rFonts w:ascii="宋体" w:hAnsi="宋体" w:cs="宋体" w:eastAsia="宋体" w:hint="default"/>
          <w:spacing w:val="-52"/>
        </w:rPr>
        <w:t> </w:t>
      </w:r>
      <w:r>
        <w:rPr/>
        <w:t>年</w:t>
      </w:r>
      <w:r>
        <w:rPr>
          <w:spacing w:val="-53"/>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rPr>
        <w:t>19</w:t>
      </w:r>
      <w:r>
        <w:rPr>
          <w:rFonts w:ascii="宋体" w:hAnsi="宋体" w:cs="宋体" w:eastAsia="宋体" w:hint="default"/>
          <w:spacing w:val="-53"/>
        </w:rPr>
        <w:t> </w:t>
      </w:r>
      <w:r>
        <w:rPr/>
        <w:t>日上市</w:t>
      </w:r>
      <w:r>
        <w:rPr>
          <w:w w:val="100"/>
        </w:rPr>
        <w:t> </w:t>
      </w:r>
      <w:r>
        <w:rPr>
          <w:spacing w:val="-2"/>
        </w:rPr>
        <w:t>流通（具体内容详见公司临时公告：临</w:t>
      </w:r>
      <w:r>
        <w:rPr>
          <w:spacing w:val="-9"/>
        </w:rPr>
        <w:t> </w:t>
      </w:r>
      <w:r>
        <w:rPr>
          <w:rFonts w:ascii="宋体" w:hAnsi="宋体" w:cs="宋体" w:eastAsia="宋体" w:hint="default"/>
          <w:spacing w:val="-2"/>
        </w:rPr>
        <w:t>2018-078</w:t>
      </w:r>
      <w:r>
        <w:rPr>
          <w:spacing w:val="-2"/>
        </w:rPr>
        <w:t>）。</w:t>
      </w:r>
      <w:r>
        <w:rPr/>
      </w:r>
    </w:p>
    <w:p>
      <w:pPr>
        <w:pStyle w:val="BodyText"/>
        <w:spacing w:line="240" w:lineRule="auto" w:before="30"/>
        <w:ind w:left="858" w:right="99"/>
        <w:jc w:val="left"/>
      </w:pPr>
      <w:r>
        <w:rPr>
          <w:rFonts w:ascii="宋体" w:hAnsi="宋体" w:cs="宋体" w:eastAsia="宋体" w:hint="default"/>
        </w:rPr>
        <w:t>3</w:t>
      </w:r>
      <w:r>
        <w:rPr/>
        <w:t>、公司报告期内资产和负债结构变动情况如下：</w:t>
      </w:r>
    </w:p>
    <w:p>
      <w:pPr>
        <w:spacing w:line="240" w:lineRule="auto" w:before="10"/>
        <w:rPr>
          <w:rFonts w:ascii="宋体" w:hAnsi="宋体" w:cs="宋体" w:eastAsia="宋体" w:hint="default"/>
          <w:sz w:val="12"/>
          <w:szCs w:val="12"/>
        </w:rPr>
      </w:pPr>
    </w:p>
    <w:tbl>
      <w:tblPr>
        <w:tblW w:w="0" w:type="auto"/>
        <w:jc w:val="left"/>
        <w:tblInd w:w="325" w:type="dxa"/>
        <w:tblLayout w:type="fixed"/>
        <w:tblCellMar>
          <w:top w:w="0" w:type="dxa"/>
          <w:left w:w="0" w:type="dxa"/>
          <w:bottom w:w="0" w:type="dxa"/>
          <w:right w:w="0" w:type="dxa"/>
        </w:tblCellMar>
        <w:tblLook w:val="01E0"/>
      </w:tblPr>
      <w:tblGrid>
        <w:gridCol w:w="1704"/>
        <w:gridCol w:w="1705"/>
        <w:gridCol w:w="1803"/>
        <w:gridCol w:w="1843"/>
        <w:gridCol w:w="1844"/>
      </w:tblGrid>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股本（股）</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资产总额（万元）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hAnsi="宋体" w:cs="宋体" w:eastAsia="宋体" w:hint="default"/>
                <w:spacing w:val="-2"/>
                <w:sz w:val="21"/>
                <w:szCs w:val="21"/>
              </w:rPr>
              <w:t>负债总额（万元）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hAnsi="宋体" w:cs="宋体" w:eastAsia="宋体" w:hint="default"/>
                <w:spacing w:val="-2"/>
                <w:sz w:val="21"/>
                <w:szCs w:val="21"/>
              </w:rPr>
              <w:t>资产负债率（</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r>
      <w:tr>
        <w:trPr>
          <w:trHeight w:val="28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955,435,933</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1,064,966.80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448,908.76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42.15</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1,325,573,820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1,031,152.19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405,782.76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39.35</w:t>
            </w:r>
          </w:p>
        </w:tc>
      </w:tr>
    </w:tbl>
    <w:p>
      <w:pPr>
        <w:spacing w:line="240" w:lineRule="auto" w:before="1"/>
        <w:rPr>
          <w:rFonts w:ascii="宋体" w:hAnsi="宋体" w:cs="宋体" w:eastAsia="宋体" w:hint="default"/>
          <w:sz w:val="23"/>
          <w:szCs w:val="23"/>
        </w:rPr>
      </w:pPr>
    </w:p>
    <w:p>
      <w:pPr>
        <w:pStyle w:val="Heading4"/>
        <w:spacing w:line="240" w:lineRule="auto"/>
        <w:ind w:right="99"/>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Heading3"/>
        <w:spacing w:line="240" w:lineRule="auto" w:before="50"/>
        <w:ind w:left="438" w:right="99"/>
        <w:jc w:val="left"/>
      </w:pPr>
      <w:r>
        <w:rPr/>
        <w:t>□适用</w:t>
      </w:r>
      <w:r>
        <w:rPr>
          <w:spacing w:val="-1"/>
        </w:rPr>
        <w:t> </w:t>
      </w:r>
      <w:r>
        <w:rPr/>
        <w:t>√不适用</w:t>
      </w:r>
    </w:p>
    <w:p>
      <w:pPr>
        <w:spacing w:after="0" w:line="240" w:lineRule="auto"/>
        <w:jc w:val="left"/>
        <w:sectPr>
          <w:pgSz w:w="11910" w:h="16840"/>
          <w:pgMar w:header="750" w:footer="1195" w:top="1320" w:bottom="1380" w:left="1360" w:right="1040"/>
        </w:sectPr>
      </w:pPr>
    </w:p>
    <w:p>
      <w:pPr>
        <w:spacing w:line="240" w:lineRule="auto" w:before="2"/>
        <w:rPr>
          <w:rFonts w:ascii="宋体" w:hAnsi="宋体" w:cs="宋体" w:eastAsia="宋体" w:hint="default"/>
          <w:sz w:val="9"/>
          <w:szCs w:val="9"/>
        </w:rPr>
      </w:pPr>
    </w:p>
    <w:p>
      <w:pPr>
        <w:pStyle w:val="Heading4"/>
        <w:spacing w:line="240" w:lineRule="auto"/>
        <w:ind w:right="99"/>
        <w:jc w:val="left"/>
        <w:rPr>
          <w:b w:val="0"/>
          <w:bCs w:val="0"/>
        </w:rPr>
      </w:pPr>
      <w:r>
        <w:rPr/>
        <w:t>三、</w:t>
      </w:r>
      <w:r>
        <w:rPr>
          <w:spacing w:val="-80"/>
        </w:rPr>
        <w:t> </w:t>
      </w:r>
      <w:r>
        <w:rPr/>
        <w:t>股东和实际控制人情况</w:t>
      </w:r>
      <w:r>
        <w:rPr>
          <w:b w:val="0"/>
          <w:bCs w:val="0"/>
        </w:rPr>
      </w:r>
    </w:p>
    <w:p>
      <w:pPr>
        <w:pStyle w:val="Heading4"/>
        <w:spacing w:line="240" w:lineRule="auto" w:before="58"/>
        <w:ind w:right="9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32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50,456</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57,119</w:t>
            </w:r>
          </w:p>
        </w:tc>
      </w:tr>
    </w:tbl>
    <w:p>
      <w:pPr>
        <w:spacing w:line="240" w:lineRule="auto" w:before="1"/>
        <w:rPr>
          <w:rFonts w:ascii="宋体" w:hAnsi="宋体" w:cs="宋体" w:eastAsia="宋体" w:hint="default"/>
          <w:b/>
          <w:bCs/>
          <w:sz w:val="23"/>
          <w:szCs w:val="23"/>
        </w:rPr>
      </w:pPr>
    </w:p>
    <w:p>
      <w:pPr>
        <w:pStyle w:val="Heading4"/>
        <w:spacing w:line="240" w:lineRule="auto"/>
        <w:ind w:right="9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pStyle w:val="Heading3"/>
        <w:spacing w:line="240" w:lineRule="auto" w:before="23"/>
        <w:ind w:left="0" w:right="232"/>
        <w:jc w:val="right"/>
      </w:pPr>
      <w:r>
        <w:rPr/>
        <w:t>单位</w:t>
      </w:r>
      <w:r>
        <w:rPr>
          <w:rFonts w:ascii="宋体" w:hAnsi="宋体" w:cs="宋体" w:eastAsia="宋体" w:hint="default"/>
        </w:rPr>
        <w:t>:</w:t>
      </w:r>
      <w:r>
        <w:rPr/>
        <w:t>股</w:t>
      </w:r>
    </w:p>
    <w:p>
      <w:pPr>
        <w:spacing w:line="240" w:lineRule="auto" w:before="12"/>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1500"/>
        <w:gridCol w:w="1117"/>
        <w:gridCol w:w="1224"/>
        <w:gridCol w:w="876"/>
        <w:gridCol w:w="1147"/>
        <w:gridCol w:w="617"/>
        <w:gridCol w:w="602"/>
        <w:gridCol w:w="605"/>
        <w:gridCol w:w="1361"/>
      </w:tblGrid>
      <w:tr>
        <w:trPr>
          <w:trHeight w:val="245"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242" w:hRule="exact"/>
        </w:trPr>
        <w:tc>
          <w:tcPr>
            <w:tcW w:w="1500" w:type="dxa"/>
            <w:vMerge w:val="restart"/>
            <w:tcBorders>
              <w:top w:val="single" w:sz="4" w:space="0" w:color="000000"/>
              <w:left w:val="single" w:sz="4" w:space="0" w:color="000000"/>
              <w:right w:val="single" w:sz="4" w:space="0" w:color="000000"/>
            </w:tcBorders>
          </w:tcPr>
          <w:p>
            <w:pPr>
              <w:pStyle w:val="TableParagraph"/>
              <w:spacing w:line="235" w:lineRule="exact" w:before="89"/>
              <w:ind w:left="383" w:right="0"/>
              <w:jc w:val="left"/>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117" w:type="dxa"/>
            <w:vMerge w:val="restart"/>
            <w:tcBorders>
              <w:top w:val="single" w:sz="4" w:space="0" w:color="000000"/>
              <w:left w:val="single" w:sz="4" w:space="0" w:color="000000"/>
              <w:right w:val="single" w:sz="4" w:space="0" w:color="000000"/>
            </w:tcBorders>
          </w:tcPr>
          <w:p>
            <w:pPr>
              <w:pStyle w:val="TableParagraph"/>
              <w:spacing w:line="240" w:lineRule="auto" w:before="89"/>
              <w:ind w:left="463" w:right="101" w:hanging="360"/>
              <w:jc w:val="left"/>
              <w:rPr>
                <w:rFonts w:ascii="宋体" w:hAnsi="宋体" w:cs="宋体" w:eastAsia="宋体" w:hint="default"/>
                <w:sz w:val="18"/>
                <w:szCs w:val="18"/>
              </w:rPr>
            </w:pPr>
            <w:r>
              <w:rPr>
                <w:rFonts w:ascii="宋体" w:hAnsi="宋体" w:cs="宋体" w:eastAsia="宋体" w:hint="default"/>
                <w:sz w:val="18"/>
                <w:szCs w:val="18"/>
              </w:rPr>
              <w:t>报告期内增 减</w:t>
            </w:r>
          </w:p>
        </w:tc>
        <w:tc>
          <w:tcPr>
            <w:tcW w:w="1224" w:type="dxa"/>
            <w:vMerge w:val="restart"/>
            <w:tcBorders>
              <w:top w:val="single" w:sz="4" w:space="0" w:color="000000"/>
              <w:left w:val="single" w:sz="4" w:space="0" w:color="000000"/>
              <w:right w:val="single" w:sz="4" w:space="0" w:color="000000"/>
            </w:tcBorders>
          </w:tcPr>
          <w:p>
            <w:pPr>
              <w:pStyle w:val="TableParagraph"/>
              <w:spacing w:line="240" w:lineRule="auto" w:before="89"/>
              <w:ind w:left="515" w:right="156" w:hanging="360"/>
              <w:jc w:val="left"/>
              <w:rPr>
                <w:rFonts w:ascii="宋体" w:hAnsi="宋体" w:cs="宋体" w:eastAsia="宋体" w:hint="default"/>
                <w:sz w:val="18"/>
                <w:szCs w:val="18"/>
              </w:rPr>
            </w:pPr>
            <w:r>
              <w:rPr>
                <w:rFonts w:ascii="宋体" w:hAnsi="宋体" w:cs="宋体" w:eastAsia="宋体" w:hint="default"/>
                <w:sz w:val="18"/>
                <w:szCs w:val="18"/>
              </w:rPr>
              <w:t>期末持股数 量</w:t>
            </w:r>
          </w:p>
        </w:tc>
        <w:tc>
          <w:tcPr>
            <w:tcW w:w="8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47" w:type="dxa"/>
            <w:vMerge w:val="restart"/>
            <w:tcBorders>
              <w:top w:val="single" w:sz="4" w:space="0" w:color="000000"/>
              <w:left w:val="single" w:sz="4" w:space="0" w:color="000000"/>
              <w:right w:val="single" w:sz="4" w:space="0" w:color="000000"/>
            </w:tcBorders>
          </w:tcPr>
          <w:p>
            <w:pPr>
              <w:pStyle w:val="TableParagraph"/>
              <w:spacing w:line="209" w:lineRule="exact"/>
              <w:ind w:left="115" w:right="0"/>
              <w:jc w:val="left"/>
              <w:rPr>
                <w:rFonts w:ascii="宋体" w:hAnsi="宋体" w:cs="宋体" w:eastAsia="宋体" w:hint="default"/>
                <w:sz w:val="18"/>
                <w:szCs w:val="18"/>
              </w:rPr>
            </w:pPr>
            <w:r>
              <w:rPr>
                <w:rFonts w:ascii="宋体" w:hAnsi="宋体" w:cs="宋体" w:eastAsia="宋体" w:hint="default"/>
                <w:sz w:val="18"/>
                <w:szCs w:val="18"/>
              </w:rPr>
              <w:t>持有有限售</w:t>
            </w:r>
          </w:p>
          <w:p>
            <w:pPr>
              <w:pStyle w:val="TableParagraph"/>
              <w:spacing w:line="234" w:lineRule="exact" w:before="21"/>
              <w:ind w:left="475" w:right="120" w:hanging="360"/>
              <w:jc w:val="left"/>
              <w:rPr>
                <w:rFonts w:ascii="宋体" w:hAnsi="宋体" w:cs="宋体" w:eastAsia="宋体" w:hint="default"/>
                <w:sz w:val="18"/>
                <w:szCs w:val="18"/>
              </w:rPr>
            </w:pPr>
            <w:r>
              <w:rPr>
                <w:rFonts w:ascii="宋体" w:hAnsi="宋体" w:cs="宋体" w:eastAsia="宋体" w:hint="default"/>
                <w:sz w:val="18"/>
                <w:szCs w:val="18"/>
              </w:rPr>
              <w:t>条件股份数 量</w:t>
            </w:r>
          </w:p>
        </w:tc>
        <w:tc>
          <w:tcPr>
            <w:tcW w:w="18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89"/>
              <w:ind w:left="494" w:right="494"/>
              <w:jc w:val="center"/>
              <w:rPr>
                <w:rFonts w:ascii="宋体" w:hAnsi="宋体" w:cs="宋体" w:eastAsia="宋体" w:hint="default"/>
                <w:sz w:val="18"/>
                <w:szCs w:val="18"/>
              </w:rPr>
            </w:pPr>
            <w:r>
              <w:rPr>
                <w:rFonts w:ascii="宋体" w:hAnsi="宋体" w:cs="宋体" w:eastAsia="宋体" w:hint="default"/>
                <w:sz w:val="18"/>
                <w:szCs w:val="18"/>
              </w:rPr>
              <w:t>股东 性质</w:t>
            </w:r>
          </w:p>
        </w:tc>
      </w:tr>
      <w:tr>
        <w:trPr>
          <w:trHeight w:val="478" w:hRule="exact"/>
        </w:trPr>
        <w:tc>
          <w:tcPr>
            <w:tcW w:w="1500" w:type="dxa"/>
            <w:vMerge/>
            <w:tcBorders>
              <w:left w:val="single" w:sz="4" w:space="0" w:color="000000"/>
              <w:bottom w:val="single" w:sz="4" w:space="0" w:color="000000"/>
              <w:right w:val="single" w:sz="4" w:space="0" w:color="000000"/>
            </w:tcBorders>
          </w:tcPr>
          <w:p>
            <w:pPr/>
          </w:p>
        </w:tc>
        <w:tc>
          <w:tcPr>
            <w:tcW w:w="1117" w:type="dxa"/>
            <w:vMerge/>
            <w:tcBorders>
              <w:left w:val="single" w:sz="4" w:space="0" w:color="000000"/>
              <w:bottom w:val="single" w:sz="4" w:space="0" w:color="000000"/>
              <w:right w:val="single" w:sz="4" w:space="0" w:color="000000"/>
            </w:tcBorders>
          </w:tcPr>
          <w:p>
            <w:pPr/>
          </w:p>
        </w:tc>
        <w:tc>
          <w:tcPr>
            <w:tcW w:w="1224"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1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1361" w:type="dxa"/>
            <w:vMerge/>
            <w:tcBorders>
              <w:left w:val="single" w:sz="4" w:space="0" w:color="000000"/>
              <w:bottom w:val="single" w:sz="4" w:space="0" w:color="000000"/>
              <w:right w:val="single" w:sz="4" w:space="0" w:color="000000"/>
            </w:tcBorders>
          </w:tcPr>
          <w:p>
            <w:pPr/>
          </w:p>
        </w:tc>
      </w:tr>
      <w:tr>
        <w:trPr>
          <w:trHeight w:val="475"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山东科达集团有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48,140,910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z w:val="18"/>
              </w:rPr>
              <w:t>168,493,185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12.71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128,000,000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境内非国有法</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人</w:t>
            </w:r>
          </w:p>
        </w:tc>
      </w:tr>
      <w:tr>
        <w:trPr>
          <w:trHeight w:val="245"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褚明理</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2,552,755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center"/>
              <w:rPr>
                <w:rFonts w:ascii="宋体" w:hAnsi="宋体" w:cs="宋体" w:eastAsia="宋体" w:hint="default"/>
                <w:sz w:val="18"/>
                <w:szCs w:val="18"/>
              </w:rPr>
            </w:pPr>
            <w:r>
              <w:rPr>
                <w:rFonts w:ascii="宋体"/>
                <w:sz w:val="18"/>
              </w:rPr>
              <w:t>53,607,744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4.04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478"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上海百仕成投资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中心（有限合伙）</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9,062,659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center"/>
              <w:rPr>
                <w:rFonts w:ascii="宋体" w:hAnsi="宋体" w:cs="宋体" w:eastAsia="宋体" w:hint="default"/>
                <w:sz w:val="18"/>
                <w:szCs w:val="18"/>
              </w:rPr>
            </w:pPr>
            <w:r>
              <w:rPr>
                <w:rFonts w:ascii="宋体"/>
                <w:sz w:val="18"/>
              </w:rPr>
              <w:t>50,364,005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3.80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境内非国有法</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人</w:t>
            </w:r>
          </w:p>
        </w:tc>
      </w:tr>
      <w:tr>
        <w:trPr>
          <w:trHeight w:val="710"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杭州好望角引航</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投资合伙企业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12,150,017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center"/>
              <w:rPr>
                <w:rFonts w:ascii="宋体" w:hAnsi="宋体" w:cs="宋体" w:eastAsia="宋体" w:hint="default"/>
                <w:sz w:val="18"/>
                <w:szCs w:val="18"/>
              </w:rPr>
            </w:pPr>
            <w:r>
              <w:rPr>
                <w:rFonts w:ascii="宋体"/>
                <w:sz w:val="18"/>
              </w:rPr>
              <w:t>45,414,405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境内非国有法</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人</w:t>
            </w:r>
          </w:p>
        </w:tc>
      </w:tr>
      <w:tr>
        <w:trPr>
          <w:trHeight w:val="1176"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红塔资产－中信</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银行－中信信托</w:t>
            </w:r>
          </w:p>
          <w:p>
            <w:pPr>
              <w:pStyle w:val="TableParagraph"/>
              <w:spacing w:line="237" w:lineRule="auto"/>
              <w:ind w:left="103" w:right="100"/>
              <w:jc w:val="both"/>
              <w:rPr>
                <w:rFonts w:ascii="宋体" w:hAnsi="宋体" w:cs="宋体" w:eastAsia="宋体" w:hint="default"/>
                <w:sz w:val="18"/>
                <w:szCs w:val="18"/>
              </w:rPr>
            </w:pPr>
            <w:r>
              <w:rPr>
                <w:rFonts w:ascii="宋体" w:hAnsi="宋体" w:cs="宋体" w:eastAsia="宋体" w:hint="default"/>
                <w:sz w:val="18"/>
                <w:szCs w:val="18"/>
              </w:rPr>
              <w:t>－中信·宏商金 融投资项目</w:t>
            </w:r>
            <w:r>
              <w:rPr>
                <w:rFonts w:ascii="宋体" w:hAnsi="宋体" w:cs="宋体" w:eastAsia="宋体" w:hint="default"/>
                <w:spacing w:val="-67"/>
                <w:sz w:val="18"/>
                <w:szCs w:val="18"/>
              </w:rPr>
              <w:t> </w:t>
            </w:r>
            <w:r>
              <w:rPr>
                <w:rFonts w:ascii="宋体" w:hAnsi="宋体" w:cs="宋体" w:eastAsia="宋体" w:hint="default"/>
                <w:sz w:val="18"/>
                <w:szCs w:val="18"/>
              </w:rPr>
              <w:t>1701 </w:t>
            </w:r>
            <w:r>
              <w:rPr>
                <w:rFonts w:ascii="宋体" w:hAnsi="宋体" w:cs="宋体" w:eastAsia="宋体" w:hint="default"/>
                <w:sz w:val="18"/>
                <w:szCs w:val="18"/>
              </w:rPr>
              <w:t>期</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-5,792,983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center"/>
              <w:rPr>
                <w:rFonts w:ascii="宋体" w:hAnsi="宋体" w:cs="宋体" w:eastAsia="宋体" w:hint="default"/>
                <w:sz w:val="18"/>
                <w:szCs w:val="18"/>
              </w:rPr>
            </w:pPr>
            <w:r>
              <w:rPr>
                <w:rFonts w:ascii="宋体"/>
                <w:sz w:val="18"/>
              </w:rPr>
              <w:t>35,721,058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2.69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境内非国有法</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人</w:t>
            </w:r>
          </w:p>
        </w:tc>
      </w:tr>
      <w:tr>
        <w:trPr>
          <w:trHeight w:val="243"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黄峥嵘</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7,480,000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center"/>
              <w:rPr>
                <w:rFonts w:ascii="宋体" w:hAnsi="宋体" w:cs="宋体" w:eastAsia="宋体" w:hint="default"/>
                <w:sz w:val="18"/>
                <w:szCs w:val="18"/>
              </w:rPr>
            </w:pPr>
            <w:r>
              <w:rPr>
                <w:rFonts w:ascii="宋体"/>
                <w:sz w:val="18"/>
              </w:rPr>
              <w:t>26,180,000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1.97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4" w:right="0"/>
              <w:jc w:val="left"/>
              <w:rPr>
                <w:rFonts w:ascii="宋体" w:hAnsi="宋体" w:cs="宋体" w:eastAsia="宋体" w:hint="default"/>
                <w:sz w:val="18"/>
                <w:szCs w:val="18"/>
              </w:rPr>
            </w:pPr>
            <w:r>
              <w:rPr>
                <w:rFonts w:ascii="宋体"/>
                <w:sz w:val="18"/>
              </w:rPr>
              <w:t>26,180,000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5"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张桔洲</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4,628,413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center"/>
              <w:rPr>
                <w:rFonts w:ascii="宋体" w:hAnsi="宋体" w:cs="宋体" w:eastAsia="宋体" w:hint="default"/>
                <w:sz w:val="18"/>
                <w:szCs w:val="18"/>
              </w:rPr>
            </w:pPr>
            <w:r>
              <w:rPr>
                <w:rFonts w:ascii="宋体"/>
                <w:sz w:val="18"/>
              </w:rPr>
              <w:t>22,429,795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1.69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19,937,548</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2"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何烽</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611,194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center"/>
              <w:rPr>
                <w:rFonts w:ascii="宋体" w:hAnsi="宋体" w:cs="宋体" w:eastAsia="宋体" w:hint="default"/>
                <w:sz w:val="18"/>
                <w:szCs w:val="18"/>
              </w:rPr>
            </w:pPr>
            <w:r>
              <w:rPr>
                <w:rFonts w:ascii="宋体"/>
                <w:sz w:val="18"/>
              </w:rPr>
              <w:t>21,216,229</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20,478,800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5"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张耀东</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4,608,453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center"/>
              <w:rPr>
                <w:rFonts w:ascii="宋体" w:hAnsi="宋体" w:cs="宋体" w:eastAsia="宋体" w:hint="default"/>
                <w:sz w:val="18"/>
                <w:szCs w:val="18"/>
              </w:rPr>
            </w:pPr>
            <w:r>
              <w:rPr>
                <w:rFonts w:ascii="宋体"/>
                <w:sz w:val="18"/>
              </w:rPr>
              <w:t>19,754,587</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2"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王华华</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2,332,886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center"/>
              <w:rPr>
                <w:rFonts w:ascii="宋体" w:hAnsi="宋体" w:cs="宋体" w:eastAsia="宋体" w:hint="default"/>
                <w:sz w:val="18"/>
                <w:szCs w:val="18"/>
              </w:rPr>
            </w:pPr>
            <w:r>
              <w:rPr>
                <w:rFonts w:ascii="宋体"/>
                <w:sz w:val="18"/>
              </w:rPr>
              <w:t>16,155,601</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5"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242" w:hRule="exact"/>
        </w:trPr>
        <w:tc>
          <w:tcPr>
            <w:tcW w:w="2617" w:type="dxa"/>
            <w:gridSpan w:val="2"/>
            <w:vMerge w:val="restart"/>
            <w:tcBorders>
              <w:top w:val="single" w:sz="4" w:space="0" w:color="000000"/>
              <w:left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48" w:type="dxa"/>
            <w:gridSpan w:val="3"/>
            <w:vMerge w:val="restart"/>
            <w:tcBorders>
              <w:top w:val="single" w:sz="4" w:space="0" w:color="000000"/>
              <w:left w:val="single" w:sz="4" w:space="0" w:color="000000"/>
              <w:right w:val="single" w:sz="4" w:space="0" w:color="000000"/>
            </w:tcBorders>
          </w:tcPr>
          <w:p>
            <w:pPr>
              <w:pStyle w:val="TableParagraph"/>
              <w:spacing w:line="240" w:lineRule="auto" w:before="89"/>
              <w:ind w:left="448" w:right="0"/>
              <w:jc w:val="left"/>
              <w:rPr>
                <w:rFonts w:ascii="宋体" w:hAnsi="宋体" w:cs="宋体" w:eastAsia="宋体" w:hint="default"/>
                <w:sz w:val="18"/>
                <w:szCs w:val="18"/>
              </w:rPr>
            </w:pPr>
            <w:r>
              <w:rPr>
                <w:rFonts w:ascii="宋体" w:hAnsi="宋体" w:cs="宋体" w:eastAsia="宋体" w:hint="default"/>
                <w:sz w:val="18"/>
                <w:szCs w:val="18"/>
              </w:rPr>
              <w:t>持有无限售条件流通股的数量</w:t>
            </w:r>
          </w:p>
        </w:tc>
        <w:tc>
          <w:tcPr>
            <w:tcW w:w="31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7" w:right="0"/>
              <w:jc w:val="left"/>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242" w:hRule="exact"/>
        </w:trPr>
        <w:tc>
          <w:tcPr>
            <w:tcW w:w="2617" w:type="dxa"/>
            <w:gridSpan w:val="2"/>
            <w:vMerge/>
            <w:tcBorders>
              <w:left w:val="single" w:sz="4" w:space="0" w:color="000000"/>
              <w:bottom w:val="single" w:sz="4" w:space="0" w:color="000000"/>
              <w:right w:val="single" w:sz="4" w:space="0" w:color="000000"/>
            </w:tcBorders>
          </w:tcPr>
          <w:p>
            <w:pPr/>
          </w:p>
        </w:tc>
        <w:tc>
          <w:tcPr>
            <w:tcW w:w="3248" w:type="dxa"/>
            <w:gridSpan w:val="3"/>
            <w:vMerge/>
            <w:tcBorders>
              <w:left w:val="single" w:sz="4" w:space="0" w:color="000000"/>
              <w:bottom w:val="single" w:sz="4" w:space="0" w:color="000000"/>
              <w:right w:val="single" w:sz="4" w:space="0" w:color="000000"/>
            </w:tcBorders>
          </w:tcPr>
          <w:p>
            <w:pPr/>
          </w:p>
        </w:tc>
        <w:tc>
          <w:tcPr>
            <w:tcW w:w="1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78" w:hRule="exact"/>
        </w:trPr>
        <w:tc>
          <w:tcPr>
            <w:tcW w:w="26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山东科达集团有限公司</w:t>
            </w:r>
          </w:p>
        </w:tc>
        <w:tc>
          <w:tcPr>
            <w:tcW w:w="3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43" w:right="0"/>
              <w:jc w:val="left"/>
              <w:rPr>
                <w:rFonts w:ascii="宋体" w:hAnsi="宋体" w:cs="宋体" w:eastAsia="宋体" w:hint="default"/>
                <w:sz w:val="18"/>
                <w:szCs w:val="18"/>
              </w:rPr>
            </w:pPr>
            <w:r>
              <w:rPr>
                <w:rFonts w:ascii="宋体"/>
                <w:sz w:val="18"/>
              </w:rPr>
              <w:t>168,493,185</w:t>
            </w:r>
          </w:p>
        </w:tc>
        <w:tc>
          <w:tcPr>
            <w:tcW w:w="1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62" w:right="0"/>
              <w:jc w:val="left"/>
              <w:rPr>
                <w:rFonts w:ascii="宋体" w:hAnsi="宋体" w:cs="宋体" w:eastAsia="宋体" w:hint="default"/>
                <w:sz w:val="18"/>
                <w:szCs w:val="18"/>
              </w:rPr>
            </w:pPr>
            <w:r>
              <w:rPr>
                <w:rFonts w:ascii="宋体"/>
                <w:sz w:val="18"/>
              </w:rPr>
              <w:t>168,493,185</w:t>
            </w:r>
          </w:p>
        </w:tc>
      </w:tr>
      <w:tr>
        <w:trPr>
          <w:trHeight w:val="478" w:hRule="exact"/>
        </w:trPr>
        <w:tc>
          <w:tcPr>
            <w:tcW w:w="26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褚明理</w:t>
            </w:r>
          </w:p>
        </w:tc>
        <w:tc>
          <w:tcPr>
            <w:tcW w:w="3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53,607,744</w:t>
            </w:r>
          </w:p>
        </w:tc>
        <w:tc>
          <w:tcPr>
            <w:tcW w:w="1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3" w:right="0"/>
              <w:jc w:val="left"/>
              <w:rPr>
                <w:rFonts w:ascii="宋体" w:hAnsi="宋体" w:cs="宋体" w:eastAsia="宋体" w:hint="default"/>
                <w:sz w:val="18"/>
                <w:szCs w:val="18"/>
              </w:rPr>
            </w:pPr>
            <w:r>
              <w:rPr>
                <w:rFonts w:ascii="宋体"/>
                <w:sz w:val="18"/>
              </w:rPr>
              <w:t>53,607,744</w:t>
            </w:r>
          </w:p>
        </w:tc>
      </w:tr>
      <w:tr>
        <w:trPr>
          <w:trHeight w:val="478" w:hRule="exact"/>
        </w:trPr>
        <w:tc>
          <w:tcPr>
            <w:tcW w:w="26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上海百仕成投资中心（有限合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3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50,364,005</w:t>
            </w:r>
          </w:p>
        </w:tc>
        <w:tc>
          <w:tcPr>
            <w:tcW w:w="1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3" w:right="0"/>
              <w:jc w:val="left"/>
              <w:rPr>
                <w:rFonts w:ascii="宋体" w:hAnsi="宋体" w:cs="宋体" w:eastAsia="宋体" w:hint="default"/>
                <w:sz w:val="18"/>
                <w:szCs w:val="18"/>
              </w:rPr>
            </w:pPr>
            <w:r>
              <w:rPr>
                <w:rFonts w:ascii="宋体"/>
                <w:sz w:val="18"/>
              </w:rPr>
              <w:t>50,364,005</w:t>
            </w:r>
          </w:p>
        </w:tc>
      </w:tr>
      <w:tr>
        <w:trPr>
          <w:trHeight w:val="475" w:hRule="exact"/>
        </w:trPr>
        <w:tc>
          <w:tcPr>
            <w:tcW w:w="26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杭州好望角引航投资合伙企业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45,414,405</w:t>
            </w:r>
          </w:p>
        </w:tc>
        <w:tc>
          <w:tcPr>
            <w:tcW w:w="1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3" w:right="0"/>
              <w:jc w:val="left"/>
              <w:rPr>
                <w:rFonts w:ascii="宋体" w:hAnsi="宋体" w:cs="宋体" w:eastAsia="宋体" w:hint="default"/>
                <w:sz w:val="18"/>
                <w:szCs w:val="18"/>
              </w:rPr>
            </w:pPr>
            <w:r>
              <w:rPr>
                <w:rFonts w:ascii="宋体"/>
                <w:sz w:val="18"/>
              </w:rPr>
              <w:t>45,414,405</w:t>
            </w:r>
          </w:p>
        </w:tc>
      </w:tr>
      <w:tr>
        <w:trPr>
          <w:trHeight w:val="710" w:hRule="exact"/>
        </w:trPr>
        <w:tc>
          <w:tcPr>
            <w:tcW w:w="26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红塔资产－中信银行－中信信</w:t>
            </w:r>
          </w:p>
          <w:p>
            <w:pPr>
              <w:pStyle w:val="TableParagraph"/>
              <w:spacing w:line="232" w:lineRule="exact" w:before="24"/>
              <w:ind w:left="103" w:right="161"/>
              <w:jc w:val="left"/>
              <w:rPr>
                <w:rFonts w:ascii="宋体" w:hAnsi="宋体" w:cs="宋体" w:eastAsia="宋体" w:hint="default"/>
                <w:sz w:val="18"/>
                <w:szCs w:val="18"/>
              </w:rPr>
            </w:pPr>
            <w:r>
              <w:rPr>
                <w:rFonts w:ascii="宋体" w:hAnsi="宋体" w:cs="宋体" w:eastAsia="宋体" w:hint="default"/>
                <w:sz w:val="18"/>
                <w:szCs w:val="18"/>
              </w:rPr>
              <w:t>托－中信·宏商金融投资项目 </w:t>
            </w:r>
            <w:r>
              <w:rPr>
                <w:rFonts w:ascii="宋体" w:hAnsi="宋体" w:cs="宋体" w:eastAsia="宋体" w:hint="default"/>
                <w:sz w:val="18"/>
                <w:szCs w:val="18"/>
              </w:rPr>
              <w:t>1701</w:t>
            </w:r>
            <w:r>
              <w:rPr>
                <w:rFonts w:ascii="宋体" w:hAnsi="宋体" w:cs="宋体" w:eastAsia="宋体" w:hint="default"/>
                <w:spacing w:val="-43"/>
                <w:sz w:val="18"/>
                <w:szCs w:val="18"/>
              </w:rPr>
              <w:t> </w:t>
            </w:r>
            <w:r>
              <w:rPr>
                <w:rFonts w:ascii="宋体" w:hAnsi="宋体" w:cs="宋体" w:eastAsia="宋体" w:hint="default"/>
                <w:sz w:val="18"/>
                <w:szCs w:val="18"/>
              </w:rPr>
              <w:t>期</w:t>
            </w:r>
          </w:p>
        </w:tc>
        <w:tc>
          <w:tcPr>
            <w:tcW w:w="3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35,721,058</w:t>
            </w:r>
          </w:p>
        </w:tc>
        <w:tc>
          <w:tcPr>
            <w:tcW w:w="1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513" w:right="155" w:hanging="36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3" w:right="0"/>
              <w:jc w:val="left"/>
              <w:rPr>
                <w:rFonts w:ascii="宋体" w:hAnsi="宋体" w:cs="宋体" w:eastAsia="宋体" w:hint="default"/>
                <w:sz w:val="18"/>
                <w:szCs w:val="18"/>
              </w:rPr>
            </w:pPr>
            <w:r>
              <w:rPr>
                <w:rFonts w:ascii="宋体"/>
                <w:sz w:val="18"/>
              </w:rPr>
              <w:t>35,721,058</w:t>
            </w:r>
          </w:p>
        </w:tc>
      </w:tr>
      <w:tr>
        <w:trPr>
          <w:trHeight w:val="478" w:hRule="exact"/>
        </w:trPr>
        <w:tc>
          <w:tcPr>
            <w:tcW w:w="26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黄峥嵘</w:t>
            </w:r>
          </w:p>
        </w:tc>
        <w:tc>
          <w:tcPr>
            <w:tcW w:w="3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26,180,000</w:t>
            </w:r>
          </w:p>
        </w:tc>
        <w:tc>
          <w:tcPr>
            <w:tcW w:w="1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3" w:right="0"/>
              <w:jc w:val="left"/>
              <w:rPr>
                <w:rFonts w:ascii="宋体" w:hAnsi="宋体" w:cs="宋体" w:eastAsia="宋体" w:hint="default"/>
                <w:sz w:val="18"/>
                <w:szCs w:val="18"/>
              </w:rPr>
            </w:pPr>
            <w:r>
              <w:rPr>
                <w:rFonts w:ascii="宋体"/>
                <w:sz w:val="18"/>
              </w:rPr>
              <w:t>26,180,000</w:t>
            </w:r>
          </w:p>
        </w:tc>
      </w:tr>
      <w:tr>
        <w:trPr>
          <w:trHeight w:val="478" w:hRule="exact"/>
        </w:trPr>
        <w:tc>
          <w:tcPr>
            <w:tcW w:w="26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何烽</w:t>
            </w:r>
          </w:p>
        </w:tc>
        <w:tc>
          <w:tcPr>
            <w:tcW w:w="3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21,216,229</w:t>
            </w:r>
          </w:p>
        </w:tc>
        <w:tc>
          <w:tcPr>
            <w:tcW w:w="1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3" w:right="0"/>
              <w:jc w:val="left"/>
              <w:rPr>
                <w:rFonts w:ascii="宋体" w:hAnsi="宋体" w:cs="宋体" w:eastAsia="宋体" w:hint="default"/>
                <w:sz w:val="18"/>
                <w:szCs w:val="18"/>
              </w:rPr>
            </w:pPr>
            <w:r>
              <w:rPr>
                <w:rFonts w:ascii="宋体"/>
                <w:sz w:val="18"/>
              </w:rPr>
              <w:t>21,216,229</w:t>
            </w:r>
          </w:p>
        </w:tc>
      </w:tr>
      <w:tr>
        <w:trPr>
          <w:trHeight w:val="475" w:hRule="exact"/>
        </w:trPr>
        <w:tc>
          <w:tcPr>
            <w:tcW w:w="26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王华华</w:t>
            </w:r>
          </w:p>
        </w:tc>
        <w:tc>
          <w:tcPr>
            <w:tcW w:w="3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16,155,601</w:t>
            </w:r>
          </w:p>
        </w:tc>
        <w:tc>
          <w:tcPr>
            <w:tcW w:w="1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3" w:right="0"/>
              <w:jc w:val="left"/>
              <w:rPr>
                <w:rFonts w:ascii="宋体" w:hAnsi="宋体" w:cs="宋体" w:eastAsia="宋体" w:hint="default"/>
                <w:sz w:val="18"/>
                <w:szCs w:val="18"/>
              </w:rPr>
            </w:pPr>
            <w:r>
              <w:rPr>
                <w:rFonts w:ascii="宋体"/>
                <w:sz w:val="18"/>
              </w:rPr>
              <w:t>16,155,601</w:t>
            </w:r>
          </w:p>
        </w:tc>
      </w:tr>
      <w:tr>
        <w:trPr>
          <w:trHeight w:val="478" w:hRule="exact"/>
        </w:trPr>
        <w:tc>
          <w:tcPr>
            <w:tcW w:w="26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陈伟</w:t>
            </w:r>
          </w:p>
        </w:tc>
        <w:tc>
          <w:tcPr>
            <w:tcW w:w="3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16,132,226</w:t>
            </w:r>
          </w:p>
        </w:tc>
        <w:tc>
          <w:tcPr>
            <w:tcW w:w="1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3" w:right="0"/>
              <w:jc w:val="left"/>
              <w:rPr>
                <w:rFonts w:ascii="宋体" w:hAnsi="宋体" w:cs="宋体" w:eastAsia="宋体" w:hint="default"/>
                <w:sz w:val="18"/>
                <w:szCs w:val="18"/>
              </w:rPr>
            </w:pPr>
            <w:r>
              <w:rPr>
                <w:rFonts w:ascii="宋体"/>
                <w:sz w:val="18"/>
              </w:rPr>
              <w:t>16,132,226</w:t>
            </w:r>
          </w:p>
        </w:tc>
      </w:tr>
      <w:tr>
        <w:trPr>
          <w:trHeight w:val="478" w:hRule="exact"/>
        </w:trPr>
        <w:tc>
          <w:tcPr>
            <w:tcW w:w="26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杭州好望角越航投资合伙企业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13,200,000</w:t>
            </w:r>
          </w:p>
        </w:tc>
        <w:tc>
          <w:tcPr>
            <w:tcW w:w="1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53" w:right="0"/>
              <w:jc w:val="left"/>
              <w:rPr>
                <w:rFonts w:ascii="宋体" w:hAnsi="宋体" w:cs="宋体" w:eastAsia="宋体" w:hint="default"/>
                <w:sz w:val="18"/>
                <w:szCs w:val="18"/>
              </w:rPr>
            </w:pPr>
            <w:r>
              <w:rPr>
                <w:rFonts w:ascii="宋体"/>
                <w:sz w:val="18"/>
              </w:rPr>
              <w:t>13,200,000</w:t>
            </w:r>
          </w:p>
        </w:tc>
      </w:tr>
    </w:tbl>
    <w:p>
      <w:pPr>
        <w:spacing w:after="0" w:line="206" w:lineRule="exact"/>
        <w:jc w:val="left"/>
        <w:rPr>
          <w:rFonts w:ascii="宋体" w:hAnsi="宋体" w:cs="宋体" w:eastAsia="宋体" w:hint="default"/>
          <w:sz w:val="18"/>
          <w:szCs w:val="18"/>
        </w:rPr>
        <w:sectPr>
          <w:pgSz w:w="11910" w:h="16840"/>
          <w:pgMar w:header="750" w:footer="1195" w:top="1320" w:bottom="1380" w:left="1360" w:right="1040"/>
        </w:sectPr>
      </w:pPr>
    </w:p>
    <w:p>
      <w:pPr>
        <w:spacing w:line="240" w:lineRule="auto" w:before="7"/>
        <w:rPr>
          <w:rFonts w:ascii="宋体" w:hAnsi="宋体" w:cs="宋体" w:eastAsia="宋体" w:hint="default"/>
          <w:sz w:val="14"/>
          <w:szCs w:val="14"/>
        </w:rPr>
      </w:pPr>
    </w:p>
    <w:tbl>
      <w:tblPr>
        <w:tblW w:w="0" w:type="auto"/>
        <w:jc w:val="left"/>
        <w:tblInd w:w="325" w:type="dxa"/>
        <w:tblLayout w:type="fixed"/>
        <w:tblCellMar>
          <w:top w:w="0" w:type="dxa"/>
          <w:left w:w="0" w:type="dxa"/>
          <w:bottom w:w="0" w:type="dxa"/>
          <w:right w:w="0" w:type="dxa"/>
        </w:tblCellMar>
        <w:tblLook w:val="01E0"/>
      </w:tblPr>
      <w:tblGrid>
        <w:gridCol w:w="2617"/>
        <w:gridCol w:w="6433"/>
      </w:tblGrid>
      <w:tr>
        <w:trPr>
          <w:trHeight w:val="713"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的说明</w:t>
            </w:r>
          </w:p>
        </w:tc>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杭州好望角引航投资合伙企业（有限合伙）、黄峥嵘以及杭州好望角越航投资合</w:t>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pacing w:val="-3"/>
                <w:sz w:val="18"/>
                <w:szCs w:val="18"/>
              </w:rPr>
              <w:t>伙企业（有限合伙）为一致行动人。截至目前，公司未曾获得其他股东之间存在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关联关系或一致行动人关系的信息。</w:t>
            </w:r>
          </w:p>
        </w:tc>
      </w:tr>
    </w:tbl>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50" w:footer="1195" w:top="1320" w:bottom="1380" w:left="1360" w:right="1040"/>
        </w:sectPr>
      </w:pPr>
    </w:p>
    <w:p>
      <w:pPr>
        <w:pStyle w:val="Heading3"/>
        <w:spacing w:line="313" w:lineRule="exact" w:before="26"/>
        <w:ind w:left="438" w:right="-20"/>
        <w:jc w:val="left"/>
      </w:pPr>
      <w:r>
        <w:rPr/>
        <w:t>前十名有限售条件股东持股数量及限售条件</w:t>
      </w:r>
    </w:p>
    <w:p>
      <w:pPr>
        <w:pStyle w:val="Heading3"/>
        <w:spacing w:line="313" w:lineRule="exact"/>
        <w:ind w:left="43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Heading3"/>
        <w:spacing w:line="240" w:lineRule="auto"/>
        <w:ind w:left="438" w:right="0"/>
        <w:jc w:val="left"/>
      </w:pPr>
      <w:r>
        <w:rPr/>
        <w:t>单位：股</w:t>
      </w:r>
    </w:p>
    <w:p>
      <w:pPr>
        <w:spacing w:after="0" w:line="240" w:lineRule="auto"/>
        <w:jc w:val="left"/>
        <w:sectPr>
          <w:type w:val="continuous"/>
          <w:pgSz w:w="11910" w:h="16840"/>
          <w:pgMar w:top="1320" w:bottom="1380" w:left="1360" w:right="1040"/>
          <w:cols w:num="2" w:equalWidth="0">
            <w:col w:w="4999" w:space="2875"/>
            <w:col w:w="1636"/>
          </w:cols>
        </w:sectPr>
      </w:pPr>
    </w:p>
    <w:p>
      <w:pPr>
        <w:spacing w:line="240" w:lineRule="auto" w:before="10"/>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650"/>
        <w:gridCol w:w="2398"/>
        <w:gridCol w:w="1454"/>
        <w:gridCol w:w="1743"/>
        <w:gridCol w:w="1165"/>
        <w:gridCol w:w="1639"/>
      </w:tblGrid>
      <w:tr>
        <w:trPr>
          <w:trHeight w:val="245"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39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4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79" w:right="182"/>
              <w:jc w:val="left"/>
              <w:rPr>
                <w:rFonts w:ascii="宋体" w:hAnsi="宋体" w:cs="宋体" w:eastAsia="宋体" w:hint="default"/>
                <w:sz w:val="18"/>
                <w:szCs w:val="18"/>
              </w:rPr>
            </w:pPr>
            <w:r>
              <w:rPr>
                <w:rFonts w:ascii="宋体" w:hAnsi="宋体" w:cs="宋体" w:eastAsia="宋体" w:hint="default"/>
                <w:sz w:val="18"/>
                <w:szCs w:val="18"/>
              </w:rPr>
              <w:t>持有的有限售 条件股份数量</w:t>
            </w:r>
          </w:p>
        </w:tc>
        <w:tc>
          <w:tcPr>
            <w:tcW w:w="2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p>
        </w:tc>
        <w:tc>
          <w:tcPr>
            <w:tcW w:w="163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710" w:hRule="exact"/>
        </w:trPr>
        <w:tc>
          <w:tcPr>
            <w:tcW w:w="650" w:type="dxa"/>
            <w:vMerge/>
            <w:tcBorders>
              <w:left w:val="single" w:sz="4" w:space="0" w:color="000000"/>
              <w:bottom w:val="single" w:sz="4" w:space="0" w:color="000000"/>
              <w:right w:val="single" w:sz="4" w:space="0" w:color="000000"/>
            </w:tcBorders>
          </w:tcPr>
          <w:p>
            <w:pPr/>
          </w:p>
        </w:tc>
        <w:tc>
          <w:tcPr>
            <w:tcW w:w="2398" w:type="dxa"/>
            <w:vMerge/>
            <w:tcBorders>
              <w:left w:val="single" w:sz="4" w:space="0" w:color="000000"/>
              <w:bottom w:val="single" w:sz="4" w:space="0" w:color="000000"/>
              <w:right w:val="single" w:sz="4" w:space="0" w:color="000000"/>
            </w:tcBorders>
          </w:tcPr>
          <w:p>
            <w:pPr/>
          </w:p>
        </w:tc>
        <w:tc>
          <w:tcPr>
            <w:tcW w:w="1454"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5"/>
              <w:jc w:val="right"/>
              <w:rPr>
                <w:rFonts w:ascii="宋体" w:hAnsi="宋体" w:cs="宋体" w:eastAsia="宋体" w:hint="default"/>
                <w:sz w:val="18"/>
                <w:szCs w:val="18"/>
              </w:rPr>
            </w:pPr>
            <w:r>
              <w:rPr>
                <w:rFonts w:ascii="宋体" w:hAnsi="宋体" w:cs="宋体" w:eastAsia="宋体" w:hint="default"/>
                <w:sz w:val="18"/>
                <w:szCs w:val="18"/>
              </w:rPr>
              <w:t>可上市交易时间</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hAnsi="宋体" w:cs="宋体" w:eastAsia="宋体" w:hint="default"/>
                <w:sz w:val="18"/>
                <w:szCs w:val="18"/>
              </w:rPr>
              <w:t>新增可上市</w:t>
            </w:r>
          </w:p>
          <w:p>
            <w:pPr>
              <w:pStyle w:val="TableParagraph"/>
              <w:spacing w:line="232" w:lineRule="exact" w:before="23"/>
              <w:ind w:left="487" w:right="125" w:hanging="360"/>
              <w:jc w:val="left"/>
              <w:rPr>
                <w:rFonts w:ascii="宋体" w:hAnsi="宋体" w:cs="宋体" w:eastAsia="宋体" w:hint="default"/>
                <w:sz w:val="18"/>
                <w:szCs w:val="18"/>
              </w:rPr>
            </w:pPr>
            <w:r>
              <w:rPr>
                <w:rFonts w:ascii="宋体" w:hAnsi="宋体" w:cs="宋体" w:eastAsia="宋体" w:hint="default"/>
                <w:sz w:val="18"/>
                <w:szCs w:val="18"/>
              </w:rPr>
              <w:t>交易股份数 量</w:t>
            </w:r>
          </w:p>
        </w:tc>
        <w:tc>
          <w:tcPr>
            <w:tcW w:w="1639" w:type="dxa"/>
            <w:vMerge/>
            <w:tcBorders>
              <w:left w:val="single" w:sz="4" w:space="0" w:color="000000"/>
              <w:bottom w:val="single" w:sz="4" w:space="0" w:color="000000"/>
              <w:right w:val="single" w:sz="4" w:space="0" w:color="000000"/>
            </w:tcBorders>
          </w:tcPr>
          <w:p>
            <w:pPr/>
          </w:p>
        </w:tc>
      </w:tr>
      <w:tr>
        <w:trPr>
          <w:trHeight w:val="476"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1</w:t>
            </w:r>
          </w:p>
        </w:tc>
        <w:tc>
          <w:tcPr>
            <w:tcW w:w="23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张桔洲</w:t>
            </w:r>
          </w:p>
        </w:tc>
        <w:tc>
          <w:tcPr>
            <w:tcW w:w="14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19,937,548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0"/>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4,984,386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0" w:type="dxa"/>
            <w:vMerge/>
            <w:tcBorders>
              <w:left w:val="single" w:sz="4" w:space="0" w:color="000000"/>
              <w:bottom w:val="single" w:sz="4" w:space="0" w:color="000000"/>
              <w:right w:val="single" w:sz="4" w:space="0" w:color="000000"/>
            </w:tcBorders>
          </w:tcPr>
          <w:p>
            <w:pPr/>
          </w:p>
        </w:tc>
        <w:tc>
          <w:tcPr>
            <w:tcW w:w="2398" w:type="dxa"/>
            <w:vMerge/>
            <w:tcBorders>
              <w:left w:val="single" w:sz="4" w:space="0" w:color="000000"/>
              <w:bottom w:val="single" w:sz="4" w:space="0" w:color="000000"/>
              <w:right w:val="single" w:sz="4" w:space="0" w:color="000000"/>
            </w:tcBorders>
          </w:tcPr>
          <w:p>
            <w:pPr/>
          </w:p>
        </w:tc>
        <w:tc>
          <w:tcPr>
            <w:tcW w:w="1454"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0"/>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14,953,162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2</w:t>
            </w:r>
          </w:p>
        </w:tc>
        <w:tc>
          <w:tcPr>
            <w:tcW w:w="239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张耀东</w:t>
            </w:r>
          </w:p>
        </w:tc>
        <w:tc>
          <w:tcPr>
            <w:tcW w:w="145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sz w:val="18"/>
              </w:rPr>
              <w:t>16,963,671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0"/>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4,240,918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5" w:hRule="exact"/>
        </w:trPr>
        <w:tc>
          <w:tcPr>
            <w:tcW w:w="650" w:type="dxa"/>
            <w:vMerge/>
            <w:tcBorders>
              <w:left w:val="single" w:sz="4" w:space="0" w:color="000000"/>
              <w:bottom w:val="single" w:sz="4" w:space="0" w:color="000000"/>
              <w:right w:val="single" w:sz="4" w:space="0" w:color="000000"/>
            </w:tcBorders>
          </w:tcPr>
          <w:p>
            <w:pPr/>
          </w:p>
        </w:tc>
        <w:tc>
          <w:tcPr>
            <w:tcW w:w="2398" w:type="dxa"/>
            <w:vMerge/>
            <w:tcBorders>
              <w:left w:val="single" w:sz="4" w:space="0" w:color="000000"/>
              <w:bottom w:val="single" w:sz="4" w:space="0" w:color="000000"/>
              <w:right w:val="single" w:sz="4" w:space="0" w:color="000000"/>
            </w:tcBorders>
          </w:tcPr>
          <w:p>
            <w:pPr/>
          </w:p>
        </w:tc>
        <w:tc>
          <w:tcPr>
            <w:tcW w:w="1454"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0"/>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12,722,753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sz w:val="18"/>
              </w:rPr>
              <w:t>3</w:t>
            </w:r>
          </w:p>
        </w:tc>
        <w:tc>
          <w:tcPr>
            <w:tcW w:w="239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北京祺创企业管理顾问中心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5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sz w:val="18"/>
              </w:rPr>
              <w:t>6,852,485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0"/>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1,713,121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0" w:type="dxa"/>
            <w:vMerge/>
            <w:tcBorders>
              <w:left w:val="single" w:sz="4" w:space="0" w:color="000000"/>
              <w:bottom w:val="single" w:sz="4" w:space="0" w:color="000000"/>
              <w:right w:val="single" w:sz="4" w:space="0" w:color="000000"/>
            </w:tcBorders>
          </w:tcPr>
          <w:p>
            <w:pPr/>
          </w:p>
        </w:tc>
        <w:tc>
          <w:tcPr>
            <w:tcW w:w="2398" w:type="dxa"/>
            <w:vMerge/>
            <w:tcBorders>
              <w:left w:val="single" w:sz="4" w:space="0" w:color="000000"/>
              <w:bottom w:val="single" w:sz="4" w:space="0" w:color="000000"/>
              <w:right w:val="single" w:sz="4" w:space="0" w:color="000000"/>
            </w:tcBorders>
          </w:tcPr>
          <w:p>
            <w:pPr/>
          </w:p>
        </w:tc>
        <w:tc>
          <w:tcPr>
            <w:tcW w:w="1454"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0"/>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5,139,364</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4</w:t>
            </w:r>
          </w:p>
        </w:tc>
        <w:tc>
          <w:tcPr>
            <w:tcW w:w="239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汤雪梅</w:t>
            </w:r>
          </w:p>
        </w:tc>
        <w:tc>
          <w:tcPr>
            <w:tcW w:w="14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2,964,023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0"/>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741,006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6" w:hRule="exact"/>
        </w:trPr>
        <w:tc>
          <w:tcPr>
            <w:tcW w:w="650" w:type="dxa"/>
            <w:vMerge/>
            <w:tcBorders>
              <w:left w:val="single" w:sz="4" w:space="0" w:color="000000"/>
              <w:bottom w:val="single" w:sz="4" w:space="0" w:color="000000"/>
              <w:right w:val="single" w:sz="4" w:space="0" w:color="000000"/>
            </w:tcBorders>
          </w:tcPr>
          <w:p>
            <w:pPr/>
          </w:p>
        </w:tc>
        <w:tc>
          <w:tcPr>
            <w:tcW w:w="2398" w:type="dxa"/>
            <w:vMerge/>
            <w:tcBorders>
              <w:left w:val="single" w:sz="4" w:space="0" w:color="000000"/>
              <w:bottom w:val="single" w:sz="4" w:space="0" w:color="000000"/>
              <w:right w:val="single" w:sz="4" w:space="0" w:color="000000"/>
            </w:tcBorders>
          </w:tcPr>
          <w:p>
            <w:pPr/>
          </w:p>
        </w:tc>
        <w:tc>
          <w:tcPr>
            <w:tcW w:w="1454"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0"/>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2,223,017</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5</w:t>
            </w:r>
          </w:p>
        </w:tc>
        <w:tc>
          <w:tcPr>
            <w:tcW w:w="239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苟剑飞</w:t>
            </w:r>
          </w:p>
        </w:tc>
        <w:tc>
          <w:tcPr>
            <w:tcW w:w="14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2,261,823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0"/>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565,456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0" w:type="dxa"/>
            <w:vMerge/>
            <w:tcBorders>
              <w:left w:val="single" w:sz="4" w:space="0" w:color="000000"/>
              <w:bottom w:val="single" w:sz="4" w:space="0" w:color="000000"/>
              <w:right w:val="single" w:sz="4" w:space="0" w:color="000000"/>
            </w:tcBorders>
          </w:tcPr>
          <w:p>
            <w:pPr/>
          </w:p>
        </w:tc>
        <w:tc>
          <w:tcPr>
            <w:tcW w:w="2398" w:type="dxa"/>
            <w:vMerge/>
            <w:tcBorders>
              <w:left w:val="single" w:sz="4" w:space="0" w:color="000000"/>
              <w:bottom w:val="single" w:sz="4" w:space="0" w:color="000000"/>
              <w:right w:val="single" w:sz="4" w:space="0" w:color="000000"/>
            </w:tcBorders>
          </w:tcPr>
          <w:p>
            <w:pPr/>
          </w:p>
        </w:tc>
        <w:tc>
          <w:tcPr>
            <w:tcW w:w="1454"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0"/>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1,696,367</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5"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6</w:t>
            </w:r>
          </w:p>
        </w:tc>
        <w:tc>
          <w:tcPr>
            <w:tcW w:w="239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吴瑞敏</w:t>
            </w:r>
          </w:p>
        </w:tc>
        <w:tc>
          <w:tcPr>
            <w:tcW w:w="14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1,692,179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0"/>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423,045</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0" w:type="dxa"/>
            <w:vMerge/>
            <w:tcBorders>
              <w:left w:val="single" w:sz="4" w:space="0" w:color="000000"/>
              <w:bottom w:val="single" w:sz="4" w:space="0" w:color="000000"/>
              <w:right w:val="single" w:sz="4" w:space="0" w:color="000000"/>
            </w:tcBorders>
          </w:tcPr>
          <w:p>
            <w:pPr/>
          </w:p>
        </w:tc>
        <w:tc>
          <w:tcPr>
            <w:tcW w:w="2398" w:type="dxa"/>
            <w:vMerge/>
            <w:tcBorders>
              <w:left w:val="single" w:sz="4" w:space="0" w:color="000000"/>
              <w:bottom w:val="single" w:sz="4" w:space="0" w:color="000000"/>
              <w:right w:val="single" w:sz="4" w:space="0" w:color="000000"/>
            </w:tcBorders>
          </w:tcPr>
          <w:p>
            <w:pPr/>
          </w:p>
        </w:tc>
        <w:tc>
          <w:tcPr>
            <w:tcW w:w="1454"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0"/>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1,269,134</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7</w:t>
            </w:r>
          </w:p>
        </w:tc>
        <w:tc>
          <w:tcPr>
            <w:tcW w:w="239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张彬</w:t>
            </w:r>
          </w:p>
        </w:tc>
        <w:tc>
          <w:tcPr>
            <w:tcW w:w="14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1,326,050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0"/>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331,512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5" w:hRule="exact"/>
        </w:trPr>
        <w:tc>
          <w:tcPr>
            <w:tcW w:w="650" w:type="dxa"/>
            <w:vMerge/>
            <w:tcBorders>
              <w:left w:val="single" w:sz="4" w:space="0" w:color="000000"/>
              <w:bottom w:val="single" w:sz="4" w:space="0" w:color="000000"/>
              <w:right w:val="single" w:sz="4" w:space="0" w:color="000000"/>
            </w:tcBorders>
          </w:tcPr>
          <w:p>
            <w:pPr/>
          </w:p>
        </w:tc>
        <w:tc>
          <w:tcPr>
            <w:tcW w:w="2398" w:type="dxa"/>
            <w:vMerge/>
            <w:tcBorders>
              <w:left w:val="single" w:sz="4" w:space="0" w:color="000000"/>
              <w:bottom w:val="single" w:sz="4" w:space="0" w:color="000000"/>
              <w:right w:val="single" w:sz="4" w:space="0" w:color="000000"/>
            </w:tcBorders>
          </w:tcPr>
          <w:p>
            <w:pPr/>
          </w:p>
        </w:tc>
        <w:tc>
          <w:tcPr>
            <w:tcW w:w="1454"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0"/>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994,538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sz w:val="18"/>
              </w:rPr>
              <w:t>8</w:t>
            </w:r>
          </w:p>
        </w:tc>
        <w:tc>
          <w:tcPr>
            <w:tcW w:w="23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32" w:lineRule="exact"/>
              <w:ind w:left="103" w:right="123"/>
              <w:jc w:val="left"/>
              <w:rPr>
                <w:rFonts w:ascii="宋体" w:hAnsi="宋体" w:cs="宋体" w:eastAsia="宋体" w:hint="default"/>
                <w:sz w:val="18"/>
                <w:szCs w:val="18"/>
              </w:rPr>
            </w:pPr>
            <w:r>
              <w:rPr>
                <w:rFonts w:ascii="宋体" w:hAnsi="宋体" w:cs="宋体" w:eastAsia="宋体" w:hint="default"/>
                <w:sz w:val="18"/>
                <w:szCs w:val="18"/>
              </w:rPr>
              <w:t>北京一百动力科技中心（有 限合伙）</w:t>
            </w:r>
          </w:p>
        </w:tc>
        <w:tc>
          <w:tcPr>
            <w:tcW w:w="145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sz w:val="18"/>
              </w:rPr>
              <w:t>988,993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0"/>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247,248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0" w:type="dxa"/>
            <w:vMerge/>
            <w:tcBorders>
              <w:left w:val="single" w:sz="4" w:space="0" w:color="000000"/>
              <w:bottom w:val="single" w:sz="4" w:space="0" w:color="000000"/>
              <w:right w:val="single" w:sz="4" w:space="0" w:color="000000"/>
            </w:tcBorders>
          </w:tcPr>
          <w:p>
            <w:pPr/>
          </w:p>
        </w:tc>
        <w:tc>
          <w:tcPr>
            <w:tcW w:w="2398" w:type="dxa"/>
            <w:vMerge/>
            <w:tcBorders>
              <w:left w:val="single" w:sz="4" w:space="0" w:color="000000"/>
              <w:bottom w:val="single" w:sz="4" w:space="0" w:color="000000"/>
              <w:right w:val="single" w:sz="4" w:space="0" w:color="000000"/>
            </w:tcBorders>
          </w:tcPr>
          <w:p>
            <w:pPr/>
          </w:p>
        </w:tc>
        <w:tc>
          <w:tcPr>
            <w:tcW w:w="1454"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0"/>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741,745</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9</w:t>
            </w:r>
          </w:p>
        </w:tc>
        <w:tc>
          <w:tcPr>
            <w:tcW w:w="239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于辉</w:t>
            </w:r>
          </w:p>
        </w:tc>
        <w:tc>
          <w:tcPr>
            <w:tcW w:w="14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739,158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0"/>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184,789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5" w:hRule="exact"/>
        </w:trPr>
        <w:tc>
          <w:tcPr>
            <w:tcW w:w="650" w:type="dxa"/>
            <w:vMerge/>
            <w:tcBorders>
              <w:left w:val="single" w:sz="4" w:space="0" w:color="000000"/>
              <w:bottom w:val="single" w:sz="4" w:space="0" w:color="000000"/>
              <w:right w:val="single" w:sz="4" w:space="0" w:color="000000"/>
            </w:tcBorders>
          </w:tcPr>
          <w:p>
            <w:pPr/>
          </w:p>
        </w:tc>
        <w:tc>
          <w:tcPr>
            <w:tcW w:w="2398" w:type="dxa"/>
            <w:vMerge/>
            <w:tcBorders>
              <w:left w:val="single" w:sz="4" w:space="0" w:color="000000"/>
              <w:bottom w:val="single" w:sz="4" w:space="0" w:color="000000"/>
              <w:right w:val="single" w:sz="4" w:space="0" w:color="000000"/>
            </w:tcBorders>
          </w:tcPr>
          <w:p>
            <w:pPr/>
          </w:p>
        </w:tc>
        <w:tc>
          <w:tcPr>
            <w:tcW w:w="1454"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0"/>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554,369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承诺发行上市后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个月内不出售</w:t>
            </w:r>
          </w:p>
        </w:tc>
      </w:tr>
      <w:tr>
        <w:trPr>
          <w:trHeight w:val="478" w:hRule="exact"/>
        </w:trPr>
        <w:tc>
          <w:tcPr>
            <w:tcW w:w="30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明</w:t>
            </w:r>
          </w:p>
        </w:tc>
        <w:tc>
          <w:tcPr>
            <w:tcW w:w="60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23"/>
          <w:szCs w:val="23"/>
        </w:rPr>
      </w:pPr>
    </w:p>
    <w:p>
      <w:pPr>
        <w:pStyle w:val="Heading4"/>
        <w:tabs>
          <w:tab w:pos="1004" w:val="left" w:leader="none"/>
        </w:tabs>
        <w:spacing w:line="240" w:lineRule="auto"/>
        <w:ind w:right="99"/>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Heading3"/>
        <w:spacing w:line="240" w:lineRule="auto" w:before="23"/>
        <w:ind w:left="438" w:right="99"/>
        <w:jc w:val="left"/>
      </w:pPr>
      <w:r>
        <w:rPr/>
        <w:t>□适用</w:t>
      </w:r>
      <w:r>
        <w:rPr>
          <w:spacing w:val="-1"/>
        </w:rPr>
        <w:t> </w:t>
      </w:r>
      <w:r>
        <w:rPr/>
        <w:t>√不适用</w:t>
      </w:r>
    </w:p>
    <w:p>
      <w:pPr>
        <w:spacing w:after="0" w:line="240" w:lineRule="auto"/>
        <w:jc w:val="left"/>
        <w:sectPr>
          <w:type w:val="continuous"/>
          <w:pgSz w:w="11910" w:h="16840"/>
          <w:pgMar w:top="1320" w:bottom="1380" w:left="1360" w:right="1040"/>
        </w:sectPr>
      </w:pPr>
    </w:p>
    <w:p>
      <w:pPr>
        <w:spacing w:line="240" w:lineRule="auto" w:before="2"/>
        <w:rPr>
          <w:rFonts w:ascii="宋体" w:hAnsi="宋体" w:cs="宋体" w:eastAsia="宋体" w:hint="default"/>
          <w:sz w:val="9"/>
          <w:szCs w:val="9"/>
        </w:rPr>
      </w:pPr>
    </w:p>
    <w:p>
      <w:pPr>
        <w:pStyle w:val="Heading4"/>
        <w:spacing w:line="240" w:lineRule="auto"/>
        <w:ind w:right="99"/>
        <w:jc w:val="left"/>
        <w:rPr>
          <w:b w:val="0"/>
          <w:bCs w:val="0"/>
        </w:rPr>
      </w:pPr>
      <w:r>
        <w:rPr/>
        <w:t>四、</w:t>
      </w:r>
      <w:r>
        <w:rPr>
          <w:spacing w:val="-79"/>
        </w:rPr>
        <w:t> </w:t>
      </w:r>
      <w:r>
        <w:rPr/>
        <w:t>控股股东及实际控制人情况</w:t>
      </w:r>
      <w:r>
        <w:rPr>
          <w:b w:val="0"/>
          <w:bCs w:val="0"/>
        </w:rPr>
      </w:r>
    </w:p>
    <w:p>
      <w:pPr>
        <w:pStyle w:val="Heading4"/>
        <w:tabs>
          <w:tab w:pos="857" w:val="left" w:leader="none"/>
        </w:tabs>
        <w:spacing w:line="264" w:lineRule="auto" w:before="58"/>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Heading3"/>
        <w:spacing w:line="240" w:lineRule="auto" w:before="31"/>
        <w:ind w:left="438" w:right="99"/>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3370"/>
        <w:gridCol w:w="5679"/>
      </w:tblGrid>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82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对外投资；企业管理及财务咨询服务；文化旅游产业开发；</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广告业务；市政、公路工程施工，园林绿化工程施工；货物</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及技术进出口业务。</w:t>
            </w:r>
          </w:p>
        </w:tc>
      </w:tr>
      <w:tr>
        <w:trPr>
          <w:trHeight w:val="55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
        <w:rPr>
          <w:rFonts w:ascii="宋体" w:hAnsi="宋体" w:cs="宋体" w:eastAsia="宋体" w:hint="default"/>
          <w:sz w:val="23"/>
          <w:szCs w:val="23"/>
        </w:rPr>
      </w:pPr>
    </w:p>
    <w:p>
      <w:pPr>
        <w:pStyle w:val="Heading4"/>
        <w:tabs>
          <w:tab w:pos="857" w:val="left" w:leader="none"/>
        </w:tabs>
        <w:spacing w:line="240" w:lineRule="auto"/>
        <w:ind w:right="99"/>
        <w:jc w:val="left"/>
        <w:rPr>
          <w:b w:val="0"/>
          <w:bCs w:val="0"/>
        </w:rPr>
      </w:pPr>
      <w:r>
        <w:rPr>
          <w:rFonts w:ascii="宋体" w:hAnsi="宋体" w:cs="宋体" w:eastAsia="宋体" w:hint="default"/>
          <w:w w:val="95"/>
        </w:rPr>
        <w:t>2</w:t>
        <w:tab/>
      </w:r>
      <w:r>
        <w:rPr/>
        <w:t>自然人</w:t>
      </w:r>
      <w:r>
        <w:rPr>
          <w:b w:val="0"/>
          <w:bCs w:val="0"/>
        </w:rPr>
      </w:r>
    </w:p>
    <w:p>
      <w:pPr>
        <w:pStyle w:val="Heading3"/>
        <w:spacing w:line="240" w:lineRule="auto" w:before="50"/>
        <w:ind w:left="438" w:right="99"/>
        <w:jc w:val="left"/>
      </w:pPr>
      <w:r>
        <w:rPr/>
        <w:t>□适用</w:t>
      </w:r>
      <w:r>
        <w:rPr>
          <w:spacing w:val="-1"/>
        </w:rPr>
        <w:t> </w:t>
      </w:r>
      <w:r>
        <w:rPr/>
        <w:t>√不适用</w:t>
      </w:r>
    </w:p>
    <w:p>
      <w:pPr>
        <w:pStyle w:val="Heading4"/>
        <w:tabs>
          <w:tab w:pos="857" w:val="left" w:leader="none"/>
        </w:tabs>
        <w:spacing w:line="240" w:lineRule="auto" w:before="64"/>
        <w:ind w:right="99"/>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Heading3"/>
        <w:tabs>
          <w:tab w:pos="1397" w:val="left" w:leader="none"/>
        </w:tabs>
        <w:spacing w:line="240" w:lineRule="auto" w:before="50"/>
        <w:ind w:left="438" w:right="99"/>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4"/>
        <w:tabs>
          <w:tab w:pos="857" w:val="left" w:leader="none"/>
        </w:tabs>
        <w:spacing w:line="240" w:lineRule="auto" w:before="0"/>
        <w:ind w:right="99"/>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Heading3"/>
        <w:tabs>
          <w:tab w:pos="1397" w:val="left" w:leader="none"/>
        </w:tabs>
        <w:spacing w:line="240" w:lineRule="auto" w:before="50"/>
        <w:ind w:left="438" w:right="99"/>
        <w:jc w:val="left"/>
      </w:pPr>
      <w:r>
        <w:rPr>
          <w:spacing w:val="-1"/>
        </w:rPr>
        <w:t>□适用</w:t>
        <w:tab/>
      </w:r>
      <w:r>
        <w:rPr/>
        <w:t>√不适用</w:t>
      </w:r>
    </w:p>
    <w:p>
      <w:pPr>
        <w:pStyle w:val="Heading4"/>
        <w:tabs>
          <w:tab w:pos="857" w:val="left" w:leader="none"/>
        </w:tabs>
        <w:spacing w:line="240" w:lineRule="auto" w:before="64"/>
        <w:ind w:right="99"/>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Heading3"/>
        <w:tabs>
          <w:tab w:pos="1397" w:val="left" w:leader="none"/>
        </w:tabs>
        <w:spacing w:line="240" w:lineRule="auto" w:before="50"/>
        <w:ind w:left="438" w:right="99"/>
        <w:jc w:val="left"/>
      </w:pPr>
      <w:r>
        <w:rPr/>
        <w:pict>
          <v:shape style="position:absolute;margin-left:89.849998pt;margin-top:20.045639pt;width:228.16pt;height:167.25pt;mso-position-horizontal-relative:page;mso-position-vertical-relative:paragraph;z-index:-921376" type="#_x0000_t75" stroked="false">
            <v:imagedata r:id="rId28" o:title=""/>
          </v:shape>
        </w:pict>
      </w:r>
      <w:r>
        <w:rPr>
          <w:spacing w:val="-1"/>
        </w:rPr>
        <w:t>√适用</w:t>
        <w:tab/>
      </w:r>
      <w:r>
        <w:rPr/>
        <w:t>□不适用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209"/>
        <w:ind w:left="438" w:right="99"/>
        <w:jc w:val="left"/>
      </w:pPr>
      <w:r>
        <w:rPr>
          <w:spacing w:val="-2"/>
        </w:rPr>
        <w:t>备注：山东科达集团有限公司和刘双珉为关联方，合计持有公司</w:t>
      </w:r>
      <w:r>
        <w:rPr>
          <w:spacing w:val="17"/>
        </w:rPr>
        <w:t> </w:t>
      </w:r>
      <w:r>
        <w:rPr>
          <w:rFonts w:ascii="宋体" w:hAnsi="宋体" w:cs="宋体" w:eastAsia="宋体" w:hint="default"/>
          <w:spacing w:val="-2"/>
        </w:rPr>
        <w:t>12.75%</w:t>
      </w:r>
      <w:r>
        <w:rPr>
          <w:spacing w:val="-2"/>
        </w:rPr>
        <w:t>的股权。</w:t>
      </w:r>
    </w:p>
    <w:p>
      <w:pPr>
        <w:pStyle w:val="Heading4"/>
        <w:tabs>
          <w:tab w:pos="862" w:val="left" w:leader="none"/>
        </w:tabs>
        <w:spacing w:line="266" w:lineRule="auto" w:before="56"/>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Heading3"/>
        <w:spacing w:line="240" w:lineRule="auto" w:before="27"/>
        <w:ind w:left="438" w:right="99"/>
        <w:jc w:val="left"/>
      </w:pPr>
      <w:r>
        <w:rPr/>
        <w:t>□适用</w:t>
      </w:r>
      <w:r>
        <w:rPr>
          <w:spacing w:val="-1"/>
        </w:rPr>
        <w:t> </w:t>
      </w:r>
      <w:r>
        <w:rPr/>
        <w:t>√不适用</w:t>
      </w:r>
    </w:p>
    <w:p>
      <w:pPr>
        <w:pStyle w:val="Heading4"/>
        <w:tabs>
          <w:tab w:pos="862" w:val="left" w:leader="none"/>
        </w:tabs>
        <w:spacing w:line="240" w:lineRule="auto" w:before="64"/>
        <w:ind w:right="99"/>
        <w:jc w:val="left"/>
        <w:rPr>
          <w:b w:val="0"/>
          <w:bCs w:val="0"/>
        </w:rPr>
      </w:pPr>
      <w:r>
        <w:rPr>
          <w:rFonts w:ascii="宋体" w:hAnsi="宋体" w:cs="宋体" w:eastAsia="宋体" w:hint="default"/>
          <w:w w:val="95"/>
        </w:rPr>
        <w:t>2</w:t>
        <w:tab/>
      </w:r>
      <w:r>
        <w:rPr/>
        <w:t>自然人</w:t>
      </w:r>
      <w:r>
        <w:rPr>
          <w:b w:val="0"/>
          <w:bCs w:val="0"/>
        </w:rPr>
      </w:r>
    </w:p>
    <w:p>
      <w:pPr>
        <w:pStyle w:val="Heading3"/>
        <w:spacing w:line="240" w:lineRule="auto" w:before="50"/>
        <w:ind w:left="438" w:right="99"/>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3392"/>
        <w:gridCol w:w="5658"/>
      </w:tblGrid>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刘双珉</w:t>
            </w:r>
          </w:p>
        </w:tc>
      </w:tr>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2000</w:t>
            </w:r>
            <w:r>
              <w:rPr>
                <w:rFonts w:ascii="宋体" w:hAnsi="宋体" w:cs="宋体" w:eastAsia="宋体" w:hint="default"/>
                <w:spacing w:val="-69"/>
                <w:sz w:val="21"/>
                <w:szCs w:val="21"/>
              </w:rPr>
              <w:t> </w:t>
            </w:r>
            <w:r>
              <w:rPr>
                <w:rFonts w:ascii="宋体" w:hAnsi="宋体" w:cs="宋体" w:eastAsia="宋体" w:hint="default"/>
                <w:w w:val="100"/>
                <w:sz w:val="21"/>
                <w:szCs w:val="21"/>
              </w:rPr>
              <w:t>年</w:t>
            </w:r>
            <w:r>
              <w:rPr>
                <w:rFonts w:ascii="宋体" w:hAnsi="宋体" w:cs="宋体" w:eastAsia="宋体" w:hint="default"/>
                <w:spacing w:val="-69"/>
                <w:sz w:val="21"/>
                <w:szCs w:val="21"/>
              </w:rPr>
              <w:t> </w:t>
            </w:r>
            <w:r>
              <w:rPr>
                <w:rFonts w:ascii="宋体" w:hAnsi="宋体" w:cs="宋体" w:eastAsia="宋体" w:hint="default"/>
                <w:w w:val="100"/>
                <w:sz w:val="21"/>
                <w:szCs w:val="21"/>
              </w:rPr>
              <w:t>5</w:t>
            </w:r>
            <w:r>
              <w:rPr>
                <w:rFonts w:ascii="宋体" w:hAnsi="宋体" w:cs="宋体" w:eastAsia="宋体" w:hint="default"/>
                <w:spacing w:val="-69"/>
                <w:sz w:val="21"/>
                <w:szCs w:val="21"/>
              </w:rPr>
              <w:t> </w:t>
            </w:r>
            <w:r>
              <w:rPr>
                <w:rFonts w:ascii="宋体" w:hAnsi="宋体" w:cs="宋体" w:eastAsia="宋体" w:hint="default"/>
                <w:w w:val="100"/>
                <w:sz w:val="21"/>
                <w:szCs w:val="21"/>
              </w:rPr>
              <w:t>月</w:t>
            </w:r>
            <w:r>
              <w:rPr>
                <w:rFonts w:ascii="宋体" w:hAnsi="宋体" w:cs="宋体" w:eastAsia="宋体" w:hint="default"/>
                <w:spacing w:val="-69"/>
                <w:sz w:val="21"/>
                <w:szCs w:val="21"/>
              </w:rPr>
              <w:t> </w:t>
            </w:r>
            <w:r>
              <w:rPr>
                <w:rFonts w:ascii="宋体" w:hAnsi="宋体" w:cs="宋体" w:eastAsia="宋体" w:hint="default"/>
                <w:w w:val="100"/>
                <w:sz w:val="21"/>
                <w:szCs w:val="21"/>
              </w:rPr>
              <w:t>8</w:t>
            </w:r>
            <w:r>
              <w:rPr>
                <w:rFonts w:ascii="宋体" w:hAnsi="宋体" w:cs="宋体" w:eastAsia="宋体" w:hint="default"/>
                <w:spacing w:val="-71"/>
                <w:sz w:val="21"/>
                <w:szCs w:val="21"/>
              </w:rPr>
              <w:t> </w:t>
            </w:r>
            <w:r>
              <w:rPr>
                <w:rFonts w:ascii="宋体" w:hAnsi="宋体" w:cs="宋体" w:eastAsia="宋体" w:hint="default"/>
                <w:w w:val="100"/>
                <w:sz w:val="21"/>
                <w:szCs w:val="21"/>
              </w:rPr>
              <w:t>日至</w:t>
            </w:r>
            <w:r>
              <w:rPr>
                <w:rFonts w:ascii="宋体" w:hAnsi="宋体" w:cs="宋体" w:eastAsia="宋体" w:hint="default"/>
                <w:spacing w:val="-69"/>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10</w:t>
            </w:r>
            <w:r>
              <w:rPr>
                <w:rFonts w:ascii="宋体" w:hAnsi="宋体" w:cs="宋体" w:eastAsia="宋体" w:hint="default"/>
                <w:spacing w:val="-70"/>
                <w:sz w:val="21"/>
                <w:szCs w:val="21"/>
              </w:rPr>
              <w:t> </w:t>
            </w:r>
            <w:r>
              <w:rPr>
                <w:rFonts w:ascii="宋体" w:hAnsi="宋体" w:cs="宋体" w:eastAsia="宋体" w:hint="default"/>
                <w:w w:val="100"/>
                <w:sz w:val="21"/>
                <w:szCs w:val="21"/>
              </w:rPr>
              <w:t>年</w:t>
            </w:r>
            <w:r>
              <w:rPr>
                <w:rFonts w:ascii="宋体" w:hAnsi="宋体" w:cs="宋体" w:eastAsia="宋体" w:hint="default"/>
                <w:spacing w:val="-72"/>
                <w:sz w:val="21"/>
                <w:szCs w:val="21"/>
              </w:rPr>
              <w:t> </w:t>
            </w:r>
            <w:r>
              <w:rPr>
                <w:rFonts w:ascii="宋体" w:hAnsi="宋体" w:cs="宋体" w:eastAsia="宋体" w:hint="default"/>
                <w:w w:val="100"/>
                <w:sz w:val="21"/>
                <w:szCs w:val="21"/>
              </w:rPr>
              <w:t>3</w:t>
            </w:r>
            <w:r>
              <w:rPr>
                <w:rFonts w:ascii="宋体" w:hAnsi="宋体" w:cs="宋体" w:eastAsia="宋体" w:hint="default"/>
                <w:spacing w:val="-69"/>
                <w:sz w:val="21"/>
                <w:szCs w:val="21"/>
              </w:rPr>
              <w:t> </w:t>
            </w:r>
            <w:r>
              <w:rPr>
                <w:rFonts w:ascii="宋体" w:hAnsi="宋体" w:cs="宋体" w:eastAsia="宋体" w:hint="default"/>
                <w:w w:val="100"/>
                <w:sz w:val="21"/>
                <w:szCs w:val="21"/>
              </w:rPr>
              <w:t>月</w:t>
            </w:r>
            <w:r>
              <w:rPr>
                <w:rFonts w:ascii="宋体" w:hAnsi="宋体" w:cs="宋体" w:eastAsia="宋体" w:hint="default"/>
                <w:spacing w:val="-69"/>
                <w:sz w:val="21"/>
                <w:szCs w:val="21"/>
              </w:rPr>
              <w:t> </w:t>
            </w:r>
            <w:r>
              <w:rPr>
                <w:rFonts w:ascii="宋体" w:hAnsi="宋体" w:cs="宋体" w:eastAsia="宋体" w:hint="default"/>
                <w:w w:val="100"/>
                <w:sz w:val="21"/>
                <w:szCs w:val="21"/>
              </w:rPr>
              <w:t>23</w:t>
            </w:r>
            <w:r>
              <w:rPr>
                <w:rFonts w:ascii="宋体" w:hAnsi="宋体" w:cs="宋体" w:eastAsia="宋体" w:hint="default"/>
                <w:spacing w:val="-69"/>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任</w:t>
            </w:r>
            <w:r>
              <w:rPr>
                <w:rFonts w:ascii="宋体" w:hAnsi="宋体" w:cs="宋体" w:eastAsia="宋体" w:hint="default"/>
                <w:w w:val="100"/>
                <w:sz w:val="21"/>
                <w:szCs w:val="21"/>
              </w:rPr>
              <w:t>科</w:t>
            </w:r>
            <w:r>
              <w:rPr>
                <w:rFonts w:ascii="宋体" w:hAnsi="宋体" w:cs="宋体" w:eastAsia="宋体" w:hint="default"/>
                <w:spacing w:val="-3"/>
                <w:w w:val="100"/>
                <w:sz w:val="21"/>
                <w:szCs w:val="21"/>
              </w:rPr>
              <w:t>达</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长</w:t>
            </w:r>
            <w:r>
              <w:rPr>
                <w:rFonts w:ascii="宋体" w:hAnsi="宋体" w:cs="宋体" w:eastAsia="宋体" w:hint="default"/>
                <w:spacing w:val="-106"/>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p>
        </w:tc>
      </w:tr>
    </w:tbl>
    <w:p>
      <w:pPr>
        <w:spacing w:after="0" w:line="241" w:lineRule="exact"/>
        <w:jc w:val="left"/>
        <w:rPr>
          <w:rFonts w:ascii="宋体" w:hAnsi="宋体" w:cs="宋体" w:eastAsia="宋体" w:hint="default"/>
          <w:sz w:val="21"/>
          <w:szCs w:val="21"/>
        </w:rPr>
        <w:sectPr>
          <w:pgSz w:w="11910" w:h="16840"/>
          <w:pgMar w:header="750" w:footer="1195" w:top="1320" w:bottom="1380" w:left="1360" w:right="1040"/>
        </w:sectPr>
      </w:pPr>
    </w:p>
    <w:p>
      <w:pPr>
        <w:spacing w:line="240" w:lineRule="auto" w:before="7"/>
        <w:rPr>
          <w:rFonts w:ascii="宋体" w:hAnsi="宋体" w:cs="宋体" w:eastAsia="宋体" w:hint="default"/>
          <w:sz w:val="14"/>
          <w:szCs w:val="14"/>
        </w:rPr>
      </w:pPr>
    </w:p>
    <w:tbl>
      <w:tblPr>
        <w:tblW w:w="0" w:type="auto"/>
        <w:jc w:val="left"/>
        <w:tblInd w:w="325" w:type="dxa"/>
        <w:tblLayout w:type="fixed"/>
        <w:tblCellMar>
          <w:top w:w="0" w:type="dxa"/>
          <w:left w:w="0" w:type="dxa"/>
          <w:bottom w:w="0" w:type="dxa"/>
          <w:right w:w="0" w:type="dxa"/>
        </w:tblCellMar>
        <w:tblLook w:val="01E0"/>
      </w:tblPr>
      <w:tblGrid>
        <w:gridCol w:w="3392"/>
        <w:gridCol w:w="5658"/>
      </w:tblGrid>
      <w:tr>
        <w:trPr>
          <w:trHeight w:val="1644" w:hRule="exact"/>
        </w:trPr>
        <w:tc>
          <w:tcPr>
            <w:tcW w:w="3392" w:type="dxa"/>
            <w:tcBorders>
              <w:top w:val="single" w:sz="4" w:space="0" w:color="000000"/>
              <w:left w:val="single" w:sz="4" w:space="0" w:color="000000"/>
              <w:bottom w:val="single" w:sz="4" w:space="0" w:color="000000"/>
              <w:right w:val="single" w:sz="4" w:space="0" w:color="000000"/>
            </w:tcBorders>
          </w:tcPr>
          <w:p>
            <w:pP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宋体" w:hAnsi="宋体" w:cs="宋体" w:eastAsia="宋体" w:hint="default"/>
                <w:sz w:val="21"/>
                <w:szCs w:val="21"/>
              </w:rPr>
              <w:t>7</w:t>
            </w:r>
            <w:r>
              <w:rPr>
                <w:rFonts w:ascii="宋体" w:hAnsi="宋体" w:cs="宋体" w:eastAsia="宋体" w:hint="default"/>
                <w:spacing w:val="-73"/>
                <w:sz w:val="21"/>
                <w:szCs w:val="21"/>
              </w:rPr>
              <w:t> </w:t>
            </w:r>
            <w:r>
              <w:rPr>
                <w:rFonts w:ascii="宋体" w:hAnsi="宋体" w:cs="宋体" w:eastAsia="宋体" w:hint="default"/>
                <w:sz w:val="21"/>
                <w:szCs w:val="21"/>
              </w:rPr>
              <w:t>月中国至</w:t>
            </w:r>
            <w:r>
              <w:rPr>
                <w:rFonts w:ascii="宋体" w:hAnsi="宋体" w:cs="宋体" w:eastAsia="宋体" w:hint="default"/>
                <w:spacing w:val="-73"/>
                <w:sz w:val="21"/>
                <w:szCs w:val="21"/>
              </w:rPr>
              <w:t> </w:t>
            </w: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宋体" w:hAnsi="宋体" w:cs="宋体" w:eastAsia="宋体" w:hint="default"/>
                <w:sz w:val="21"/>
                <w:szCs w:val="21"/>
              </w:rPr>
              <w:t>11</w:t>
            </w:r>
            <w:r>
              <w:rPr>
                <w:rFonts w:ascii="宋体" w:hAnsi="宋体" w:cs="宋体" w:eastAsia="宋体" w:hint="default"/>
                <w:spacing w:val="-76"/>
                <w:sz w:val="21"/>
                <w:szCs w:val="21"/>
              </w:rPr>
              <w:t> </w:t>
            </w:r>
            <w:r>
              <w:rPr>
                <w:rFonts w:ascii="宋体" w:hAnsi="宋体" w:cs="宋体" w:eastAsia="宋体" w:hint="default"/>
                <w:sz w:val="21"/>
                <w:szCs w:val="21"/>
              </w:rPr>
              <w:t>月任东营科英置业有限公司董事长；</w:t>
            </w:r>
          </w:p>
          <w:p>
            <w:pPr>
              <w:pStyle w:val="TableParagraph"/>
              <w:spacing w:line="240" w:lineRule="auto"/>
              <w:ind w:left="100" w:right="-5"/>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3</w:t>
            </w:r>
            <w:r>
              <w:rPr>
                <w:rFonts w:ascii="宋体" w:hAnsi="宋体" w:cs="宋体" w:eastAsia="宋体" w:hint="default"/>
                <w:spacing w:val="-78"/>
                <w:sz w:val="21"/>
                <w:szCs w:val="21"/>
              </w:rPr>
              <w:t> </w:t>
            </w:r>
            <w:r>
              <w:rPr>
                <w:rFonts w:ascii="宋体" w:hAnsi="宋体" w:cs="宋体" w:eastAsia="宋体" w:hint="default"/>
                <w:sz w:val="21"/>
                <w:szCs w:val="21"/>
              </w:rPr>
              <w:t>月至</w:t>
            </w:r>
            <w:r>
              <w:rPr>
                <w:rFonts w:ascii="宋体" w:hAnsi="宋体" w:cs="宋体" w:eastAsia="宋体" w:hint="default"/>
                <w:spacing w:val="-78"/>
                <w:sz w:val="21"/>
                <w:szCs w:val="21"/>
              </w:rPr>
              <w:t> </w:t>
            </w: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宋体" w:hAnsi="宋体" w:cs="宋体" w:eastAsia="宋体" w:hint="default"/>
                <w:sz w:val="21"/>
                <w:szCs w:val="21"/>
              </w:rPr>
              <w:t>10</w:t>
            </w:r>
            <w:r>
              <w:rPr>
                <w:rFonts w:ascii="宋体" w:hAnsi="宋体" w:cs="宋体" w:eastAsia="宋体" w:hint="default"/>
                <w:spacing w:val="-78"/>
                <w:sz w:val="21"/>
                <w:szCs w:val="21"/>
              </w:rPr>
              <w:t> </w:t>
            </w:r>
            <w:r>
              <w:rPr>
                <w:rFonts w:ascii="宋体" w:hAnsi="宋体" w:cs="宋体" w:eastAsia="宋体" w:hint="default"/>
                <w:sz w:val="21"/>
                <w:szCs w:val="21"/>
              </w:rPr>
              <w:t>月任山东科达集团有限公司董事长。</w:t>
            </w:r>
            <w:r>
              <w:rPr>
                <w:rFonts w:ascii="宋体" w:hAnsi="宋体" w:cs="宋体" w:eastAsia="宋体" w:hint="default"/>
                <w:w w:val="100"/>
                <w:sz w:val="21"/>
                <w:szCs w:val="21"/>
              </w:rPr>
              <w:t> </w:t>
            </w:r>
            <w:r>
              <w:rPr>
                <w:rFonts w:ascii="宋体" w:hAnsi="宋体" w:cs="宋体" w:eastAsia="宋体" w:hint="default"/>
                <w:spacing w:val="-3"/>
                <w:sz w:val="21"/>
                <w:szCs w:val="21"/>
              </w:rPr>
              <w:t>兼任山东省工商联副主席、中国中小企业协会副会长、中国</w:t>
            </w:r>
          </w:p>
          <w:p>
            <w:pPr>
              <w:pStyle w:val="TableParagraph"/>
              <w:spacing w:line="237" w:lineRule="auto"/>
              <w:ind w:left="100" w:right="94"/>
              <w:jc w:val="both"/>
              <w:rPr>
                <w:rFonts w:ascii="宋体" w:hAnsi="宋体" w:cs="宋体" w:eastAsia="宋体" w:hint="default"/>
                <w:sz w:val="21"/>
                <w:szCs w:val="21"/>
              </w:rPr>
            </w:pPr>
            <w:r>
              <w:rPr>
                <w:rFonts w:ascii="宋体" w:hAnsi="宋体" w:cs="宋体" w:eastAsia="宋体" w:hint="default"/>
                <w:spacing w:val="5"/>
                <w:sz w:val="21"/>
                <w:szCs w:val="21"/>
              </w:rPr>
              <w:t>商业法研究会副院长、全国工商联城市基础设施商会副会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3"/>
                <w:sz w:val="21"/>
                <w:szCs w:val="21"/>
              </w:rPr>
              <w:t>长、中国企业联合会、中国企业家协会副会长等多项社会职</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务。</w:t>
            </w:r>
          </w:p>
        </w:tc>
      </w:tr>
      <w:tr>
        <w:trPr>
          <w:trHeight w:val="557"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2"/>
                <w:sz w:val="21"/>
                <w:szCs w:val="21"/>
              </w:rPr>
              <w:t> </w:t>
            </w:r>
            <w:r>
              <w:rPr>
                <w:rFonts w:ascii="宋体" w:hAnsi="宋体" w:cs="宋体" w:eastAsia="宋体" w:hint="default"/>
                <w:sz w:val="21"/>
                <w:szCs w:val="21"/>
              </w:rPr>
              <w:t>年曾控股的境内外上市公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除间接控股本公司外，刘双珉先生没有直接或者间接控制其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他上市公司。</w:t>
            </w:r>
          </w:p>
        </w:tc>
      </w:tr>
    </w:tbl>
    <w:p>
      <w:pPr>
        <w:pStyle w:val="BodyText"/>
        <w:spacing w:line="239" w:lineRule="exact" w:before="0"/>
        <w:ind w:left="438" w:right="0"/>
        <w:jc w:val="both"/>
      </w:pPr>
      <w:r>
        <w:rPr/>
        <w:t>备注：</w:t>
      </w:r>
      <w:r>
        <w:rPr>
          <w:rFonts w:ascii="宋体" w:hAnsi="宋体" w:cs="宋体" w:eastAsia="宋体" w:hint="default"/>
        </w:rPr>
        <w:t>2019</w:t>
      </w:r>
      <w:r>
        <w:rPr>
          <w:rFonts w:ascii="宋体" w:hAnsi="宋体" w:cs="宋体" w:eastAsia="宋体" w:hint="default"/>
          <w:spacing w:val="-42"/>
        </w:rPr>
        <w:t> </w:t>
      </w:r>
      <w:r>
        <w:rPr/>
        <w:t>年</w:t>
      </w:r>
      <w:r>
        <w:rPr>
          <w:spacing w:val="-45"/>
        </w:rPr>
        <w:t> </w:t>
      </w:r>
      <w:r>
        <w:rPr>
          <w:rFonts w:ascii="宋体" w:hAnsi="宋体" w:cs="宋体" w:eastAsia="宋体" w:hint="default"/>
        </w:rPr>
        <w:t>1</w:t>
      </w:r>
      <w:r>
        <w:rPr>
          <w:rFonts w:ascii="宋体" w:hAnsi="宋体" w:cs="宋体" w:eastAsia="宋体" w:hint="default"/>
          <w:spacing w:val="-42"/>
        </w:rPr>
        <w:t> </w:t>
      </w:r>
      <w:r>
        <w:rPr/>
        <w:t>月</w:t>
      </w:r>
      <w:r>
        <w:rPr>
          <w:spacing w:val="-45"/>
        </w:rPr>
        <w:t> </w:t>
      </w:r>
      <w:r>
        <w:rPr>
          <w:rFonts w:ascii="宋体" w:hAnsi="宋体" w:cs="宋体" w:eastAsia="宋体" w:hint="default"/>
        </w:rPr>
        <w:t>9</w:t>
      </w:r>
      <w:r>
        <w:rPr>
          <w:rFonts w:ascii="宋体" w:hAnsi="宋体" w:cs="宋体" w:eastAsia="宋体" w:hint="default"/>
          <w:spacing w:val="-42"/>
        </w:rPr>
        <w:t> </w:t>
      </w:r>
      <w:r>
        <w:rPr>
          <w:spacing w:val="-3"/>
        </w:rPr>
        <w:t>日，刘锋杰与刘双珉签署《股权转让协议》，刘锋杰以协议转让的方式受让</w:t>
      </w:r>
    </w:p>
    <w:p>
      <w:pPr>
        <w:pStyle w:val="BodyText"/>
        <w:spacing w:line="272" w:lineRule="exact" w:before="0"/>
        <w:ind w:left="438" w:right="0"/>
        <w:jc w:val="both"/>
        <w:rPr>
          <w:rFonts w:ascii="宋体" w:hAnsi="宋体" w:cs="宋体" w:eastAsia="宋体" w:hint="default"/>
        </w:rPr>
      </w:pPr>
      <w:r>
        <w:rPr/>
        <w:t>刘双珉所持有的山东科达 </w:t>
      </w:r>
      <w:r>
        <w:rPr>
          <w:rFonts w:ascii="宋体" w:hAnsi="宋体" w:cs="宋体" w:eastAsia="宋体" w:hint="default"/>
        </w:rPr>
        <w:t>81.75%</w:t>
      </w:r>
      <w:r>
        <w:rPr/>
        <w:t>股权；本次股权转让完成后，刘锋杰累计持有山东科达</w:t>
      </w:r>
      <w:r>
        <w:rPr>
          <w:spacing w:val="9"/>
        </w:rPr>
        <w:t> </w:t>
      </w:r>
      <w:r>
        <w:rPr>
          <w:rFonts w:ascii="宋体" w:hAnsi="宋体" w:cs="宋体" w:eastAsia="宋体" w:hint="default"/>
        </w:rPr>
        <w:t>82.82%</w:t>
      </w:r>
    </w:p>
    <w:p>
      <w:pPr>
        <w:pStyle w:val="BodyText"/>
        <w:spacing w:line="237" w:lineRule="auto" w:before="2"/>
        <w:ind w:left="438" w:right="227"/>
        <w:jc w:val="both"/>
      </w:pPr>
      <w:r>
        <w:rPr/>
        <w:t>的股权，为山东科达的实际控制人。山东科达持有上市公司</w:t>
      </w:r>
      <w:r>
        <w:rPr>
          <w:spacing w:val="-51"/>
        </w:rPr>
        <w:t> </w:t>
      </w:r>
      <w:r>
        <w:rPr>
          <w:rFonts w:ascii="宋体" w:hAnsi="宋体" w:cs="宋体" w:eastAsia="宋体" w:hint="default"/>
        </w:rPr>
        <w:t>168,493,185</w:t>
      </w:r>
      <w:r>
        <w:rPr>
          <w:rFonts w:ascii="宋体" w:hAnsi="宋体" w:cs="宋体" w:eastAsia="宋体" w:hint="default"/>
          <w:spacing w:val="-49"/>
        </w:rPr>
        <w:t> </w:t>
      </w:r>
      <w:r>
        <w:rPr/>
        <w:t>股股份，占上市公司总</w:t>
      </w:r>
      <w:r>
        <w:rPr>
          <w:w w:val="100"/>
        </w:rPr>
        <w:t> </w:t>
      </w:r>
      <w:r>
        <w:rPr/>
        <w:t>股本的比例为 </w:t>
      </w:r>
      <w:r>
        <w:rPr>
          <w:rFonts w:ascii="宋体" w:hAnsi="宋体" w:cs="宋体" w:eastAsia="宋体" w:hint="default"/>
          <w:spacing w:val="-3"/>
        </w:rPr>
        <w:t>12.71%</w:t>
      </w:r>
      <w:r>
        <w:rPr>
          <w:spacing w:val="-3"/>
        </w:rPr>
        <w:t>，为上市公司第一大股东。上述权益变动导致上市公司实际控制人变更为刘</w:t>
      </w:r>
      <w:r>
        <w:rPr>
          <w:spacing w:val="-90"/>
        </w:rPr>
        <w:t> </w:t>
      </w:r>
      <w:r>
        <w:rPr>
          <w:spacing w:val="-90"/>
        </w:rPr>
      </w:r>
      <w:r>
        <w:rPr/>
        <w:t>锋杰。（详见公司</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1"/>
        </w:rPr>
        <w:t> </w:t>
      </w:r>
      <w:r>
        <w:rPr>
          <w:rFonts w:ascii="宋体" w:hAnsi="宋体" w:cs="宋体" w:eastAsia="宋体" w:hint="default"/>
        </w:rPr>
        <w:t>1</w:t>
      </w:r>
      <w:r>
        <w:rPr>
          <w:rFonts w:ascii="宋体" w:hAnsi="宋体" w:cs="宋体" w:eastAsia="宋体" w:hint="default"/>
          <w:spacing w:val="-54"/>
        </w:rPr>
        <w:t> </w:t>
      </w:r>
      <w:r>
        <w:rPr/>
        <w:t>月</w:t>
      </w:r>
      <w:r>
        <w:rPr>
          <w:spacing w:val="-51"/>
        </w:rPr>
        <w:t> </w:t>
      </w:r>
      <w:r>
        <w:rPr>
          <w:rFonts w:ascii="宋体" w:hAnsi="宋体" w:cs="宋体" w:eastAsia="宋体" w:hint="default"/>
        </w:rPr>
        <w:t>14</w:t>
      </w:r>
      <w:r>
        <w:rPr>
          <w:rFonts w:ascii="宋体" w:hAnsi="宋体" w:cs="宋体" w:eastAsia="宋体" w:hint="default"/>
          <w:spacing w:val="-51"/>
        </w:rPr>
        <w:t> </w:t>
      </w:r>
      <w:r>
        <w:rPr/>
        <w:t>日于上海证券交易所网站（</w:t>
      </w:r>
      <w:hyperlink r:id="rId12">
        <w:r>
          <w:rPr>
            <w:rFonts w:ascii="宋体" w:hAnsi="宋体" w:cs="宋体" w:eastAsia="宋体" w:hint="default"/>
          </w:rPr>
          <w:t>http://www.sse.com.cn/</w:t>
        </w:r>
      </w:hyperlink>
      <w:r>
        <w:rPr/>
        <w:t>）披露的</w:t>
      </w:r>
      <w:r>
        <w:rPr>
          <w:w w:val="100"/>
        </w:rPr>
        <w:t> </w:t>
      </w:r>
      <w:r>
        <w:rPr>
          <w:spacing w:val="-2"/>
        </w:rPr>
        <w:t>有关公告（公告编号：临</w:t>
      </w:r>
      <w:r>
        <w:rPr>
          <w:spacing w:val="15"/>
        </w:rPr>
        <w:t> </w:t>
      </w:r>
      <w:r>
        <w:rPr>
          <w:rFonts w:ascii="宋体" w:hAnsi="宋体" w:cs="宋体" w:eastAsia="宋体" w:hint="default"/>
          <w:spacing w:val="-2"/>
        </w:rPr>
        <w:t>2019-003</w:t>
      </w:r>
      <w:r>
        <w:rPr>
          <w:spacing w:val="-2"/>
        </w:rPr>
        <w:t>）及《科达股份详实权益变动报告书》）。</w:t>
      </w:r>
    </w:p>
    <w:p>
      <w:pPr>
        <w:pStyle w:val="Heading4"/>
        <w:spacing w:line="240" w:lineRule="auto" w:before="59"/>
        <w:ind w:right="0"/>
        <w:jc w:val="both"/>
        <w:rPr>
          <w:b w:val="0"/>
          <w:bCs w:val="0"/>
        </w:rPr>
      </w:pPr>
      <w:r>
        <w:rPr>
          <w:rFonts w:ascii="宋体" w:hAnsi="宋体" w:cs="宋体" w:eastAsia="宋体" w:hint="default"/>
        </w:rPr>
        <w:t>3  </w:t>
      </w:r>
      <w:r>
        <w:rPr>
          <w:rFonts w:ascii="宋体" w:hAnsi="宋体" w:cs="宋体" w:eastAsia="宋体" w:hint="default"/>
          <w:spacing w:val="1"/>
        </w:rPr>
        <w:t> </w:t>
      </w:r>
      <w:r>
        <w:rPr/>
        <w:t>公司不存在实际控制人情况的特别说明</w:t>
      </w:r>
      <w:r>
        <w:rPr>
          <w:b w:val="0"/>
          <w:bCs w:val="0"/>
        </w:rPr>
      </w:r>
    </w:p>
    <w:p>
      <w:pPr>
        <w:pStyle w:val="Heading3"/>
        <w:spacing w:line="240" w:lineRule="auto" w:before="50"/>
        <w:ind w:left="438" w:right="0"/>
        <w:jc w:val="both"/>
      </w:pPr>
      <w:r>
        <w:rPr/>
        <w:t>□适用</w:t>
      </w:r>
      <w:r>
        <w:rPr>
          <w:spacing w:val="119"/>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right="0"/>
        <w:jc w:val="both"/>
        <w:rPr>
          <w:b w:val="0"/>
          <w:bCs w:val="0"/>
        </w:rPr>
      </w:pPr>
      <w:r>
        <w:rPr>
          <w:rFonts w:ascii="宋体" w:hAnsi="宋体" w:cs="宋体" w:eastAsia="宋体" w:hint="default"/>
        </w:rPr>
        <w:t>4  </w:t>
      </w:r>
      <w:r>
        <w:rPr>
          <w:rFonts w:ascii="宋体" w:hAnsi="宋体" w:cs="宋体" w:eastAsia="宋体" w:hint="default"/>
          <w:spacing w:val="1"/>
        </w:rPr>
        <w:t> </w:t>
      </w:r>
      <w:r>
        <w:rPr/>
        <w:t>报告期内实际控制人变更情况索引及日期</w:t>
      </w:r>
      <w:r>
        <w:rPr>
          <w:b w:val="0"/>
          <w:bCs w:val="0"/>
        </w:rPr>
      </w:r>
    </w:p>
    <w:p>
      <w:pPr>
        <w:pStyle w:val="Heading3"/>
        <w:spacing w:line="240" w:lineRule="auto" w:before="52"/>
        <w:ind w:left="438" w:right="0"/>
        <w:jc w:val="both"/>
      </w:pPr>
      <w:r>
        <w:rPr/>
        <w:t>□适用</w:t>
      </w:r>
      <w:r>
        <w:rPr>
          <w:spacing w:val="119"/>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right="0"/>
        <w:jc w:val="both"/>
        <w:rPr>
          <w:b w:val="0"/>
          <w:bCs w:val="0"/>
        </w:rPr>
      </w:pPr>
      <w:r>
        <w:rPr>
          <w:rFonts w:ascii="宋体" w:hAnsi="宋体" w:cs="宋体" w:eastAsia="宋体" w:hint="default"/>
        </w:rPr>
        <w:t>5   </w:t>
      </w:r>
      <w:r>
        <w:rPr/>
        <w:t>公司与实际控制人之间的产权及控制关系的方框图</w:t>
      </w:r>
      <w:r>
        <w:rPr>
          <w:b w:val="0"/>
          <w:bCs w:val="0"/>
        </w:rPr>
      </w:r>
    </w:p>
    <w:p>
      <w:pPr>
        <w:pStyle w:val="Heading3"/>
        <w:spacing w:line="240" w:lineRule="auto" w:before="52"/>
        <w:ind w:left="438" w:right="0"/>
        <w:jc w:val="both"/>
      </w:pPr>
      <w:r>
        <w:rPr/>
        <w:t>√适用</w:t>
      </w:r>
      <w:r>
        <w:rPr>
          <w:spacing w:val="119"/>
        </w:rPr>
        <w:t> </w:t>
      </w:r>
      <w:r>
        <w:rPr/>
        <w:t>□不适用</w:t>
      </w:r>
    </w:p>
    <w:p>
      <w:pPr>
        <w:spacing w:line="240" w:lineRule="auto" w:before="10"/>
        <w:rPr>
          <w:rFonts w:ascii="宋体" w:hAnsi="宋体" w:cs="宋体" w:eastAsia="宋体" w:hint="default"/>
          <w:sz w:val="2"/>
          <w:szCs w:val="2"/>
        </w:rPr>
      </w:pPr>
    </w:p>
    <w:p>
      <w:pPr>
        <w:spacing w:line="4161" w:lineRule="exact"/>
        <w:ind w:left="557"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2135419" cy="2642235"/>
            <wp:effectExtent l="0" t="0" r="0" b="0"/>
            <wp:docPr id="13" name="image9.jpeg" descr=""/>
            <wp:cNvGraphicFramePr>
              <a:graphicFrameLocks noChangeAspect="1"/>
            </wp:cNvGraphicFramePr>
            <a:graphic>
              <a:graphicData uri="http://schemas.openxmlformats.org/drawingml/2006/picture">
                <pic:pic>
                  <pic:nvPicPr>
                    <pic:cNvPr id="14" name="image9.jpeg"/>
                    <pic:cNvPicPr/>
                  </pic:nvPicPr>
                  <pic:blipFill>
                    <a:blip r:embed="rId29" cstate="print"/>
                    <a:stretch>
                      <a:fillRect/>
                    </a:stretch>
                  </pic:blipFill>
                  <pic:spPr>
                    <a:xfrm>
                      <a:off x="0" y="0"/>
                      <a:ext cx="2135419" cy="2642235"/>
                    </a:xfrm>
                    <a:prstGeom prst="rect">
                      <a:avLst/>
                    </a:prstGeom>
                  </pic:spPr>
                </pic:pic>
              </a:graphicData>
            </a:graphic>
          </wp:inline>
        </w:drawing>
      </w:r>
      <w:r>
        <w:rPr>
          <w:rFonts w:ascii="宋体" w:hAnsi="宋体" w:cs="宋体" w:eastAsia="宋体" w:hint="default"/>
          <w:position w:val="-82"/>
          <w:sz w:val="20"/>
          <w:szCs w:val="20"/>
        </w:rPr>
      </w:r>
    </w:p>
    <w:p>
      <w:pPr>
        <w:pStyle w:val="BodyText"/>
        <w:spacing w:line="251" w:lineRule="exact" w:before="0"/>
        <w:ind w:left="438" w:right="0"/>
        <w:jc w:val="both"/>
      </w:pPr>
      <w:r>
        <w:rPr/>
        <w:t>备注：</w:t>
      </w:r>
      <w:r>
        <w:rPr>
          <w:rFonts w:ascii="宋体" w:hAnsi="宋体" w:cs="宋体" w:eastAsia="宋体" w:hint="default"/>
        </w:rPr>
        <w:t>2019</w:t>
      </w:r>
      <w:r>
        <w:rPr>
          <w:rFonts w:ascii="宋体" w:hAnsi="宋体" w:cs="宋体" w:eastAsia="宋体" w:hint="default"/>
          <w:spacing w:val="-42"/>
        </w:rPr>
        <w:t> </w:t>
      </w:r>
      <w:r>
        <w:rPr/>
        <w:t>年</w:t>
      </w:r>
      <w:r>
        <w:rPr>
          <w:spacing w:val="-45"/>
        </w:rPr>
        <w:t> </w:t>
      </w:r>
      <w:r>
        <w:rPr>
          <w:rFonts w:ascii="宋体" w:hAnsi="宋体" w:cs="宋体" w:eastAsia="宋体" w:hint="default"/>
        </w:rPr>
        <w:t>1</w:t>
      </w:r>
      <w:r>
        <w:rPr>
          <w:rFonts w:ascii="宋体" w:hAnsi="宋体" w:cs="宋体" w:eastAsia="宋体" w:hint="default"/>
          <w:spacing w:val="-42"/>
        </w:rPr>
        <w:t> </w:t>
      </w:r>
      <w:r>
        <w:rPr/>
        <w:t>月</w:t>
      </w:r>
      <w:r>
        <w:rPr>
          <w:spacing w:val="-45"/>
        </w:rPr>
        <w:t> </w:t>
      </w:r>
      <w:r>
        <w:rPr>
          <w:rFonts w:ascii="宋体" w:hAnsi="宋体" w:cs="宋体" w:eastAsia="宋体" w:hint="default"/>
        </w:rPr>
        <w:t>9</w:t>
      </w:r>
      <w:r>
        <w:rPr>
          <w:rFonts w:ascii="宋体" w:hAnsi="宋体" w:cs="宋体" w:eastAsia="宋体" w:hint="default"/>
          <w:spacing w:val="-42"/>
        </w:rPr>
        <w:t> </w:t>
      </w:r>
      <w:r>
        <w:rPr>
          <w:spacing w:val="-3"/>
        </w:rPr>
        <w:t>日，刘锋杰与刘双珉签署《股权转让协议》，刘锋杰以协议转让的方式受让</w:t>
      </w:r>
    </w:p>
    <w:p>
      <w:pPr>
        <w:pStyle w:val="BodyText"/>
        <w:spacing w:line="272" w:lineRule="exact" w:before="0"/>
        <w:ind w:left="438" w:right="0"/>
        <w:jc w:val="both"/>
        <w:rPr>
          <w:rFonts w:ascii="宋体" w:hAnsi="宋体" w:cs="宋体" w:eastAsia="宋体" w:hint="default"/>
        </w:rPr>
      </w:pPr>
      <w:r>
        <w:rPr/>
        <w:t>刘双珉所持有的山东科达 </w:t>
      </w:r>
      <w:r>
        <w:rPr>
          <w:rFonts w:ascii="宋体" w:hAnsi="宋体" w:cs="宋体" w:eastAsia="宋体" w:hint="default"/>
        </w:rPr>
        <w:t>81.75%</w:t>
      </w:r>
      <w:r>
        <w:rPr/>
        <w:t>股权；本次股权转让完成后，刘锋杰累计持有山东科达</w:t>
      </w:r>
      <w:r>
        <w:rPr>
          <w:spacing w:val="9"/>
        </w:rPr>
        <w:t> </w:t>
      </w:r>
      <w:r>
        <w:rPr>
          <w:rFonts w:ascii="宋体" w:hAnsi="宋体" w:cs="宋体" w:eastAsia="宋体" w:hint="default"/>
        </w:rPr>
        <w:t>82.82%</w:t>
      </w:r>
    </w:p>
    <w:p>
      <w:pPr>
        <w:pStyle w:val="BodyText"/>
        <w:spacing w:line="237" w:lineRule="auto" w:before="0"/>
        <w:ind w:left="438" w:right="227"/>
        <w:jc w:val="both"/>
      </w:pPr>
      <w:r>
        <w:rPr/>
        <w:t>的股权，为山东科达的实际控制人。山东科达持有上市公司</w:t>
      </w:r>
      <w:r>
        <w:rPr>
          <w:spacing w:val="-51"/>
        </w:rPr>
        <w:t> </w:t>
      </w:r>
      <w:r>
        <w:rPr>
          <w:rFonts w:ascii="宋体" w:hAnsi="宋体" w:cs="宋体" w:eastAsia="宋体" w:hint="default"/>
        </w:rPr>
        <w:t>168,493,185</w:t>
      </w:r>
      <w:r>
        <w:rPr>
          <w:rFonts w:ascii="宋体" w:hAnsi="宋体" w:cs="宋体" w:eastAsia="宋体" w:hint="default"/>
          <w:spacing w:val="-49"/>
        </w:rPr>
        <w:t> </w:t>
      </w:r>
      <w:r>
        <w:rPr/>
        <w:t>股股份，占上市公司总</w:t>
      </w:r>
      <w:r>
        <w:rPr>
          <w:w w:val="100"/>
        </w:rPr>
        <w:t> </w:t>
      </w:r>
      <w:r>
        <w:rPr/>
        <w:t>股本的比例为 </w:t>
      </w:r>
      <w:r>
        <w:rPr>
          <w:rFonts w:ascii="宋体" w:hAnsi="宋体" w:cs="宋体" w:eastAsia="宋体" w:hint="default"/>
          <w:spacing w:val="-3"/>
        </w:rPr>
        <w:t>12.71%</w:t>
      </w:r>
      <w:r>
        <w:rPr>
          <w:spacing w:val="-3"/>
        </w:rPr>
        <w:t>，为上市公司第一大股东。上述权益变动导致上市公司实际控制人变更为刘</w:t>
      </w:r>
      <w:r>
        <w:rPr>
          <w:spacing w:val="-90"/>
        </w:rPr>
        <w:t> </w:t>
      </w:r>
      <w:r>
        <w:rPr>
          <w:spacing w:val="-90"/>
        </w:rPr>
      </w:r>
      <w:r>
        <w:rPr/>
        <w:t>锋杰。（详见公司</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1"/>
        </w:rPr>
        <w:t> </w:t>
      </w:r>
      <w:r>
        <w:rPr>
          <w:rFonts w:ascii="宋体" w:hAnsi="宋体" w:cs="宋体" w:eastAsia="宋体" w:hint="default"/>
        </w:rPr>
        <w:t>1</w:t>
      </w:r>
      <w:r>
        <w:rPr>
          <w:rFonts w:ascii="宋体" w:hAnsi="宋体" w:cs="宋体" w:eastAsia="宋体" w:hint="default"/>
          <w:spacing w:val="-54"/>
        </w:rPr>
        <w:t> </w:t>
      </w:r>
      <w:r>
        <w:rPr/>
        <w:t>月</w:t>
      </w:r>
      <w:r>
        <w:rPr>
          <w:spacing w:val="-51"/>
        </w:rPr>
        <w:t> </w:t>
      </w:r>
      <w:r>
        <w:rPr>
          <w:rFonts w:ascii="宋体" w:hAnsi="宋体" w:cs="宋体" w:eastAsia="宋体" w:hint="default"/>
        </w:rPr>
        <w:t>14</w:t>
      </w:r>
      <w:r>
        <w:rPr>
          <w:rFonts w:ascii="宋体" w:hAnsi="宋体" w:cs="宋体" w:eastAsia="宋体" w:hint="default"/>
          <w:spacing w:val="-51"/>
        </w:rPr>
        <w:t> </w:t>
      </w:r>
      <w:r>
        <w:rPr/>
        <w:t>日于上海证券交易所网站（</w:t>
      </w:r>
      <w:hyperlink r:id="rId12">
        <w:r>
          <w:rPr>
            <w:rFonts w:ascii="宋体" w:hAnsi="宋体" w:cs="宋体" w:eastAsia="宋体" w:hint="default"/>
          </w:rPr>
          <w:t>http://www.sse.com.cn/</w:t>
        </w:r>
      </w:hyperlink>
      <w:r>
        <w:rPr/>
        <w:t>）披露的</w:t>
      </w:r>
      <w:r>
        <w:rPr>
          <w:w w:val="100"/>
        </w:rPr>
        <w:t> </w:t>
      </w:r>
      <w:r>
        <w:rPr>
          <w:spacing w:val="-2"/>
        </w:rPr>
        <w:t>有关公告（公告编号：临</w:t>
      </w:r>
      <w:r>
        <w:rPr>
          <w:spacing w:val="15"/>
        </w:rPr>
        <w:t> </w:t>
      </w:r>
      <w:r>
        <w:rPr>
          <w:rFonts w:ascii="宋体" w:hAnsi="宋体" w:cs="宋体" w:eastAsia="宋体" w:hint="default"/>
          <w:spacing w:val="-2"/>
        </w:rPr>
        <w:t>2019-003</w:t>
      </w:r>
      <w:r>
        <w:rPr>
          <w:spacing w:val="-2"/>
        </w:rPr>
        <w:t>）及《科达股份详实权益变动报告书》）。</w:t>
      </w:r>
    </w:p>
    <w:p>
      <w:pPr>
        <w:spacing w:line="240" w:lineRule="auto" w:before="2"/>
        <w:rPr>
          <w:rFonts w:ascii="宋体" w:hAnsi="宋体" w:cs="宋体" w:eastAsia="宋体" w:hint="default"/>
          <w:sz w:val="28"/>
          <w:szCs w:val="28"/>
        </w:rPr>
      </w:pPr>
    </w:p>
    <w:p>
      <w:pPr>
        <w:pStyle w:val="Heading4"/>
        <w:spacing w:line="240" w:lineRule="auto" w:before="0"/>
        <w:ind w:right="0"/>
        <w:jc w:val="both"/>
        <w:rPr>
          <w:b w:val="0"/>
          <w:bCs w:val="0"/>
        </w:rPr>
      </w:pPr>
      <w:r>
        <w:rPr>
          <w:rFonts w:ascii="宋体" w:hAnsi="宋体" w:cs="宋体" w:eastAsia="宋体" w:hint="default"/>
        </w:rPr>
        <w:t>6   </w:t>
      </w:r>
      <w:r>
        <w:rPr/>
        <w:t>实际控制人通过信托或其他资产管理方式控制公司</w:t>
      </w:r>
      <w:r>
        <w:rPr>
          <w:b w:val="0"/>
          <w:bCs w:val="0"/>
        </w:rPr>
      </w:r>
    </w:p>
    <w:p>
      <w:pPr>
        <w:pStyle w:val="Heading3"/>
        <w:spacing w:line="240" w:lineRule="auto" w:before="50"/>
        <w:ind w:left="438" w:right="0"/>
        <w:jc w:val="both"/>
      </w:pPr>
      <w:r>
        <w:rPr/>
        <w:t>□适用</w:t>
      </w:r>
      <w:r>
        <w:rPr>
          <w:spacing w:val="119"/>
        </w:rPr>
        <w:t> </w:t>
      </w:r>
      <w:r>
        <w:rPr/>
        <w:t>√不适用</w:t>
      </w:r>
    </w:p>
    <w:p>
      <w:pPr>
        <w:spacing w:after="0" w:line="240" w:lineRule="auto"/>
        <w:jc w:val="both"/>
        <w:sectPr>
          <w:pgSz w:w="11910" w:h="16840"/>
          <w:pgMar w:header="750" w:footer="1195" w:top="1320" w:bottom="1380" w:left="1360" w:right="1040"/>
        </w:sectPr>
      </w:pPr>
    </w:p>
    <w:p>
      <w:pPr>
        <w:spacing w:line="240" w:lineRule="auto" w:before="2"/>
        <w:rPr>
          <w:rFonts w:ascii="宋体" w:hAnsi="宋体" w:cs="宋体" w:eastAsia="宋体" w:hint="default"/>
          <w:sz w:val="9"/>
          <w:szCs w:val="9"/>
        </w:rPr>
      </w:pPr>
    </w:p>
    <w:p>
      <w:pPr>
        <w:pStyle w:val="Heading4"/>
        <w:spacing w:line="240" w:lineRule="auto"/>
        <w:ind w:right="10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Heading3"/>
        <w:tabs>
          <w:tab w:pos="1397" w:val="left" w:leader="none"/>
        </w:tabs>
        <w:spacing w:line="240" w:lineRule="auto" w:before="25"/>
        <w:ind w:left="438" w:right="108"/>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4"/>
        <w:spacing w:line="240" w:lineRule="auto" w:before="0"/>
        <w:ind w:right="108"/>
        <w:jc w:val="left"/>
        <w:rPr>
          <w:b w:val="0"/>
          <w:bCs w:val="0"/>
        </w:rPr>
      </w:pPr>
      <w:r>
        <w:rPr/>
        <w:t>五、</w:t>
      </w:r>
      <w:r>
        <w:rPr>
          <w:spacing w:val="-78"/>
        </w:rPr>
        <w:t> </w:t>
      </w:r>
      <w:r>
        <w:rPr/>
        <w:t>其他持股在百分之十以上的法人股东</w:t>
      </w:r>
      <w:r>
        <w:rPr>
          <w:b w:val="0"/>
          <w:bCs w:val="0"/>
        </w:rPr>
      </w:r>
    </w:p>
    <w:p>
      <w:pPr>
        <w:pStyle w:val="Heading3"/>
        <w:spacing w:line="240" w:lineRule="auto" w:before="52"/>
        <w:ind w:left="438" w:right="108"/>
        <w:jc w:val="left"/>
      </w:pPr>
      <w:r>
        <w:rPr/>
        <w:t>□适用</w:t>
      </w:r>
      <w:r>
        <w:rPr>
          <w:spacing w:val="-1"/>
        </w:rPr>
        <w:t> </w:t>
      </w:r>
      <w:r>
        <w:rPr/>
        <w:t>√不适用</w:t>
      </w:r>
    </w:p>
    <w:p>
      <w:pPr>
        <w:pStyle w:val="Heading4"/>
        <w:spacing w:line="240" w:lineRule="auto" w:before="61"/>
        <w:ind w:right="108"/>
        <w:jc w:val="left"/>
        <w:rPr>
          <w:b w:val="0"/>
          <w:bCs w:val="0"/>
        </w:rPr>
      </w:pPr>
      <w:r>
        <w:rPr/>
        <w:t>六、</w:t>
      </w:r>
      <w:r>
        <w:rPr>
          <w:spacing w:val="-77"/>
        </w:rPr>
        <w:t> </w:t>
      </w:r>
      <w:r>
        <w:rPr/>
        <w:t>股份限制减持情况说明</w:t>
      </w:r>
      <w:r>
        <w:rPr>
          <w:b w:val="0"/>
          <w:bCs w:val="0"/>
        </w:rPr>
      </w:r>
    </w:p>
    <w:p>
      <w:pPr>
        <w:pStyle w:val="Heading3"/>
        <w:spacing w:line="240" w:lineRule="auto" w:before="52"/>
        <w:ind w:left="438" w:right="10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4"/>
          <w:szCs w:val="24"/>
        </w:rPr>
      </w:pPr>
    </w:p>
    <w:p>
      <w:pPr>
        <w:pStyle w:val="Heading1"/>
        <w:tabs>
          <w:tab w:pos="4499" w:val="left" w:leader="none"/>
        </w:tabs>
        <w:spacing w:line="240" w:lineRule="auto" w:before="0"/>
        <w:ind w:left="3239" w:right="108"/>
        <w:jc w:val="left"/>
        <w:rPr>
          <w:b w:val="0"/>
          <w:bCs w:val="0"/>
        </w:rPr>
      </w:pPr>
      <w:bookmarkStart w:name="_TOC_250005" w:id="7"/>
      <w:r>
        <w:rPr>
          <w:w w:val="95"/>
        </w:rPr>
        <w:t>第七节</w:t>
        <w:tab/>
      </w:r>
      <w:r>
        <w:rPr/>
        <w:t>优先股相关情况</w:t>
      </w:r>
      <w:bookmarkEnd w:id="7"/>
      <w:r>
        <w:rPr>
          <w:b w:val="0"/>
          <w:bCs w:val="0"/>
        </w:rPr>
      </w:r>
    </w:p>
    <w:p>
      <w:pPr>
        <w:pStyle w:val="Heading3"/>
        <w:spacing w:line="240" w:lineRule="auto" w:before="244"/>
        <w:ind w:left="438" w:right="108"/>
        <w:jc w:val="left"/>
      </w:pPr>
      <w:r>
        <w:rPr/>
        <w:t>□适用</w:t>
      </w:r>
      <w:r>
        <w:rPr>
          <w:spacing w:val="-1"/>
        </w:rPr>
        <w:t> </w:t>
      </w:r>
      <w:r>
        <w:rPr/>
        <w:t>√不适用</w:t>
      </w:r>
    </w:p>
    <w:p>
      <w:pPr>
        <w:spacing w:after="0" w:line="240" w:lineRule="auto"/>
        <w:jc w:val="left"/>
        <w:sectPr>
          <w:pgSz w:w="11910" w:h="16840"/>
          <w:pgMar w:header="750" w:footer="1195" w:top="1320" w:bottom="1380" w:left="1360" w:right="1160"/>
        </w:sectPr>
      </w:pPr>
    </w:p>
    <w:p>
      <w:pPr>
        <w:spacing w:line="240" w:lineRule="auto" w:before="4"/>
        <w:rPr>
          <w:rFonts w:ascii="宋体" w:hAnsi="宋体" w:cs="宋体" w:eastAsia="宋体" w:hint="default"/>
          <w:sz w:val="10"/>
          <w:szCs w:val="10"/>
        </w:rPr>
      </w:pPr>
    </w:p>
    <w:p>
      <w:pPr>
        <w:pStyle w:val="Heading1"/>
        <w:tabs>
          <w:tab w:pos="5621" w:val="left" w:leader="none"/>
        </w:tabs>
        <w:spacing w:line="240" w:lineRule="auto"/>
        <w:ind w:left="436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0"/>
          <w:footerReference w:type="default" r:id="rId31"/>
          <w:pgSz w:w="16840" w:h="11910" w:orient="landscape"/>
          <w:pgMar w:header="879" w:footer="1195" w:top="1060" w:bottom="1380" w:left="1080" w:right="1200"/>
          <w:pgNumType w:start="48"/>
        </w:sectPr>
      </w:pPr>
    </w:p>
    <w:p>
      <w:pPr>
        <w:pStyle w:val="Heading4"/>
        <w:spacing w:line="240" w:lineRule="auto"/>
        <w:ind w:left="444" w:right="-15"/>
        <w:jc w:val="left"/>
        <w:rPr>
          <w:b w:val="0"/>
          <w:bCs w:val="0"/>
        </w:rPr>
      </w:pPr>
      <w:r>
        <w:rPr/>
        <w:t>一、持股变动情况及报酬情况</w:t>
      </w:r>
      <w:r>
        <w:rPr>
          <w:b w:val="0"/>
          <w:bCs w:val="0"/>
        </w:rPr>
      </w:r>
    </w:p>
    <w:p>
      <w:pPr>
        <w:pStyle w:val="Heading4"/>
        <w:spacing w:line="240" w:lineRule="auto" w:before="56"/>
        <w:ind w:left="44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Heading3"/>
        <w:tabs>
          <w:tab w:pos="1404" w:val="left" w:leader="none"/>
        </w:tabs>
        <w:spacing w:line="240" w:lineRule="auto" w:before="25"/>
        <w:ind w:left="444" w:right="-15"/>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Heading3"/>
        <w:spacing w:line="240" w:lineRule="auto"/>
        <w:ind w:left="444" w:right="0"/>
        <w:jc w:val="left"/>
      </w:pPr>
      <w:r>
        <w:rPr/>
        <w:t>单位：股</w:t>
      </w:r>
    </w:p>
    <w:p>
      <w:pPr>
        <w:spacing w:after="0" w:line="240" w:lineRule="auto"/>
        <w:jc w:val="left"/>
        <w:sectPr>
          <w:type w:val="continuous"/>
          <w:pgSz w:w="16840" w:h="11910" w:orient="landscape"/>
          <w:pgMar w:top="1320" w:bottom="1380" w:left="1080" w:right="1200"/>
          <w:cols w:num="2" w:equalWidth="0">
            <w:col w:w="7192" w:space="5722"/>
            <w:col w:w="1646"/>
          </w:cols>
        </w:sectPr>
      </w:pPr>
    </w:p>
    <w:p>
      <w:pPr>
        <w:spacing w:line="240" w:lineRule="auto" w:before="12"/>
        <w:rPr>
          <w:rFonts w:ascii="宋体" w:hAnsi="宋体" w:cs="宋体" w:eastAsia="宋体" w:hint="default"/>
          <w:sz w:val="2"/>
          <w:szCs w:val="2"/>
        </w:rPr>
      </w:pPr>
      <w:r>
        <w:rPr/>
        <w:pict>
          <v:group style="position:absolute;margin-left:59.400002pt;margin-top:37.503006pt;width:711.15pt;height:29.2pt;mso-position-horizontal-relative:page;mso-position-vertical-relative:page;z-index:-921352" coordorigin="1188,750" coordsize="14223,584">
            <v:group style="position:absolute;left:1495;top:1116;width:13908;height:2" coordorigin="1495,1116" coordsize="13908,2">
              <v:shape style="position:absolute;left:1495;top:1116;width:13908;height:2" coordorigin="1495,1116" coordsize="13908,0" path="m1495,1116l15403,1116e" filled="false" stroked="true" strokeweight=".72pt" strokecolor="#000000">
                <v:path arrowok="t"/>
              </v:shape>
              <v:shape style="position:absolute;left:1188;top:750;width:901;height:584" type="#_x0000_t75" stroked="false">
                <v:imagedata r:id="rId32" o:title=""/>
              </v:shape>
            </v:group>
            <w10:wrap type="none"/>
          </v:group>
        </w:pict>
      </w:r>
    </w:p>
    <w:tbl>
      <w:tblPr>
        <w:tblW w:w="0" w:type="auto"/>
        <w:jc w:val="left"/>
        <w:tblInd w:w="331" w:type="dxa"/>
        <w:tblLayout w:type="fixed"/>
        <w:tblCellMar>
          <w:top w:w="0" w:type="dxa"/>
          <w:left w:w="0" w:type="dxa"/>
          <w:bottom w:w="0" w:type="dxa"/>
          <w:right w:w="0" w:type="dxa"/>
        </w:tblCellMar>
        <w:tblLook w:val="01E0"/>
      </w:tblPr>
      <w:tblGrid>
        <w:gridCol w:w="1064"/>
        <w:gridCol w:w="1483"/>
        <w:gridCol w:w="542"/>
        <w:gridCol w:w="857"/>
        <w:gridCol w:w="1224"/>
        <w:gridCol w:w="1222"/>
        <w:gridCol w:w="1152"/>
        <w:gridCol w:w="1138"/>
        <w:gridCol w:w="1364"/>
        <w:gridCol w:w="1574"/>
        <w:gridCol w:w="1418"/>
        <w:gridCol w:w="1059"/>
      </w:tblGrid>
      <w:tr>
        <w:trPr>
          <w:trHeight w:val="97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345"/>
              <w:jc w:val="right"/>
              <w:rPr>
                <w:rFonts w:ascii="宋体" w:hAnsi="宋体" w:cs="宋体" w:eastAsia="宋体" w:hint="default"/>
                <w:sz w:val="18"/>
                <w:szCs w:val="18"/>
              </w:rPr>
            </w:pPr>
            <w:r>
              <w:rPr>
                <w:rFonts w:ascii="宋体" w:hAnsi="宋体" w:cs="宋体" w:eastAsia="宋体" w:hint="default"/>
                <w:sz w:val="18"/>
                <w:szCs w:val="18"/>
              </w:rPr>
              <w:t>姓名</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177" w:right="173"/>
              <w:jc w:val="left"/>
              <w:rPr>
                <w:rFonts w:ascii="宋体" w:hAnsi="宋体" w:cs="宋体" w:eastAsia="宋体" w:hint="default"/>
                <w:sz w:val="18"/>
                <w:szCs w:val="18"/>
              </w:rPr>
            </w:pPr>
            <w:r>
              <w:rPr>
                <w:rFonts w:ascii="宋体" w:hAnsi="宋体" w:cs="宋体" w:eastAsia="宋体" w:hint="default"/>
                <w:sz w:val="18"/>
                <w:szCs w:val="18"/>
              </w:rPr>
              <w:t>性 别</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518" w:right="155"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516" w:right="155"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年初持股数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年末持股数</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316" w:right="135" w:hanging="180"/>
              <w:jc w:val="left"/>
              <w:rPr>
                <w:rFonts w:ascii="宋体" w:hAnsi="宋体" w:cs="宋体" w:eastAsia="宋体" w:hint="default"/>
                <w:sz w:val="18"/>
                <w:szCs w:val="18"/>
              </w:rPr>
            </w:pPr>
            <w:r>
              <w:rPr>
                <w:rFonts w:ascii="宋体" w:hAnsi="宋体" w:cs="宋体" w:eastAsia="宋体" w:hint="default"/>
                <w:sz w:val="18"/>
                <w:szCs w:val="18"/>
              </w:rPr>
              <w:t>年度内股份增 减变动量</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增减变动原因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报告期内从公</w:t>
            </w:r>
          </w:p>
          <w:p>
            <w:pPr>
              <w:pStyle w:val="TableParagraph"/>
              <w:spacing w:line="237" w:lineRule="auto"/>
              <w:ind w:left="165" w:right="161"/>
              <w:jc w:val="center"/>
              <w:rPr>
                <w:rFonts w:ascii="宋体" w:hAnsi="宋体" w:cs="宋体" w:eastAsia="宋体" w:hint="default"/>
                <w:sz w:val="18"/>
                <w:szCs w:val="18"/>
              </w:rPr>
            </w:pPr>
            <w:r>
              <w:rPr>
                <w:rFonts w:ascii="宋体" w:hAnsi="宋体" w:cs="宋体" w:eastAsia="宋体" w:hint="default"/>
                <w:sz w:val="18"/>
                <w:szCs w:val="18"/>
              </w:rPr>
              <w:t>司获得的税前 报酬总额（万 元）</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是否在公</w:t>
            </w:r>
          </w:p>
          <w:p>
            <w:pPr>
              <w:pStyle w:val="TableParagraph"/>
              <w:spacing w:line="240" w:lineRule="auto"/>
              <w:ind w:left="165" w:right="161"/>
              <w:jc w:val="left"/>
              <w:rPr>
                <w:rFonts w:ascii="宋体" w:hAnsi="宋体" w:cs="宋体" w:eastAsia="宋体" w:hint="default"/>
                <w:sz w:val="18"/>
                <w:szCs w:val="18"/>
              </w:rPr>
            </w:pPr>
            <w:r>
              <w:rPr>
                <w:rFonts w:ascii="宋体" w:hAnsi="宋体" w:cs="宋体" w:eastAsia="宋体" w:hint="default"/>
                <w:sz w:val="18"/>
                <w:szCs w:val="18"/>
              </w:rPr>
              <w:t>司关联方 获取报酬</w:t>
            </w:r>
          </w:p>
        </w:tc>
      </w:tr>
      <w:tr>
        <w:trPr>
          <w:trHeight w:val="24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刘锋杰</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center"/>
              <w:rPr>
                <w:rFonts w:ascii="宋体" w:hAnsi="宋体" w:cs="宋体" w:eastAsia="宋体" w:hint="default"/>
                <w:sz w:val="18"/>
                <w:szCs w:val="18"/>
              </w:rPr>
            </w:pPr>
            <w:r>
              <w:rPr>
                <w:rFonts w:ascii="宋体"/>
                <w:sz w:val="18"/>
              </w:rPr>
              <w:t>2010-03-09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center"/>
              <w:rPr>
                <w:rFonts w:ascii="宋体" w:hAnsi="宋体" w:cs="宋体" w:eastAsia="宋体" w:hint="default"/>
                <w:sz w:val="18"/>
                <w:szCs w:val="18"/>
              </w:rPr>
            </w:pPr>
            <w:r>
              <w:rPr>
                <w:rFonts w:ascii="宋体"/>
                <w:sz w:val="18"/>
              </w:rPr>
              <w:t>2020-01-04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200.41</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唐颖</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sz w:val="18"/>
              </w:rPr>
              <w:t>2017-07-20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center"/>
              <w:rPr>
                <w:rFonts w:ascii="宋体" w:hAnsi="宋体" w:cs="宋体" w:eastAsia="宋体" w:hint="default"/>
                <w:sz w:val="18"/>
                <w:szCs w:val="18"/>
              </w:rPr>
            </w:pPr>
            <w:r>
              <w:rPr>
                <w:rFonts w:ascii="宋体"/>
                <w:sz w:val="18"/>
              </w:rPr>
              <w:t>2018-12-13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2,811,344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3,935,882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1,124,538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12.65</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唐颖</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sz w:val="18"/>
              </w:rPr>
              <w:t>2018-12-13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center"/>
              <w:rPr>
                <w:rFonts w:ascii="宋体" w:hAnsi="宋体" w:cs="宋体" w:eastAsia="宋体" w:hint="default"/>
                <w:sz w:val="18"/>
                <w:szCs w:val="18"/>
              </w:rPr>
            </w:pPr>
            <w:r>
              <w:rPr>
                <w:rFonts w:ascii="宋体"/>
                <w:sz w:val="18"/>
              </w:rPr>
              <w:t>2020-01-04</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褚明理</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sz w:val="18"/>
              </w:rPr>
              <w:t>2017-01-05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center"/>
              <w:rPr>
                <w:rFonts w:ascii="宋体" w:hAnsi="宋体" w:cs="宋体" w:eastAsia="宋体" w:hint="default"/>
                <w:sz w:val="18"/>
                <w:szCs w:val="18"/>
              </w:rPr>
            </w:pPr>
            <w:r>
              <w:rPr>
                <w:rFonts w:ascii="宋体"/>
                <w:sz w:val="18"/>
              </w:rPr>
              <w:t>2020-01-04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51,054,989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53,607,744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2,552,755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利润分配及减持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204.16</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褚明理</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sz w:val="18"/>
              </w:rPr>
              <w:t>2017-07-04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center"/>
              <w:rPr>
                <w:rFonts w:ascii="宋体" w:hAnsi="宋体" w:cs="宋体" w:eastAsia="宋体" w:hint="default"/>
                <w:sz w:val="18"/>
                <w:szCs w:val="18"/>
              </w:rPr>
            </w:pPr>
            <w:r>
              <w:rPr>
                <w:rFonts w:ascii="宋体"/>
                <w:sz w:val="18"/>
              </w:rPr>
              <w:t>2020-01-04</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王巧兰</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5"/>
              <w:jc w:val="right"/>
              <w:rPr>
                <w:rFonts w:ascii="宋体" w:hAnsi="宋体" w:cs="宋体" w:eastAsia="宋体" w:hint="default"/>
                <w:sz w:val="18"/>
                <w:szCs w:val="18"/>
              </w:rPr>
            </w:pPr>
            <w:r>
              <w:rPr>
                <w:rFonts w:ascii="宋体" w:hAnsi="宋体" w:cs="宋体" w:eastAsia="宋体" w:hint="default"/>
                <w:sz w:val="18"/>
                <w:szCs w:val="18"/>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sz w:val="18"/>
              </w:rPr>
              <w:t>2012-07-25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center"/>
              <w:rPr>
                <w:rFonts w:ascii="宋体" w:hAnsi="宋体" w:cs="宋体" w:eastAsia="宋体" w:hint="default"/>
                <w:sz w:val="18"/>
                <w:szCs w:val="18"/>
              </w:rPr>
            </w:pPr>
            <w:r>
              <w:rPr>
                <w:rFonts w:ascii="宋体"/>
                <w:sz w:val="18"/>
              </w:rPr>
              <w:t>2020-01-04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65.58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胡成洋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sz w:val="18"/>
              </w:rPr>
              <w:t>2017-01-05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center"/>
              <w:rPr>
                <w:rFonts w:ascii="宋体" w:hAnsi="宋体" w:cs="宋体" w:eastAsia="宋体" w:hint="default"/>
                <w:sz w:val="18"/>
                <w:szCs w:val="18"/>
              </w:rPr>
            </w:pPr>
            <w:r>
              <w:rPr>
                <w:rFonts w:ascii="宋体"/>
                <w:sz w:val="18"/>
              </w:rPr>
              <w:t>2020-01-04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43.42</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胡成洋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center"/>
              <w:rPr>
                <w:rFonts w:ascii="宋体" w:hAnsi="宋体" w:cs="宋体" w:eastAsia="宋体" w:hint="default"/>
                <w:sz w:val="18"/>
                <w:szCs w:val="18"/>
              </w:rPr>
            </w:pPr>
            <w:r>
              <w:rPr>
                <w:rFonts w:ascii="宋体"/>
                <w:sz w:val="18"/>
              </w:rPr>
              <w:t>2016-12-04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center"/>
              <w:rPr>
                <w:rFonts w:ascii="宋体" w:hAnsi="宋体" w:cs="宋体" w:eastAsia="宋体" w:hint="default"/>
                <w:sz w:val="18"/>
                <w:szCs w:val="18"/>
              </w:rPr>
            </w:pPr>
            <w:r>
              <w:rPr>
                <w:rFonts w:ascii="宋体"/>
                <w:sz w:val="18"/>
              </w:rPr>
              <w:t>2020-01-04</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姜志涛</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sz w:val="18"/>
              </w:rPr>
              <w:t>2017-01-05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center"/>
              <w:rPr>
                <w:rFonts w:ascii="宋体" w:hAnsi="宋体" w:cs="宋体" w:eastAsia="宋体" w:hint="default"/>
                <w:sz w:val="18"/>
                <w:szCs w:val="18"/>
              </w:rPr>
            </w:pPr>
            <w:r>
              <w:rPr>
                <w:rFonts w:ascii="宋体"/>
                <w:sz w:val="18"/>
              </w:rPr>
              <w:t>2020-01-04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66.18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姜志涛</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center"/>
              <w:rPr>
                <w:rFonts w:ascii="宋体" w:hAnsi="宋体" w:cs="宋体" w:eastAsia="宋体" w:hint="default"/>
                <w:sz w:val="18"/>
                <w:szCs w:val="18"/>
              </w:rPr>
            </w:pPr>
            <w:r>
              <w:rPr>
                <w:rFonts w:ascii="宋体"/>
                <w:sz w:val="18"/>
              </w:rPr>
              <w:t>2012-05-30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center"/>
              <w:rPr>
                <w:rFonts w:ascii="宋体" w:hAnsi="宋体" w:cs="宋体" w:eastAsia="宋体" w:hint="default"/>
                <w:sz w:val="18"/>
                <w:szCs w:val="18"/>
              </w:rPr>
            </w:pPr>
            <w:r>
              <w:rPr>
                <w:rFonts w:ascii="宋体"/>
                <w:sz w:val="18"/>
              </w:rPr>
              <w:t>2020-01-04</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蔡立君</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sz w:val="18"/>
              </w:rPr>
              <w:t>2016-02-01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center"/>
              <w:rPr>
                <w:rFonts w:ascii="宋体" w:hAnsi="宋体" w:cs="宋体" w:eastAsia="宋体" w:hint="default"/>
                <w:sz w:val="18"/>
                <w:szCs w:val="18"/>
              </w:rPr>
            </w:pPr>
            <w:r>
              <w:rPr>
                <w:rFonts w:ascii="宋体"/>
                <w:sz w:val="18"/>
              </w:rPr>
              <w:t>2020-01-04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9.60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张忠</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sz w:val="18"/>
              </w:rPr>
              <w:t>2016-07-12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center"/>
              <w:rPr>
                <w:rFonts w:ascii="宋体" w:hAnsi="宋体" w:cs="宋体" w:eastAsia="宋体" w:hint="default"/>
                <w:sz w:val="18"/>
                <w:szCs w:val="18"/>
              </w:rPr>
            </w:pPr>
            <w:r>
              <w:rPr>
                <w:rFonts w:ascii="宋体"/>
                <w:sz w:val="18"/>
              </w:rPr>
              <w:t>2020-01-04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9.60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潘海东</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sz w:val="18"/>
              </w:rPr>
              <w:t>2017-01-05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center"/>
              <w:rPr>
                <w:rFonts w:ascii="宋体" w:hAnsi="宋体" w:cs="宋体" w:eastAsia="宋体" w:hint="default"/>
                <w:sz w:val="18"/>
                <w:szCs w:val="18"/>
              </w:rPr>
            </w:pPr>
            <w:r>
              <w:rPr>
                <w:rFonts w:ascii="宋体"/>
                <w:sz w:val="18"/>
              </w:rPr>
              <w:t>2020-01-04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9.60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成来国</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sz w:val="18"/>
              </w:rPr>
              <w:t>2009-05-22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center"/>
              <w:rPr>
                <w:rFonts w:ascii="宋体" w:hAnsi="宋体" w:cs="宋体" w:eastAsia="宋体" w:hint="default"/>
                <w:sz w:val="18"/>
                <w:szCs w:val="18"/>
              </w:rPr>
            </w:pPr>
            <w:r>
              <w:rPr>
                <w:rFonts w:ascii="宋体"/>
                <w:sz w:val="18"/>
              </w:rPr>
              <w:t>2020-01-04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孙岩</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center"/>
              <w:rPr>
                <w:rFonts w:ascii="宋体" w:hAnsi="宋体" w:cs="宋体" w:eastAsia="宋体" w:hint="default"/>
                <w:sz w:val="18"/>
                <w:szCs w:val="18"/>
              </w:rPr>
            </w:pPr>
            <w:r>
              <w:rPr>
                <w:rFonts w:ascii="宋体"/>
                <w:sz w:val="18"/>
              </w:rPr>
              <w:t>2015-02-25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center"/>
              <w:rPr>
                <w:rFonts w:ascii="宋体" w:hAnsi="宋体" w:cs="宋体" w:eastAsia="宋体" w:hint="default"/>
                <w:sz w:val="18"/>
                <w:szCs w:val="18"/>
              </w:rPr>
            </w:pPr>
            <w:r>
              <w:rPr>
                <w:rFonts w:ascii="宋体"/>
                <w:sz w:val="18"/>
              </w:rPr>
              <w:t>2018-11-28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30.67</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张晓莉</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5"/>
              <w:jc w:val="right"/>
              <w:rPr>
                <w:rFonts w:ascii="宋体" w:hAnsi="宋体" w:cs="宋体" w:eastAsia="宋体" w:hint="default"/>
                <w:sz w:val="18"/>
                <w:szCs w:val="18"/>
              </w:rPr>
            </w:pPr>
            <w:r>
              <w:rPr>
                <w:rFonts w:ascii="宋体" w:hAnsi="宋体" w:cs="宋体" w:eastAsia="宋体" w:hint="default"/>
                <w:sz w:val="18"/>
                <w:szCs w:val="18"/>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sz w:val="18"/>
              </w:rPr>
              <w:t>2014-01-27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center"/>
              <w:rPr>
                <w:rFonts w:ascii="宋体" w:hAnsi="宋体" w:cs="宋体" w:eastAsia="宋体" w:hint="default"/>
                <w:sz w:val="18"/>
                <w:szCs w:val="18"/>
              </w:rPr>
            </w:pPr>
            <w:r>
              <w:rPr>
                <w:rFonts w:ascii="宋体"/>
                <w:sz w:val="18"/>
              </w:rPr>
              <w:t>2020-01-04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11.94</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赵鹏</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40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center"/>
              <w:rPr>
                <w:rFonts w:ascii="宋体" w:hAnsi="宋体" w:cs="宋体" w:eastAsia="宋体" w:hint="default"/>
                <w:sz w:val="18"/>
                <w:szCs w:val="18"/>
              </w:rPr>
            </w:pPr>
            <w:r>
              <w:rPr>
                <w:rFonts w:ascii="宋体"/>
                <w:sz w:val="18"/>
              </w:rPr>
              <w:t>2018-11-28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center"/>
              <w:rPr>
                <w:rFonts w:ascii="宋体" w:hAnsi="宋体" w:cs="宋体" w:eastAsia="宋体" w:hint="default"/>
                <w:sz w:val="18"/>
                <w:szCs w:val="18"/>
              </w:rPr>
            </w:pPr>
            <w:r>
              <w:rPr>
                <w:rFonts w:ascii="宋体"/>
                <w:sz w:val="18"/>
              </w:rPr>
              <w:t>2020-01-04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0.8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王华华</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5"/>
              <w:jc w:val="right"/>
              <w:rPr>
                <w:rFonts w:ascii="宋体" w:hAnsi="宋体" w:cs="宋体" w:eastAsia="宋体" w:hint="default"/>
                <w:sz w:val="18"/>
                <w:szCs w:val="18"/>
              </w:rPr>
            </w:pPr>
            <w:r>
              <w:rPr>
                <w:rFonts w:ascii="宋体" w:hAnsi="宋体" w:cs="宋体" w:eastAsia="宋体" w:hint="default"/>
                <w:sz w:val="18"/>
                <w:szCs w:val="18"/>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sz w:val="18"/>
              </w:rPr>
              <w:t>2016-12-04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center"/>
              <w:rPr>
                <w:rFonts w:ascii="宋体" w:hAnsi="宋体" w:cs="宋体" w:eastAsia="宋体" w:hint="default"/>
                <w:sz w:val="18"/>
                <w:szCs w:val="18"/>
              </w:rPr>
            </w:pPr>
            <w:r>
              <w:rPr>
                <w:rFonts w:ascii="宋体"/>
                <w:sz w:val="18"/>
              </w:rPr>
              <w:t>2018-07-10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13,822,715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16,155,601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2,332,886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利润分配及减持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28.40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李科</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sz w:val="18"/>
              </w:rPr>
              <w:t>2016-12-04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center"/>
              <w:rPr>
                <w:rFonts w:ascii="宋体" w:hAnsi="宋体" w:cs="宋体" w:eastAsia="宋体" w:hint="default"/>
                <w:sz w:val="18"/>
                <w:szCs w:val="18"/>
              </w:rPr>
            </w:pPr>
            <w:r>
              <w:rPr>
                <w:rFonts w:ascii="宋体"/>
                <w:sz w:val="18"/>
              </w:rPr>
              <w:t>2020-01-04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8,336,080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11,670,512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3,334,432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50.38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覃邦全</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38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center"/>
              <w:rPr>
                <w:rFonts w:ascii="宋体" w:hAnsi="宋体" w:cs="宋体" w:eastAsia="宋体" w:hint="default"/>
                <w:sz w:val="18"/>
                <w:szCs w:val="18"/>
              </w:rPr>
            </w:pPr>
            <w:r>
              <w:rPr>
                <w:rFonts w:ascii="宋体"/>
                <w:sz w:val="18"/>
              </w:rPr>
              <w:t>2017-08-04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center"/>
              <w:rPr>
                <w:rFonts w:ascii="宋体" w:hAnsi="宋体" w:cs="宋体" w:eastAsia="宋体" w:hint="default"/>
                <w:sz w:val="18"/>
                <w:szCs w:val="18"/>
              </w:rPr>
            </w:pPr>
            <w:r>
              <w:rPr>
                <w:rFonts w:ascii="宋体"/>
                <w:sz w:val="18"/>
              </w:rPr>
              <w:t>2019-02-01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6,129,968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6,436,555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306,587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利润分配及减持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109.11</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王晓林</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sz w:val="18"/>
              </w:rPr>
              <w:t>2018-07-10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center"/>
              <w:rPr>
                <w:rFonts w:ascii="宋体" w:hAnsi="宋体" w:cs="宋体" w:eastAsia="宋体" w:hint="default"/>
                <w:sz w:val="18"/>
                <w:szCs w:val="18"/>
              </w:rPr>
            </w:pPr>
            <w:r>
              <w:rPr>
                <w:rFonts w:ascii="宋体"/>
                <w:sz w:val="18"/>
              </w:rPr>
              <w:t>2020-01-04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43.88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sz w:val="18"/>
              </w:rPr>
              <w:t>2018-05-31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center"/>
              <w:rPr>
                <w:rFonts w:ascii="宋体" w:hAnsi="宋体" w:cs="宋体" w:eastAsia="宋体" w:hint="default"/>
                <w:sz w:val="18"/>
                <w:szCs w:val="18"/>
              </w:rPr>
            </w:pPr>
            <w:r>
              <w:rPr>
                <w:rFonts w:ascii="宋体"/>
                <w:sz w:val="18"/>
              </w:rPr>
              <w:t>2020-01-04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45"/>
              <w:jc w:val="right"/>
              <w:rPr>
                <w:rFonts w:ascii="宋体" w:hAnsi="宋体" w:cs="宋体" w:eastAsia="宋体" w:hint="default"/>
                <w:sz w:val="18"/>
                <w:szCs w:val="18"/>
              </w:rPr>
            </w:pPr>
            <w:r>
              <w:rPr>
                <w:rFonts w:ascii="宋体" w:hAnsi="宋体" w:cs="宋体" w:eastAsia="宋体" w:hint="default"/>
                <w:sz w:val="18"/>
                <w:szCs w:val="18"/>
              </w:rPr>
              <w:t>合计</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sz w:val="18"/>
              </w:rPr>
              <w:t>/</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sz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82,155,096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91,806,294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9,651,198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936.38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w:t>
            </w:r>
          </w:p>
        </w:tc>
      </w:tr>
    </w:tbl>
    <w:p>
      <w:pPr>
        <w:spacing w:after="0" w:line="205" w:lineRule="exact"/>
        <w:jc w:val="center"/>
        <w:rPr>
          <w:rFonts w:ascii="宋体" w:hAnsi="宋体" w:cs="宋体" w:eastAsia="宋体" w:hint="default"/>
          <w:sz w:val="18"/>
          <w:szCs w:val="18"/>
        </w:rPr>
        <w:sectPr>
          <w:type w:val="continuous"/>
          <w:pgSz w:w="16840" w:h="11910" w:orient="landscape"/>
          <w:pgMar w:top="1320" w:bottom="1380" w:left="1080" w:right="1200"/>
        </w:sectPr>
      </w:pPr>
    </w:p>
    <w:p>
      <w:pPr>
        <w:spacing w:line="240" w:lineRule="auto" w:before="2"/>
        <w:rPr>
          <w:rFonts w:ascii="Times New Roman" w:hAnsi="Times New Roman" w:cs="Times New Roman" w:eastAsia="Times New Roman" w:hint="default"/>
          <w:sz w:val="17"/>
          <w:szCs w:val="17"/>
        </w:rPr>
      </w:pPr>
      <w:r>
        <w:rPr/>
        <w:pict>
          <v:group style="position:absolute;margin-left:59.400002pt;margin-top:37.503006pt;width:711.15pt;height:29.2pt;mso-position-horizontal-relative:page;mso-position-vertical-relative:page;z-index:-921328" coordorigin="1188,750" coordsize="14223,584">
            <v:group style="position:absolute;left:1495;top:1116;width:13908;height:2" coordorigin="1495,1116" coordsize="13908,2">
              <v:shape style="position:absolute;left:1495;top:1116;width:13908;height:2" coordorigin="1495,1116" coordsize="13908,0" path="m1495,1116l15403,1116e" filled="false" stroked="true" strokeweight=".72pt" strokecolor="#000000">
                <v:path arrowok="t"/>
              </v:shape>
              <v:shape style="position:absolute;left:1188;top:750;width:901;height:584" type="#_x0000_t75" stroked="false">
                <v:imagedata r:id="rId32" o:title=""/>
              </v:shape>
            </v:group>
            <w10:wrap type="none"/>
          </v:group>
        </w:pict>
      </w:r>
    </w:p>
    <w:tbl>
      <w:tblPr>
        <w:tblW w:w="0" w:type="auto"/>
        <w:jc w:val="left"/>
        <w:tblInd w:w="331" w:type="dxa"/>
        <w:tblLayout w:type="fixed"/>
        <w:tblCellMar>
          <w:top w:w="0" w:type="dxa"/>
          <w:left w:w="0" w:type="dxa"/>
          <w:bottom w:w="0" w:type="dxa"/>
          <w:right w:w="0" w:type="dxa"/>
        </w:tblCellMar>
        <w:tblLook w:val="01E0"/>
      </w:tblPr>
      <w:tblGrid>
        <w:gridCol w:w="1368"/>
        <w:gridCol w:w="12496"/>
      </w:tblGrid>
      <w:tr>
        <w:trPr>
          <w:trHeight w:val="28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8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研究生学历，</w:t>
            </w:r>
            <w:r>
              <w:rPr>
                <w:rFonts w:ascii="宋体" w:hAnsi="宋体" w:cs="宋体" w:eastAsia="宋体" w:hint="default"/>
                <w:spacing w:val="-1"/>
                <w:sz w:val="21"/>
                <w:szCs w:val="21"/>
              </w:rPr>
              <w:t>2008</w:t>
            </w:r>
            <w:r>
              <w:rPr>
                <w:rFonts w:ascii="宋体" w:hAnsi="宋体" w:cs="宋体" w:eastAsia="宋体" w:hint="default"/>
                <w:spacing w:val="93"/>
                <w:sz w:val="21"/>
                <w:szCs w:val="21"/>
              </w:rPr>
              <w:t> </w:t>
            </w:r>
            <w:r>
              <w:rPr>
                <w:rFonts w:ascii="宋体" w:hAnsi="宋体" w:cs="宋体" w:eastAsia="宋体" w:hint="default"/>
                <w:spacing w:val="-2"/>
                <w:sz w:val="21"/>
                <w:szCs w:val="21"/>
              </w:rPr>
              <w:t>年至今，先后任科达股份董事长助理、副董事长、总经理、董事长职务，现任公司董事长。现兼任山东科达集团有</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限公司董事长兼总经理、东营科创生物化工有限公司董事长、山东科达基建有限公司执行董事、东营科达投资有限公司执行董事兼总</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经理等。</w:t>
            </w:r>
          </w:p>
        </w:tc>
      </w:tr>
      <w:tr>
        <w:trPr>
          <w:trHeight w:val="109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唐颖</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sz w:val="21"/>
                <w:szCs w:val="21"/>
              </w:rPr>
              <w:t>长江商学院在职工商管理硕士。</w:t>
            </w:r>
            <w:r>
              <w:rPr>
                <w:rFonts w:ascii="宋体" w:hAnsi="宋体" w:cs="宋体" w:eastAsia="宋体" w:hint="default"/>
                <w:sz w:val="21"/>
                <w:szCs w:val="21"/>
              </w:rPr>
              <w:t>1999</w:t>
            </w:r>
            <w:r>
              <w:rPr>
                <w:rFonts w:ascii="宋体" w:hAnsi="宋体" w:cs="宋体" w:eastAsia="宋体" w:hint="default"/>
                <w:spacing w:val="-39"/>
                <w:sz w:val="21"/>
                <w:szCs w:val="21"/>
              </w:rPr>
              <w:t> </w:t>
            </w:r>
            <w:r>
              <w:rPr>
                <w:rFonts w:ascii="宋体" w:hAnsi="宋体" w:cs="宋体" w:eastAsia="宋体" w:hint="default"/>
                <w:sz w:val="21"/>
                <w:szCs w:val="21"/>
              </w:rPr>
              <w:t>年至</w:t>
            </w:r>
            <w:r>
              <w:rPr>
                <w:rFonts w:ascii="宋体" w:hAnsi="宋体" w:cs="宋体" w:eastAsia="宋体" w:hint="default"/>
                <w:spacing w:val="-39"/>
                <w:sz w:val="21"/>
                <w:szCs w:val="21"/>
              </w:rPr>
              <w:t> </w:t>
            </w:r>
            <w:r>
              <w:rPr>
                <w:rFonts w:ascii="宋体" w:hAnsi="宋体" w:cs="宋体" w:eastAsia="宋体" w:hint="default"/>
                <w:sz w:val="21"/>
                <w:szCs w:val="21"/>
              </w:rPr>
              <w:t>2006</w:t>
            </w:r>
            <w:r>
              <w:rPr>
                <w:rFonts w:ascii="宋体" w:hAnsi="宋体" w:cs="宋体" w:eastAsia="宋体" w:hint="default"/>
                <w:spacing w:val="-36"/>
                <w:sz w:val="21"/>
                <w:szCs w:val="21"/>
              </w:rPr>
              <w:t> </w:t>
            </w:r>
            <w:r>
              <w:rPr>
                <w:rFonts w:ascii="宋体" w:hAnsi="宋体" w:cs="宋体" w:eastAsia="宋体" w:hint="default"/>
                <w:spacing w:val="-3"/>
                <w:sz w:val="21"/>
                <w:szCs w:val="21"/>
              </w:rPr>
              <w:t>年在罗兰·贝格国际管理咨询（上海）有限公司汽车行业能力中心工作，并担任董事职</w:t>
            </w:r>
          </w:p>
          <w:p>
            <w:pPr>
              <w:pStyle w:val="TableParagraph"/>
              <w:spacing w:line="237" w:lineRule="auto" w:before="2"/>
              <w:ind w:left="103" w:right="-1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年担任天狮集团全球战略执行副总裁；</w:t>
            </w: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年至今担任北京百仕成投资管理中心（普通合伙）执行合伙人，同年，</w:t>
            </w:r>
            <w:r>
              <w:rPr>
                <w:rFonts w:ascii="宋体" w:hAnsi="宋体" w:cs="宋体" w:eastAsia="宋体" w:hint="default"/>
                <w:w w:val="100"/>
                <w:sz w:val="21"/>
                <w:szCs w:val="21"/>
              </w:rPr>
              <w:t> </w:t>
            </w:r>
            <w:r>
              <w:rPr>
                <w:rFonts w:ascii="宋体" w:hAnsi="宋体" w:cs="宋体" w:eastAsia="宋体" w:hint="default"/>
                <w:sz w:val="21"/>
                <w:szCs w:val="21"/>
              </w:rPr>
              <w:t>创立北京百孚思广告有限公司并任</w:t>
            </w:r>
            <w:r>
              <w:rPr>
                <w:rFonts w:ascii="宋体" w:hAnsi="宋体" w:cs="宋体" w:eastAsia="宋体" w:hint="default"/>
                <w:spacing w:val="-40"/>
                <w:sz w:val="21"/>
                <w:szCs w:val="21"/>
              </w:rPr>
              <w:t> </w:t>
            </w:r>
            <w:r>
              <w:rPr>
                <w:rFonts w:ascii="宋体" w:hAnsi="宋体" w:cs="宋体" w:eastAsia="宋体" w:hint="default"/>
                <w:sz w:val="21"/>
                <w:szCs w:val="21"/>
              </w:rPr>
              <w:t>CEO</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41"/>
                <w:sz w:val="21"/>
                <w:szCs w:val="21"/>
              </w:rPr>
              <w:t> </w:t>
            </w:r>
            <w:r>
              <w:rPr>
                <w:rFonts w:ascii="宋体" w:hAnsi="宋体" w:cs="宋体" w:eastAsia="宋体" w:hint="default"/>
                <w:sz w:val="21"/>
                <w:szCs w:val="21"/>
              </w:rPr>
              <w:t>年至今，担任上海红酒交易中心股份有限公司董事；</w:t>
            </w:r>
            <w:r>
              <w:rPr>
                <w:rFonts w:ascii="宋体" w:hAnsi="宋体" w:cs="宋体" w:eastAsia="宋体" w:hint="default"/>
                <w:sz w:val="21"/>
                <w:szCs w:val="21"/>
              </w:rPr>
              <w:t>2015</w:t>
            </w:r>
            <w:r>
              <w:rPr>
                <w:rFonts w:ascii="宋体" w:hAnsi="宋体" w:cs="宋体" w:eastAsia="宋体" w:hint="default"/>
                <w:spacing w:val="-38"/>
                <w:sz w:val="21"/>
                <w:szCs w:val="21"/>
              </w:rPr>
              <w:t> </w:t>
            </w:r>
            <w:r>
              <w:rPr>
                <w:rFonts w:ascii="宋体" w:hAnsi="宋体" w:cs="宋体" w:eastAsia="宋体" w:hint="default"/>
                <w:sz w:val="21"/>
                <w:szCs w:val="21"/>
              </w:rPr>
              <w:t>年至今，担任内蒙古塞飞亚农</w:t>
            </w:r>
            <w:r>
              <w:rPr>
                <w:rFonts w:ascii="宋体" w:hAnsi="宋体" w:cs="宋体" w:eastAsia="宋体" w:hint="default"/>
                <w:w w:val="100"/>
                <w:sz w:val="21"/>
                <w:szCs w:val="21"/>
              </w:rPr>
              <w:t> </w:t>
            </w:r>
            <w:r>
              <w:rPr>
                <w:rFonts w:ascii="宋体" w:hAnsi="宋体" w:cs="宋体" w:eastAsia="宋体" w:hint="default"/>
                <w:sz w:val="21"/>
                <w:szCs w:val="21"/>
              </w:rPr>
              <w:t>业科技发展股份有限公司监事会主席；</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日，担任科达股份总经理；现任公司副董事长。</w:t>
            </w:r>
          </w:p>
        </w:tc>
      </w:tr>
      <w:tr>
        <w:trPr>
          <w:trHeight w:val="55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褚明理</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北京大学汇丰学院</w:t>
            </w:r>
            <w:r>
              <w:rPr>
                <w:rFonts w:ascii="宋体" w:hAnsi="宋体" w:cs="宋体" w:eastAsia="宋体" w:hint="default"/>
                <w:spacing w:val="-37"/>
                <w:sz w:val="21"/>
                <w:szCs w:val="21"/>
              </w:rPr>
              <w:t> </w:t>
            </w:r>
            <w:r>
              <w:rPr>
                <w:rFonts w:ascii="宋体" w:hAnsi="宋体" w:cs="宋体" w:eastAsia="宋体" w:hint="default"/>
                <w:sz w:val="21"/>
                <w:szCs w:val="21"/>
              </w:rPr>
              <w:t>EMBA</w:t>
            </w:r>
            <w:r>
              <w:rPr>
                <w:rFonts w:ascii="宋体" w:hAnsi="宋体" w:cs="宋体" w:eastAsia="宋体" w:hint="default"/>
                <w:sz w:val="21"/>
                <w:szCs w:val="21"/>
              </w:rPr>
              <w:t>。</w:t>
            </w:r>
            <w:r>
              <w:rPr>
                <w:rFonts w:ascii="宋体" w:hAnsi="宋体" w:cs="宋体" w:eastAsia="宋体" w:hint="default"/>
                <w:sz w:val="21"/>
                <w:szCs w:val="21"/>
              </w:rPr>
              <w:t>2004</w:t>
            </w:r>
            <w:r>
              <w:rPr>
                <w:rFonts w:ascii="宋体" w:hAnsi="宋体" w:cs="宋体" w:eastAsia="宋体" w:hint="default"/>
                <w:spacing w:val="-39"/>
                <w:sz w:val="21"/>
                <w:szCs w:val="21"/>
              </w:rPr>
              <w:t> </w:t>
            </w:r>
            <w:r>
              <w:rPr>
                <w:rFonts w:ascii="宋体" w:hAnsi="宋体" w:cs="宋体" w:eastAsia="宋体" w:hint="default"/>
                <w:sz w:val="21"/>
                <w:szCs w:val="21"/>
              </w:rPr>
              <w:t>年至</w:t>
            </w:r>
            <w:r>
              <w:rPr>
                <w:rFonts w:ascii="宋体" w:hAnsi="宋体" w:cs="宋体" w:eastAsia="宋体" w:hint="default"/>
                <w:spacing w:val="-39"/>
                <w:sz w:val="21"/>
                <w:szCs w:val="21"/>
              </w:rPr>
              <w:t> </w:t>
            </w:r>
            <w:r>
              <w:rPr>
                <w:rFonts w:ascii="宋体" w:hAnsi="宋体" w:cs="宋体" w:eastAsia="宋体" w:hint="default"/>
                <w:sz w:val="21"/>
                <w:szCs w:val="21"/>
              </w:rPr>
              <w:t>2008</w:t>
            </w:r>
            <w:r>
              <w:rPr>
                <w:rFonts w:ascii="宋体" w:hAnsi="宋体" w:cs="宋体" w:eastAsia="宋体" w:hint="default"/>
                <w:spacing w:val="-39"/>
                <w:sz w:val="21"/>
                <w:szCs w:val="21"/>
              </w:rPr>
              <w:t> </w:t>
            </w:r>
            <w:r>
              <w:rPr>
                <w:rFonts w:ascii="宋体" w:hAnsi="宋体" w:cs="宋体" w:eastAsia="宋体" w:hint="default"/>
                <w:sz w:val="21"/>
                <w:szCs w:val="21"/>
              </w:rPr>
              <w:t>年，任当当网总裁助理、副总裁；</w:t>
            </w:r>
            <w:r>
              <w:rPr>
                <w:rFonts w:ascii="宋体" w:hAnsi="宋体" w:cs="宋体" w:eastAsia="宋体" w:hint="default"/>
                <w:sz w:val="21"/>
                <w:szCs w:val="21"/>
              </w:rPr>
              <w:t>2009</w:t>
            </w:r>
            <w:r>
              <w:rPr>
                <w:rFonts w:ascii="宋体" w:hAnsi="宋体" w:cs="宋体" w:eastAsia="宋体" w:hint="default"/>
                <w:spacing w:val="-37"/>
                <w:sz w:val="21"/>
                <w:szCs w:val="21"/>
              </w:rPr>
              <w:t> </w:t>
            </w:r>
            <w:r>
              <w:rPr>
                <w:rFonts w:ascii="宋体" w:hAnsi="宋体" w:cs="宋体" w:eastAsia="宋体" w:hint="default"/>
                <w:sz w:val="21"/>
                <w:szCs w:val="21"/>
              </w:rPr>
              <w:t>年创立北京派瑞威行广告有限公司并任</w:t>
            </w:r>
            <w:r>
              <w:rPr>
                <w:rFonts w:ascii="宋体" w:hAnsi="宋体" w:cs="宋体" w:eastAsia="宋体" w:hint="default"/>
                <w:spacing w:val="-37"/>
                <w:sz w:val="21"/>
                <w:szCs w:val="21"/>
              </w:rPr>
              <w:t> </w:t>
            </w:r>
            <w:r>
              <w:rPr>
                <w:rFonts w:ascii="宋体" w:hAnsi="宋体" w:cs="宋体" w:eastAsia="宋体" w:hint="default"/>
                <w:sz w:val="21"/>
                <w:szCs w:val="21"/>
              </w:rPr>
              <w:t>CEO</w:t>
            </w:r>
            <w:r>
              <w:rPr>
                <w:rFonts w:ascii="宋体" w:hAnsi="宋体" w:cs="宋体" w:eastAsia="宋体" w:hint="default"/>
                <w:sz w:val="21"/>
                <w:szCs w:val="21"/>
              </w:rPr>
              <w:t>；现任公</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司董事、总经理职务。</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王巧兰</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spacing w:val="-3"/>
                <w:sz w:val="21"/>
                <w:szCs w:val="21"/>
              </w:rPr>
              <w:t>本科学历，高级经济师，会计师，具有注册税务师职业资格，</w:t>
            </w:r>
            <w:r>
              <w:rPr>
                <w:rFonts w:ascii="宋体" w:hAnsi="宋体" w:cs="宋体" w:eastAsia="宋体" w:hint="default"/>
                <w:spacing w:val="-3"/>
                <w:sz w:val="21"/>
                <w:szCs w:val="21"/>
              </w:rPr>
              <w:t>2001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7</w:t>
            </w:r>
            <w:r>
              <w:rPr>
                <w:rFonts w:ascii="宋体" w:hAnsi="宋体" w:cs="宋体" w:eastAsia="宋体" w:hint="default"/>
                <w:spacing w:val="-46"/>
                <w:sz w:val="21"/>
                <w:szCs w:val="21"/>
              </w:rPr>
              <w:t> </w:t>
            </w:r>
            <w:r>
              <w:rPr>
                <w:rFonts w:ascii="宋体" w:hAnsi="宋体" w:cs="宋体" w:eastAsia="宋体" w:hint="default"/>
                <w:sz w:val="21"/>
                <w:szCs w:val="21"/>
              </w:rPr>
              <w:t>月毕业于中国石油大学工商管理专业，同期进入科达股份工作，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先后担任证券部职员、证券部副主任、证券部主任职务。现任公司董事、财务总监。</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胡成洋</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本科学历，</w:t>
            </w:r>
            <w:r>
              <w:rPr>
                <w:rFonts w:ascii="宋体" w:hAnsi="宋体" w:cs="宋体" w:eastAsia="宋体" w:hint="default"/>
                <w:sz w:val="21"/>
                <w:szCs w:val="21"/>
              </w:rPr>
              <w:t>2003</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月毕业于中国海洋大学电子信息专业。</w:t>
            </w:r>
            <w:r>
              <w:rPr>
                <w:rFonts w:ascii="宋体" w:hAnsi="宋体" w:cs="宋体" w:eastAsia="宋体" w:hint="default"/>
                <w:sz w:val="21"/>
                <w:szCs w:val="21"/>
              </w:rPr>
              <w:t>2012</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2018</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7</w:t>
            </w:r>
            <w:r>
              <w:rPr>
                <w:rFonts w:ascii="宋体" w:hAnsi="宋体" w:cs="宋体" w:eastAsia="宋体" w:hint="default"/>
                <w:spacing w:val="-43"/>
                <w:sz w:val="21"/>
                <w:szCs w:val="21"/>
              </w:rPr>
              <w:t> </w:t>
            </w:r>
            <w:r>
              <w:rPr>
                <w:rFonts w:ascii="宋体" w:hAnsi="宋体" w:cs="宋体" w:eastAsia="宋体" w:hint="default"/>
                <w:sz w:val="21"/>
                <w:szCs w:val="21"/>
              </w:rPr>
              <w:t>月，任青岛科达置业有限公司总经理；现任公司董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事、副总经理。</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姜志涛</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本科学历，中级经济师，具有国家</w:t>
            </w:r>
            <w:r>
              <w:rPr>
                <w:rFonts w:ascii="宋体" w:hAnsi="宋体" w:cs="宋体" w:eastAsia="宋体" w:hint="default"/>
                <w:spacing w:val="-57"/>
                <w:sz w:val="21"/>
                <w:szCs w:val="21"/>
              </w:rPr>
              <w:t> </w:t>
            </w:r>
            <w:r>
              <w:rPr>
                <w:rFonts w:ascii="宋体" w:hAnsi="宋体" w:cs="宋体" w:eastAsia="宋体" w:hint="default"/>
                <w:sz w:val="21"/>
                <w:szCs w:val="21"/>
              </w:rPr>
              <w:t>A</w:t>
            </w:r>
            <w:r>
              <w:rPr>
                <w:rFonts w:ascii="宋体" w:hAnsi="宋体" w:cs="宋体" w:eastAsia="宋体" w:hint="default"/>
                <w:spacing w:val="-59"/>
                <w:sz w:val="21"/>
                <w:szCs w:val="21"/>
              </w:rPr>
              <w:t> </w:t>
            </w:r>
            <w:r>
              <w:rPr>
                <w:rFonts w:ascii="宋体" w:hAnsi="宋体" w:cs="宋体" w:eastAsia="宋体" w:hint="default"/>
                <w:sz w:val="21"/>
                <w:szCs w:val="21"/>
              </w:rPr>
              <w:t>类法律职业资格。</w:t>
            </w:r>
            <w:r>
              <w:rPr>
                <w:rFonts w:ascii="宋体" w:hAnsi="宋体" w:cs="宋体" w:eastAsia="宋体" w:hint="default"/>
                <w:sz w:val="21"/>
                <w:szCs w:val="21"/>
              </w:rPr>
              <w:t>1999</w:t>
            </w:r>
            <w:r>
              <w:rPr>
                <w:rFonts w:ascii="宋体" w:hAnsi="宋体" w:cs="宋体" w:eastAsia="宋体" w:hint="default"/>
                <w:spacing w:val="-59"/>
                <w:sz w:val="21"/>
                <w:szCs w:val="21"/>
              </w:rPr>
              <w:t> </w:t>
            </w:r>
            <w:r>
              <w:rPr>
                <w:rFonts w:ascii="宋体" w:hAnsi="宋体" w:cs="宋体" w:eastAsia="宋体" w:hint="default"/>
                <w:sz w:val="21"/>
                <w:szCs w:val="21"/>
              </w:rPr>
              <w:t>年入职科达股份，先后担任施工员、主任工程师等职务；</w:t>
            </w:r>
            <w:r>
              <w:rPr>
                <w:rFonts w:ascii="宋体" w:hAnsi="宋体" w:cs="宋体" w:eastAsia="宋体" w:hint="default"/>
                <w:sz w:val="21"/>
                <w:szCs w:val="21"/>
              </w:rPr>
              <w:t>2005</w:t>
            </w:r>
            <w:r>
              <w:rPr>
                <w:rFonts w:ascii="宋体" w:hAnsi="宋体" w:cs="宋体" w:eastAsia="宋体" w:hint="default"/>
                <w:spacing w:val="-57"/>
                <w:sz w:val="21"/>
                <w:szCs w:val="21"/>
              </w:rPr>
              <w:t> </w:t>
            </w:r>
            <w:r>
              <w:rPr>
                <w:rFonts w:ascii="宋体" w:hAnsi="宋体" w:cs="宋体" w:eastAsia="宋体" w:hint="default"/>
                <w:sz w:val="21"/>
                <w:szCs w:val="21"/>
              </w:rPr>
              <w:t>年进入公司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证券部工作，先后担任证券部职员、证券部副主任、证券事务代表；现任公司董事、董事会秘书。</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蔡立君</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本科学历，注册会计师。</w:t>
            </w:r>
            <w:r>
              <w:rPr>
                <w:rFonts w:ascii="宋体" w:hAnsi="宋体" w:cs="宋体" w:eastAsia="宋体" w:hint="default"/>
                <w:spacing w:val="-4"/>
                <w:sz w:val="21"/>
                <w:szCs w:val="21"/>
              </w:rPr>
              <w:t>2005</w:t>
            </w:r>
            <w:r>
              <w:rPr>
                <w:rFonts w:ascii="宋体" w:hAnsi="宋体" w:cs="宋体" w:eastAsia="宋体" w:hint="default"/>
                <w:spacing w:val="-40"/>
                <w:sz w:val="21"/>
                <w:szCs w:val="21"/>
              </w:rPr>
              <w:t> </w:t>
            </w:r>
            <w:r>
              <w:rPr>
                <w:rFonts w:ascii="宋体" w:hAnsi="宋体" w:cs="宋体" w:eastAsia="宋体" w:hint="default"/>
                <w:sz w:val="21"/>
                <w:szCs w:val="21"/>
              </w:rPr>
              <w:t>年至</w:t>
            </w:r>
            <w:r>
              <w:rPr>
                <w:rFonts w:ascii="宋体" w:hAnsi="宋体" w:cs="宋体" w:eastAsia="宋体" w:hint="default"/>
                <w:spacing w:val="-40"/>
                <w:sz w:val="21"/>
                <w:szCs w:val="21"/>
              </w:rPr>
              <w:t> </w:t>
            </w: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pacing w:val="-3"/>
                <w:sz w:val="21"/>
                <w:szCs w:val="21"/>
              </w:rPr>
              <w:t>年任职于普华永道会计师事务所；</w:t>
            </w:r>
            <w:r>
              <w:rPr>
                <w:rFonts w:ascii="宋体" w:hAnsi="宋体" w:cs="宋体" w:eastAsia="宋体" w:hint="default"/>
                <w:spacing w:val="-3"/>
                <w:sz w:val="21"/>
                <w:szCs w:val="21"/>
              </w:rPr>
              <w:t>2010</w:t>
            </w:r>
            <w:r>
              <w:rPr>
                <w:rFonts w:ascii="宋体" w:hAnsi="宋体" w:cs="宋体" w:eastAsia="宋体" w:hint="default"/>
                <w:spacing w:val="-40"/>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宋体" w:hAnsi="宋体" w:cs="宋体" w:eastAsia="宋体" w:hint="default"/>
                <w:sz w:val="21"/>
                <w:szCs w:val="21"/>
              </w:rPr>
              <w:t>2012</w:t>
            </w:r>
            <w:r>
              <w:rPr>
                <w:rFonts w:ascii="宋体" w:hAnsi="宋体" w:cs="宋体" w:eastAsia="宋体" w:hint="default"/>
                <w:spacing w:val="-40"/>
                <w:sz w:val="21"/>
                <w:szCs w:val="21"/>
              </w:rPr>
              <w:t> </w:t>
            </w:r>
            <w:r>
              <w:rPr>
                <w:rFonts w:ascii="宋体" w:hAnsi="宋体" w:cs="宋体" w:eastAsia="宋体" w:hint="default"/>
                <w:spacing w:val="-3"/>
                <w:sz w:val="21"/>
                <w:szCs w:val="21"/>
              </w:rPr>
              <w:t>年任上置集团财务总监；</w:t>
            </w:r>
            <w:r>
              <w:rPr>
                <w:rFonts w:ascii="宋体" w:hAnsi="宋体" w:cs="宋体" w:eastAsia="宋体" w:hint="default"/>
                <w:spacing w:val="-3"/>
                <w:sz w:val="21"/>
                <w:szCs w:val="21"/>
              </w:rPr>
              <w:t>2012</w:t>
            </w:r>
            <w:r>
              <w:rPr>
                <w:rFonts w:ascii="宋体" w:hAnsi="宋体" w:cs="宋体" w:eastAsia="宋体" w:hint="default"/>
                <w:spacing w:val="-40"/>
                <w:sz w:val="21"/>
                <w:szCs w:val="21"/>
              </w:rPr>
              <w:t> </w:t>
            </w:r>
            <w:r>
              <w:rPr>
                <w:rFonts w:ascii="宋体" w:hAnsi="宋体" w:cs="宋体" w:eastAsia="宋体" w:hint="default"/>
                <w:sz w:val="21"/>
                <w:szCs w:val="21"/>
              </w:rPr>
              <w:t>年至今任中国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新城镇发展有限公司财务总监。</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月至今任公司独立董事。</w:t>
            </w:r>
          </w:p>
        </w:tc>
      </w:tr>
      <w:tr>
        <w:trPr>
          <w:trHeight w:val="55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张忠</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法学硕士。</w:t>
            </w: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9</w:t>
            </w:r>
            <w:r>
              <w:rPr>
                <w:rFonts w:ascii="宋体" w:hAnsi="宋体" w:cs="宋体" w:eastAsia="宋体" w:hint="default"/>
                <w:spacing w:val="-58"/>
                <w:sz w:val="21"/>
                <w:szCs w:val="21"/>
              </w:rPr>
              <w:t> </w:t>
            </w:r>
            <w:r>
              <w:rPr>
                <w:rFonts w:ascii="宋体" w:hAnsi="宋体" w:cs="宋体" w:eastAsia="宋体" w:hint="default"/>
                <w:sz w:val="21"/>
                <w:szCs w:val="21"/>
              </w:rPr>
              <w:t>月至今，为北京市中伦律师事务所、合伙人。现担任北京市大龙伟业房地产开发股份有限公司独立董事。</w:t>
            </w:r>
            <w:r>
              <w:rPr>
                <w:rFonts w:ascii="宋体" w:hAnsi="宋体" w:cs="宋体" w:eastAsia="宋体" w:hint="default"/>
                <w:sz w:val="21"/>
                <w:szCs w:val="21"/>
              </w:rPr>
              <w:t>2016</w:t>
            </w:r>
            <w:r>
              <w:rPr>
                <w:rFonts w:ascii="宋体" w:hAnsi="宋体" w:cs="宋体" w:eastAsia="宋体" w:hint="default"/>
                <w:spacing w:val="-57"/>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月至今任公司独立董事。</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潘海东</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清华大学硕士、美国波士顿大学系统工程博士，互动百科创始人。</w:t>
            </w:r>
            <w:r>
              <w:rPr>
                <w:rFonts w:ascii="宋体" w:hAnsi="宋体" w:cs="宋体" w:eastAsia="宋体" w:hint="default"/>
                <w:sz w:val="21"/>
                <w:szCs w:val="21"/>
              </w:rPr>
              <w:t>2005</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z w:val="21"/>
                <w:szCs w:val="21"/>
              </w:rPr>
              <w:t>月至今担任北京互动百科网络技术股份有限公司董事长，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年入选中央“千人计划”、北京市“海聚工程”首批海外高层次人才、中关村高端领军人才。</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月至今任公司独立董事。</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成来国</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本科学历，高级经济师。</w:t>
            </w:r>
            <w:r>
              <w:rPr>
                <w:rFonts w:ascii="宋体" w:hAnsi="宋体" w:cs="宋体" w:eastAsia="宋体" w:hint="default"/>
                <w:sz w:val="21"/>
                <w:szCs w:val="21"/>
              </w:rPr>
              <w:t>2000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2009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spacing w:val="-43"/>
                <w:sz w:val="21"/>
                <w:szCs w:val="21"/>
              </w:rPr>
              <w:t> </w:t>
            </w:r>
            <w:r>
              <w:rPr>
                <w:rFonts w:ascii="宋体" w:hAnsi="宋体" w:cs="宋体" w:eastAsia="宋体" w:hint="default"/>
                <w:sz w:val="21"/>
                <w:szCs w:val="21"/>
              </w:rPr>
              <w:t>月任东营科英激光电子有限公司业务部部长；</w:t>
            </w:r>
            <w:r>
              <w:rPr>
                <w:rFonts w:ascii="宋体" w:hAnsi="宋体" w:cs="宋体" w:eastAsia="宋体" w:hint="default"/>
                <w:sz w:val="21"/>
                <w:szCs w:val="21"/>
              </w:rPr>
              <w:t>2009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3"/>
                <w:sz w:val="21"/>
                <w:szCs w:val="21"/>
              </w:rPr>
              <w:t> </w:t>
            </w:r>
            <w:r>
              <w:rPr>
                <w:rFonts w:ascii="宋体" w:hAnsi="宋体" w:cs="宋体" w:eastAsia="宋体" w:hint="default"/>
                <w:sz w:val="21"/>
                <w:szCs w:val="21"/>
              </w:rPr>
              <w:t>月至今任东营科英进出口有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限公司总经理；</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月至今任公司监事。</w:t>
            </w:r>
          </w:p>
        </w:tc>
      </w:tr>
      <w:tr>
        <w:trPr>
          <w:trHeight w:val="8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孙岩</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本科学历。</w:t>
            </w:r>
            <w:r>
              <w:rPr>
                <w:rFonts w:ascii="宋体" w:hAnsi="宋体" w:cs="宋体" w:eastAsia="宋体" w:hint="default"/>
                <w:spacing w:val="-3"/>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pacing w:val="-3"/>
                <w:sz w:val="21"/>
                <w:szCs w:val="21"/>
              </w:rPr>
              <w:t>月入职科达股份，任董事长秘书；</w:t>
            </w:r>
            <w:r>
              <w:rPr>
                <w:rFonts w:ascii="宋体" w:hAnsi="宋体" w:cs="宋体" w:eastAsia="宋体" w:hint="default"/>
                <w:spacing w:val="-3"/>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月任滨州市科英置业有限公司总经理助理；</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月任科达股份房</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地产事业部营销中心副主任；</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月任东营科英置业有限公司副总经理；</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月任青岛科达置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业有限公司副总经理；</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月担任公司职工代表监事。</w:t>
            </w:r>
          </w:p>
        </w:tc>
      </w:tr>
      <w:tr>
        <w:trPr>
          <w:trHeight w:val="55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张晓莉</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spacing w:val="-3"/>
                <w:sz w:val="21"/>
                <w:szCs w:val="21"/>
              </w:rPr>
              <w:t>本科学历。</w:t>
            </w:r>
            <w:r>
              <w:rPr>
                <w:rFonts w:ascii="宋体" w:hAnsi="宋体" w:cs="宋体" w:eastAsia="宋体" w:hint="default"/>
                <w:spacing w:val="-3"/>
                <w:sz w:val="21"/>
                <w:szCs w:val="21"/>
              </w:rPr>
              <w:t>2008 </w:t>
            </w:r>
            <w:r>
              <w:rPr>
                <w:rFonts w:ascii="宋体" w:hAnsi="宋体" w:cs="宋体" w:eastAsia="宋体" w:hint="default"/>
                <w:sz w:val="21"/>
                <w:szCs w:val="21"/>
              </w:rPr>
              <w:t>年 </w:t>
            </w:r>
            <w:r>
              <w:rPr>
                <w:rFonts w:ascii="宋体" w:hAnsi="宋体" w:cs="宋体" w:eastAsia="宋体" w:hint="default"/>
                <w:sz w:val="21"/>
                <w:szCs w:val="21"/>
              </w:rPr>
              <w:t>7</w:t>
            </w:r>
            <w:r>
              <w:rPr>
                <w:rFonts w:ascii="宋体" w:hAnsi="宋体" w:cs="宋体" w:eastAsia="宋体" w:hint="default"/>
                <w:spacing w:val="-46"/>
                <w:sz w:val="21"/>
                <w:szCs w:val="21"/>
              </w:rPr>
              <w:t> </w:t>
            </w:r>
            <w:r>
              <w:rPr>
                <w:rFonts w:ascii="宋体" w:hAnsi="宋体" w:cs="宋体" w:eastAsia="宋体" w:hint="default"/>
                <w:spacing w:val="-3"/>
                <w:sz w:val="21"/>
                <w:szCs w:val="21"/>
              </w:rPr>
              <w:t>月毕业于山东师范大学政法学院法学系，同期进入科达股份工作，先后担任公司法律事务部法务专员、法务科长、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副部长、法务总监，从事合同审查、诉讼和非诉讼业务以及法律培训、法律咨询工作；</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月至今任公司职工代表监事。</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赵鹏</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本科学历。</w:t>
            </w:r>
            <w:r>
              <w:rPr>
                <w:rFonts w:ascii="宋体" w:hAnsi="宋体" w:cs="宋体" w:eastAsia="宋体" w:hint="default"/>
                <w:sz w:val="21"/>
                <w:szCs w:val="21"/>
              </w:rPr>
              <w:t>2003</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月入职科达集团股份有限公司，任山东科达房地产开发有限公司合同预算部部长，</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月任青岛科达置业有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限公司合同预算部部长，</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月任科达集团股份有限公司房地产事业部成本中心总监，</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pacing w:val="-57"/>
                <w:sz w:val="21"/>
                <w:szCs w:val="21"/>
              </w:rPr>
              <w:t> </w:t>
            </w:r>
            <w:r>
              <w:rPr>
                <w:rFonts w:ascii="宋体" w:hAnsi="宋体" w:cs="宋体" w:eastAsia="宋体" w:hint="default"/>
                <w:sz w:val="21"/>
                <w:szCs w:val="21"/>
              </w:rPr>
              <w:t>月至今任滨州市科达置业有限公</w:t>
            </w:r>
          </w:p>
        </w:tc>
      </w:tr>
    </w:tbl>
    <w:p>
      <w:pPr>
        <w:spacing w:after="0" w:line="273" w:lineRule="exact"/>
        <w:jc w:val="left"/>
        <w:rPr>
          <w:rFonts w:ascii="宋体" w:hAnsi="宋体" w:cs="宋体" w:eastAsia="宋体" w:hint="default"/>
          <w:sz w:val="21"/>
          <w:szCs w:val="21"/>
        </w:rPr>
        <w:sectPr>
          <w:pgSz w:w="16840" w:h="11910" w:orient="landscape"/>
          <w:pgMar w:header="879" w:footer="1195" w:top="1060" w:bottom="1380" w:left="1080" w:right="1320"/>
        </w:sectPr>
      </w:pPr>
    </w:p>
    <w:p>
      <w:pPr>
        <w:spacing w:line="240" w:lineRule="auto" w:before="2"/>
        <w:rPr>
          <w:rFonts w:ascii="Times New Roman" w:hAnsi="Times New Roman" w:cs="Times New Roman" w:eastAsia="Times New Roman" w:hint="default"/>
          <w:sz w:val="17"/>
          <w:szCs w:val="17"/>
        </w:rPr>
      </w:pPr>
      <w:r>
        <w:rPr/>
        <w:pict>
          <v:group style="position:absolute;margin-left:59.400002pt;margin-top:37.503006pt;width:711.15pt;height:29.2pt;mso-position-horizontal-relative:page;mso-position-vertical-relative:page;z-index:-921304" coordorigin="1188,750" coordsize="14223,584">
            <v:group style="position:absolute;left:1495;top:1116;width:13908;height:2" coordorigin="1495,1116" coordsize="13908,2">
              <v:shape style="position:absolute;left:1495;top:1116;width:13908;height:2" coordorigin="1495,1116" coordsize="13908,0" path="m1495,1116l15403,1116e" filled="false" stroked="true" strokeweight=".72pt" strokecolor="#000000">
                <v:path arrowok="t"/>
              </v:shape>
              <v:shape style="position:absolute;left:1188;top:750;width:901;height:584" type="#_x0000_t75" stroked="false">
                <v:imagedata r:id="rId32" o:title=""/>
              </v:shape>
            </v:group>
            <w10:wrap type="none"/>
          </v:group>
        </w:pict>
      </w:r>
    </w:p>
    <w:tbl>
      <w:tblPr>
        <w:tblW w:w="0" w:type="auto"/>
        <w:jc w:val="left"/>
        <w:tblInd w:w="331" w:type="dxa"/>
        <w:tblLayout w:type="fixed"/>
        <w:tblCellMar>
          <w:top w:w="0" w:type="dxa"/>
          <w:left w:w="0" w:type="dxa"/>
          <w:bottom w:w="0" w:type="dxa"/>
          <w:right w:w="0" w:type="dxa"/>
        </w:tblCellMar>
        <w:tblLook w:val="01E0"/>
      </w:tblPr>
      <w:tblGrid>
        <w:gridCol w:w="1368"/>
        <w:gridCol w:w="12496"/>
      </w:tblGrid>
      <w:tr>
        <w:trPr>
          <w:trHeight w:val="281"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司总经理。</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月至今担任公司职工代表监事。</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王华华</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本科学历。</w:t>
            </w:r>
            <w:r>
              <w:rPr>
                <w:rFonts w:ascii="宋体" w:hAnsi="宋体" w:cs="宋体" w:eastAsia="宋体" w:hint="default"/>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年创立广州华邑品牌数字营销有限公司，至</w:t>
            </w:r>
            <w:r>
              <w:rPr>
                <w:rFonts w:ascii="宋体" w:hAnsi="宋体" w:cs="宋体" w:eastAsia="宋体" w:hint="default"/>
                <w:spacing w:val="-45"/>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月担任华邑总经理；</w:t>
            </w:r>
            <w:r>
              <w:rPr>
                <w:rFonts w:ascii="宋体" w:hAnsi="宋体" w:cs="宋体" w:eastAsia="宋体" w:hint="default"/>
                <w:sz w:val="21"/>
                <w:szCs w:val="21"/>
              </w:rPr>
              <w:t>2016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日至</w:t>
            </w:r>
            <w:r>
              <w:rPr>
                <w:rFonts w:ascii="宋体" w:hAnsi="宋体" w:cs="宋体" w:eastAsia="宋体" w:hint="default"/>
                <w:spacing w:val="-45"/>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月，任科达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股份副总经理。</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李科</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毕业于上海外国语大学传播专业。</w:t>
            </w:r>
            <w:r>
              <w:rPr>
                <w:rFonts w:ascii="宋体" w:hAnsi="宋体" w:cs="宋体" w:eastAsia="宋体" w:hint="default"/>
                <w:spacing w:val="-2"/>
                <w:sz w:val="21"/>
                <w:szCs w:val="21"/>
              </w:rPr>
              <w:t>1997</w:t>
            </w:r>
            <w:r>
              <w:rPr>
                <w:rFonts w:ascii="宋体" w:hAnsi="宋体" w:cs="宋体" w:eastAsia="宋体" w:hint="default"/>
                <w:sz w:val="21"/>
                <w:szCs w:val="21"/>
              </w:rPr>
              <w:t> </w:t>
            </w:r>
            <w:r>
              <w:rPr>
                <w:rFonts w:ascii="宋体" w:hAnsi="宋体" w:cs="宋体" w:eastAsia="宋体" w:hint="default"/>
                <w:spacing w:val="-2"/>
                <w:sz w:val="21"/>
                <w:szCs w:val="21"/>
              </w:rPr>
              <w:t>年创立同立商务服务有限公司；</w:t>
            </w:r>
            <w:r>
              <w:rPr>
                <w:rFonts w:ascii="宋体" w:hAnsi="宋体" w:cs="宋体" w:eastAsia="宋体" w:hint="default"/>
                <w:spacing w:val="-2"/>
                <w:sz w:val="21"/>
                <w:szCs w:val="21"/>
              </w:rPr>
              <w:t>2006</w:t>
            </w:r>
            <w:r>
              <w:rPr>
                <w:rFonts w:ascii="宋体" w:hAnsi="宋体" w:cs="宋体" w:eastAsia="宋体" w:hint="default"/>
                <w:spacing w:val="3"/>
                <w:sz w:val="21"/>
                <w:szCs w:val="21"/>
              </w:rPr>
              <w:t> </w:t>
            </w:r>
            <w:r>
              <w:rPr>
                <w:rFonts w:ascii="宋体" w:hAnsi="宋体" w:cs="宋体" w:eastAsia="宋体" w:hint="default"/>
                <w:spacing w:val="-2"/>
                <w:sz w:val="21"/>
                <w:szCs w:val="21"/>
              </w:rPr>
              <w:t>年同立商务服务有限公司合并重组为上海同立广告传播有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限公司，任同立传播集团总裁；</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月，任同立传播总经理；</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日至今，任公司副总经理。</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覃邦全</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毕业于厦门大学新闻学院广告专业。其先后在夏新、当当和诺基亚市场部负责品牌和市场营销相关工作；</w:t>
            </w:r>
            <w:r>
              <w:rPr>
                <w:rFonts w:ascii="宋体" w:hAnsi="宋体" w:cs="宋体" w:eastAsia="宋体" w:hint="default"/>
                <w:spacing w:val="-2"/>
                <w:sz w:val="21"/>
                <w:szCs w:val="21"/>
              </w:rPr>
              <w:t>2009</w:t>
            </w:r>
            <w:r>
              <w:rPr>
                <w:rFonts w:ascii="宋体" w:hAnsi="宋体" w:cs="宋体" w:eastAsia="宋体" w:hint="default"/>
                <w:spacing w:val="104"/>
                <w:sz w:val="21"/>
                <w:szCs w:val="21"/>
              </w:rPr>
              <w:t> </w:t>
            </w:r>
            <w:r>
              <w:rPr>
                <w:rFonts w:ascii="宋体" w:hAnsi="宋体" w:cs="宋体" w:eastAsia="宋体" w:hint="default"/>
                <w:spacing w:val="-2"/>
                <w:sz w:val="21"/>
                <w:szCs w:val="21"/>
              </w:rPr>
              <w:t>年，参与创建了北京派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瑞威行广告有限公司，现任北京派瑞威行广告有限公司总经理；</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月任公司副总经理。</w:t>
            </w:r>
          </w:p>
        </w:tc>
      </w:tr>
      <w:tr>
        <w:trPr>
          <w:trHeight w:val="8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王晓林</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spacing w:val="-5"/>
                <w:sz w:val="21"/>
                <w:szCs w:val="21"/>
              </w:rPr>
              <w:t>长春工业大学理学学士，北京大学光华管理学院高级工商管理硕士。</w:t>
            </w:r>
            <w:r>
              <w:rPr>
                <w:rFonts w:ascii="宋体" w:hAnsi="宋体" w:cs="宋体" w:eastAsia="宋体" w:hint="default"/>
                <w:spacing w:val="-5"/>
                <w:sz w:val="21"/>
                <w:szCs w:val="21"/>
              </w:rPr>
              <w:t>2007 </w:t>
            </w:r>
            <w:r>
              <w:rPr>
                <w:rFonts w:ascii="宋体" w:hAnsi="宋体" w:cs="宋体" w:eastAsia="宋体" w:hint="default"/>
                <w:sz w:val="21"/>
                <w:szCs w:val="21"/>
              </w:rPr>
              <w:t>年至 </w:t>
            </w:r>
            <w:r>
              <w:rPr>
                <w:rFonts w:ascii="宋体" w:hAnsi="宋体" w:cs="宋体" w:eastAsia="宋体" w:hint="default"/>
                <w:sz w:val="21"/>
                <w:szCs w:val="21"/>
              </w:rPr>
              <w:t>2017</w:t>
            </w:r>
            <w:r>
              <w:rPr>
                <w:rFonts w:ascii="宋体" w:hAnsi="宋体" w:cs="宋体" w:eastAsia="宋体" w:hint="default"/>
                <w:spacing w:val="-69"/>
                <w:sz w:val="21"/>
                <w:szCs w:val="21"/>
              </w:rPr>
              <w:t> </w:t>
            </w:r>
            <w:r>
              <w:rPr>
                <w:rFonts w:ascii="宋体" w:hAnsi="宋体" w:cs="宋体" w:eastAsia="宋体" w:hint="default"/>
                <w:spacing w:val="-4"/>
                <w:sz w:val="21"/>
                <w:szCs w:val="21"/>
              </w:rPr>
              <w:t>年就职于华为公司，曾负责华为区域解决方案销售、</w:t>
            </w:r>
          </w:p>
          <w:p>
            <w:pPr>
              <w:pStyle w:val="TableParagraph"/>
              <w:spacing w:line="240" w:lineRule="auto"/>
              <w:ind w:left="103" w:right="94"/>
              <w:jc w:val="left"/>
              <w:rPr>
                <w:rFonts w:ascii="宋体" w:hAnsi="宋体" w:cs="宋体" w:eastAsia="宋体" w:hint="default"/>
                <w:sz w:val="21"/>
                <w:szCs w:val="21"/>
              </w:rPr>
            </w:pPr>
            <w:r>
              <w:rPr>
                <w:rFonts w:ascii="宋体" w:hAnsi="宋体" w:cs="宋体" w:eastAsia="宋体" w:hint="default"/>
                <w:sz w:val="21"/>
                <w:szCs w:val="21"/>
              </w:rPr>
              <w:t>区域客户群销售，先后担任过：分公司政府关系部部长、分公司总经办主任兼人资资源部长、大中华区总裁办主任。</w:t>
            </w:r>
            <w:r>
              <w:rPr>
                <w:rFonts w:ascii="宋体" w:hAnsi="宋体" w:cs="宋体" w:eastAsia="宋体" w:hint="default"/>
                <w:sz w:val="21"/>
                <w:szCs w:val="21"/>
              </w:rPr>
              <w:t>2017</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7</w:t>
            </w:r>
            <w:r>
              <w:rPr>
                <w:rFonts w:ascii="宋体" w:hAnsi="宋体" w:cs="宋体" w:eastAsia="宋体" w:hint="default"/>
                <w:spacing w:val="-42"/>
                <w:sz w:val="21"/>
                <w:szCs w:val="21"/>
              </w:rPr>
              <w:t> </w:t>
            </w:r>
            <w:r>
              <w:rPr>
                <w:rFonts w:ascii="宋体" w:hAnsi="宋体" w:cs="宋体" w:eastAsia="宋体" w:hint="default"/>
                <w:sz w:val="21"/>
                <w:szCs w:val="21"/>
              </w:rPr>
              <w:t>月至今</w:t>
            </w:r>
            <w:r>
              <w:rPr>
                <w:rFonts w:ascii="宋体" w:hAnsi="宋体" w:cs="宋体" w:eastAsia="宋体" w:hint="default"/>
                <w:w w:val="100"/>
                <w:sz w:val="21"/>
                <w:szCs w:val="21"/>
              </w:rPr>
              <w:t> </w:t>
            </w:r>
            <w:r>
              <w:rPr>
                <w:rFonts w:ascii="宋体" w:hAnsi="宋体" w:cs="宋体" w:eastAsia="宋体" w:hint="default"/>
                <w:sz w:val="21"/>
                <w:szCs w:val="21"/>
              </w:rPr>
              <w:t>就职于科达集团股份有限公司，先后担任销售管理部负责人、汽车营销事业部副总裁。</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月至今任公司副总经理。</w:t>
            </w:r>
          </w:p>
        </w:tc>
      </w:tr>
      <w:tr>
        <w:trPr>
          <w:trHeight w:val="8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张磊</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
              <w:jc w:val="left"/>
              <w:rPr>
                <w:rFonts w:ascii="宋体" w:hAnsi="宋体" w:cs="宋体" w:eastAsia="宋体" w:hint="default"/>
                <w:sz w:val="21"/>
                <w:szCs w:val="21"/>
              </w:rPr>
            </w:pPr>
            <w:r>
              <w:rPr>
                <w:rFonts w:ascii="宋体" w:hAnsi="宋体" w:cs="宋体" w:eastAsia="宋体" w:hint="default"/>
                <w:sz w:val="21"/>
                <w:szCs w:val="21"/>
              </w:rPr>
              <w:t>毕业于北京国际关系学院。</w:t>
            </w:r>
            <w:r>
              <w:rPr>
                <w:rFonts w:ascii="宋体" w:hAnsi="宋体" w:cs="宋体" w:eastAsia="宋体" w:hint="default"/>
                <w:sz w:val="21"/>
                <w:szCs w:val="21"/>
              </w:rPr>
              <w:t>1998</w:t>
            </w:r>
            <w:r>
              <w:rPr>
                <w:rFonts w:ascii="宋体" w:hAnsi="宋体" w:cs="宋体" w:eastAsia="宋体" w:hint="default"/>
                <w:spacing w:val="-47"/>
                <w:sz w:val="21"/>
                <w:szCs w:val="21"/>
              </w:rPr>
              <w:t>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宋体" w:hAnsi="宋体" w:cs="宋体" w:eastAsia="宋体" w:hint="default"/>
                <w:sz w:val="21"/>
                <w:szCs w:val="21"/>
              </w:rPr>
              <w:t>2004</w:t>
            </w:r>
            <w:r>
              <w:rPr>
                <w:rFonts w:ascii="宋体" w:hAnsi="宋体" w:cs="宋体" w:eastAsia="宋体" w:hint="default"/>
                <w:spacing w:val="-49"/>
                <w:sz w:val="21"/>
                <w:szCs w:val="21"/>
              </w:rPr>
              <w:t> </w:t>
            </w:r>
            <w:r>
              <w:rPr>
                <w:rFonts w:ascii="宋体" w:hAnsi="宋体" w:cs="宋体" w:eastAsia="宋体" w:hint="default"/>
                <w:sz w:val="21"/>
                <w:szCs w:val="21"/>
              </w:rPr>
              <w:t>年任励富广告有限公司（</w:t>
            </w:r>
            <w:r>
              <w:rPr>
                <w:rFonts w:ascii="宋体" w:hAnsi="宋体" w:cs="宋体" w:eastAsia="宋体" w:hint="default"/>
                <w:sz w:val="21"/>
                <w:szCs w:val="21"/>
              </w:rPr>
              <w:t>IPG</w:t>
            </w:r>
            <w:r>
              <w:rPr>
                <w:rFonts w:ascii="宋体" w:hAnsi="宋体" w:cs="宋体" w:eastAsia="宋体" w:hint="default"/>
                <w:spacing w:val="-47"/>
                <w:sz w:val="21"/>
                <w:szCs w:val="21"/>
              </w:rPr>
              <w:t> </w:t>
            </w:r>
            <w:r>
              <w:rPr>
                <w:rFonts w:ascii="宋体" w:hAnsi="宋体" w:cs="宋体" w:eastAsia="宋体" w:hint="default"/>
                <w:sz w:val="21"/>
                <w:szCs w:val="21"/>
              </w:rPr>
              <w:t>集团企业）总经理。</w:t>
            </w:r>
            <w:r>
              <w:rPr>
                <w:rFonts w:ascii="宋体" w:hAnsi="宋体" w:cs="宋体" w:eastAsia="宋体" w:hint="default"/>
                <w:sz w:val="21"/>
                <w:szCs w:val="21"/>
              </w:rPr>
              <w:t>2005</w:t>
            </w:r>
            <w:r>
              <w:rPr>
                <w:rFonts w:ascii="宋体" w:hAnsi="宋体" w:cs="宋体" w:eastAsia="宋体" w:hint="default"/>
                <w:spacing w:val="-49"/>
                <w:sz w:val="21"/>
                <w:szCs w:val="21"/>
              </w:rPr>
              <w:t>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年任北京传实国际传播广</w:t>
            </w:r>
          </w:p>
          <w:p>
            <w:pPr>
              <w:pStyle w:val="TableParagraph"/>
              <w:spacing w:line="272" w:lineRule="exact" w:before="27"/>
              <w:ind w:left="103" w:right="-7"/>
              <w:jc w:val="left"/>
              <w:rPr>
                <w:rFonts w:ascii="宋体" w:hAnsi="宋体" w:cs="宋体" w:eastAsia="宋体" w:hint="default"/>
                <w:sz w:val="21"/>
                <w:szCs w:val="21"/>
              </w:rPr>
            </w:pPr>
            <w:r>
              <w:rPr>
                <w:rFonts w:ascii="宋体" w:hAnsi="宋体" w:cs="宋体" w:eastAsia="宋体" w:hint="default"/>
                <w:sz w:val="21"/>
                <w:szCs w:val="21"/>
              </w:rPr>
              <w:t>告有限责任公司总裁。</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年任北京百孚思广告有限公司执行总经理。</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月至今任北京百孚思广告有限公司总经理。</w:t>
            </w:r>
            <w:r>
              <w:rPr>
                <w:rFonts w:ascii="宋体" w:hAnsi="宋体" w:cs="宋体" w:eastAsia="宋体" w:hint="default"/>
                <w:w w:val="100"/>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月至今任公司副总经理。</w:t>
            </w:r>
          </w:p>
        </w:tc>
      </w:tr>
    </w:tbl>
    <w:p>
      <w:pPr>
        <w:spacing w:line="240" w:lineRule="auto" w:before="4"/>
        <w:rPr>
          <w:rFonts w:ascii="Times New Roman" w:hAnsi="Times New Roman" w:cs="Times New Roman" w:eastAsia="Times New Roman" w:hint="default"/>
          <w:sz w:val="21"/>
          <w:szCs w:val="21"/>
        </w:rPr>
      </w:pPr>
    </w:p>
    <w:p>
      <w:pPr>
        <w:pStyle w:val="Heading3"/>
        <w:spacing w:line="312" w:lineRule="exact" w:before="26"/>
        <w:ind w:left="444" w:right="7897"/>
        <w:jc w:val="left"/>
      </w:pPr>
      <w:r>
        <w:rPr/>
        <w:t>其它情况说明</w:t>
      </w:r>
    </w:p>
    <w:p>
      <w:pPr>
        <w:pStyle w:val="Heading3"/>
        <w:tabs>
          <w:tab w:pos="1404" w:val="left" w:leader="none"/>
        </w:tabs>
        <w:spacing w:line="312" w:lineRule="exact"/>
        <w:ind w:left="444" w:right="7897"/>
        <w:jc w:val="left"/>
      </w:pPr>
      <w:r>
        <w:rPr/>
        <w:t>□适用</w:t>
        <w:tab/>
        <w:t>√不适用</w:t>
      </w:r>
    </w:p>
    <w:p>
      <w:pPr>
        <w:spacing w:line="240" w:lineRule="auto" w:before="10"/>
        <w:rPr>
          <w:rFonts w:ascii="宋体" w:hAnsi="宋体" w:cs="宋体" w:eastAsia="宋体" w:hint="default"/>
          <w:sz w:val="28"/>
          <w:szCs w:val="28"/>
        </w:rPr>
      </w:pPr>
    </w:p>
    <w:p>
      <w:pPr>
        <w:pStyle w:val="Heading4"/>
        <w:spacing w:line="240" w:lineRule="auto" w:before="0"/>
        <w:ind w:left="44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4"/>
        <w:spacing w:line="288" w:lineRule="auto" w:before="23"/>
        <w:ind w:left="444" w:right="7897"/>
        <w:jc w:val="left"/>
        <w:rPr>
          <w:b w:val="0"/>
          <w:bCs w:val="0"/>
        </w:rPr>
      </w:pPr>
      <w:r>
        <w:rPr>
          <w:rFonts w:ascii="宋体" w:hAnsi="宋体" w:cs="宋体" w:eastAsia="宋体" w:hint="default"/>
          <w:b w:val="0"/>
          <w:bCs w:val="0"/>
          <w:sz w:val="24"/>
          <w:szCs w:val="24"/>
        </w:rPr>
        <w:t>□适用</w:t>
      </w:r>
      <w:r>
        <w:rPr>
          <w:rFonts w:ascii="宋体" w:hAnsi="宋体" w:cs="宋体" w:eastAsia="宋体" w:hint="default"/>
          <w:b w:val="0"/>
          <w:bCs w:val="0"/>
          <w:spacing w:val="-1"/>
          <w:sz w:val="24"/>
          <w:szCs w:val="24"/>
        </w:rPr>
        <w:t> </w:t>
      </w:r>
      <w:r>
        <w:rPr>
          <w:rFonts w:ascii="宋体" w:hAnsi="宋体" w:cs="宋体" w:eastAsia="宋体" w:hint="default"/>
          <w:b w:val="0"/>
          <w:bCs w:val="0"/>
          <w:sz w:val="24"/>
          <w:szCs w:val="24"/>
        </w:rPr>
        <w:t>√不适用</w:t>
      </w:r>
      <w:r>
        <w:rPr>
          <w:rFonts w:ascii="宋体" w:hAnsi="宋体" w:cs="宋体" w:eastAsia="宋体" w:hint="default"/>
          <w:b w:val="0"/>
          <w:bCs w:val="0"/>
          <w:sz w:val="24"/>
          <w:szCs w:val="24"/>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Heading3"/>
        <w:spacing w:line="288" w:lineRule="exact"/>
        <w:ind w:left="444" w:right="7897"/>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331" w:type="dxa"/>
        <w:tblLayout w:type="fixed"/>
        <w:tblCellMar>
          <w:top w:w="0" w:type="dxa"/>
          <w:left w:w="0" w:type="dxa"/>
          <w:bottom w:w="0" w:type="dxa"/>
          <w:right w:w="0" w:type="dxa"/>
        </w:tblCellMar>
        <w:tblLook w:val="01E0"/>
      </w:tblPr>
      <w:tblGrid>
        <w:gridCol w:w="2756"/>
        <w:gridCol w:w="3625"/>
        <w:gridCol w:w="2789"/>
        <w:gridCol w:w="2357"/>
        <w:gridCol w:w="2338"/>
      </w:tblGrid>
      <w:tr>
        <w:trPr>
          <w:trHeight w:val="28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8"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董事长兼总经理</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成来国</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2"/>
          <w:szCs w:val="22"/>
        </w:rPr>
      </w:pPr>
    </w:p>
    <w:p>
      <w:pPr>
        <w:pStyle w:val="Heading4"/>
        <w:spacing w:line="240" w:lineRule="auto"/>
        <w:ind w:left="44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Heading3"/>
        <w:spacing w:line="240" w:lineRule="auto" w:before="25"/>
        <w:ind w:left="444" w:right="7897"/>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331" w:type="dxa"/>
        <w:tblLayout w:type="fixed"/>
        <w:tblCellMar>
          <w:top w:w="0" w:type="dxa"/>
          <w:left w:w="0" w:type="dxa"/>
          <w:bottom w:w="0" w:type="dxa"/>
          <w:right w:w="0" w:type="dxa"/>
        </w:tblCellMar>
        <w:tblLook w:val="01E0"/>
      </w:tblPr>
      <w:tblGrid>
        <w:gridCol w:w="2818"/>
        <w:gridCol w:w="5089"/>
        <w:gridCol w:w="2410"/>
        <w:gridCol w:w="2126"/>
        <w:gridCol w:w="1647"/>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bl>
    <w:p>
      <w:pPr>
        <w:spacing w:after="0" w:line="241" w:lineRule="exact"/>
        <w:jc w:val="left"/>
        <w:rPr>
          <w:rFonts w:ascii="宋体" w:hAnsi="宋体" w:cs="宋体" w:eastAsia="宋体" w:hint="default"/>
          <w:sz w:val="21"/>
          <w:szCs w:val="21"/>
        </w:rPr>
        <w:sectPr>
          <w:footerReference w:type="default" r:id="rId33"/>
          <w:pgSz w:w="16840" w:h="11910" w:orient="landscape"/>
          <w:pgMar w:footer="1195" w:header="879" w:top="1060" w:bottom="1380" w:left="1080" w:right="1220"/>
        </w:sectPr>
      </w:pPr>
    </w:p>
    <w:p>
      <w:pPr>
        <w:spacing w:line="240" w:lineRule="auto" w:before="2"/>
        <w:rPr>
          <w:rFonts w:ascii="Times New Roman" w:hAnsi="Times New Roman" w:cs="Times New Roman" w:eastAsia="Times New Roman" w:hint="default"/>
          <w:sz w:val="17"/>
          <w:szCs w:val="17"/>
        </w:rPr>
      </w:pPr>
      <w:r>
        <w:rPr/>
        <w:pict>
          <v:group style="position:absolute;margin-left:59.400002pt;margin-top:37.503006pt;width:711.15pt;height:29.2pt;mso-position-horizontal-relative:page;mso-position-vertical-relative:page;z-index:-921280" coordorigin="1188,750" coordsize="14223,584">
            <v:group style="position:absolute;left:1495;top:1116;width:13908;height:2" coordorigin="1495,1116" coordsize="13908,2">
              <v:shape style="position:absolute;left:1495;top:1116;width:13908;height:2" coordorigin="1495,1116" coordsize="13908,0" path="m1495,1116l15403,1116e" filled="false" stroked="true" strokeweight=".72pt" strokecolor="#000000">
                <v:path arrowok="t"/>
              </v:shape>
              <v:shape style="position:absolute;left:1188;top:750;width:901;height:584" type="#_x0000_t75" stroked="false">
                <v:imagedata r:id="rId32" o:title=""/>
              </v:shape>
            </v:group>
            <w10:wrap type="none"/>
          </v:group>
        </w:pict>
      </w:r>
    </w:p>
    <w:tbl>
      <w:tblPr>
        <w:tblW w:w="0" w:type="auto"/>
        <w:jc w:val="left"/>
        <w:tblInd w:w="331" w:type="dxa"/>
        <w:tblLayout w:type="fixed"/>
        <w:tblCellMar>
          <w:top w:w="0" w:type="dxa"/>
          <w:left w:w="0" w:type="dxa"/>
          <w:bottom w:w="0" w:type="dxa"/>
          <w:right w:w="0" w:type="dxa"/>
        </w:tblCellMar>
        <w:tblLook w:val="01E0"/>
      </w:tblPr>
      <w:tblGrid>
        <w:gridCol w:w="2818"/>
        <w:gridCol w:w="5089"/>
        <w:gridCol w:w="2410"/>
        <w:gridCol w:w="2126"/>
        <w:gridCol w:w="1647"/>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东营科创生物化工有限公司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山东中科园区发展有限公司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山东科达基建有限公司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东营黄河大桥有限公司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广饶县金桥小额贷款股份有限公司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东营科达投资有限公司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链动（上海）汽车电子商务有限公司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唐颖</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北京百逸联合投资管理有限公司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执行董事兼经理</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唐颖</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北京车联天下科技有限公司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唐颖</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内蒙古塞飞亚农业科技发展股份有限公司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唐颖</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上海红酒交易中心股份有限公司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唐颖</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链动（上海）汽车电子商务有限公司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212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唐颖</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链动汽车（上海）有限公司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唐颖</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趣买车（上海）电子商务有限公司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唐颖</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佰泽宇顺投资管理（上海）有限公司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唐颖</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腾达共创投资发展（深圳）有限公司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12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褚明理</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北京汇志明德股权投资管理有限公司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胡成洋</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磐维科技（青岛）有限公司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蔡立君</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上海恒常商贸有限公司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蔡立君</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上海沣锐投资管理有限公司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潘海东</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北京互动在线网络技术有限公司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潘海东</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北京互动百科网络技术股份有限公司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张忠</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北京市大龙伟业房地产开发股份有限公司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年月</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成来国</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山东中科园区发展有限公司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赵鹏</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山东洪宇工程建设有限公司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张磊</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北京丰盛行物资有限公司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覃邦全</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霍尔果斯棠城文化传媒有限公司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覃邦全</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上海郡州广告有限公司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李科</w:t>
            </w:r>
          </w:p>
        </w:tc>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链动（上海）汽车电子商务有限公司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footerReference w:type="default" r:id="rId34"/>
          <w:pgSz w:w="16840" w:h="11910" w:orient="landscape"/>
          <w:pgMar w:footer="1195" w:header="879" w:top="1060" w:bottom="1380" w:left="1080" w:right="1220"/>
          <w:pgNumType w:start="51"/>
        </w:sectPr>
      </w:pPr>
    </w:p>
    <w:p>
      <w:pPr>
        <w:spacing w:line="240" w:lineRule="auto" w:before="1"/>
        <w:rPr>
          <w:rFonts w:ascii="Times New Roman" w:hAnsi="Times New Roman" w:cs="Times New Roman" w:eastAsia="Times New Roman" w:hint="default"/>
          <w:sz w:val="11"/>
          <w:szCs w:val="11"/>
        </w:rPr>
      </w:pPr>
      <w:r>
        <w:rPr/>
        <w:pict>
          <v:group style="position:absolute;margin-left:59.400002pt;margin-top:37.503006pt;width:711.15pt;height:29.2pt;mso-position-horizontal-relative:page;mso-position-vertical-relative:page;z-index:-921256" coordorigin="1188,750" coordsize="14223,584">
            <v:group style="position:absolute;left:1495;top:1116;width:13908;height:2" coordorigin="1495,1116" coordsize="13908,2">
              <v:shape style="position:absolute;left:1495;top:1116;width:13908;height:2" coordorigin="1495,1116" coordsize="13908,0" path="m1495,1116l15403,1116e" filled="false" stroked="true" strokeweight=".72pt" strokecolor="#000000">
                <v:path arrowok="t"/>
              </v:shape>
              <v:shape style="position:absolute;left:1188;top:750;width:901;height:584" type="#_x0000_t75" stroked="false">
                <v:imagedata r:id="rId32" o:title=""/>
              </v:shape>
            </v:group>
            <w10:wrap type="none"/>
          </v:group>
        </w:pict>
      </w:r>
    </w:p>
    <w:p>
      <w:pPr>
        <w:pStyle w:val="Heading4"/>
        <w:spacing w:line="240" w:lineRule="auto"/>
        <w:ind w:left="444" w:right="7897"/>
        <w:jc w:val="left"/>
        <w:rPr>
          <w:b w:val="0"/>
          <w:bCs w:val="0"/>
        </w:rPr>
      </w:pPr>
      <w:r>
        <w:rPr/>
        <w:t>三、董事、监事、高级管理人员报酬情况</w:t>
      </w:r>
      <w:r>
        <w:rPr>
          <w:b w:val="0"/>
          <w:bCs w:val="0"/>
        </w:rPr>
      </w:r>
    </w:p>
    <w:p>
      <w:pPr>
        <w:pStyle w:val="Heading3"/>
        <w:spacing w:line="240" w:lineRule="auto" w:before="50"/>
        <w:ind w:left="444" w:right="7897"/>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331" w:type="dxa"/>
        <w:tblLayout w:type="fixed"/>
        <w:tblCellMar>
          <w:top w:w="0" w:type="dxa"/>
          <w:left w:w="0" w:type="dxa"/>
          <w:bottom w:w="0" w:type="dxa"/>
          <w:right w:w="0" w:type="dxa"/>
        </w:tblCellMar>
        <w:tblLook w:val="01E0"/>
      </w:tblPr>
      <w:tblGrid>
        <w:gridCol w:w="4362"/>
        <w:gridCol w:w="9729"/>
      </w:tblGrid>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spacing w:val="-3"/>
                <w:sz w:val="21"/>
                <w:szCs w:val="21"/>
              </w:rPr>
              <w:t>公司董事和高级管理人员的报酬由董事会薪酬与考核委员会制定，监事和董事报酬由股东大会审议决定，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高级管理人员报酬由董事会审议决定。</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根据年度经营计划的完成情况和公司经营业绩，结合其所担任的岗位和履职情况由董事会薪酬与考核委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员会综合考评确定。</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公司董事、监事及高级管理人员严格按照公司的责任考核结果领取报酬，公司所披露的报酬与实际发放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情况相符。</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936.38</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1"/>
        <w:rPr>
          <w:rFonts w:ascii="宋体" w:hAnsi="宋体" w:cs="宋体" w:eastAsia="宋体" w:hint="default"/>
          <w:sz w:val="23"/>
          <w:szCs w:val="23"/>
        </w:rPr>
      </w:pPr>
    </w:p>
    <w:p>
      <w:pPr>
        <w:pStyle w:val="Heading4"/>
        <w:spacing w:line="240" w:lineRule="auto"/>
        <w:ind w:left="444" w:right="7897"/>
        <w:jc w:val="left"/>
        <w:rPr>
          <w:b w:val="0"/>
          <w:bCs w:val="0"/>
        </w:rPr>
      </w:pPr>
      <w:r>
        <w:rPr/>
        <w:t>四、公司董事、监事、高级管理人员变动情况</w:t>
      </w:r>
      <w:r>
        <w:rPr>
          <w:b w:val="0"/>
          <w:bCs w:val="0"/>
        </w:rPr>
      </w:r>
    </w:p>
    <w:p>
      <w:pPr>
        <w:pStyle w:val="Heading3"/>
        <w:spacing w:line="240" w:lineRule="auto" w:before="52"/>
        <w:ind w:left="444" w:right="7897"/>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33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孙岩</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因个人原因离职</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赵鹏</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王华华</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王晓林</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张磊</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工作需要</w:t>
            </w:r>
          </w:p>
        </w:tc>
      </w:tr>
    </w:tbl>
    <w:p>
      <w:pPr>
        <w:spacing w:line="240" w:lineRule="auto" w:before="1"/>
        <w:rPr>
          <w:rFonts w:ascii="宋体" w:hAnsi="宋体" w:cs="宋体" w:eastAsia="宋体" w:hint="default"/>
          <w:sz w:val="23"/>
          <w:szCs w:val="23"/>
        </w:rPr>
      </w:pPr>
    </w:p>
    <w:p>
      <w:pPr>
        <w:pStyle w:val="Heading4"/>
        <w:spacing w:line="240" w:lineRule="auto"/>
        <w:ind w:left="444" w:right="7897"/>
        <w:jc w:val="left"/>
        <w:rPr>
          <w:b w:val="0"/>
          <w:bCs w:val="0"/>
        </w:rPr>
      </w:pPr>
      <w:r>
        <w:rPr/>
        <w:t>五、近三年受证券监管机构处罚的情况说明</w:t>
      </w:r>
      <w:r>
        <w:rPr>
          <w:b w:val="0"/>
          <w:bCs w:val="0"/>
        </w:rPr>
      </w:r>
    </w:p>
    <w:p>
      <w:pPr>
        <w:pStyle w:val="Heading3"/>
        <w:spacing w:line="240" w:lineRule="auto" w:before="52"/>
        <w:ind w:left="444" w:right="7897"/>
        <w:jc w:val="left"/>
      </w:pPr>
      <w:r>
        <w:rPr/>
        <w:t>□适用</w:t>
      </w:r>
      <w:r>
        <w:rPr>
          <w:spacing w:val="-1"/>
        </w:rPr>
        <w:t> </w:t>
      </w:r>
      <w:r>
        <w:rPr/>
        <w:t>√不适用</w:t>
      </w:r>
    </w:p>
    <w:p>
      <w:pPr>
        <w:spacing w:after="0" w:line="240" w:lineRule="auto"/>
        <w:jc w:val="left"/>
        <w:sectPr>
          <w:pgSz w:w="16840" w:h="11910" w:orient="landscape"/>
          <w:pgMar w:header="879" w:footer="1195" w:top="1060" w:bottom="1380" w:left="1080" w:right="12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ind w:right="99"/>
        <w:jc w:val="left"/>
        <w:rPr>
          <w:b w:val="0"/>
          <w:bCs w:val="0"/>
        </w:rPr>
      </w:pPr>
      <w:r>
        <w:rPr/>
        <w:t>六、母公司和主要子公司的员工情况</w:t>
      </w:r>
      <w:r>
        <w:rPr>
          <w:b w:val="0"/>
          <w:bCs w:val="0"/>
        </w:rPr>
      </w:r>
    </w:p>
    <w:p>
      <w:pPr>
        <w:pStyle w:val="Heading4"/>
        <w:spacing w:line="240" w:lineRule="auto" w:before="58"/>
        <w:ind w:right="9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32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1,667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1,885</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582"/>
              <w:jc w:val="right"/>
              <w:rPr>
                <w:rFonts w:ascii="宋体" w:hAnsi="宋体" w:cs="宋体" w:eastAsia="宋体" w:hint="default"/>
                <w:sz w:val="21"/>
                <w:szCs w:val="21"/>
              </w:rPr>
            </w:pPr>
            <w:r>
              <w:rPr>
                <w:rFonts w:ascii="宋体" w:hAnsi="宋体" w:cs="宋体" w:eastAsia="宋体" w:hint="default"/>
                <w:spacing w:val="-1"/>
                <w:sz w:val="21"/>
                <w:szCs w:val="21"/>
              </w:rPr>
              <w:t>生产</w:t>
            </w:r>
            <w:r>
              <w:rPr>
                <w:rFonts w:ascii="Calibri" w:hAnsi="Calibri" w:cs="Calibri" w:eastAsia="Calibri" w:hint="default"/>
                <w:spacing w:val="-1"/>
                <w:sz w:val="21"/>
                <w:szCs w:val="21"/>
              </w:rPr>
              <w:t>/</w:t>
            </w:r>
            <w:r>
              <w:rPr>
                <w:rFonts w:ascii="宋体" w:hAnsi="宋体" w:cs="宋体" w:eastAsia="宋体" w:hint="default"/>
                <w:spacing w:val="-1"/>
                <w:sz w:val="21"/>
                <w:szCs w:val="21"/>
              </w:rPr>
              <w:t>运营人员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560</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1,885</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1,283</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专科以下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1,885</w:t>
            </w:r>
          </w:p>
        </w:tc>
      </w:tr>
    </w:tbl>
    <w:p>
      <w:pPr>
        <w:spacing w:line="240" w:lineRule="auto" w:before="1"/>
        <w:rPr>
          <w:rFonts w:ascii="宋体" w:hAnsi="宋体" w:cs="宋体" w:eastAsia="宋体" w:hint="default"/>
          <w:b/>
          <w:bCs/>
          <w:sz w:val="23"/>
          <w:szCs w:val="23"/>
        </w:rPr>
      </w:pPr>
    </w:p>
    <w:p>
      <w:pPr>
        <w:pStyle w:val="Heading4"/>
        <w:spacing w:line="240" w:lineRule="auto"/>
        <w:ind w:right="9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Heading3"/>
        <w:tabs>
          <w:tab w:pos="1397" w:val="left" w:leader="none"/>
        </w:tabs>
        <w:spacing w:line="240" w:lineRule="auto" w:before="23"/>
        <w:ind w:left="438" w:right="99"/>
        <w:jc w:val="left"/>
      </w:pPr>
      <w:r>
        <w:rPr>
          <w:spacing w:val="-1"/>
        </w:rPr>
        <w:t>√适用</w:t>
        <w:tab/>
      </w:r>
      <w:r>
        <w:rPr/>
        <w:t>□不适用</w:t>
      </w:r>
    </w:p>
    <w:p>
      <w:pPr>
        <w:pStyle w:val="BodyText"/>
        <w:spacing w:line="357" w:lineRule="auto" w:before="4"/>
        <w:ind w:left="438" w:right="228" w:firstLine="479"/>
        <w:jc w:val="both"/>
      </w:pPr>
      <w:r>
        <w:rPr>
          <w:spacing w:val="-3"/>
        </w:rPr>
        <w:t>公司高级管理人员实行基本工资与年终考核相结合的管理办法，董事会根据不同岗位制定标</w:t>
      </w:r>
      <w:r>
        <w:rPr>
          <w:w w:val="100"/>
        </w:rPr>
        <w:t> </w:t>
      </w:r>
      <w:r>
        <w:rPr>
          <w:spacing w:val="-1"/>
        </w:rPr>
        <w:t>准后每月发放基本工资，考核工资部分由董事会根据对年度经营目标的完成情况考核后发放。普</w:t>
      </w:r>
      <w:r>
        <w:rPr>
          <w:spacing w:val="-55"/>
        </w:rPr>
        <w:t> </w:t>
      </w:r>
      <w:r>
        <w:rPr>
          <w:spacing w:val="-55"/>
        </w:rPr>
      </w:r>
      <w:r>
        <w:rPr>
          <w:spacing w:val="-1"/>
        </w:rPr>
        <w:t>通员工依据岗位定酬，公司根据国家规定为其缴纳社会保险。考虑到企业的发展需要及实际支付</w:t>
      </w:r>
      <w:r>
        <w:rPr>
          <w:spacing w:val="-55"/>
        </w:rPr>
        <w:t> </w:t>
      </w:r>
      <w:r>
        <w:rPr>
          <w:spacing w:val="-55"/>
        </w:rPr>
      </w:r>
      <w:r>
        <w:rPr>
          <w:spacing w:val="-1"/>
        </w:rPr>
        <w:t>能力，对关键岗位及市场供应稀缺人员采取薪酬领先策略，对市场供应充足人员薪酬采取市场跟</w:t>
      </w:r>
      <w:r>
        <w:rPr>
          <w:spacing w:val="-55"/>
        </w:rPr>
        <w:t> </w:t>
      </w:r>
      <w:r>
        <w:rPr>
          <w:spacing w:val="-55"/>
        </w:rPr>
      </w:r>
      <w:r>
        <w:rPr/>
        <w:t>随战略，以保证企业既避免关键人才流失，又节约人工成本，为企业的发展提供保障。</w:t>
      </w:r>
    </w:p>
    <w:p>
      <w:pPr>
        <w:spacing w:line="240" w:lineRule="auto" w:before="0"/>
        <w:rPr>
          <w:rFonts w:ascii="宋体" w:hAnsi="宋体" w:cs="宋体" w:eastAsia="宋体" w:hint="default"/>
          <w:sz w:val="20"/>
          <w:szCs w:val="20"/>
        </w:rPr>
      </w:pPr>
    </w:p>
    <w:p>
      <w:pPr>
        <w:pStyle w:val="Heading4"/>
        <w:spacing w:line="240" w:lineRule="auto" w:before="140"/>
        <w:ind w:right="9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Heading3"/>
        <w:tabs>
          <w:tab w:pos="1397" w:val="left" w:leader="none"/>
        </w:tabs>
        <w:spacing w:line="240" w:lineRule="auto" w:before="23"/>
        <w:ind w:left="438" w:right="99"/>
        <w:jc w:val="left"/>
      </w:pPr>
      <w:r>
        <w:rPr>
          <w:spacing w:val="-1"/>
        </w:rPr>
        <w:t>√适用</w:t>
        <w:tab/>
      </w:r>
      <w:r>
        <w:rPr/>
        <w:t>□不适用</w:t>
      </w:r>
    </w:p>
    <w:p>
      <w:pPr>
        <w:pStyle w:val="BodyText"/>
        <w:spacing w:line="355" w:lineRule="auto" w:before="4"/>
        <w:ind w:left="438" w:right="230" w:firstLine="479"/>
        <w:jc w:val="both"/>
      </w:pPr>
      <w:r>
        <w:rPr>
          <w:spacing w:val="-8"/>
          <w:w w:val="100"/>
        </w:rPr>
        <w:t>公司根据实际工作需求，建立了分层分类的培训体系，采取内训为主、外训为辅的培训原则，</w:t>
      </w:r>
      <w:r>
        <w:rPr>
          <w:w w:val="100"/>
        </w:rPr>
        <w:t> </w:t>
      </w:r>
      <w:r>
        <w:rPr/>
        <w:t>组织各岗位员工积极参加岗位所需职业资格的学习及考核。</w:t>
      </w:r>
    </w:p>
    <w:p>
      <w:pPr>
        <w:spacing w:line="240" w:lineRule="auto" w:before="0"/>
        <w:rPr>
          <w:rFonts w:ascii="宋体" w:hAnsi="宋体" w:cs="宋体" w:eastAsia="宋体" w:hint="default"/>
          <w:sz w:val="20"/>
          <w:szCs w:val="20"/>
        </w:rPr>
      </w:pPr>
    </w:p>
    <w:p>
      <w:pPr>
        <w:pStyle w:val="Heading4"/>
        <w:spacing w:line="240" w:lineRule="auto" w:before="142"/>
        <w:ind w:right="99"/>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Heading3"/>
        <w:spacing w:line="240" w:lineRule="auto" w:before="25"/>
        <w:ind w:left="438" w:right="99"/>
        <w:jc w:val="left"/>
      </w:pPr>
      <w:r>
        <w:rPr/>
        <w:t>□适用</w:t>
      </w:r>
      <w:r>
        <w:rPr>
          <w:spacing w:val="-1"/>
        </w:rPr>
        <w:t> </w:t>
      </w:r>
      <w:r>
        <w:rPr/>
        <w:t>√不适用</w:t>
      </w:r>
    </w:p>
    <w:p>
      <w:pPr>
        <w:spacing w:after="0" w:line="240" w:lineRule="auto"/>
        <w:jc w:val="left"/>
        <w:sectPr>
          <w:headerReference w:type="default" r:id="rId35"/>
          <w:footerReference w:type="default" r:id="rId36"/>
          <w:pgSz w:w="11910" w:h="16840"/>
          <w:pgMar w:header="746" w:footer="1195" w:top="1320" w:bottom="1380" w:left="1360" w:right="1040"/>
          <w:pgNumType w:start="53"/>
        </w:sectPr>
      </w:pPr>
    </w:p>
    <w:p>
      <w:pPr>
        <w:spacing w:line="240" w:lineRule="auto" w:before="1"/>
        <w:rPr>
          <w:rFonts w:ascii="宋体" w:hAnsi="宋体" w:cs="宋体" w:eastAsia="宋体" w:hint="default"/>
          <w:sz w:val="10"/>
          <w:szCs w:val="10"/>
        </w:rPr>
      </w:pPr>
    </w:p>
    <w:p>
      <w:pPr>
        <w:pStyle w:val="Heading1"/>
        <w:tabs>
          <w:tab w:pos="1582" w:val="left" w:leader="none"/>
        </w:tabs>
        <w:spacing w:line="240" w:lineRule="auto"/>
        <w:ind w:right="0"/>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right="0"/>
        <w:jc w:val="both"/>
        <w:rPr>
          <w:b w:val="0"/>
          <w:bCs w:val="0"/>
        </w:rPr>
      </w:pPr>
      <w:r>
        <w:rPr/>
        <w:t>一、公司治理相关情况说明</w:t>
      </w:r>
      <w:r>
        <w:rPr>
          <w:b w:val="0"/>
          <w:bCs w:val="0"/>
        </w:rPr>
      </w:r>
    </w:p>
    <w:p>
      <w:pPr>
        <w:pStyle w:val="Heading3"/>
        <w:spacing w:line="240" w:lineRule="auto" w:before="52"/>
        <w:ind w:left="438" w:right="0"/>
        <w:jc w:val="both"/>
      </w:pPr>
      <w:r>
        <w:rPr/>
        <w:t>√适用</w:t>
      </w:r>
      <w:r>
        <w:rPr>
          <w:spacing w:val="119"/>
        </w:rPr>
        <w:t> </w:t>
      </w:r>
      <w:r>
        <w:rPr/>
        <w:t>□不适用</w:t>
      </w:r>
    </w:p>
    <w:p>
      <w:pPr>
        <w:pStyle w:val="BodyText"/>
        <w:spacing w:line="355" w:lineRule="auto" w:before="4"/>
        <w:ind w:left="438" w:right="107" w:firstLine="479"/>
        <w:jc w:val="both"/>
      </w:pPr>
      <w:r>
        <w:rPr>
          <w:spacing w:val="-3"/>
        </w:rPr>
        <w:t>报告期内，公司严格按照《公司法》、《证券法》、《上市公司治理准则》、《上海证券交</w:t>
      </w:r>
      <w:r>
        <w:rPr>
          <w:w w:val="100"/>
        </w:rPr>
        <w:t> </w:t>
      </w:r>
      <w:r>
        <w:rPr>
          <w:spacing w:val="-1"/>
        </w:rPr>
        <w:t>易所上市规则》等相关法律法规的要求，结合公司的实际情况，进一步完善公司法人治理结构，</w:t>
      </w:r>
      <w:r>
        <w:rPr>
          <w:spacing w:val="-56"/>
        </w:rPr>
        <w:t> </w:t>
      </w:r>
      <w:r>
        <w:rPr>
          <w:spacing w:val="-56"/>
        </w:rPr>
      </w:r>
      <w:r>
        <w:rPr>
          <w:spacing w:val="-1"/>
        </w:rPr>
        <w:t>健全内部管理制度，提升规范运作水平。目前，公司治理实际状况符合中国证监会的相关规定，</w:t>
      </w:r>
      <w:r>
        <w:rPr>
          <w:spacing w:val="-55"/>
        </w:rPr>
        <w:t> </w:t>
      </w:r>
      <w:r>
        <w:rPr>
          <w:spacing w:val="-55"/>
        </w:rPr>
      </w:r>
      <w:r>
        <w:rPr/>
        <w:t>具体如下：</w:t>
      </w:r>
    </w:p>
    <w:p>
      <w:pPr>
        <w:pStyle w:val="BodyText"/>
        <w:spacing w:line="357" w:lineRule="auto"/>
        <w:ind w:left="438" w:right="107" w:firstLine="419"/>
        <w:jc w:val="both"/>
      </w:pPr>
      <w:r>
        <w:rPr>
          <w:rFonts w:ascii="宋体" w:hAnsi="宋体" w:cs="宋体" w:eastAsia="宋体" w:hint="default"/>
          <w:spacing w:val="-4"/>
        </w:rPr>
        <w:t>1</w:t>
      </w:r>
      <w:r>
        <w:rPr>
          <w:spacing w:val="-4"/>
        </w:rPr>
        <w:t>、关于股东和股东大会：公司认真做好股东来访、来信和来电的咨询、接待工作，依据《投</w:t>
      </w:r>
      <w:r>
        <w:rPr>
          <w:w w:val="100"/>
        </w:rPr>
        <w:t> </w:t>
      </w:r>
      <w:r>
        <w:rPr>
          <w:spacing w:val="-1"/>
        </w:rPr>
        <w:t>资者关系管理制度》不断加强投资者关系管理工作，进一步完善公司与股东之间沟通的平台。报</w:t>
      </w:r>
      <w:r>
        <w:rPr>
          <w:spacing w:val="-55"/>
        </w:rPr>
        <w:t> </w:t>
      </w:r>
      <w:r>
        <w:rPr>
          <w:spacing w:val="-55"/>
        </w:rPr>
      </w:r>
      <w:r>
        <w:rPr/>
        <w:t>告期内，公司共计召开</w:t>
      </w:r>
      <w:r>
        <w:rPr>
          <w:spacing w:val="-51"/>
        </w:rPr>
        <w:t> </w:t>
      </w:r>
      <w:r>
        <w:rPr>
          <w:rFonts w:ascii="宋体" w:hAnsi="宋体" w:cs="宋体" w:eastAsia="宋体" w:hint="default"/>
        </w:rPr>
        <w:t>8</w:t>
      </w:r>
      <w:r>
        <w:rPr>
          <w:rFonts w:ascii="宋体" w:hAnsi="宋体" w:cs="宋体" w:eastAsia="宋体" w:hint="default"/>
          <w:spacing w:val="-51"/>
        </w:rPr>
        <w:t> </w:t>
      </w:r>
      <w:r>
        <w:rPr/>
        <w:t>次股东大会，严格按照《公司章程》和《股东大会议事规则》等规定召</w:t>
      </w:r>
      <w:r>
        <w:rPr>
          <w:w w:val="100"/>
        </w:rPr>
        <w:t> </w:t>
      </w:r>
      <w:r>
        <w:rPr>
          <w:spacing w:val="-2"/>
        </w:rPr>
        <w:t>集、召开股东大会；确保所有股东由其是中小股东充分享有和行使自己的权利，对中小投资者表</w:t>
      </w:r>
      <w:r>
        <w:rPr>
          <w:spacing w:val="-15"/>
        </w:rPr>
        <w:t> </w:t>
      </w:r>
      <w:r>
        <w:rPr>
          <w:spacing w:val="-15"/>
        </w:rPr>
      </w:r>
      <w:r>
        <w:rPr>
          <w:spacing w:val="-2"/>
        </w:rPr>
        <w:t>决进行单独计票；聘请常年法律顾问出席股东大会，对会议的召集和召开、出席人员的资格和召</w:t>
      </w:r>
      <w:r>
        <w:rPr>
          <w:spacing w:val="-15"/>
        </w:rPr>
        <w:t> </w:t>
      </w:r>
      <w:r>
        <w:rPr>
          <w:spacing w:val="-15"/>
        </w:rPr>
      </w:r>
      <w:r>
        <w:rPr>
          <w:spacing w:val="-1"/>
        </w:rPr>
        <w:t>集人的资格、审议程序和表决结果等的合法性和有效性出具法律意见书，保证股东大会的合法有</w:t>
      </w:r>
      <w:r>
        <w:rPr>
          <w:spacing w:val="-55"/>
        </w:rPr>
        <w:t> </w:t>
      </w:r>
      <w:r>
        <w:rPr>
          <w:spacing w:val="-55"/>
        </w:rPr>
      </w:r>
      <w:r>
        <w:rPr/>
        <w:t>效。</w:t>
      </w:r>
    </w:p>
    <w:p>
      <w:pPr>
        <w:pStyle w:val="BodyText"/>
        <w:spacing w:line="357" w:lineRule="auto" w:before="30"/>
        <w:ind w:left="438" w:right="108" w:firstLine="419"/>
        <w:jc w:val="both"/>
      </w:pPr>
      <w:r>
        <w:rPr>
          <w:rFonts w:ascii="宋体" w:hAnsi="宋体" w:cs="宋体" w:eastAsia="宋体" w:hint="default"/>
          <w:spacing w:val="-4"/>
        </w:rPr>
        <w:t>2</w:t>
      </w:r>
      <w:r>
        <w:rPr>
          <w:spacing w:val="-4"/>
        </w:rPr>
        <w:t>、关于控股股东与上市公司：公司控股股东依法行使权利，承担义务，没有超越股东大会直</w:t>
      </w:r>
      <w:r>
        <w:rPr>
          <w:w w:val="100"/>
        </w:rPr>
        <w:t> </w:t>
      </w:r>
      <w:r>
        <w:rPr>
          <w:spacing w:val="-1"/>
        </w:rPr>
        <w:t>接或间接干预公司的决策和经营活动。公司董事会、监事会及内部机构均独立运作，报告期内未</w:t>
      </w:r>
      <w:r>
        <w:rPr>
          <w:spacing w:val="-55"/>
        </w:rPr>
        <w:t> </w:t>
      </w:r>
      <w:r>
        <w:rPr>
          <w:spacing w:val="-55"/>
        </w:rPr>
      </w:r>
      <w:r>
        <w:rPr/>
        <w:t>发生控股股东占用上市公司资金和资产的情况。</w:t>
      </w:r>
    </w:p>
    <w:p>
      <w:pPr>
        <w:pStyle w:val="BodyText"/>
        <w:spacing w:line="240" w:lineRule="auto"/>
        <w:ind w:left="858" w:right="0"/>
        <w:jc w:val="left"/>
      </w:pPr>
      <w:r>
        <w:rPr>
          <w:rFonts w:ascii="宋体" w:hAnsi="宋体" w:cs="宋体" w:eastAsia="宋体" w:hint="default"/>
          <w:spacing w:val="-5"/>
        </w:rPr>
        <w:t>3</w:t>
      </w:r>
      <w:r>
        <w:rPr>
          <w:spacing w:val="-5"/>
        </w:rPr>
        <w:t>、关于董事与董事会：公司董事会由</w:t>
      </w:r>
      <w:r>
        <w:rPr>
          <w:spacing w:val="-36"/>
        </w:rPr>
        <w:t> </w:t>
      </w:r>
      <w:r>
        <w:rPr>
          <w:rFonts w:ascii="宋体" w:hAnsi="宋体" w:cs="宋体" w:eastAsia="宋体" w:hint="default"/>
        </w:rPr>
        <w:t>9</w:t>
      </w:r>
      <w:r>
        <w:rPr>
          <w:rFonts w:ascii="宋体" w:hAnsi="宋体" w:cs="宋体" w:eastAsia="宋体" w:hint="default"/>
          <w:spacing w:val="-36"/>
        </w:rPr>
        <w:t> </w:t>
      </w:r>
      <w:r>
        <w:rPr>
          <w:spacing w:val="-5"/>
        </w:rPr>
        <w:t>名董事组成，其中</w:t>
      </w:r>
      <w:r>
        <w:rPr>
          <w:spacing w:val="-39"/>
        </w:rPr>
        <w:t> </w:t>
      </w:r>
      <w:r>
        <w:rPr>
          <w:rFonts w:ascii="宋体" w:hAnsi="宋体" w:cs="宋体" w:eastAsia="宋体" w:hint="default"/>
        </w:rPr>
        <w:t>3</w:t>
      </w:r>
      <w:r>
        <w:rPr>
          <w:rFonts w:ascii="宋体" w:hAnsi="宋体" w:cs="宋体" w:eastAsia="宋体" w:hint="default"/>
          <w:spacing w:val="-36"/>
        </w:rPr>
        <w:t> </w:t>
      </w:r>
      <w:r>
        <w:rPr>
          <w:spacing w:val="-3"/>
        </w:rPr>
        <w:t>名独立董事。公司董事会人数和</w:t>
      </w:r>
    </w:p>
    <w:p>
      <w:pPr>
        <w:pStyle w:val="BodyText"/>
        <w:spacing w:line="357" w:lineRule="auto" w:before="133"/>
        <w:ind w:left="438" w:right="108"/>
        <w:jc w:val="both"/>
      </w:pPr>
      <w:r>
        <w:rPr>
          <w:spacing w:val="-6"/>
        </w:rPr>
        <w:t>人员结构符合法律法规的要求。报告期内，公司共召开</w:t>
      </w:r>
      <w:r>
        <w:rPr>
          <w:spacing w:val="-24"/>
        </w:rPr>
        <w:t> </w:t>
      </w:r>
      <w:r>
        <w:rPr>
          <w:rFonts w:ascii="宋体" w:hAnsi="宋体" w:cs="宋体" w:eastAsia="宋体" w:hint="default"/>
        </w:rPr>
        <w:t>23</w:t>
      </w:r>
      <w:r>
        <w:rPr>
          <w:rFonts w:ascii="宋体" w:hAnsi="宋体" w:cs="宋体" w:eastAsia="宋体" w:hint="default"/>
          <w:spacing w:val="-27"/>
        </w:rPr>
        <w:t> </w:t>
      </w:r>
      <w:r>
        <w:rPr>
          <w:spacing w:val="-13"/>
        </w:rPr>
        <w:t>次董事会，严格按照《公司章程》和《董</w:t>
      </w:r>
      <w:r>
        <w:rPr>
          <w:spacing w:val="-94"/>
        </w:rPr>
        <w:t> </w:t>
      </w:r>
      <w:r>
        <w:rPr>
          <w:spacing w:val="-94"/>
        </w:rPr>
      </w:r>
      <w:r>
        <w:rPr>
          <w:spacing w:val="-1"/>
        </w:rPr>
        <w:t>事会议事规则》的相关规定开展工作，董事会成员勤勉尽责，认真参加董事会会议，谨慎审议各</w:t>
      </w:r>
      <w:r>
        <w:rPr>
          <w:spacing w:val="-55"/>
        </w:rPr>
        <w:t> </w:t>
      </w:r>
      <w:r>
        <w:rPr>
          <w:spacing w:val="-55"/>
        </w:rPr>
      </w:r>
      <w:r>
        <w:rPr>
          <w:spacing w:val="-1"/>
        </w:rPr>
        <w:t>项议案，保证公司董事会决策的科学性和准确性。独立董事在互联网、法律、财务会计等方面具</w:t>
      </w:r>
      <w:r>
        <w:rPr>
          <w:spacing w:val="-56"/>
        </w:rPr>
        <w:t> </w:t>
      </w:r>
      <w:r>
        <w:rPr>
          <w:spacing w:val="-56"/>
        </w:rPr>
      </w:r>
      <w:r>
        <w:rPr>
          <w:spacing w:val="-1"/>
        </w:rPr>
        <w:t>有较高的专业素养和能力，为董事会科学决策提供专业意见，独立履行职责，维护公司和全体股</w:t>
      </w:r>
      <w:r>
        <w:rPr>
          <w:spacing w:val="-55"/>
        </w:rPr>
        <w:t> </w:t>
      </w:r>
      <w:r>
        <w:rPr>
          <w:spacing w:val="-55"/>
        </w:rPr>
      </w:r>
      <w:r>
        <w:rPr>
          <w:spacing w:val="-1"/>
        </w:rPr>
        <w:t>东的合法权益。公司董事会下设的各专门委员会能够按照《董事会专门委员会工作制度》的规定</w:t>
      </w:r>
      <w:r>
        <w:rPr>
          <w:spacing w:val="-55"/>
        </w:rPr>
        <w:t> </w:t>
      </w:r>
      <w:r>
        <w:rPr>
          <w:spacing w:val="-55"/>
        </w:rPr>
      </w:r>
      <w:r>
        <w:rPr/>
        <w:t>对公司重大事项进行审议，充分发挥各专门委员会的作用。</w:t>
      </w:r>
    </w:p>
    <w:p>
      <w:pPr>
        <w:pStyle w:val="BodyText"/>
        <w:spacing w:line="357" w:lineRule="auto" w:before="31"/>
        <w:ind w:left="438" w:right="108" w:firstLine="419"/>
        <w:jc w:val="both"/>
      </w:pPr>
      <w:r>
        <w:rPr>
          <w:rFonts w:ascii="宋体" w:hAnsi="宋体" w:cs="宋体" w:eastAsia="宋体" w:hint="default"/>
          <w:spacing w:val="-5"/>
        </w:rPr>
        <w:t>4</w:t>
      </w:r>
      <w:r>
        <w:rPr>
          <w:spacing w:val="-5"/>
        </w:rPr>
        <w:t>、关于监事与监事会：目前，公司监事会由</w:t>
      </w:r>
      <w:r>
        <w:rPr>
          <w:spacing w:val="-38"/>
        </w:rPr>
        <w:t> </w:t>
      </w:r>
      <w:r>
        <w:rPr>
          <w:rFonts w:ascii="宋体" w:hAnsi="宋体" w:cs="宋体" w:eastAsia="宋体" w:hint="default"/>
        </w:rPr>
        <w:t>3</w:t>
      </w:r>
      <w:r>
        <w:rPr>
          <w:rFonts w:ascii="宋体" w:hAnsi="宋体" w:cs="宋体" w:eastAsia="宋体" w:hint="default"/>
          <w:spacing w:val="-40"/>
        </w:rPr>
        <w:t> </w:t>
      </w:r>
      <w:r>
        <w:rPr>
          <w:spacing w:val="-4"/>
        </w:rPr>
        <w:t>名监事组成，其中</w:t>
      </w:r>
      <w:r>
        <w:rPr>
          <w:spacing w:val="-38"/>
        </w:rPr>
        <w:t> </w:t>
      </w:r>
      <w:r>
        <w:rPr>
          <w:rFonts w:ascii="宋体" w:hAnsi="宋体" w:cs="宋体" w:eastAsia="宋体" w:hint="default"/>
        </w:rPr>
        <w:t>2</w:t>
      </w:r>
      <w:r>
        <w:rPr>
          <w:rFonts w:ascii="宋体" w:hAnsi="宋体" w:cs="宋体" w:eastAsia="宋体" w:hint="default"/>
          <w:spacing w:val="-40"/>
        </w:rPr>
        <w:t> </w:t>
      </w:r>
      <w:r>
        <w:rPr>
          <w:spacing w:val="-3"/>
        </w:rPr>
        <w:t>名为职工代表监事。公司</w:t>
      </w:r>
      <w:r>
        <w:rPr>
          <w:w w:val="100"/>
        </w:rPr>
        <w:t> </w:t>
      </w:r>
      <w:r>
        <w:rPr>
          <w:spacing w:val="-1"/>
        </w:rPr>
        <w:t>监事会的人数和人员结构符合法律法规的要求。报告期内，公司按照《公司法》、《公司章程》</w:t>
      </w:r>
      <w:r>
        <w:rPr>
          <w:spacing w:val="-55"/>
        </w:rPr>
        <w:t> </w:t>
      </w:r>
      <w:r>
        <w:rPr>
          <w:spacing w:val="-55"/>
        </w:rPr>
      </w:r>
      <w:r>
        <w:rPr/>
        <w:t>的规定共召开</w:t>
      </w:r>
      <w:r>
        <w:rPr>
          <w:spacing w:val="-51"/>
        </w:rPr>
        <w:t> </w:t>
      </w:r>
      <w:r>
        <w:rPr>
          <w:rFonts w:ascii="宋体" w:hAnsi="宋体" w:cs="宋体" w:eastAsia="宋体" w:hint="default"/>
        </w:rPr>
        <w:t>8</w:t>
      </w:r>
      <w:r>
        <w:rPr>
          <w:rFonts w:ascii="宋体" w:hAnsi="宋体" w:cs="宋体" w:eastAsia="宋体" w:hint="default"/>
          <w:spacing w:val="-51"/>
        </w:rPr>
        <w:t> </w:t>
      </w:r>
      <w:r>
        <w:rPr/>
        <w:t>次监事会。公司监事会能够按照《监事会议事规则》的要求，本着对公司和股东</w:t>
      </w:r>
      <w:r>
        <w:rPr>
          <w:spacing w:val="-3"/>
          <w:w w:val="100"/>
        </w:rPr>
        <w:t> </w:t>
      </w:r>
      <w:r>
        <w:rPr>
          <w:spacing w:val="-1"/>
        </w:rPr>
        <w:t>负责的态度，对公司重大事项、财务状况、董事和高管人员的履职等情况进行监督，并发表独立</w:t>
      </w:r>
      <w:r>
        <w:rPr>
          <w:spacing w:val="-55"/>
        </w:rPr>
        <w:t> </w:t>
      </w:r>
      <w:r>
        <w:rPr>
          <w:spacing w:val="-55"/>
        </w:rPr>
      </w:r>
      <w:r>
        <w:rPr/>
        <w:t>意见。</w:t>
      </w:r>
    </w:p>
    <w:p>
      <w:pPr>
        <w:pStyle w:val="BodyText"/>
        <w:spacing w:line="357" w:lineRule="auto" w:before="30"/>
        <w:ind w:left="438" w:right="108" w:firstLine="419"/>
        <w:jc w:val="both"/>
      </w:pPr>
      <w:r>
        <w:rPr>
          <w:rFonts w:ascii="宋体" w:hAnsi="宋体" w:cs="宋体" w:eastAsia="宋体" w:hint="default"/>
          <w:spacing w:val="-4"/>
        </w:rPr>
        <w:t>5</w:t>
      </w:r>
      <w:r>
        <w:rPr>
          <w:spacing w:val="-4"/>
        </w:rPr>
        <w:t>、关于相关利益者：公司能够尊重和维护相关利益者的合法权益，在经济交往中，做到诚实</w:t>
      </w:r>
      <w:r>
        <w:rPr>
          <w:w w:val="100"/>
        </w:rPr>
        <w:t> </w:t>
      </w:r>
      <w:r>
        <w:rPr>
          <w:spacing w:val="-7"/>
        </w:rPr>
        <w:t>守信，公平交易，实现债权人、员工、客户等各方利益的协调平衡，共同推动公司持续健康发展。</w:t>
      </w:r>
      <w:r>
        <w:rPr>
          <w:spacing w:val="-14"/>
        </w:rPr>
        <w:t> </w:t>
      </w:r>
      <w:r>
        <w:rPr>
          <w:spacing w:val="-14"/>
        </w:rPr>
      </w:r>
      <w:r>
        <w:rPr>
          <w:spacing w:val="-1"/>
        </w:rPr>
        <w:t>积极参与所在区域的公益事业，注重环境保护，积极响应国家节能减排的号召，认真履行应尽的</w:t>
      </w:r>
      <w:r>
        <w:rPr>
          <w:spacing w:val="-55"/>
        </w:rPr>
        <w:t> </w:t>
      </w:r>
      <w:r>
        <w:rPr>
          <w:spacing w:val="-55"/>
        </w:rPr>
      </w:r>
      <w:r>
        <w:rPr/>
        <w:t>社会责任。</w:t>
      </w:r>
    </w:p>
    <w:p>
      <w:pPr>
        <w:spacing w:after="0" w:line="357" w:lineRule="auto"/>
        <w:jc w:val="both"/>
        <w:sectPr>
          <w:pgSz w:w="11910" w:h="16840"/>
          <w:pgMar w:header="746" w:footer="1195" w:top="1320" w:bottom="1380" w:left="1360" w:right="1160"/>
        </w:sectPr>
      </w:pPr>
    </w:p>
    <w:p>
      <w:pPr>
        <w:spacing w:line="240" w:lineRule="auto" w:before="6"/>
        <w:rPr>
          <w:rFonts w:ascii="宋体" w:hAnsi="宋体" w:cs="宋体" w:eastAsia="宋体" w:hint="default"/>
          <w:sz w:val="9"/>
          <w:szCs w:val="9"/>
        </w:rPr>
      </w:pPr>
    </w:p>
    <w:p>
      <w:pPr>
        <w:pStyle w:val="BodyText"/>
        <w:spacing w:line="240" w:lineRule="auto" w:before="36"/>
        <w:ind w:left="858" w:right="99"/>
        <w:jc w:val="left"/>
      </w:pPr>
      <w:r>
        <w:rPr>
          <w:rFonts w:ascii="宋体" w:hAnsi="宋体" w:cs="宋体" w:eastAsia="宋体" w:hint="default"/>
          <w:spacing w:val="-4"/>
        </w:rPr>
        <w:t>6</w:t>
      </w:r>
      <w:r>
        <w:rPr>
          <w:spacing w:val="-4"/>
        </w:rPr>
        <w:t>、关于信息披露与透明度：公司严格按照《证券法》、《股票上市规则》、《公司章程》和</w:t>
      </w:r>
    </w:p>
    <w:p>
      <w:pPr>
        <w:pStyle w:val="BodyText"/>
        <w:spacing w:line="355" w:lineRule="auto" w:before="135"/>
        <w:ind w:left="438" w:right="99"/>
        <w:jc w:val="left"/>
      </w:pPr>
      <w:r>
        <w:rPr>
          <w:spacing w:val="-1"/>
        </w:rPr>
        <w:t>《信息披露事务管理制度》等规定，真实、准确、完整、及时地履行信息披露义务，确保所有投</w:t>
      </w:r>
      <w:r>
        <w:rPr>
          <w:spacing w:val="-55"/>
        </w:rPr>
        <w:t> </w:t>
      </w:r>
      <w:r>
        <w:rPr>
          <w:spacing w:val="-55"/>
        </w:rPr>
      </w:r>
      <w:r>
        <w:rPr/>
        <w:t>资者可以平等地获取同一信息，并做好信息披露前的保密工作和内幕信息知情人登记工作，</w:t>
      </w:r>
    </w:p>
    <w:p>
      <w:pPr>
        <w:pStyle w:val="BodyText"/>
        <w:spacing w:line="355" w:lineRule="auto"/>
        <w:ind w:left="438" w:right="226" w:firstLine="419"/>
        <w:jc w:val="left"/>
      </w:pPr>
      <w:r>
        <w:rPr/>
        <w:t>报告期内，公司编制和披露了定期报告</w:t>
      </w:r>
      <w:r>
        <w:rPr>
          <w:spacing w:val="-51"/>
        </w:rPr>
        <w:t> </w:t>
      </w:r>
      <w:r>
        <w:rPr>
          <w:rFonts w:ascii="宋体" w:hAnsi="宋体" w:cs="宋体" w:eastAsia="宋体" w:hint="default"/>
        </w:rPr>
        <w:t>4</w:t>
      </w:r>
      <w:r>
        <w:rPr>
          <w:rFonts w:ascii="宋体" w:hAnsi="宋体" w:cs="宋体" w:eastAsia="宋体" w:hint="default"/>
          <w:spacing w:val="-51"/>
        </w:rPr>
        <w:t> </w:t>
      </w:r>
      <w:r>
        <w:rPr/>
        <w:t>次，临时报告</w:t>
      </w:r>
      <w:r>
        <w:rPr>
          <w:spacing w:val="-51"/>
        </w:rPr>
        <w:t> </w:t>
      </w:r>
      <w:r>
        <w:rPr>
          <w:rFonts w:ascii="宋体" w:hAnsi="宋体" w:cs="宋体" w:eastAsia="宋体" w:hint="default"/>
        </w:rPr>
        <w:t>145</w:t>
      </w:r>
      <w:r>
        <w:rPr>
          <w:rFonts w:ascii="宋体" w:hAnsi="宋体" w:cs="宋体" w:eastAsia="宋体" w:hint="default"/>
          <w:spacing w:val="-54"/>
        </w:rPr>
        <w:t> </w:t>
      </w:r>
      <w:r>
        <w:rPr/>
        <w:t>次，所披露信息较为全面地反映</w:t>
      </w:r>
      <w:r>
        <w:rPr>
          <w:w w:val="100"/>
        </w:rPr>
        <w:t> </w:t>
      </w:r>
      <w:r>
        <w:rPr/>
        <w:t>了公司治理和经营管理等方面的实际的信息。</w:t>
      </w:r>
    </w:p>
    <w:p>
      <w:pPr>
        <w:spacing w:line="240" w:lineRule="auto" w:before="5"/>
        <w:rPr>
          <w:rFonts w:ascii="宋体" w:hAnsi="宋体" w:cs="宋体" w:eastAsia="宋体" w:hint="default"/>
          <w:sz w:val="23"/>
          <w:szCs w:val="23"/>
        </w:rPr>
      </w:pPr>
    </w:p>
    <w:p>
      <w:pPr>
        <w:pStyle w:val="BodyText"/>
        <w:spacing w:line="270" w:lineRule="exact" w:before="0"/>
        <w:ind w:left="438" w:right="99"/>
        <w:jc w:val="left"/>
      </w:pPr>
      <w:r>
        <w:rPr/>
        <w:t>公司治理与中国证监会相关规定的要求是否存在重大差异；如有重大差异，应当说明原因</w:t>
      </w:r>
    </w:p>
    <w:p>
      <w:pPr>
        <w:pStyle w:val="Heading3"/>
        <w:spacing w:line="309" w:lineRule="exact"/>
        <w:ind w:left="438" w:right="99"/>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4"/>
        <w:spacing w:line="240" w:lineRule="auto" w:before="0"/>
        <w:ind w:right="99"/>
        <w:jc w:val="left"/>
        <w:rPr>
          <w:b w:val="0"/>
          <w:bCs w:val="0"/>
        </w:rPr>
      </w:pPr>
      <w:r>
        <w:rPr/>
        <w:t>二、股东大会情况简介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32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55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33"/>
                <w:sz w:val="21"/>
                <w:szCs w:val="21"/>
              </w:rPr>
              <w:t> </w:t>
            </w:r>
            <w:r>
              <w:rPr>
                <w:rFonts w:ascii="宋体" w:hAnsi="宋体" w:cs="宋体" w:eastAsia="宋体" w:hint="default"/>
                <w:spacing w:val="9"/>
                <w:sz w:val="21"/>
                <w:szCs w:val="21"/>
              </w:rPr>
              <w:t>第一次临时股东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上海证券交易所网站：</w:t>
            </w:r>
          </w:p>
          <w:p>
            <w:pPr>
              <w:pStyle w:val="TableParagraph"/>
              <w:spacing w:line="273" w:lineRule="exact"/>
              <w:ind w:left="103" w:right="0"/>
              <w:jc w:val="left"/>
              <w:rPr>
                <w:rFonts w:ascii="宋体" w:hAnsi="宋体" w:cs="宋体" w:eastAsia="宋体" w:hint="default"/>
                <w:sz w:val="21"/>
                <w:szCs w:val="21"/>
              </w:rPr>
            </w:pPr>
            <w:hyperlink r:id="rId12">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33"/>
                <w:sz w:val="21"/>
                <w:szCs w:val="21"/>
              </w:rPr>
              <w:t> </w:t>
            </w:r>
            <w:r>
              <w:rPr>
                <w:rFonts w:ascii="宋体" w:hAnsi="宋体" w:cs="宋体" w:eastAsia="宋体" w:hint="default"/>
                <w:spacing w:val="9"/>
                <w:sz w:val="21"/>
                <w:szCs w:val="21"/>
              </w:rPr>
              <w:t>年第二次临时股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上海证券交易所网站：</w:t>
            </w:r>
          </w:p>
          <w:p>
            <w:pPr>
              <w:pStyle w:val="TableParagraph"/>
              <w:spacing w:line="273" w:lineRule="exact"/>
              <w:ind w:left="103" w:right="0"/>
              <w:jc w:val="left"/>
              <w:rPr>
                <w:rFonts w:ascii="宋体" w:hAnsi="宋体" w:cs="宋体" w:eastAsia="宋体" w:hint="default"/>
                <w:sz w:val="21"/>
                <w:szCs w:val="21"/>
              </w:rPr>
            </w:pPr>
            <w:hyperlink r:id="rId12">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33"/>
                <w:sz w:val="21"/>
                <w:szCs w:val="21"/>
              </w:rPr>
              <w:t> </w:t>
            </w:r>
            <w:r>
              <w:rPr>
                <w:rFonts w:ascii="宋体" w:hAnsi="宋体" w:cs="宋体" w:eastAsia="宋体" w:hint="default"/>
                <w:spacing w:val="9"/>
                <w:sz w:val="21"/>
                <w:szCs w:val="21"/>
              </w:rPr>
              <w:t>年第三次临时股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上海证券交易所网站：</w:t>
            </w:r>
          </w:p>
          <w:p>
            <w:pPr>
              <w:pStyle w:val="TableParagraph"/>
              <w:spacing w:line="273" w:lineRule="exact"/>
              <w:ind w:left="103" w:right="0"/>
              <w:jc w:val="left"/>
              <w:rPr>
                <w:rFonts w:ascii="宋体" w:hAnsi="宋体" w:cs="宋体" w:eastAsia="宋体" w:hint="default"/>
                <w:sz w:val="21"/>
                <w:szCs w:val="21"/>
              </w:rPr>
            </w:pPr>
            <w:hyperlink r:id="rId12">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上海证券交易所网站：</w:t>
            </w:r>
          </w:p>
          <w:p>
            <w:pPr>
              <w:pStyle w:val="TableParagraph"/>
              <w:spacing w:line="273" w:lineRule="exact"/>
              <w:ind w:left="103" w:right="0"/>
              <w:jc w:val="left"/>
              <w:rPr>
                <w:rFonts w:ascii="宋体" w:hAnsi="宋体" w:cs="宋体" w:eastAsia="宋体" w:hint="default"/>
                <w:sz w:val="21"/>
                <w:szCs w:val="21"/>
              </w:rPr>
            </w:pPr>
            <w:hyperlink r:id="rId12">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33"/>
                <w:sz w:val="21"/>
                <w:szCs w:val="21"/>
              </w:rPr>
              <w:t> </w:t>
            </w:r>
            <w:r>
              <w:rPr>
                <w:rFonts w:ascii="宋体" w:hAnsi="宋体" w:cs="宋体" w:eastAsia="宋体" w:hint="default"/>
                <w:spacing w:val="9"/>
                <w:sz w:val="21"/>
                <w:szCs w:val="21"/>
              </w:rPr>
              <w:t>年第四次临时股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上海证券交易所网站：</w:t>
            </w:r>
          </w:p>
          <w:p>
            <w:pPr>
              <w:pStyle w:val="TableParagraph"/>
              <w:spacing w:line="274" w:lineRule="exact"/>
              <w:ind w:left="103" w:right="0"/>
              <w:jc w:val="left"/>
              <w:rPr>
                <w:rFonts w:ascii="宋体" w:hAnsi="宋体" w:cs="宋体" w:eastAsia="宋体" w:hint="default"/>
                <w:sz w:val="21"/>
                <w:szCs w:val="21"/>
              </w:rPr>
            </w:pPr>
            <w:hyperlink r:id="rId12">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33"/>
                <w:sz w:val="21"/>
                <w:szCs w:val="21"/>
              </w:rPr>
              <w:t> </w:t>
            </w:r>
            <w:r>
              <w:rPr>
                <w:rFonts w:ascii="宋体" w:hAnsi="宋体" w:cs="宋体" w:eastAsia="宋体" w:hint="default"/>
                <w:spacing w:val="9"/>
                <w:sz w:val="21"/>
                <w:szCs w:val="21"/>
              </w:rPr>
              <w:t>年第五次临时股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上海证券交易所网站：</w:t>
            </w:r>
          </w:p>
          <w:p>
            <w:pPr>
              <w:pStyle w:val="TableParagraph"/>
              <w:spacing w:line="274" w:lineRule="exact"/>
              <w:ind w:left="103" w:right="0"/>
              <w:jc w:val="left"/>
              <w:rPr>
                <w:rFonts w:ascii="宋体" w:hAnsi="宋体" w:cs="宋体" w:eastAsia="宋体" w:hint="default"/>
                <w:sz w:val="21"/>
                <w:szCs w:val="21"/>
              </w:rPr>
            </w:pPr>
            <w:hyperlink r:id="rId12">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33"/>
                <w:sz w:val="21"/>
                <w:szCs w:val="21"/>
              </w:rPr>
              <w:t> </w:t>
            </w:r>
            <w:r>
              <w:rPr>
                <w:rFonts w:ascii="宋体" w:hAnsi="宋体" w:cs="宋体" w:eastAsia="宋体" w:hint="default"/>
                <w:spacing w:val="9"/>
                <w:sz w:val="21"/>
                <w:szCs w:val="21"/>
              </w:rPr>
              <w:t>年第六次临时股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上海证券交易所网站：</w:t>
            </w:r>
          </w:p>
          <w:p>
            <w:pPr>
              <w:pStyle w:val="TableParagraph"/>
              <w:spacing w:line="274" w:lineRule="exact"/>
              <w:ind w:left="103" w:right="0"/>
              <w:jc w:val="left"/>
              <w:rPr>
                <w:rFonts w:ascii="宋体" w:hAnsi="宋体" w:cs="宋体" w:eastAsia="宋体" w:hint="default"/>
                <w:sz w:val="21"/>
                <w:szCs w:val="21"/>
              </w:rPr>
            </w:pPr>
            <w:hyperlink r:id="rId12">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33"/>
                <w:sz w:val="21"/>
                <w:szCs w:val="21"/>
              </w:rPr>
              <w:t> </w:t>
            </w:r>
            <w:r>
              <w:rPr>
                <w:rFonts w:ascii="宋体" w:hAnsi="宋体" w:cs="宋体" w:eastAsia="宋体" w:hint="default"/>
                <w:spacing w:val="9"/>
                <w:sz w:val="21"/>
                <w:szCs w:val="21"/>
              </w:rPr>
              <w:t>年第七次临时股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上海证券交易所网站：</w:t>
            </w:r>
          </w:p>
          <w:p>
            <w:pPr>
              <w:pStyle w:val="TableParagraph"/>
              <w:spacing w:line="274" w:lineRule="exact"/>
              <w:ind w:left="103" w:right="0"/>
              <w:jc w:val="left"/>
              <w:rPr>
                <w:rFonts w:ascii="宋体" w:hAnsi="宋体" w:cs="宋体" w:eastAsia="宋体" w:hint="default"/>
                <w:sz w:val="21"/>
                <w:szCs w:val="21"/>
              </w:rPr>
            </w:pPr>
            <w:hyperlink r:id="rId12">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8"/>
        <w:rPr>
          <w:rFonts w:ascii="宋体" w:hAnsi="宋体" w:cs="宋体" w:eastAsia="宋体" w:hint="default"/>
          <w:b/>
          <w:bCs/>
          <w:sz w:val="18"/>
          <w:szCs w:val="18"/>
        </w:rPr>
      </w:pPr>
    </w:p>
    <w:p>
      <w:pPr>
        <w:pStyle w:val="Heading3"/>
        <w:spacing w:line="313" w:lineRule="exact" w:before="26"/>
        <w:ind w:left="438" w:right="99"/>
        <w:jc w:val="left"/>
      </w:pPr>
      <w:r>
        <w:rPr/>
        <w:t>股东大会情况说明</w:t>
      </w:r>
    </w:p>
    <w:p>
      <w:pPr>
        <w:pStyle w:val="Heading3"/>
        <w:spacing w:line="313" w:lineRule="exact"/>
        <w:ind w:left="438" w:right="99"/>
        <w:jc w:val="left"/>
      </w:pPr>
      <w:r>
        <w:rPr/>
        <w:t>□适用</w:t>
      </w:r>
      <w:r>
        <w:rPr>
          <w:spacing w:val="-1"/>
        </w:rPr>
        <w:t> </w:t>
      </w:r>
      <w:r>
        <w:rPr/>
        <w:t>√不适用</w:t>
      </w:r>
    </w:p>
    <w:p>
      <w:pPr>
        <w:spacing w:line="240" w:lineRule="auto" w:before="8"/>
        <w:rPr>
          <w:rFonts w:ascii="宋体" w:hAnsi="宋体" w:cs="宋体" w:eastAsia="宋体" w:hint="default"/>
          <w:sz w:val="28"/>
          <w:szCs w:val="28"/>
        </w:rPr>
      </w:pPr>
    </w:p>
    <w:p>
      <w:pPr>
        <w:pStyle w:val="Heading4"/>
        <w:spacing w:line="240" w:lineRule="auto" w:before="0"/>
        <w:ind w:right="99"/>
        <w:jc w:val="left"/>
        <w:rPr>
          <w:b w:val="0"/>
          <w:bCs w:val="0"/>
        </w:rPr>
      </w:pPr>
      <w:r>
        <w:rPr/>
        <w:t>三、董事履行职责情况</w:t>
      </w:r>
      <w:r>
        <w:rPr>
          <w:b w:val="0"/>
          <w:bCs w:val="0"/>
        </w:rPr>
      </w:r>
    </w:p>
    <w:p>
      <w:pPr>
        <w:pStyle w:val="Heading4"/>
        <w:spacing w:line="240" w:lineRule="auto" w:before="58"/>
        <w:ind w:right="9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32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唐颖</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z w:val="21"/>
              </w:rPr>
              <w:t>14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褚明理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王巧兰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胡成洋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20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姜志涛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r>
    </w:tbl>
    <w:p>
      <w:pPr>
        <w:spacing w:after="0" w:line="241" w:lineRule="exact"/>
        <w:jc w:val="right"/>
        <w:rPr>
          <w:rFonts w:ascii="宋体" w:hAnsi="宋体" w:cs="宋体" w:eastAsia="宋体" w:hint="default"/>
          <w:sz w:val="21"/>
          <w:szCs w:val="21"/>
        </w:rPr>
        <w:sectPr>
          <w:pgSz w:w="11910" w:h="16840"/>
          <w:pgMar w:header="746" w:footer="1195" w:top="1320" w:bottom="1380" w:left="1360" w:right="1040"/>
        </w:sectPr>
      </w:pPr>
    </w:p>
    <w:p>
      <w:pPr>
        <w:spacing w:line="240" w:lineRule="auto" w:before="11"/>
        <w:rPr>
          <w:rFonts w:ascii="宋体" w:hAnsi="宋体" w:cs="宋体" w:eastAsia="宋体" w:hint="default"/>
          <w:b/>
          <w:bCs/>
          <w:sz w:val="14"/>
          <w:szCs w:val="14"/>
        </w:rPr>
      </w:pPr>
    </w:p>
    <w:tbl>
      <w:tblPr>
        <w:tblW w:w="0" w:type="auto"/>
        <w:jc w:val="left"/>
        <w:tblInd w:w="32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蔡立君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23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5"/>
              <w:jc w:val="right"/>
              <w:rPr>
                <w:rFonts w:ascii="宋体" w:hAnsi="宋体" w:cs="宋体" w:eastAsia="宋体" w:hint="default"/>
                <w:sz w:val="21"/>
                <w:szCs w:val="21"/>
              </w:rPr>
            </w:pPr>
            <w:r>
              <w:rPr>
                <w:rFonts w:ascii="宋体"/>
                <w:sz w:val="21"/>
              </w:rPr>
              <w:t>23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张忠</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23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潘海东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21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8"/>
        <w:rPr>
          <w:rFonts w:ascii="宋体" w:hAnsi="宋体" w:cs="宋体" w:eastAsia="宋体" w:hint="default"/>
          <w:b/>
          <w:bCs/>
          <w:sz w:val="18"/>
          <w:szCs w:val="18"/>
        </w:rPr>
      </w:pPr>
    </w:p>
    <w:p>
      <w:pPr>
        <w:pStyle w:val="Heading3"/>
        <w:spacing w:line="313" w:lineRule="exact" w:before="26"/>
        <w:ind w:left="438" w:right="99"/>
        <w:jc w:val="left"/>
      </w:pPr>
      <w:r>
        <w:rPr/>
        <w:t>连续两次未亲自出席董事会会议的说明</w:t>
      </w:r>
    </w:p>
    <w:p>
      <w:pPr>
        <w:pStyle w:val="Heading3"/>
        <w:spacing w:line="313" w:lineRule="exact"/>
        <w:ind w:left="438" w:right="99"/>
        <w:jc w:val="left"/>
      </w:pPr>
      <w:r>
        <w:rPr/>
        <w:t>□适用</w:t>
      </w:r>
      <w:r>
        <w:rPr>
          <w:spacing w:val="-1"/>
        </w:rPr>
        <w:t> </w:t>
      </w:r>
      <w:r>
        <w:rPr/>
        <w:t>√不适用</w:t>
      </w:r>
    </w:p>
    <w:p>
      <w:pPr>
        <w:spacing w:line="240" w:lineRule="auto" w:before="8"/>
        <w:rPr>
          <w:rFonts w:ascii="宋体" w:hAnsi="宋体" w:cs="宋体" w:eastAsia="宋体" w:hint="default"/>
          <w:sz w:val="26"/>
          <w:szCs w:val="26"/>
        </w:rPr>
      </w:pPr>
    </w:p>
    <w:tbl>
      <w:tblPr>
        <w:tblW w:w="0" w:type="auto"/>
        <w:jc w:val="left"/>
        <w:tblInd w:w="32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21</w:t>
            </w:r>
          </w:p>
        </w:tc>
      </w:tr>
    </w:tbl>
    <w:p>
      <w:pPr>
        <w:spacing w:line="240" w:lineRule="auto" w:before="1"/>
        <w:rPr>
          <w:rFonts w:ascii="宋体" w:hAnsi="宋体" w:cs="宋体" w:eastAsia="宋体" w:hint="default"/>
          <w:sz w:val="23"/>
          <w:szCs w:val="23"/>
        </w:rPr>
      </w:pPr>
    </w:p>
    <w:p>
      <w:pPr>
        <w:pStyle w:val="Heading4"/>
        <w:spacing w:line="240" w:lineRule="auto"/>
        <w:ind w:right="9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Heading3"/>
        <w:spacing w:line="240" w:lineRule="auto" w:before="23"/>
        <w:ind w:left="438" w:right="99"/>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4"/>
        <w:spacing w:line="240" w:lineRule="auto" w:before="0"/>
        <w:ind w:right="9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Heading3"/>
        <w:tabs>
          <w:tab w:pos="1397" w:val="left" w:leader="none"/>
        </w:tabs>
        <w:spacing w:line="240" w:lineRule="auto" w:before="23"/>
        <w:ind w:left="438" w:right="99"/>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4"/>
        <w:spacing w:line="240" w:lineRule="auto" w:before="0"/>
        <w:ind w:left="862" w:right="99"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Heading3"/>
        <w:tabs>
          <w:tab w:pos="1397" w:val="left" w:leader="none"/>
        </w:tabs>
        <w:spacing w:line="240" w:lineRule="auto" w:before="50"/>
        <w:ind w:left="438" w:right="99"/>
        <w:jc w:val="left"/>
      </w:pPr>
      <w:r>
        <w:rPr>
          <w:spacing w:val="-1"/>
        </w:rPr>
        <w:t>√适用</w:t>
        <w:tab/>
      </w:r>
      <w:r>
        <w:rPr/>
        <w:t>□不适用</w:t>
      </w:r>
    </w:p>
    <w:p>
      <w:pPr>
        <w:pStyle w:val="BodyText"/>
        <w:spacing w:line="355" w:lineRule="auto" w:before="4"/>
        <w:ind w:left="438" w:right="228" w:firstLine="479"/>
        <w:jc w:val="both"/>
      </w:pPr>
      <w:r>
        <w:rPr>
          <w:spacing w:val="-3"/>
        </w:rPr>
        <w:t>报告期内，公司董事会下设战略委员会、审计委员会、提名委员会、薪酬与考核委员会四个</w:t>
      </w:r>
      <w:r>
        <w:rPr>
          <w:w w:val="100"/>
        </w:rPr>
        <w:t> </w:t>
      </w:r>
      <w:r>
        <w:rPr/>
        <w:t>专门委员会。</w:t>
      </w:r>
      <w:r>
        <w:rPr>
          <w:rFonts w:ascii="宋体" w:hAnsi="宋体" w:cs="宋体" w:eastAsia="宋体" w:hint="default"/>
        </w:rPr>
        <w:t>2018</w:t>
      </w:r>
      <w:r>
        <w:rPr>
          <w:rFonts w:ascii="宋体" w:hAnsi="宋体" w:cs="宋体" w:eastAsia="宋体" w:hint="default"/>
          <w:spacing w:val="-20"/>
        </w:rPr>
        <w:t> </w:t>
      </w:r>
      <w:r>
        <w:rPr>
          <w:spacing w:val="-3"/>
        </w:rPr>
        <w:t>年度，各专门委员会依据《董事会专门委员会工作制度》规定的职责权限和工</w:t>
      </w:r>
      <w:r>
        <w:rPr>
          <w:spacing w:val="-89"/>
        </w:rPr>
        <w:t> </w:t>
      </w:r>
      <w:r>
        <w:rPr>
          <w:spacing w:val="-89"/>
        </w:rPr>
      </w:r>
      <w:r>
        <w:rPr/>
        <w:t>作程序对相关专业事项进行研究讨论，提出意见及建议，供董事会决策参考。</w:t>
      </w:r>
    </w:p>
    <w:p>
      <w:pPr>
        <w:pStyle w:val="BodyText"/>
        <w:spacing w:line="355" w:lineRule="auto" w:before="34"/>
        <w:ind w:left="438" w:right="228" w:firstLine="419"/>
        <w:jc w:val="both"/>
      </w:pPr>
      <w:r>
        <w:rPr>
          <w:spacing w:val="-2"/>
        </w:rPr>
        <w:t>审计委员会共召开五次会议，审议五项议案，严格审议关联交易事项，关联董事回避表决，</w:t>
      </w:r>
      <w:r>
        <w:rPr>
          <w:w w:val="100"/>
        </w:rPr>
        <w:t> </w:t>
      </w:r>
      <w:r>
        <w:rPr>
          <w:spacing w:val="-1"/>
        </w:rPr>
        <w:t>审议程序合法合规；审计委员会严格履行职责，督促公司内部控制制度的健全及有效执行；认真</w:t>
      </w:r>
      <w:r>
        <w:rPr>
          <w:spacing w:val="-55"/>
        </w:rPr>
        <w:t> </w:t>
      </w:r>
      <w:r>
        <w:rPr>
          <w:spacing w:val="-55"/>
        </w:rPr>
      </w:r>
      <w:r>
        <w:rPr>
          <w:spacing w:val="-1"/>
        </w:rPr>
        <w:t>审阅公司财务信息，认为公司财务信息真实、准确和完整；加强公司管理层、内部审计和外部审</w:t>
      </w:r>
      <w:r>
        <w:rPr>
          <w:spacing w:val="-55"/>
        </w:rPr>
        <w:t> </w:t>
      </w:r>
      <w:r>
        <w:rPr>
          <w:spacing w:val="-55"/>
        </w:rPr>
      </w:r>
      <w:r>
        <w:rPr/>
        <w:t>计之间的沟通。</w:t>
      </w:r>
    </w:p>
    <w:p>
      <w:pPr>
        <w:spacing w:line="240" w:lineRule="auto" w:before="0"/>
        <w:rPr>
          <w:rFonts w:ascii="宋体" w:hAnsi="宋体" w:cs="宋体" w:eastAsia="宋体" w:hint="default"/>
          <w:sz w:val="20"/>
          <w:szCs w:val="20"/>
        </w:rPr>
      </w:pPr>
    </w:p>
    <w:p>
      <w:pPr>
        <w:pStyle w:val="Heading4"/>
        <w:spacing w:line="240" w:lineRule="auto" w:before="143"/>
        <w:ind w:right="99"/>
        <w:jc w:val="left"/>
        <w:rPr>
          <w:b w:val="0"/>
          <w:bCs w:val="0"/>
        </w:rPr>
      </w:pPr>
      <w:r>
        <w:rPr/>
        <w:t>五、监事会发现公司存在风险的说明</w:t>
      </w:r>
      <w:r>
        <w:rPr>
          <w:b w:val="0"/>
          <w:bCs w:val="0"/>
        </w:rPr>
      </w:r>
    </w:p>
    <w:p>
      <w:pPr>
        <w:pStyle w:val="Heading3"/>
        <w:spacing w:line="240" w:lineRule="auto" w:before="52"/>
        <w:ind w:left="438" w:right="99"/>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left="862" w:right="99"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Heading3"/>
        <w:tabs>
          <w:tab w:pos="1397" w:val="left" w:leader="none"/>
        </w:tabs>
        <w:spacing w:line="240" w:lineRule="auto" w:before="50"/>
        <w:ind w:left="438" w:right="99"/>
        <w:jc w:val="left"/>
      </w:pPr>
      <w:r>
        <w:rPr>
          <w:spacing w:val="-1"/>
        </w:rPr>
        <w:t>□适用</w:t>
        <w:tab/>
      </w:r>
      <w:r>
        <w:rPr/>
        <w:t>√不适用</w:t>
      </w:r>
    </w:p>
    <w:p>
      <w:pPr>
        <w:spacing w:line="240" w:lineRule="auto" w:before="7"/>
        <w:rPr>
          <w:rFonts w:ascii="宋体" w:hAnsi="宋体" w:cs="宋体" w:eastAsia="宋体" w:hint="default"/>
          <w:sz w:val="23"/>
          <w:szCs w:val="23"/>
        </w:rPr>
      </w:pPr>
    </w:p>
    <w:p>
      <w:pPr>
        <w:pStyle w:val="Heading3"/>
        <w:spacing w:line="313" w:lineRule="exact"/>
        <w:ind w:left="438" w:right="99"/>
        <w:jc w:val="left"/>
      </w:pPr>
      <w:r>
        <w:rPr/>
        <w:t>存在同业竞争的，公司相应的解决措施、工作进度及后续工作计划</w:t>
      </w:r>
    </w:p>
    <w:p>
      <w:pPr>
        <w:pStyle w:val="Heading3"/>
        <w:tabs>
          <w:tab w:pos="1397" w:val="left" w:leader="none"/>
        </w:tabs>
        <w:spacing w:line="313" w:lineRule="exact"/>
        <w:ind w:left="438" w:right="99"/>
        <w:jc w:val="left"/>
      </w:pPr>
      <w:r>
        <w:rPr>
          <w:spacing w:val="-1"/>
        </w:rPr>
        <w:t>□适用</w:t>
        <w:tab/>
      </w:r>
      <w:r>
        <w:rPr/>
        <w:t>√不适用</w:t>
      </w:r>
    </w:p>
    <w:p>
      <w:pPr>
        <w:spacing w:line="240" w:lineRule="auto" w:before="8"/>
        <w:rPr>
          <w:rFonts w:ascii="宋体" w:hAnsi="宋体" w:cs="宋体" w:eastAsia="宋体" w:hint="default"/>
          <w:sz w:val="28"/>
          <w:szCs w:val="28"/>
        </w:rPr>
      </w:pPr>
    </w:p>
    <w:p>
      <w:pPr>
        <w:pStyle w:val="Heading4"/>
        <w:spacing w:line="240" w:lineRule="auto" w:before="0"/>
        <w:ind w:right="99"/>
        <w:jc w:val="left"/>
        <w:rPr>
          <w:b w:val="0"/>
          <w:bCs w:val="0"/>
        </w:rPr>
      </w:pPr>
      <w:r>
        <w:rPr/>
        <w:t>七、报告期内对高级管理人员的考评机制，以及激励机制的建立、实施情况</w:t>
      </w:r>
      <w:r>
        <w:rPr>
          <w:b w:val="0"/>
          <w:bCs w:val="0"/>
        </w:rPr>
      </w:r>
    </w:p>
    <w:p>
      <w:pPr>
        <w:pStyle w:val="Heading3"/>
        <w:tabs>
          <w:tab w:pos="1397" w:val="left" w:leader="none"/>
        </w:tabs>
        <w:spacing w:line="240" w:lineRule="auto" w:before="52"/>
        <w:ind w:left="438" w:right="99"/>
        <w:jc w:val="left"/>
      </w:pPr>
      <w:r>
        <w:rPr>
          <w:spacing w:val="-1"/>
        </w:rPr>
        <w:t>√适用</w:t>
        <w:tab/>
      </w:r>
      <w:r>
        <w:rPr/>
        <w:t>□不适用</w:t>
      </w:r>
    </w:p>
    <w:p>
      <w:pPr>
        <w:spacing w:after="0" w:line="240" w:lineRule="auto"/>
        <w:jc w:val="left"/>
        <w:sectPr>
          <w:pgSz w:w="11910" w:h="16840"/>
          <w:pgMar w:header="746" w:footer="1195" w:top="1320" w:bottom="1380" w:left="1360" w:right="1040"/>
        </w:sectPr>
      </w:pPr>
    </w:p>
    <w:p>
      <w:pPr>
        <w:spacing w:line="240" w:lineRule="auto" w:before="6"/>
        <w:rPr>
          <w:rFonts w:ascii="宋体" w:hAnsi="宋体" w:cs="宋体" w:eastAsia="宋体" w:hint="default"/>
          <w:sz w:val="9"/>
          <w:szCs w:val="9"/>
        </w:rPr>
      </w:pPr>
    </w:p>
    <w:p>
      <w:pPr>
        <w:pStyle w:val="BodyText"/>
        <w:spacing w:line="357" w:lineRule="auto" w:before="36"/>
        <w:ind w:left="438" w:right="108" w:firstLine="479"/>
        <w:jc w:val="left"/>
      </w:pPr>
      <w:r>
        <w:rPr>
          <w:spacing w:val="-3"/>
        </w:rPr>
        <w:t>公司根据年度经营计划的完成情况和公司经营业绩以及高级管理人员的履职情况，董事会薪</w:t>
      </w:r>
      <w:r>
        <w:rPr>
          <w:w w:val="100"/>
        </w:rPr>
        <w:t> </w:t>
      </w:r>
      <w:r>
        <w:rPr/>
        <w:t>酬与考核委员会对高级管理人员进行绩效考核。</w:t>
      </w:r>
    </w:p>
    <w:p>
      <w:pPr>
        <w:spacing w:line="240" w:lineRule="auto" w:before="0"/>
        <w:rPr>
          <w:rFonts w:ascii="宋体" w:hAnsi="宋体" w:cs="宋体" w:eastAsia="宋体" w:hint="default"/>
          <w:sz w:val="20"/>
          <w:szCs w:val="20"/>
        </w:rPr>
      </w:pPr>
    </w:p>
    <w:p>
      <w:pPr>
        <w:pStyle w:val="Heading4"/>
        <w:spacing w:line="240" w:lineRule="auto" w:before="140"/>
        <w:ind w:right="108"/>
        <w:jc w:val="left"/>
        <w:rPr>
          <w:b w:val="0"/>
          <w:bCs w:val="0"/>
        </w:rPr>
      </w:pPr>
      <w:r>
        <w:rPr/>
        <w:t>八、是否披露内部控制自我评价报告</w:t>
      </w:r>
      <w:r>
        <w:rPr>
          <w:b w:val="0"/>
          <w:bCs w:val="0"/>
        </w:rPr>
      </w:r>
    </w:p>
    <w:p>
      <w:pPr>
        <w:pStyle w:val="Heading3"/>
        <w:spacing w:line="240" w:lineRule="auto" w:before="50"/>
        <w:ind w:left="438" w:right="108"/>
        <w:jc w:val="left"/>
      </w:pPr>
      <w:r>
        <w:rPr/>
        <w:t>√适用</w:t>
      </w:r>
      <w:r>
        <w:rPr>
          <w:spacing w:val="-1"/>
        </w:rPr>
        <w:t> </w:t>
      </w:r>
      <w:r>
        <w:rPr/>
        <w:t>□不适用</w:t>
      </w:r>
    </w:p>
    <w:p>
      <w:pPr>
        <w:pStyle w:val="BodyText"/>
        <w:spacing w:line="355" w:lineRule="auto" w:before="4"/>
        <w:ind w:left="438" w:right="0" w:firstLine="479"/>
        <w:jc w:val="left"/>
      </w:pPr>
      <w:r>
        <w:rPr>
          <w:spacing w:val="-1"/>
          <w:w w:val="100"/>
        </w:rPr>
        <w:t>详见公司</w:t>
      </w:r>
      <w:r>
        <w:rPr>
          <w:spacing w:val="-53"/>
          <w:w w:val="100"/>
        </w:rPr>
        <w:t> </w:t>
      </w:r>
      <w:r>
        <w:rPr>
          <w:rFonts w:ascii="宋体" w:hAnsi="宋体" w:cs="宋体" w:eastAsia="宋体" w:hint="default"/>
          <w:spacing w:val="-1"/>
          <w:w w:val="100"/>
        </w:rPr>
        <w:t>2019</w:t>
      </w:r>
      <w:r>
        <w:rPr>
          <w:rFonts w:ascii="宋体" w:hAnsi="宋体" w:cs="宋体" w:eastAsia="宋体" w:hint="default"/>
          <w:spacing w:val="-56"/>
          <w:w w:val="100"/>
        </w:rPr>
        <w:t> </w:t>
      </w:r>
      <w:r>
        <w:rPr>
          <w:w w:val="100"/>
        </w:rPr>
        <w:t>年</w:t>
      </w:r>
      <w:r>
        <w:rPr>
          <w:spacing w:val="-52"/>
          <w:w w:val="100"/>
        </w:rPr>
        <w:t> </w:t>
      </w:r>
      <w:r>
        <w:rPr>
          <w:rFonts w:ascii="宋体" w:hAnsi="宋体" w:cs="宋体" w:eastAsia="宋体" w:hint="default"/>
          <w:w w:val="100"/>
        </w:rPr>
        <w:t>4</w:t>
      </w:r>
      <w:r>
        <w:rPr>
          <w:rFonts w:ascii="宋体" w:hAnsi="宋体" w:cs="宋体" w:eastAsia="宋体" w:hint="default"/>
          <w:spacing w:val="-56"/>
          <w:w w:val="100"/>
        </w:rPr>
        <w:t> </w:t>
      </w:r>
      <w:r>
        <w:rPr>
          <w:w w:val="100"/>
        </w:rPr>
        <w:t>月</w:t>
      </w:r>
      <w:r>
        <w:rPr>
          <w:spacing w:val="-53"/>
          <w:w w:val="100"/>
        </w:rPr>
        <w:t> </w:t>
      </w:r>
      <w:r>
        <w:rPr>
          <w:rFonts w:ascii="宋体" w:hAnsi="宋体" w:cs="宋体" w:eastAsia="宋体" w:hint="default"/>
          <w:w w:val="100"/>
        </w:rPr>
        <w:t>18</w:t>
      </w:r>
      <w:r>
        <w:rPr>
          <w:rFonts w:ascii="宋体" w:hAnsi="宋体" w:cs="宋体" w:eastAsia="宋体" w:hint="default"/>
          <w:spacing w:val="-56"/>
          <w:w w:val="100"/>
        </w:rPr>
        <w:t> </w:t>
      </w:r>
      <w:r>
        <w:rPr>
          <w:spacing w:val="-10"/>
          <w:w w:val="100"/>
        </w:rPr>
        <w:t>日于上海证券交易所网站（</w:t>
      </w:r>
      <w:hyperlink r:id="rId12">
        <w:r>
          <w:rPr>
            <w:rFonts w:ascii="宋体" w:hAnsi="宋体" w:cs="宋体" w:eastAsia="宋体" w:hint="default"/>
            <w:spacing w:val="-10"/>
            <w:w w:val="100"/>
          </w:rPr>
          <w:t>www.sse.com.cn</w:t>
        </w:r>
      </w:hyperlink>
      <w:r>
        <w:rPr>
          <w:spacing w:val="-10"/>
          <w:w w:val="100"/>
        </w:rPr>
        <w:t>）披露的《科达股份</w:t>
      </w:r>
      <w:r>
        <w:rPr>
          <w:spacing w:val="-53"/>
          <w:w w:val="100"/>
        </w:rPr>
        <w:t> </w:t>
      </w:r>
      <w:r>
        <w:rPr>
          <w:rFonts w:ascii="宋体" w:hAnsi="宋体" w:cs="宋体" w:eastAsia="宋体" w:hint="default"/>
          <w:spacing w:val="-1"/>
          <w:w w:val="100"/>
        </w:rPr>
        <w:t>2018</w:t>
      </w:r>
      <w:r>
        <w:rPr>
          <w:rFonts w:ascii="宋体" w:hAnsi="宋体" w:cs="宋体" w:eastAsia="宋体" w:hint="default"/>
          <w:w w:val="100"/>
        </w:rPr>
        <w:t> </w:t>
      </w:r>
      <w:r>
        <w:rPr/>
        <w:t>年度内部控制评价报告》。</w:t>
      </w:r>
    </w:p>
    <w:p>
      <w:pPr>
        <w:spacing w:line="240" w:lineRule="auto" w:before="11"/>
        <w:rPr>
          <w:rFonts w:ascii="宋体" w:hAnsi="宋体" w:cs="宋体" w:eastAsia="宋体" w:hint="default"/>
          <w:sz w:val="25"/>
          <w:szCs w:val="25"/>
        </w:rPr>
      </w:pPr>
    </w:p>
    <w:p>
      <w:pPr>
        <w:pStyle w:val="Heading3"/>
        <w:spacing w:line="313" w:lineRule="exact"/>
        <w:ind w:left="438" w:right="108"/>
        <w:jc w:val="left"/>
      </w:pPr>
      <w:r>
        <w:rPr/>
        <w:t>报告期内部控制存在重大缺陷情况的说明</w:t>
      </w:r>
    </w:p>
    <w:p>
      <w:pPr>
        <w:pStyle w:val="Heading3"/>
        <w:spacing w:line="313" w:lineRule="exact"/>
        <w:ind w:left="438" w:right="108"/>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right="108"/>
        <w:jc w:val="left"/>
        <w:rPr>
          <w:b w:val="0"/>
          <w:bCs w:val="0"/>
        </w:rPr>
      </w:pPr>
      <w:r>
        <w:rPr/>
        <w:t>九、内部控制审计报告的相关情况说明</w:t>
      </w:r>
      <w:r>
        <w:rPr>
          <w:b w:val="0"/>
          <w:bCs w:val="0"/>
        </w:rPr>
      </w:r>
    </w:p>
    <w:p>
      <w:pPr>
        <w:pStyle w:val="Heading3"/>
        <w:tabs>
          <w:tab w:pos="1397" w:val="left" w:leader="none"/>
        </w:tabs>
        <w:spacing w:line="240" w:lineRule="auto" w:before="50"/>
        <w:ind w:left="438" w:right="108"/>
        <w:jc w:val="left"/>
      </w:pPr>
      <w:r>
        <w:rPr>
          <w:spacing w:val="-1"/>
        </w:rPr>
        <w:t>√适用</w:t>
        <w:tab/>
      </w:r>
      <w:r>
        <w:rPr/>
        <w:t>□不适用</w:t>
      </w:r>
    </w:p>
    <w:p>
      <w:pPr>
        <w:pStyle w:val="BodyText"/>
        <w:spacing w:line="355" w:lineRule="auto" w:before="4"/>
        <w:ind w:left="438" w:right="108" w:firstLine="479"/>
        <w:jc w:val="left"/>
      </w:pPr>
      <w:r>
        <w:rPr>
          <w:spacing w:val="-1"/>
          <w:w w:val="100"/>
        </w:rPr>
        <w:t>详见公司</w:t>
      </w:r>
      <w:r>
        <w:rPr>
          <w:spacing w:val="-53"/>
          <w:w w:val="100"/>
        </w:rPr>
        <w:t> </w:t>
      </w:r>
      <w:r>
        <w:rPr>
          <w:rFonts w:ascii="宋体" w:hAnsi="宋体" w:cs="宋体" w:eastAsia="宋体" w:hint="default"/>
          <w:spacing w:val="-1"/>
          <w:w w:val="100"/>
        </w:rPr>
        <w:t>2019</w:t>
      </w:r>
      <w:r>
        <w:rPr>
          <w:rFonts w:ascii="宋体" w:hAnsi="宋体" w:cs="宋体" w:eastAsia="宋体" w:hint="default"/>
          <w:spacing w:val="-56"/>
          <w:w w:val="100"/>
        </w:rPr>
        <w:t> </w:t>
      </w:r>
      <w:r>
        <w:rPr>
          <w:w w:val="100"/>
        </w:rPr>
        <w:t>年</w:t>
      </w:r>
      <w:r>
        <w:rPr>
          <w:spacing w:val="-52"/>
          <w:w w:val="100"/>
        </w:rPr>
        <w:t> </w:t>
      </w:r>
      <w:r>
        <w:rPr>
          <w:rFonts w:ascii="宋体" w:hAnsi="宋体" w:cs="宋体" w:eastAsia="宋体" w:hint="default"/>
          <w:w w:val="100"/>
        </w:rPr>
        <w:t>4</w:t>
      </w:r>
      <w:r>
        <w:rPr>
          <w:rFonts w:ascii="宋体" w:hAnsi="宋体" w:cs="宋体" w:eastAsia="宋体" w:hint="default"/>
          <w:spacing w:val="-56"/>
          <w:w w:val="100"/>
        </w:rPr>
        <w:t> </w:t>
      </w:r>
      <w:r>
        <w:rPr>
          <w:w w:val="100"/>
        </w:rPr>
        <w:t>月</w:t>
      </w:r>
      <w:r>
        <w:rPr>
          <w:spacing w:val="-53"/>
          <w:w w:val="100"/>
        </w:rPr>
        <w:t> </w:t>
      </w:r>
      <w:r>
        <w:rPr>
          <w:rFonts w:ascii="宋体" w:hAnsi="宋体" w:cs="宋体" w:eastAsia="宋体" w:hint="default"/>
          <w:w w:val="100"/>
        </w:rPr>
        <w:t>18</w:t>
      </w:r>
      <w:r>
        <w:rPr>
          <w:rFonts w:ascii="宋体" w:hAnsi="宋体" w:cs="宋体" w:eastAsia="宋体" w:hint="default"/>
          <w:spacing w:val="-56"/>
          <w:w w:val="100"/>
        </w:rPr>
        <w:t> </w:t>
      </w:r>
      <w:r>
        <w:rPr>
          <w:spacing w:val="-10"/>
          <w:w w:val="100"/>
        </w:rPr>
        <w:t>日于上海证券交易所网站（</w:t>
      </w:r>
      <w:hyperlink r:id="rId12">
        <w:r>
          <w:rPr>
            <w:rFonts w:ascii="宋体" w:hAnsi="宋体" w:cs="宋体" w:eastAsia="宋体" w:hint="default"/>
            <w:spacing w:val="-10"/>
            <w:w w:val="100"/>
          </w:rPr>
          <w:t>www.sse.com.cn</w:t>
        </w:r>
      </w:hyperlink>
      <w:r>
        <w:rPr>
          <w:spacing w:val="-10"/>
          <w:w w:val="100"/>
        </w:rPr>
        <w:t>）披露的《科达股份</w:t>
      </w:r>
      <w:r>
        <w:rPr>
          <w:spacing w:val="-53"/>
          <w:w w:val="100"/>
        </w:rPr>
        <w:t> </w:t>
      </w:r>
      <w:r>
        <w:rPr>
          <w:rFonts w:ascii="宋体" w:hAnsi="宋体" w:cs="宋体" w:eastAsia="宋体" w:hint="default"/>
          <w:spacing w:val="-1"/>
          <w:w w:val="100"/>
        </w:rPr>
        <w:t>2018</w:t>
      </w:r>
      <w:r>
        <w:rPr>
          <w:rFonts w:ascii="宋体" w:hAnsi="宋体" w:cs="宋体" w:eastAsia="宋体" w:hint="default"/>
          <w:w w:val="100"/>
        </w:rPr>
        <w:t> </w:t>
      </w:r>
      <w:r>
        <w:rPr/>
        <w:t>年度内部控制审计报告》。</w:t>
      </w:r>
    </w:p>
    <w:p>
      <w:pPr>
        <w:pStyle w:val="Heading3"/>
        <w:spacing w:line="240" w:lineRule="auto" w:before="26"/>
        <w:ind w:left="438" w:right="108"/>
        <w:jc w:val="left"/>
      </w:pPr>
      <w:r>
        <w:rPr/>
        <w:t>是否披露内部控制审计报告：是</w:t>
      </w:r>
    </w:p>
    <w:p>
      <w:pPr>
        <w:spacing w:line="240" w:lineRule="auto" w:before="10"/>
        <w:rPr>
          <w:rFonts w:ascii="宋体" w:hAnsi="宋体" w:cs="宋体" w:eastAsia="宋体" w:hint="default"/>
          <w:sz w:val="28"/>
          <w:szCs w:val="28"/>
        </w:rPr>
      </w:pPr>
    </w:p>
    <w:p>
      <w:pPr>
        <w:pStyle w:val="Heading4"/>
        <w:spacing w:line="240" w:lineRule="auto" w:before="0"/>
        <w:ind w:right="108"/>
        <w:jc w:val="left"/>
        <w:rPr>
          <w:b w:val="0"/>
          <w:bCs w:val="0"/>
        </w:rPr>
      </w:pPr>
      <w:r>
        <w:rPr/>
        <w:t>十、其他</w:t>
      </w:r>
      <w:r>
        <w:rPr>
          <w:b w:val="0"/>
          <w:bCs w:val="0"/>
        </w:rPr>
      </w:r>
    </w:p>
    <w:p>
      <w:pPr>
        <w:pStyle w:val="Heading3"/>
        <w:tabs>
          <w:tab w:pos="1397" w:val="left" w:leader="none"/>
        </w:tabs>
        <w:spacing w:line="240" w:lineRule="auto" w:before="50"/>
        <w:ind w:left="438" w:right="108"/>
        <w:jc w:val="left"/>
      </w:pPr>
      <w:r>
        <w:rPr>
          <w:spacing w:val="-1"/>
        </w:rPr>
        <w:t>□适用</w:t>
        <w:tab/>
      </w:r>
      <w:r>
        <w:rPr/>
        <w:t>√不适用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3"/>
          <w:szCs w:val="23"/>
        </w:rPr>
      </w:pPr>
    </w:p>
    <w:p>
      <w:pPr>
        <w:pStyle w:val="Heading1"/>
        <w:tabs>
          <w:tab w:pos="4360" w:val="left" w:leader="none"/>
        </w:tabs>
        <w:spacing w:line="240" w:lineRule="auto" w:before="0"/>
        <w:ind w:left="3100" w:right="108"/>
        <w:jc w:val="left"/>
        <w:rPr>
          <w:b w:val="0"/>
          <w:bCs w:val="0"/>
        </w:rPr>
      </w:pPr>
      <w:bookmarkStart w:name="_TOC_250002" w:id="10"/>
      <w:r>
        <w:rPr>
          <w:w w:val="95"/>
        </w:rPr>
        <w:t>第十节</w:t>
        <w:tab/>
      </w:r>
      <w:r>
        <w:rPr/>
        <w:t>公司债券相关情况</w:t>
      </w:r>
      <w:bookmarkEnd w:id="10"/>
      <w:r>
        <w:rPr>
          <w:b w:val="0"/>
          <w:bCs w:val="0"/>
        </w:rPr>
      </w:r>
    </w:p>
    <w:p>
      <w:pPr>
        <w:pStyle w:val="Heading3"/>
        <w:spacing w:line="240" w:lineRule="auto" w:before="247"/>
        <w:ind w:left="438" w:right="108"/>
        <w:jc w:val="left"/>
      </w:pPr>
      <w:r>
        <w:rPr/>
        <w:t>□适用</w:t>
      </w:r>
      <w:r>
        <w:rPr>
          <w:spacing w:val="-1"/>
        </w:rPr>
        <w:t> </w:t>
      </w:r>
      <w:r>
        <w:rPr/>
        <w:t>√不适用</w:t>
      </w:r>
    </w:p>
    <w:p>
      <w:pPr>
        <w:spacing w:after="0" w:line="240" w:lineRule="auto"/>
        <w:jc w:val="left"/>
        <w:sectPr>
          <w:pgSz w:w="11910" w:h="16840"/>
          <w:pgMar w:header="746" w:footer="1195" w:top="1320" w:bottom="1380" w:left="1360" w:right="1160"/>
        </w:sectPr>
      </w:pPr>
    </w:p>
    <w:p>
      <w:pPr>
        <w:spacing w:line="240" w:lineRule="auto" w:before="8"/>
        <w:rPr>
          <w:rFonts w:ascii="宋体" w:hAnsi="宋体" w:cs="宋体" w:eastAsia="宋体" w:hint="default"/>
          <w:sz w:val="14"/>
          <w:szCs w:val="14"/>
        </w:rPr>
      </w:pPr>
    </w:p>
    <w:p>
      <w:pPr>
        <w:pStyle w:val="Heading1"/>
        <w:spacing w:line="240" w:lineRule="auto"/>
        <w:ind w:left="3642" w:right="3420"/>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746" w:footer="1195" w:top="1320" w:bottom="1380" w:left="1360" w:right="1060"/>
        </w:sectPr>
      </w:pPr>
    </w:p>
    <w:p>
      <w:pPr>
        <w:pStyle w:val="Heading4"/>
        <w:spacing w:line="240" w:lineRule="auto"/>
        <w:ind w:right="-19"/>
        <w:jc w:val="left"/>
        <w:rPr>
          <w:b w:val="0"/>
          <w:bCs w:val="0"/>
        </w:rPr>
      </w:pPr>
      <w:r>
        <w:rPr/>
        <w:t>一、审计报告</w:t>
      </w:r>
      <w:r>
        <w:rPr>
          <w:b w:val="0"/>
          <w:bCs w:val="0"/>
        </w:rPr>
      </w:r>
    </w:p>
    <w:p>
      <w:pPr>
        <w:pStyle w:val="Heading3"/>
        <w:spacing w:line="240" w:lineRule="auto" w:before="52"/>
        <w:ind w:left="4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Heading4"/>
        <w:spacing w:line="355" w:lineRule="auto" w:before="158"/>
        <w:ind w:right="3319" w:firstLine="712"/>
        <w:jc w:val="left"/>
        <w:rPr>
          <w:b w:val="0"/>
          <w:bCs w:val="0"/>
        </w:rPr>
      </w:pPr>
      <w:r>
        <w:rPr/>
        <w:t>审 计 报</w:t>
      </w:r>
      <w:r>
        <w:rPr>
          <w:spacing w:val="-2"/>
        </w:rPr>
        <w:t> </w:t>
      </w:r>
      <w:r>
        <w:rPr/>
        <w:t>告</w:t>
      </w:r>
      <w:r>
        <w:rPr>
          <w:w w:val="100"/>
        </w:rPr>
        <w:t> </w:t>
      </w:r>
      <w:r>
        <w:rPr/>
        <w:t>天圆全审字</w:t>
      </w:r>
      <w:r>
        <w:rPr>
          <w:rFonts w:ascii="宋体" w:hAnsi="宋体" w:cs="宋体" w:eastAsia="宋体" w:hint="default"/>
        </w:rPr>
        <w:t>[2019]000775</w:t>
      </w:r>
      <w:r>
        <w:rPr>
          <w:rFonts w:ascii="宋体" w:hAnsi="宋体" w:cs="宋体" w:eastAsia="宋体" w:hint="default"/>
          <w:spacing w:val="-55"/>
        </w:rPr>
        <w:t> </w:t>
      </w:r>
      <w:r>
        <w:rPr/>
        <w:t>号</w:t>
      </w:r>
      <w:r>
        <w:rPr>
          <w:b w:val="0"/>
          <w:bCs w:val="0"/>
        </w:rPr>
      </w:r>
    </w:p>
    <w:p>
      <w:pPr>
        <w:spacing w:after="0" w:line="355" w:lineRule="auto"/>
        <w:jc w:val="left"/>
        <w:sectPr>
          <w:type w:val="continuous"/>
          <w:pgSz w:w="11910" w:h="16840"/>
          <w:pgMar w:top="1320" w:bottom="1380" w:left="1360" w:right="1060"/>
          <w:cols w:num="2" w:equalWidth="0">
            <w:col w:w="2239" w:space="884"/>
            <w:col w:w="6367"/>
          </w:cols>
        </w:sectPr>
      </w:pPr>
    </w:p>
    <w:p>
      <w:pPr>
        <w:spacing w:line="355" w:lineRule="auto" w:before="32"/>
        <w:ind w:left="810" w:right="5719" w:hanging="372"/>
        <w:jc w:val="left"/>
        <w:rPr>
          <w:rFonts w:ascii="宋体" w:hAnsi="宋体" w:cs="宋体" w:eastAsia="宋体" w:hint="default"/>
          <w:sz w:val="21"/>
          <w:szCs w:val="21"/>
        </w:rPr>
      </w:pPr>
      <w:r>
        <w:rPr>
          <w:rFonts w:ascii="宋体" w:hAnsi="宋体" w:cs="宋体" w:eastAsia="宋体" w:hint="default"/>
          <w:spacing w:val="-2"/>
          <w:sz w:val="21"/>
          <w:szCs w:val="21"/>
        </w:rPr>
        <w:t>科达集团股份有限公司全体股东：</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b/>
          <w:bCs/>
          <w:sz w:val="21"/>
          <w:szCs w:val="21"/>
        </w:rPr>
        <w:t>一、审计意见</w:t>
      </w:r>
      <w:r>
        <w:rPr>
          <w:rFonts w:ascii="宋体" w:hAnsi="宋体" w:cs="宋体" w:eastAsia="宋体" w:hint="default"/>
          <w:sz w:val="21"/>
          <w:szCs w:val="21"/>
        </w:rPr>
      </w:r>
    </w:p>
    <w:p>
      <w:pPr>
        <w:pStyle w:val="BodyText"/>
        <w:spacing w:line="240" w:lineRule="auto"/>
        <w:ind w:left="810" w:right="0"/>
        <w:jc w:val="left"/>
      </w:pPr>
      <w:r>
        <w:rPr/>
        <w:t>我们审计了科达集团股份有限公司（以下简称“科达股份”）财务报表，包括</w:t>
      </w:r>
      <w:r>
        <w:rPr>
          <w:spacing w:val="-38"/>
        </w:rPr>
        <w:t> </w:t>
      </w:r>
      <w:r>
        <w:rPr>
          <w:rFonts w:ascii="宋体" w:hAnsi="宋体" w:cs="宋体" w:eastAsia="宋体" w:hint="default"/>
        </w:rPr>
        <w:t>2018</w:t>
      </w:r>
      <w:r>
        <w:rPr>
          <w:rFonts w:ascii="宋体" w:hAnsi="宋体" w:cs="宋体" w:eastAsia="宋体" w:hint="default"/>
          <w:spacing w:val="-38"/>
        </w:rPr>
        <w:t> </w:t>
      </w:r>
      <w:r>
        <w:rPr/>
        <w:t>年</w:t>
      </w:r>
      <w:r>
        <w:rPr>
          <w:spacing w:val="-41"/>
        </w:rPr>
        <w:t> </w:t>
      </w:r>
      <w:r>
        <w:rPr>
          <w:rFonts w:ascii="宋体" w:hAnsi="宋体" w:cs="宋体" w:eastAsia="宋体" w:hint="default"/>
        </w:rPr>
        <w:t>12</w:t>
      </w:r>
      <w:r>
        <w:rPr>
          <w:rFonts w:ascii="宋体" w:hAnsi="宋体" w:cs="宋体" w:eastAsia="宋体" w:hint="default"/>
          <w:spacing w:val="-41"/>
        </w:rPr>
        <w:t> </w:t>
      </w:r>
      <w:r>
        <w:rPr/>
        <w:t>月</w:t>
      </w:r>
    </w:p>
    <w:p>
      <w:pPr>
        <w:pStyle w:val="BodyText"/>
        <w:spacing w:line="355" w:lineRule="auto" w:before="136"/>
        <w:ind w:left="438" w:right="98"/>
        <w:jc w:val="left"/>
      </w:pPr>
      <w:r>
        <w:rPr>
          <w:rFonts w:ascii="宋体" w:hAnsi="宋体" w:cs="宋体" w:eastAsia="宋体" w:hint="default"/>
        </w:rPr>
        <w:t>31</w:t>
      </w:r>
      <w:r>
        <w:rPr>
          <w:rFonts w:ascii="宋体" w:hAnsi="宋体" w:cs="宋体" w:eastAsia="宋体" w:hint="default"/>
          <w:spacing w:val="-49"/>
        </w:rPr>
        <w:t> </w:t>
      </w:r>
      <w:r>
        <w:rPr/>
        <w:t>日的合并及母公司资产负债表，</w:t>
      </w:r>
      <w:r>
        <w:rPr>
          <w:rFonts w:ascii="宋体" w:hAnsi="宋体" w:cs="宋体" w:eastAsia="宋体" w:hint="default"/>
        </w:rPr>
        <w:t>2018</w:t>
      </w:r>
      <w:r>
        <w:rPr>
          <w:rFonts w:ascii="宋体" w:hAnsi="宋体" w:cs="宋体" w:eastAsia="宋体" w:hint="default"/>
          <w:spacing w:val="-51"/>
        </w:rPr>
        <w:t> </w:t>
      </w:r>
      <w:r>
        <w:rPr/>
        <w:t>年度的合并及母公司利润表、合并及母公司现金流量表、</w:t>
      </w:r>
      <w:r>
        <w:rPr>
          <w:w w:val="100"/>
        </w:rPr>
        <w:t> </w:t>
      </w:r>
      <w:r>
        <w:rPr/>
        <w:t>合并及母公司股东权益变动表以及相关财务报表附注。</w:t>
      </w:r>
    </w:p>
    <w:p>
      <w:pPr>
        <w:pStyle w:val="BodyText"/>
        <w:spacing w:line="355" w:lineRule="auto"/>
        <w:ind w:left="438" w:right="208" w:firstLine="371"/>
        <w:jc w:val="both"/>
      </w:pPr>
      <w:r>
        <w:rPr/>
        <w:t>我们认为，后附的财务报表在所有重大方面按照企业会计准则的规定编制，公允反映了科达</w:t>
      </w:r>
      <w:r>
        <w:rPr>
          <w:w w:val="100"/>
        </w:rPr>
        <w:t> </w:t>
      </w:r>
      <w:r>
        <w:rPr/>
        <w:t>股份</w:t>
      </w:r>
      <w:r>
        <w:rPr>
          <w:spacing w:val="-61"/>
        </w:rPr>
        <w:t> </w:t>
      </w:r>
      <w:r>
        <w:rPr>
          <w:rFonts w:ascii="宋体" w:hAnsi="宋体" w:cs="宋体" w:eastAsia="宋体" w:hint="default"/>
        </w:rPr>
        <w:t>2018</w:t>
      </w:r>
      <w:r>
        <w:rPr>
          <w:rFonts w:ascii="宋体" w:hAnsi="宋体" w:cs="宋体" w:eastAsia="宋体" w:hint="default"/>
          <w:spacing w:val="-61"/>
        </w:rPr>
        <w:t> </w:t>
      </w:r>
      <w:r>
        <w:rPr/>
        <w:t>年</w:t>
      </w:r>
      <w:r>
        <w:rPr>
          <w:spacing w:val="-58"/>
        </w:rPr>
        <w:t> </w:t>
      </w:r>
      <w:r>
        <w:rPr>
          <w:rFonts w:ascii="宋体" w:hAnsi="宋体" w:cs="宋体" w:eastAsia="宋体" w:hint="default"/>
        </w:rPr>
        <w:t>12</w:t>
      </w:r>
      <w:r>
        <w:rPr>
          <w:rFonts w:ascii="宋体" w:hAnsi="宋体" w:cs="宋体" w:eastAsia="宋体" w:hint="default"/>
          <w:spacing w:val="-6"/>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日的合并及母公司财务状况以及</w:t>
      </w:r>
      <w:r>
        <w:rPr>
          <w:spacing w:val="-59"/>
        </w:rPr>
        <w:t> </w:t>
      </w:r>
      <w:r>
        <w:rPr>
          <w:rFonts w:ascii="宋体" w:hAnsi="宋体" w:cs="宋体" w:eastAsia="宋体" w:hint="default"/>
        </w:rPr>
        <w:t>2018</w:t>
      </w:r>
      <w:r>
        <w:rPr>
          <w:rFonts w:ascii="宋体" w:hAnsi="宋体" w:cs="宋体" w:eastAsia="宋体" w:hint="default"/>
          <w:spacing w:val="-61"/>
        </w:rPr>
        <w:t> </w:t>
      </w:r>
      <w:r>
        <w:rPr/>
        <w:t>年度的合并及母公司经营成果和合并</w:t>
      </w:r>
      <w:r>
        <w:rPr>
          <w:w w:val="100"/>
        </w:rPr>
        <w:t> </w:t>
      </w:r>
      <w:r>
        <w:rPr/>
        <w:t>及母公司现金流量。</w:t>
      </w:r>
    </w:p>
    <w:p>
      <w:pPr>
        <w:spacing w:line="355" w:lineRule="auto" w:before="34"/>
        <w:ind w:left="810" w:right="0" w:firstLine="0"/>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z w:val="21"/>
          <w:szCs w:val="21"/>
        </w:rPr>
        <w:t>我们按照中国注册会计师审计准则的规定执行了审计工作。审计报告的“注册会计师对财务</w:t>
      </w:r>
    </w:p>
    <w:p>
      <w:pPr>
        <w:pStyle w:val="BodyText"/>
        <w:spacing w:line="357" w:lineRule="auto"/>
        <w:ind w:left="438" w:right="208"/>
        <w:jc w:val="both"/>
      </w:pPr>
      <w:r>
        <w:rPr>
          <w:spacing w:val="-1"/>
        </w:rPr>
        <w:t>报表审计的责任”部分进一步阐述了我们在这些准则下的责任。按照中国注册会计师职业道德守</w:t>
      </w:r>
      <w:r>
        <w:rPr>
          <w:spacing w:val="-55"/>
        </w:rPr>
        <w:t> </w:t>
      </w:r>
      <w:r>
        <w:rPr>
          <w:spacing w:val="-55"/>
        </w:rPr>
      </w:r>
      <w:r>
        <w:rPr>
          <w:spacing w:val="-1"/>
        </w:rPr>
        <w:t>则，我们独立于科达股份，并履行了职业道德方面的其他责任。我们相信，我们获取的审计证据</w:t>
      </w:r>
      <w:r>
        <w:rPr>
          <w:spacing w:val="-55"/>
        </w:rPr>
        <w:t> </w:t>
      </w:r>
      <w:r>
        <w:rPr>
          <w:spacing w:val="-55"/>
        </w:rPr>
      </w:r>
      <w:r>
        <w:rPr/>
        <w:t>是充分、适当的，为发表审计意见提供了基础。</w:t>
      </w:r>
    </w:p>
    <w:p>
      <w:pPr>
        <w:pStyle w:val="BodyText"/>
        <w:spacing w:line="355" w:lineRule="auto" w:before="30"/>
        <w:ind w:left="810" w:right="0"/>
        <w:jc w:val="left"/>
      </w:pPr>
      <w:r>
        <w:rPr>
          <w:rFonts w:ascii="宋体" w:hAnsi="宋体" w:cs="宋体" w:eastAsia="宋体" w:hint="default"/>
          <w:b/>
          <w:bCs/>
        </w:rPr>
        <w:t>三、关键审计事项</w:t>
      </w:r>
      <w:r>
        <w:rPr>
          <w:rFonts w:ascii="宋体" w:hAnsi="宋体" w:cs="宋体" w:eastAsia="宋体" w:hint="default"/>
          <w:b/>
          <w:bCs/>
          <w:spacing w:val="-103"/>
        </w:rPr>
        <w:t> </w:t>
      </w:r>
      <w:r>
        <w:rPr/>
        <w:t>关键审计事项是我们根据职业判断，认为对本期财务报表审计最为重要的事项。这些事项的</w:t>
      </w:r>
    </w:p>
    <w:p>
      <w:pPr>
        <w:pStyle w:val="BodyText"/>
        <w:spacing w:line="240" w:lineRule="auto"/>
        <w:ind w:left="438" w:right="0"/>
        <w:jc w:val="both"/>
      </w:pPr>
      <w:r>
        <w:rPr/>
        <w:t>应对以对财务报表整体进行审计并形成审计意见为背景，我们不对这些事项单独发表意见。</w:t>
      </w:r>
    </w:p>
    <w:p>
      <w:pPr>
        <w:pStyle w:val="Heading4"/>
        <w:spacing w:line="357" w:lineRule="auto" w:before="133"/>
        <w:ind w:left="754" w:right="6970" w:firstLine="55"/>
        <w:jc w:val="left"/>
        <w:rPr>
          <w:b w:val="0"/>
          <w:bCs w:val="0"/>
        </w:rPr>
      </w:pPr>
      <w:r>
        <w:rPr/>
        <w:t>（一）商誉的减值</w:t>
      </w:r>
      <w:r>
        <w:rPr>
          <w:w w:val="100"/>
        </w:rPr>
        <w:t> </w:t>
      </w:r>
      <w:r>
        <w:rPr>
          <w:rFonts w:ascii="宋体" w:hAnsi="宋体" w:cs="宋体" w:eastAsia="宋体" w:hint="default"/>
        </w:rPr>
        <w:t>1</w:t>
      </w:r>
      <w:r>
        <w:rPr/>
        <w:t>、事项描述</w:t>
      </w:r>
      <w:r>
        <w:rPr>
          <w:b w:val="0"/>
          <w:bCs w:val="0"/>
        </w:rPr>
      </w:r>
    </w:p>
    <w:p>
      <w:pPr>
        <w:pStyle w:val="BodyText"/>
        <w:spacing w:line="357" w:lineRule="auto" w:before="30"/>
        <w:ind w:left="438" w:right="0" w:firstLine="419"/>
        <w:jc w:val="left"/>
      </w:pPr>
      <w:r>
        <w:rPr>
          <w:spacing w:val="-5"/>
        </w:rPr>
        <w:t>相关信息披露参见财务报表附注“三、重要会计政策和会计估计”注释 </w:t>
      </w:r>
      <w:r>
        <w:rPr>
          <w:rFonts w:ascii="宋体" w:hAnsi="宋体" w:cs="宋体" w:eastAsia="宋体" w:hint="default"/>
        </w:rPr>
        <w:t>19</w:t>
      </w:r>
      <w:r>
        <w:rPr>
          <w:rFonts w:ascii="宋体" w:hAnsi="宋体" w:cs="宋体" w:eastAsia="宋体" w:hint="default"/>
          <w:spacing w:val="-54"/>
        </w:rPr>
        <w:t> </w:t>
      </w:r>
      <w:r>
        <w:rPr/>
        <w:t>所述的会计政策及</w:t>
      </w:r>
      <w:r>
        <w:rPr>
          <w:w w:val="100"/>
        </w:rPr>
        <w:t> </w:t>
      </w:r>
      <w:r>
        <w:rPr/>
        <w:t>“五、</w:t>
      </w:r>
      <w:r>
        <w:rPr>
          <w:spacing w:val="-1"/>
        </w:rPr>
        <w:t> </w:t>
      </w:r>
      <w:r>
        <w:rPr/>
        <w:t>合并财务报表项目注释”</w:t>
      </w:r>
      <w:r>
        <w:rPr>
          <w:rFonts w:ascii="宋体" w:hAnsi="宋体" w:cs="宋体" w:eastAsia="宋体" w:hint="default"/>
        </w:rPr>
        <w:t>13</w:t>
      </w:r>
      <w:r>
        <w:rPr/>
        <w:t>。</w:t>
      </w:r>
    </w:p>
    <w:p>
      <w:pPr>
        <w:pStyle w:val="BodyText"/>
        <w:spacing w:line="240" w:lineRule="auto" w:before="30"/>
        <w:ind w:left="858" w:right="0"/>
        <w:jc w:val="left"/>
      </w:pPr>
      <w:r>
        <w:rPr/>
        <w:t>截至</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日，科达股份合并财务报表中商誉账面原值</w:t>
      </w:r>
      <w:r>
        <w:rPr>
          <w:spacing w:val="-54"/>
        </w:rPr>
        <w:t> </w:t>
      </w:r>
      <w:r>
        <w:rPr>
          <w:rFonts w:ascii="宋体" w:hAnsi="宋体" w:cs="宋体" w:eastAsia="宋体" w:hint="default"/>
        </w:rPr>
        <w:t>4,005,618,917.14</w:t>
      </w:r>
      <w:r>
        <w:rPr>
          <w:rFonts w:ascii="宋体" w:hAnsi="宋体" w:cs="宋体" w:eastAsia="宋体" w:hint="default"/>
          <w:spacing w:val="-51"/>
        </w:rPr>
        <w:t> </w:t>
      </w:r>
      <w:r>
        <w:rPr/>
        <w:t>元，商</w:t>
      </w:r>
    </w:p>
    <w:p>
      <w:pPr>
        <w:pStyle w:val="BodyText"/>
        <w:spacing w:line="357" w:lineRule="auto" w:before="133"/>
        <w:ind w:left="438" w:right="208"/>
        <w:jc w:val="both"/>
      </w:pPr>
      <w:r>
        <w:rPr/>
        <w:t>誉减值准备</w:t>
      </w:r>
      <w:r>
        <w:rPr>
          <w:spacing w:val="-48"/>
        </w:rPr>
        <w:t> </w:t>
      </w:r>
      <w:r>
        <w:rPr>
          <w:rFonts w:ascii="宋体" w:hAnsi="宋体" w:cs="宋体" w:eastAsia="宋体" w:hint="default"/>
        </w:rPr>
        <w:t>269,071,128.73</w:t>
      </w:r>
      <w:r>
        <w:rPr>
          <w:rFonts w:ascii="宋体" w:hAnsi="宋体" w:cs="宋体" w:eastAsia="宋体" w:hint="default"/>
          <w:spacing w:val="-48"/>
        </w:rPr>
        <w:t> </w:t>
      </w:r>
      <w:r>
        <w:rPr>
          <w:spacing w:val="-5"/>
        </w:rPr>
        <w:t>元，商誉账面价值</w:t>
      </w:r>
      <w:r>
        <w:rPr>
          <w:spacing w:val="-48"/>
        </w:rPr>
        <w:t> </w:t>
      </w:r>
      <w:r>
        <w:rPr>
          <w:rFonts w:ascii="宋体" w:hAnsi="宋体" w:cs="宋体" w:eastAsia="宋体" w:hint="default"/>
        </w:rPr>
        <w:t>3,736,547,788.41</w:t>
      </w:r>
      <w:r>
        <w:rPr>
          <w:rFonts w:ascii="宋体" w:hAnsi="宋体" w:cs="宋体" w:eastAsia="宋体" w:hint="default"/>
          <w:spacing w:val="9"/>
        </w:rPr>
        <w:t> </w:t>
      </w:r>
      <w:r>
        <w:rPr>
          <w:spacing w:val="-3"/>
        </w:rPr>
        <w:t>元。科达股份管理层在每年年</w:t>
      </w:r>
      <w:r>
        <w:rPr>
          <w:spacing w:val="-103"/>
        </w:rPr>
        <w:t> </w:t>
      </w:r>
      <w:r>
        <w:rPr>
          <w:spacing w:val="-103"/>
        </w:rPr>
      </w:r>
      <w:r>
        <w:rPr>
          <w:spacing w:val="-1"/>
        </w:rPr>
        <w:t>度终了对商誉进行减值测试，并依据减值测试的结果调整商誉的账面价值。商誉减值测试的评估</w:t>
      </w:r>
      <w:r>
        <w:rPr>
          <w:spacing w:val="-55"/>
        </w:rPr>
        <w:t> </w:t>
      </w:r>
      <w:r>
        <w:rPr>
          <w:spacing w:val="-55"/>
        </w:rPr>
      </w:r>
      <w:r>
        <w:rPr>
          <w:spacing w:val="-1"/>
        </w:rPr>
        <w:t>过程复杂，需要管理层做出重大判断，减值评估涉及确定折现率等评估参数及对未来若干年的经</w:t>
      </w:r>
      <w:r>
        <w:rPr>
          <w:spacing w:val="-55"/>
        </w:rPr>
        <w:t> </w:t>
      </w:r>
      <w:r>
        <w:rPr>
          <w:spacing w:val="-55"/>
        </w:rPr>
      </w:r>
      <w:r>
        <w:rPr/>
        <w:t>营和财务情况的假设，包括未来若干年的收入增长率和毛利率等。</w:t>
      </w:r>
    </w:p>
    <w:p>
      <w:pPr>
        <w:pStyle w:val="BodyText"/>
        <w:spacing w:line="357" w:lineRule="auto" w:before="30"/>
        <w:ind w:left="860" w:right="0" w:hanging="3"/>
        <w:jc w:val="left"/>
        <w:rPr>
          <w:rFonts w:ascii="宋体" w:hAnsi="宋体" w:cs="宋体" w:eastAsia="宋体" w:hint="default"/>
        </w:rPr>
      </w:pPr>
      <w:r>
        <w:rPr>
          <w:spacing w:val="-5"/>
        </w:rPr>
        <w:t>由于商誉金额重大，且管理层需要作出重大判断，我们将商誉减值测试确定为关键审计事项。</w:t>
      </w:r>
      <w:r>
        <w:rPr>
          <w:spacing w:val="-50"/>
        </w:rPr>
        <w:t> </w:t>
      </w:r>
      <w:r>
        <w:rPr>
          <w:spacing w:val="-50"/>
        </w:rPr>
      </w:r>
      <w:r>
        <w:rPr>
          <w:rFonts w:ascii="宋体" w:hAnsi="宋体" w:cs="宋体" w:eastAsia="宋体" w:hint="default"/>
          <w:b/>
          <w:bCs/>
        </w:rPr>
        <w:t>2</w:t>
      </w:r>
      <w:r>
        <w:rPr>
          <w:rFonts w:ascii="宋体" w:hAnsi="宋体" w:cs="宋体" w:eastAsia="宋体" w:hint="default"/>
          <w:b/>
          <w:bCs/>
        </w:rPr>
        <w:t>、审计应对</w:t>
      </w:r>
      <w:r>
        <w:rPr>
          <w:rFonts w:ascii="宋体" w:hAnsi="宋体" w:cs="宋体" w:eastAsia="宋体" w:hint="default"/>
        </w:rPr>
      </w:r>
    </w:p>
    <w:p>
      <w:pPr>
        <w:pStyle w:val="BodyText"/>
        <w:spacing w:line="240" w:lineRule="auto" w:before="30"/>
        <w:ind w:left="858" w:right="0"/>
        <w:jc w:val="left"/>
      </w:pPr>
      <w:r>
        <w:rPr/>
        <w:t>在审计中，我们执行了以下程序：</w:t>
      </w:r>
    </w:p>
    <w:p>
      <w:pPr>
        <w:pStyle w:val="BodyText"/>
        <w:spacing w:line="240" w:lineRule="auto" w:before="133"/>
        <w:ind w:left="858" w:right="0"/>
        <w:jc w:val="left"/>
      </w:pPr>
      <w:r>
        <w:rPr/>
        <w:t>（</w:t>
      </w:r>
      <w:r>
        <w:rPr>
          <w:rFonts w:ascii="宋体" w:hAnsi="宋体" w:cs="宋体" w:eastAsia="宋体" w:hint="default"/>
        </w:rPr>
        <w:t>1</w:t>
      </w:r>
      <w:r>
        <w:rPr/>
        <w:t>）评价科达股份商誉减值测试相关的内部控制的设计和运行有效性；</w:t>
      </w:r>
    </w:p>
    <w:p>
      <w:pPr>
        <w:spacing w:after="0" w:line="240" w:lineRule="auto"/>
        <w:jc w:val="left"/>
        <w:sectPr>
          <w:type w:val="continuous"/>
          <w:pgSz w:w="11910" w:h="16840"/>
          <w:pgMar w:top="1320" w:bottom="1380" w:left="1360" w:right="1060"/>
        </w:sectPr>
      </w:pPr>
    </w:p>
    <w:p>
      <w:pPr>
        <w:spacing w:line="240" w:lineRule="auto" w:before="6"/>
        <w:rPr>
          <w:rFonts w:ascii="宋体" w:hAnsi="宋体" w:cs="宋体" w:eastAsia="宋体" w:hint="default"/>
          <w:sz w:val="9"/>
          <w:szCs w:val="9"/>
        </w:rPr>
      </w:pPr>
    </w:p>
    <w:p>
      <w:pPr>
        <w:pStyle w:val="BodyText"/>
        <w:spacing w:line="357" w:lineRule="auto" w:before="36"/>
        <w:ind w:left="438" w:right="0" w:firstLine="419"/>
        <w:jc w:val="left"/>
      </w:pPr>
      <w:r>
        <w:rPr>
          <w:spacing w:val="-4"/>
        </w:rPr>
        <w:t>（</w:t>
      </w:r>
      <w:r>
        <w:rPr>
          <w:rFonts w:ascii="宋体" w:hAnsi="宋体" w:cs="宋体" w:eastAsia="宋体" w:hint="default"/>
          <w:spacing w:val="-4"/>
        </w:rPr>
        <w:t>2</w:t>
      </w:r>
      <w:r>
        <w:rPr>
          <w:spacing w:val="-4"/>
        </w:rPr>
        <w:t>）分析科达股份管理层对商誉所属资产组的认定是否恰当，了解资产组的历史业绩情况及</w:t>
      </w:r>
      <w:r>
        <w:rPr>
          <w:w w:val="100"/>
        </w:rPr>
        <w:t> </w:t>
      </w:r>
      <w:r>
        <w:rPr/>
        <w:t>发展规划；</w:t>
      </w:r>
    </w:p>
    <w:p>
      <w:pPr>
        <w:pStyle w:val="BodyText"/>
        <w:spacing w:line="240" w:lineRule="auto" w:before="30"/>
        <w:ind w:left="858" w:right="0"/>
        <w:jc w:val="left"/>
      </w:pPr>
      <w:r>
        <w:rPr/>
        <w:t>（</w:t>
      </w:r>
      <w:r>
        <w:rPr>
          <w:rFonts w:ascii="宋体" w:hAnsi="宋体" w:cs="宋体" w:eastAsia="宋体" w:hint="default"/>
        </w:rPr>
        <w:t>3</w:t>
      </w:r>
      <w:r>
        <w:rPr/>
        <w:t>）评价由科达股份聘请的外部评估机构的独立性、客观性、经验和资质；</w:t>
      </w:r>
    </w:p>
    <w:p>
      <w:pPr>
        <w:pStyle w:val="BodyText"/>
        <w:spacing w:line="240" w:lineRule="auto" w:before="133"/>
        <w:ind w:left="858" w:right="0"/>
        <w:jc w:val="left"/>
      </w:pPr>
      <w:r>
        <w:rPr/>
        <w:t>（</w:t>
      </w:r>
      <w:r>
        <w:rPr>
          <w:rFonts w:ascii="宋体" w:hAnsi="宋体" w:cs="宋体" w:eastAsia="宋体" w:hint="default"/>
        </w:rPr>
        <w:t>4</w:t>
      </w:r>
      <w:r>
        <w:rPr/>
        <w:t>）复核外部评估机构对商誉所在资产组的估值方法及出具的评估报告；</w:t>
      </w:r>
    </w:p>
    <w:p>
      <w:pPr>
        <w:pStyle w:val="BodyText"/>
        <w:spacing w:line="240" w:lineRule="auto" w:before="133"/>
        <w:ind w:left="858" w:right="0"/>
        <w:jc w:val="left"/>
      </w:pPr>
      <w:r>
        <w:rPr/>
        <w:t>（</w:t>
      </w:r>
      <w:r>
        <w:rPr>
          <w:rFonts w:ascii="宋体" w:hAnsi="宋体" w:cs="宋体" w:eastAsia="宋体" w:hint="default"/>
        </w:rPr>
        <w:t>5</w:t>
      </w:r>
      <w:r>
        <w:rPr/>
        <w:t>）将预测期收入增长率与科达股份的历史收入增长率进行比较；</w:t>
      </w:r>
    </w:p>
    <w:p>
      <w:pPr>
        <w:pStyle w:val="BodyText"/>
        <w:spacing w:line="240" w:lineRule="auto" w:before="133"/>
        <w:ind w:left="858" w:right="0"/>
        <w:jc w:val="left"/>
      </w:pPr>
      <w:r>
        <w:rPr/>
        <w:t>（</w:t>
      </w:r>
      <w:r>
        <w:rPr>
          <w:rFonts w:ascii="宋体" w:hAnsi="宋体" w:cs="宋体" w:eastAsia="宋体" w:hint="default"/>
        </w:rPr>
        <w:t>6</w:t>
      </w:r>
      <w:r>
        <w:rPr/>
        <w:t>）将预测的毛利率与科达股份以往业绩进行比较，并考虑市场趋势；</w:t>
      </w:r>
    </w:p>
    <w:p>
      <w:pPr>
        <w:pStyle w:val="BodyText"/>
        <w:spacing w:line="240" w:lineRule="auto" w:before="135"/>
        <w:ind w:left="858" w:right="0"/>
        <w:jc w:val="left"/>
      </w:pPr>
      <w:r>
        <w:rPr/>
        <w:t>（</w:t>
      </w:r>
      <w:r>
        <w:rPr>
          <w:rFonts w:ascii="宋体" w:hAnsi="宋体" w:cs="宋体" w:eastAsia="宋体" w:hint="default"/>
        </w:rPr>
        <w:t>7</w:t>
      </w:r>
      <w:r>
        <w:rPr/>
        <w:t>）通过了解折现率的计算过程，对科达股份各资产组的折现率进行了复核并重新计算；</w:t>
      </w:r>
    </w:p>
    <w:p>
      <w:pPr>
        <w:pStyle w:val="BodyText"/>
        <w:spacing w:line="357" w:lineRule="auto" w:before="133"/>
        <w:ind w:left="438" w:right="0" w:firstLine="419"/>
        <w:jc w:val="left"/>
      </w:pPr>
      <w:r>
        <w:rPr>
          <w:spacing w:val="-4"/>
        </w:rPr>
        <w:t>（</w:t>
      </w:r>
      <w:r>
        <w:rPr>
          <w:rFonts w:ascii="宋体" w:hAnsi="宋体" w:cs="宋体" w:eastAsia="宋体" w:hint="default"/>
          <w:spacing w:val="-4"/>
        </w:rPr>
        <w:t>8</w:t>
      </w:r>
      <w:r>
        <w:rPr>
          <w:spacing w:val="-4"/>
        </w:rPr>
        <w:t>）通过对比上一年度的预测和本年度的业绩实现情况进行追溯性审核，以评估管理层预测</w:t>
      </w:r>
      <w:r>
        <w:rPr>
          <w:w w:val="100"/>
        </w:rPr>
        <w:t> </w:t>
      </w:r>
      <w:r>
        <w:rPr/>
        <w:t>过程的可靠性；</w:t>
      </w:r>
    </w:p>
    <w:p>
      <w:pPr>
        <w:pStyle w:val="BodyText"/>
        <w:spacing w:line="357" w:lineRule="auto" w:before="30"/>
        <w:ind w:left="438" w:right="0" w:firstLine="419"/>
        <w:jc w:val="left"/>
      </w:pPr>
      <w:r>
        <w:rPr>
          <w:spacing w:val="-4"/>
          <w:w w:val="100"/>
        </w:rPr>
        <w:t>（</w:t>
      </w:r>
      <w:r>
        <w:rPr>
          <w:rFonts w:ascii="宋体" w:hAnsi="宋体" w:cs="宋体" w:eastAsia="宋体" w:hint="default"/>
          <w:spacing w:val="-4"/>
          <w:w w:val="100"/>
        </w:rPr>
        <w:t>9</w:t>
      </w:r>
      <w:r>
        <w:rPr>
          <w:spacing w:val="-4"/>
          <w:w w:val="100"/>
        </w:rPr>
        <w:t>）考虑在财务报表中有关商誉的减值以及所采用的关键假设的披露是否符合企业会计准则</w:t>
      </w:r>
      <w:r>
        <w:rPr>
          <w:w w:val="100"/>
        </w:rPr>
        <w:t> </w:t>
      </w:r>
      <w:r>
        <w:rPr/>
        <w:t>的要求。</w:t>
      </w:r>
    </w:p>
    <w:p>
      <w:pPr>
        <w:pStyle w:val="Heading4"/>
        <w:spacing w:line="355" w:lineRule="auto" w:before="30"/>
        <w:ind w:left="754" w:right="5719" w:firstLine="55"/>
        <w:jc w:val="left"/>
        <w:rPr>
          <w:b w:val="0"/>
          <w:bCs w:val="0"/>
        </w:rPr>
      </w:pPr>
      <w:r>
        <w:rPr>
          <w:spacing w:val="-1"/>
        </w:rPr>
        <w:t>（二）互联网业务营业收入确认</w:t>
      </w:r>
      <w:r>
        <w:rPr>
          <w:w w:val="100"/>
        </w:rPr>
        <w:t> </w:t>
      </w:r>
      <w:r>
        <w:rPr>
          <w:rFonts w:ascii="宋体" w:hAnsi="宋体" w:cs="宋体" w:eastAsia="宋体" w:hint="default"/>
        </w:rPr>
        <w:t>1</w:t>
      </w:r>
      <w:r>
        <w:rPr/>
        <w:t>、事项描述</w:t>
      </w:r>
      <w:r>
        <w:rPr>
          <w:b w:val="0"/>
          <w:bCs w:val="0"/>
        </w:rPr>
      </w:r>
    </w:p>
    <w:p>
      <w:pPr>
        <w:pStyle w:val="BodyText"/>
        <w:spacing w:line="355" w:lineRule="auto"/>
        <w:ind w:left="438" w:right="0" w:firstLine="371"/>
        <w:jc w:val="left"/>
      </w:pPr>
      <w:r>
        <w:rPr>
          <w:spacing w:val="-3"/>
        </w:rPr>
        <w:t>相关信息披露参见财务报表附注“三、重要会计政策和会计估计”注释 </w:t>
      </w:r>
      <w:r>
        <w:rPr>
          <w:rFonts w:ascii="宋体" w:hAnsi="宋体" w:cs="宋体" w:eastAsia="宋体" w:hint="default"/>
        </w:rPr>
        <w:t>23</w:t>
      </w:r>
      <w:r>
        <w:rPr>
          <w:rFonts w:ascii="宋体" w:hAnsi="宋体" w:cs="宋体" w:eastAsia="宋体" w:hint="default"/>
          <w:spacing w:val="-69"/>
        </w:rPr>
        <w:t> </w:t>
      </w:r>
      <w:r>
        <w:rPr/>
        <w:t>所述的会计政策及</w:t>
      </w:r>
      <w:r>
        <w:rPr>
          <w:w w:val="100"/>
        </w:rPr>
        <w:t> </w:t>
      </w:r>
      <w:r>
        <w:rPr/>
        <w:t>“五、合并财务报表项目注释”</w:t>
      </w:r>
      <w:r>
        <w:rPr>
          <w:rFonts w:ascii="宋体" w:hAnsi="宋体" w:cs="宋体" w:eastAsia="宋体" w:hint="default"/>
        </w:rPr>
        <w:t>33</w:t>
      </w:r>
      <w:r>
        <w:rPr/>
        <w:t>。</w:t>
      </w:r>
    </w:p>
    <w:p>
      <w:pPr>
        <w:pStyle w:val="BodyText"/>
        <w:spacing w:line="357" w:lineRule="auto" w:before="34"/>
        <w:ind w:left="438" w:right="208" w:firstLine="419"/>
        <w:jc w:val="both"/>
      </w:pPr>
      <w:r>
        <w:rPr>
          <w:spacing w:val="-2"/>
        </w:rPr>
        <w:t>科达股份的营业收入主要来源于互联网广告投放、营销策划及执行服务、搜索导航服务、互</w:t>
      </w:r>
      <w:r>
        <w:rPr>
          <w:w w:val="100"/>
        </w:rPr>
        <w:t> </w:t>
      </w:r>
      <w:r>
        <w:rPr>
          <w:spacing w:val="-3"/>
        </w:rPr>
        <w:t>联网调查服务等。</w:t>
      </w:r>
      <w:r>
        <w:rPr>
          <w:rFonts w:ascii="宋体" w:hAnsi="宋体" w:cs="宋体" w:eastAsia="宋体" w:hint="default"/>
          <w:spacing w:val="-3"/>
        </w:rPr>
        <w:t>2018</w:t>
      </w:r>
      <w:r>
        <w:rPr>
          <w:rFonts w:ascii="宋体" w:hAnsi="宋体" w:cs="宋体" w:eastAsia="宋体" w:hint="default"/>
          <w:spacing w:val="-45"/>
        </w:rPr>
        <w:t> </w:t>
      </w:r>
      <w:r>
        <w:rPr/>
        <w:t>年度科达股份确认营业收入</w:t>
      </w:r>
      <w:r>
        <w:rPr>
          <w:spacing w:val="-45"/>
        </w:rPr>
        <w:t> </w:t>
      </w:r>
      <w:r>
        <w:rPr>
          <w:rFonts w:ascii="宋体" w:hAnsi="宋体" w:cs="宋体" w:eastAsia="宋体" w:hint="default"/>
        </w:rPr>
        <w:t>14,209,498,880.83</w:t>
      </w:r>
      <w:r>
        <w:rPr>
          <w:rFonts w:ascii="宋体" w:hAnsi="宋体" w:cs="宋体" w:eastAsia="宋体" w:hint="default"/>
          <w:spacing w:val="-45"/>
        </w:rPr>
        <w:t> </w:t>
      </w:r>
      <w:r>
        <w:rPr>
          <w:spacing w:val="-4"/>
        </w:rPr>
        <w:t>元，其中互联网行业收入</w:t>
      </w:r>
      <w:r>
        <w:rPr>
          <w:spacing w:val="-101"/>
        </w:rPr>
        <w:t> </w:t>
      </w:r>
      <w:r>
        <w:rPr>
          <w:spacing w:val="-101"/>
        </w:rPr>
      </w:r>
      <w:r>
        <w:rPr>
          <w:rFonts w:ascii="宋体" w:hAnsi="宋体" w:cs="宋体" w:eastAsia="宋体" w:hint="default"/>
        </w:rPr>
        <w:t>13,701,318,777.07</w:t>
      </w:r>
      <w:r>
        <w:rPr>
          <w:rFonts w:ascii="宋体" w:hAnsi="宋体" w:cs="宋体" w:eastAsia="宋体" w:hint="default"/>
          <w:spacing w:val="3"/>
        </w:rPr>
        <w:t> </w:t>
      </w:r>
      <w:r>
        <w:rPr/>
        <w:t>元。科达股份对于互联网行业营业收入是按照提供劳务确认收入原则进行确</w:t>
      </w:r>
      <w:r>
        <w:rPr>
          <w:w w:val="100"/>
        </w:rPr>
        <w:t> </w:t>
      </w:r>
      <w:r>
        <w:rPr>
          <w:spacing w:val="-4"/>
        </w:rPr>
        <w:t>认的，在资产负债表日提供劳务交易的结果能够可靠估计的， </w:t>
      </w:r>
      <w:r>
        <w:rPr/>
        <w:t>按照完工百分比法确认提供劳务收</w:t>
      </w:r>
      <w:r>
        <w:rPr>
          <w:spacing w:val="-94"/>
        </w:rPr>
        <w:t> </w:t>
      </w:r>
      <w:r>
        <w:rPr>
          <w:spacing w:val="-94"/>
        </w:rPr>
      </w:r>
      <w:r>
        <w:rPr>
          <w:spacing w:val="-1"/>
        </w:rPr>
        <w:t>入。其中：互联网广告投放根据经客户确认的投放方案或媒介排期表执行广告发布，按照广告投</w:t>
      </w:r>
      <w:r>
        <w:rPr>
          <w:spacing w:val="-55"/>
        </w:rPr>
        <w:t> </w:t>
      </w:r>
      <w:r>
        <w:rPr>
          <w:spacing w:val="-55"/>
        </w:rPr>
      </w:r>
      <w:r>
        <w:rPr>
          <w:spacing w:val="-1"/>
        </w:rPr>
        <w:t>放方案或广告排期的执行进度确认收入；营销策划及执行服务根据合同服务期分阶段确认收入，</w:t>
      </w:r>
      <w:r>
        <w:rPr>
          <w:spacing w:val="-55"/>
        </w:rPr>
        <w:t> </w:t>
      </w:r>
      <w:r>
        <w:rPr>
          <w:spacing w:val="-55"/>
        </w:rPr>
      </w:r>
      <w:r>
        <w:rPr>
          <w:spacing w:val="-1"/>
        </w:rPr>
        <w:t>资产负债表日采用完工百分比法确认服务收入；搜索导航服务根据双方约定的结算方式，在服务</w:t>
      </w:r>
      <w:r>
        <w:rPr>
          <w:spacing w:val="-55"/>
        </w:rPr>
        <w:t> </w:t>
      </w:r>
      <w:r>
        <w:rPr>
          <w:spacing w:val="-55"/>
        </w:rPr>
      </w:r>
      <w:r>
        <w:rPr>
          <w:spacing w:val="-1"/>
        </w:rPr>
        <w:t>完成并经双方确认、相关经济利益很可能流入时确认收入；互联网调查服务按服务完成进度并经</w:t>
      </w:r>
      <w:r>
        <w:rPr>
          <w:spacing w:val="-55"/>
        </w:rPr>
        <w:t> </w:t>
      </w:r>
      <w:r>
        <w:rPr>
          <w:spacing w:val="-55"/>
        </w:rPr>
      </w:r>
      <w:r>
        <w:rPr>
          <w:spacing w:val="-1"/>
        </w:rPr>
        <w:t>双方确认、相关经济利益很可能流入时确认收入。互联网营业收入的确认对科达股份的经营成果</w:t>
      </w:r>
      <w:r>
        <w:rPr>
          <w:spacing w:val="-55"/>
        </w:rPr>
        <w:t> </w:t>
      </w:r>
      <w:r>
        <w:rPr>
          <w:spacing w:val="-55"/>
        </w:rPr>
      </w:r>
      <w:r>
        <w:rPr/>
        <w:t>具有重大而广泛的影响。</w:t>
      </w:r>
    </w:p>
    <w:p>
      <w:pPr>
        <w:pStyle w:val="BodyText"/>
        <w:spacing w:line="355" w:lineRule="auto" w:before="30"/>
        <w:ind w:left="438" w:right="0" w:firstLine="477"/>
        <w:jc w:val="left"/>
      </w:pPr>
      <w:r>
        <w:rPr/>
        <w:t>由于科达股份主要营业收入来源于互联网行业，互联网行业是科达股份近几年新业务领域，</w:t>
      </w:r>
      <w:r>
        <w:rPr>
          <w:w w:val="100"/>
        </w:rPr>
        <w:t> </w:t>
      </w:r>
      <w:r>
        <w:rPr/>
        <w:t>收入是否在恰当的财务报表期间入账可能存在潜在的错报，因此我们将互联网业务收入确认识别</w:t>
      </w:r>
      <w:r>
        <w:rPr>
          <w:spacing w:val="-97"/>
        </w:rPr>
        <w:t> </w:t>
      </w:r>
      <w:r>
        <w:rPr>
          <w:spacing w:val="-97"/>
        </w:rPr>
      </w:r>
      <w:r>
        <w:rPr/>
        <w:t>为关键审计事项。</w:t>
      </w:r>
    </w:p>
    <w:p>
      <w:pPr>
        <w:spacing w:line="357" w:lineRule="auto" w:before="32"/>
        <w:ind w:left="810" w:right="4056" w:hanging="56"/>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、审计应对</w:t>
      </w:r>
      <w:r>
        <w:rPr>
          <w:rFonts w:ascii="宋体" w:hAnsi="宋体" w:cs="宋体" w:eastAsia="宋体" w:hint="default"/>
          <w:b/>
          <w:bCs/>
          <w:w w:val="100"/>
          <w:sz w:val="21"/>
          <w:szCs w:val="21"/>
        </w:rPr>
        <w:t> </w:t>
      </w:r>
      <w:r>
        <w:rPr>
          <w:rFonts w:ascii="宋体" w:hAnsi="宋体" w:cs="宋体" w:eastAsia="宋体" w:hint="default"/>
          <w:spacing w:val="-2"/>
          <w:sz w:val="21"/>
          <w:szCs w:val="21"/>
        </w:rPr>
        <w:t>在审计中，我们主要执行了以下程序：</w:t>
      </w:r>
    </w:p>
    <w:p>
      <w:pPr>
        <w:pStyle w:val="BodyText"/>
        <w:spacing w:line="240" w:lineRule="auto" w:before="30"/>
        <w:ind w:left="810" w:right="0"/>
        <w:jc w:val="left"/>
      </w:pPr>
      <w:r>
        <w:rPr/>
        <w:t>（</w:t>
      </w:r>
      <w:r>
        <w:rPr>
          <w:rFonts w:ascii="宋体" w:hAnsi="宋体" w:cs="宋体" w:eastAsia="宋体" w:hint="default"/>
        </w:rPr>
        <w:t>1</w:t>
      </w:r>
      <w:r>
        <w:rPr/>
        <w:t>）了解和评价科达股份管理层与收入确认相关的关键内部控制的设计和运行有效性；</w:t>
      </w:r>
    </w:p>
    <w:p>
      <w:pPr>
        <w:pStyle w:val="BodyText"/>
        <w:spacing w:line="357" w:lineRule="auto" w:before="133"/>
        <w:ind w:left="438" w:right="0" w:firstLine="371"/>
        <w:jc w:val="left"/>
      </w:pPr>
      <w:r>
        <w:rPr>
          <w:spacing w:val="-3"/>
        </w:rPr>
        <w:t>（</w:t>
      </w:r>
      <w:r>
        <w:rPr>
          <w:rFonts w:ascii="宋体" w:hAnsi="宋体" w:cs="宋体" w:eastAsia="宋体" w:hint="default"/>
          <w:spacing w:val="-3"/>
        </w:rPr>
        <w:t>2</w:t>
      </w:r>
      <w:r>
        <w:rPr>
          <w:spacing w:val="-3"/>
        </w:rPr>
        <w:t>）选取样本检查互联网广告投放、营销策划及执行服务、搜索导航服务、互联网调查服务</w:t>
      </w:r>
      <w:r>
        <w:rPr>
          <w:w w:val="100"/>
        </w:rPr>
        <w:t> </w:t>
      </w:r>
      <w:r>
        <w:rPr>
          <w:spacing w:val="-1"/>
        </w:rPr>
        <w:t>等的业务合同，识别双方的权利与义务，检查科达股份是否按合同为对方提供服务，完工进度能</w:t>
      </w:r>
    </w:p>
    <w:p>
      <w:pPr>
        <w:spacing w:after="0" w:line="357" w:lineRule="auto"/>
        <w:jc w:val="left"/>
        <w:sectPr>
          <w:pgSz w:w="11910" w:h="16840"/>
          <w:pgMar w:header="746" w:footer="1195" w:top="1320" w:bottom="1380" w:left="1360" w:right="1060"/>
        </w:sectPr>
      </w:pPr>
    </w:p>
    <w:p>
      <w:pPr>
        <w:spacing w:line="240" w:lineRule="auto" w:before="6"/>
        <w:rPr>
          <w:rFonts w:ascii="宋体" w:hAnsi="宋体" w:cs="宋体" w:eastAsia="宋体" w:hint="default"/>
          <w:sz w:val="9"/>
          <w:szCs w:val="9"/>
        </w:rPr>
      </w:pPr>
    </w:p>
    <w:p>
      <w:pPr>
        <w:pStyle w:val="BodyText"/>
        <w:spacing w:line="357" w:lineRule="auto" w:before="36"/>
        <w:ind w:left="438" w:right="108"/>
        <w:jc w:val="both"/>
      </w:pPr>
      <w:r>
        <w:rPr>
          <w:spacing w:val="-1"/>
        </w:rPr>
        <w:t>否可靠确定，交易中已发生和将发生的成本能否可靠计量，评价科达股份的收入确认时点是否符</w:t>
      </w:r>
      <w:r>
        <w:rPr>
          <w:spacing w:val="-55"/>
        </w:rPr>
        <w:t> </w:t>
      </w:r>
      <w:r>
        <w:rPr>
          <w:spacing w:val="-55"/>
        </w:rPr>
      </w:r>
      <w:r>
        <w:rPr/>
        <w:t>合企业会计准则的要求；</w:t>
      </w:r>
    </w:p>
    <w:p>
      <w:pPr>
        <w:pStyle w:val="BodyText"/>
        <w:spacing w:line="355" w:lineRule="auto" w:before="30"/>
        <w:ind w:left="438" w:right="112" w:firstLine="371"/>
        <w:jc w:val="both"/>
      </w:pPr>
      <w:r>
        <w:rPr>
          <w:spacing w:val="-3"/>
        </w:rPr>
        <w:t>（</w:t>
      </w:r>
      <w:r>
        <w:rPr>
          <w:rFonts w:ascii="宋体" w:hAnsi="宋体" w:cs="宋体" w:eastAsia="宋体" w:hint="default"/>
          <w:spacing w:val="-3"/>
        </w:rPr>
        <w:t>3</w:t>
      </w:r>
      <w:r>
        <w:rPr>
          <w:spacing w:val="-3"/>
        </w:rPr>
        <w:t>）对记录的收入交易选取样本，核对业务合同、业务排期表、结算单、客户验收资料、发</w:t>
      </w:r>
      <w:r>
        <w:rPr>
          <w:w w:val="100"/>
        </w:rPr>
        <w:t> </w:t>
      </w:r>
      <w:r>
        <w:rPr/>
        <w:t>票等，评价相关收入确认是否符合科达股份收入确认的会计政策；</w:t>
      </w:r>
    </w:p>
    <w:p>
      <w:pPr>
        <w:pStyle w:val="BodyText"/>
        <w:spacing w:line="357" w:lineRule="auto"/>
        <w:ind w:left="438" w:right="108" w:firstLine="371"/>
        <w:jc w:val="both"/>
      </w:pPr>
      <w:r>
        <w:rPr>
          <w:spacing w:val="-8"/>
        </w:rPr>
        <w:t>（</w:t>
      </w:r>
      <w:r>
        <w:rPr>
          <w:rFonts w:ascii="宋体" w:hAnsi="宋体" w:cs="宋体" w:eastAsia="宋体" w:hint="default"/>
          <w:spacing w:val="-8"/>
        </w:rPr>
        <w:t>4</w:t>
      </w:r>
      <w:r>
        <w:rPr>
          <w:spacing w:val="-8"/>
        </w:rPr>
        <w:t>）就资产负债表日前后记录的收入交易，选取样本，核对业务合同、业务排期表、结算单、</w:t>
      </w:r>
      <w:r>
        <w:rPr>
          <w:w w:val="100"/>
        </w:rPr>
        <w:t> </w:t>
      </w:r>
      <w:r>
        <w:rPr>
          <w:spacing w:val="-6"/>
          <w:w w:val="100"/>
        </w:rPr>
        <w:t>客户验收资料及其他支持性文件，对广告充值类业务，查看期末科达股份在媒体后台的充值余额，</w:t>
      </w:r>
      <w:r>
        <w:rPr>
          <w:w w:val="100"/>
        </w:rPr>
        <w:t> </w:t>
      </w:r>
      <w:r>
        <w:rPr>
          <w:spacing w:val="-2"/>
        </w:rPr>
        <w:t>是否根据尚未消耗的充值余额冲减了相对应的收入，以评价收入是否被记录于恰当的会计期间；</w:t>
      </w:r>
    </w:p>
    <w:p>
      <w:pPr>
        <w:pStyle w:val="BodyText"/>
        <w:spacing w:line="357" w:lineRule="auto" w:before="30"/>
        <w:ind w:left="438" w:right="108" w:firstLine="371"/>
        <w:jc w:val="both"/>
      </w:pPr>
      <w:r>
        <w:rPr>
          <w:spacing w:val="-3"/>
        </w:rPr>
        <w:t>（</w:t>
      </w:r>
      <w:r>
        <w:rPr>
          <w:rFonts w:ascii="宋体" w:hAnsi="宋体" w:cs="宋体" w:eastAsia="宋体" w:hint="default"/>
          <w:spacing w:val="-3"/>
        </w:rPr>
        <w:t>5</w:t>
      </w:r>
      <w:r>
        <w:rPr>
          <w:spacing w:val="-3"/>
        </w:rPr>
        <w:t>）根据与客户签订的合同中关于返点的条款及补充协议，评价科达股份因返点冲回的收入</w:t>
      </w:r>
      <w:r>
        <w:rPr>
          <w:w w:val="100"/>
        </w:rPr>
        <w:t> </w:t>
      </w:r>
      <w:r>
        <w:rPr/>
        <w:t>是否准确；</w:t>
      </w:r>
    </w:p>
    <w:p>
      <w:pPr>
        <w:pStyle w:val="BodyText"/>
        <w:spacing w:line="357" w:lineRule="auto" w:before="30"/>
        <w:ind w:left="438" w:right="108" w:firstLine="371"/>
        <w:jc w:val="both"/>
      </w:pPr>
      <w:r>
        <w:rPr>
          <w:spacing w:val="-3"/>
        </w:rPr>
        <w:t>（</w:t>
      </w:r>
      <w:r>
        <w:rPr>
          <w:rFonts w:ascii="宋体" w:hAnsi="宋体" w:cs="宋体" w:eastAsia="宋体" w:hint="default"/>
          <w:spacing w:val="-3"/>
        </w:rPr>
        <w:t>6</w:t>
      </w:r>
      <w:r>
        <w:rPr>
          <w:spacing w:val="-3"/>
        </w:rPr>
        <w:t>）根据客户交易的特点和性质，挑选样本执行函证程序以确认应收账款余额和营业收入金</w:t>
      </w:r>
      <w:r>
        <w:rPr>
          <w:w w:val="100"/>
        </w:rPr>
        <w:t> </w:t>
      </w:r>
      <w:r>
        <w:rPr/>
        <w:t>额。</w:t>
      </w:r>
    </w:p>
    <w:p>
      <w:pPr>
        <w:pStyle w:val="Heading4"/>
        <w:spacing w:line="355" w:lineRule="auto" w:before="30"/>
        <w:ind w:left="754" w:right="5605" w:firstLine="55"/>
        <w:jc w:val="left"/>
        <w:rPr>
          <w:b w:val="0"/>
          <w:bCs w:val="0"/>
        </w:rPr>
      </w:pPr>
      <w:r>
        <w:rPr/>
        <w:t>（三）互联网业务营业成本确认</w:t>
      </w:r>
      <w:r>
        <w:rPr>
          <w:w w:val="100"/>
        </w:rPr>
        <w:t> </w:t>
      </w:r>
      <w:r>
        <w:rPr>
          <w:rFonts w:ascii="宋体" w:hAnsi="宋体" w:cs="宋体" w:eastAsia="宋体" w:hint="default"/>
        </w:rPr>
        <w:t>1</w:t>
      </w:r>
      <w:r>
        <w:rPr/>
        <w:t>、事项描述</w:t>
      </w:r>
      <w:r>
        <w:rPr>
          <w:b w:val="0"/>
          <w:bCs w:val="0"/>
        </w:rPr>
      </w:r>
    </w:p>
    <w:p>
      <w:pPr>
        <w:pStyle w:val="BodyText"/>
        <w:spacing w:line="355" w:lineRule="auto"/>
        <w:ind w:left="858" w:right="108" w:firstLine="57"/>
        <w:jc w:val="left"/>
      </w:pPr>
      <w:r>
        <w:rPr/>
        <w:t>相关信息披露参见财务报表附注</w:t>
      </w:r>
      <w:r>
        <w:rPr>
          <w:spacing w:val="-3"/>
        </w:rPr>
        <w:t> </w:t>
      </w:r>
      <w:r>
        <w:rPr/>
        <w:t>“五、合并财务报表项目注释”</w:t>
      </w:r>
      <w:r>
        <w:rPr>
          <w:rFonts w:ascii="宋体" w:hAnsi="宋体" w:cs="宋体" w:eastAsia="宋体" w:hint="default"/>
        </w:rPr>
        <w:t>33</w:t>
      </w:r>
      <w:r>
        <w:rPr/>
        <w:t>。</w:t>
      </w:r>
      <w:r>
        <w:rPr>
          <w:w w:val="100"/>
        </w:rPr>
        <w:t> </w:t>
      </w:r>
      <w:r>
        <w:rPr>
          <w:spacing w:val="5"/>
        </w:rPr>
        <w:t>科达股份的营业成本主要来源于互联网媒体采购成本。</w:t>
      </w:r>
      <w:r>
        <w:rPr>
          <w:rFonts w:ascii="宋体" w:hAnsi="宋体" w:cs="宋体" w:eastAsia="宋体" w:hint="default"/>
          <w:spacing w:val="5"/>
        </w:rPr>
        <w:t>2018</w:t>
      </w:r>
      <w:r>
        <w:rPr>
          <w:rFonts w:ascii="宋体" w:hAnsi="宋体" w:cs="宋体" w:eastAsia="宋体" w:hint="default"/>
          <w:spacing w:val="100"/>
        </w:rPr>
        <w:t> </w:t>
      </w:r>
      <w:r>
        <w:rPr>
          <w:spacing w:val="5"/>
        </w:rPr>
        <w:t>年度科达股份确认营业成本</w:t>
      </w:r>
    </w:p>
    <w:p>
      <w:pPr>
        <w:pStyle w:val="BodyText"/>
        <w:spacing w:line="357" w:lineRule="auto" w:before="34"/>
        <w:ind w:left="438" w:right="108"/>
        <w:jc w:val="both"/>
      </w:pPr>
      <w:r>
        <w:rPr>
          <w:rFonts w:ascii="宋体" w:hAnsi="宋体" w:cs="宋体" w:eastAsia="宋体" w:hint="default"/>
        </w:rPr>
        <w:t>12,783,584,009.52 </w:t>
      </w:r>
      <w:r>
        <w:rPr>
          <w:spacing w:val="-3"/>
        </w:rPr>
        <w:t>元，其中互联网业务营业成本为 </w:t>
      </w:r>
      <w:r>
        <w:rPr>
          <w:rFonts w:ascii="宋体" w:hAnsi="宋体" w:cs="宋体" w:eastAsia="宋体" w:hint="default"/>
        </w:rPr>
        <w:t>12,426,202,384.91</w:t>
      </w:r>
      <w:r>
        <w:rPr>
          <w:rFonts w:ascii="宋体" w:hAnsi="宋体" w:cs="宋体" w:eastAsia="宋体" w:hint="default"/>
          <w:spacing w:val="-18"/>
        </w:rPr>
        <w:t> </w:t>
      </w:r>
      <w:r>
        <w:rPr>
          <w:spacing w:val="-4"/>
        </w:rPr>
        <w:t>元。互联网业务营业</w:t>
      </w:r>
      <w:r>
        <w:rPr>
          <w:w w:val="100"/>
        </w:rPr>
        <w:t> </w:t>
      </w:r>
      <w:r>
        <w:rPr>
          <w:spacing w:val="-2"/>
        </w:rPr>
        <w:t>成本占科达股份营业成本比重较大，对科达股份的经营成果具有重大而广泛的影响。互联网业务</w:t>
      </w:r>
      <w:r>
        <w:rPr>
          <w:spacing w:val="-15"/>
        </w:rPr>
        <w:t> </w:t>
      </w:r>
      <w:r>
        <w:rPr>
          <w:spacing w:val="-15"/>
        </w:rPr>
      </w:r>
      <w:r>
        <w:rPr>
          <w:spacing w:val="-1"/>
        </w:rPr>
        <w:t>营业成本主要为媒体采购成本，业务发生频繁并且金额较大，互联网业务营业成本是否在恰当的</w:t>
      </w:r>
      <w:r>
        <w:rPr>
          <w:spacing w:val="-55"/>
        </w:rPr>
        <w:t> </w:t>
      </w:r>
      <w:r>
        <w:rPr>
          <w:spacing w:val="-55"/>
        </w:rPr>
      </w:r>
      <w:r>
        <w:rPr>
          <w:spacing w:val="-6"/>
          <w:w w:val="100"/>
        </w:rPr>
        <w:t>财务报表期间入账可能存在潜在的错报，因此，我们将互联网业务营业成本识别为关键审计事项。</w:t>
      </w:r>
    </w:p>
    <w:p>
      <w:pPr>
        <w:spacing w:line="357" w:lineRule="auto" w:before="30"/>
        <w:ind w:left="810" w:right="3956" w:hanging="56"/>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、审计应对</w:t>
      </w:r>
      <w:r>
        <w:rPr>
          <w:rFonts w:ascii="宋体" w:hAnsi="宋体" w:cs="宋体" w:eastAsia="宋体" w:hint="default"/>
          <w:b/>
          <w:bCs/>
          <w:w w:val="100"/>
          <w:sz w:val="21"/>
          <w:szCs w:val="21"/>
        </w:rPr>
        <w:t> </w:t>
      </w:r>
      <w:r>
        <w:rPr>
          <w:rFonts w:ascii="宋体" w:hAnsi="宋体" w:cs="宋体" w:eastAsia="宋体" w:hint="default"/>
          <w:spacing w:val="-2"/>
          <w:sz w:val="21"/>
          <w:szCs w:val="21"/>
        </w:rPr>
        <w:t>在审计中，我们主要执行了以下程序：</w:t>
      </w:r>
    </w:p>
    <w:p>
      <w:pPr>
        <w:pStyle w:val="BodyText"/>
        <w:spacing w:line="355" w:lineRule="auto" w:before="30"/>
        <w:ind w:left="438" w:right="108" w:firstLine="371"/>
        <w:jc w:val="both"/>
      </w:pPr>
      <w:r>
        <w:rPr>
          <w:spacing w:val="-3"/>
        </w:rPr>
        <w:t>（</w:t>
      </w:r>
      <w:r>
        <w:rPr>
          <w:rFonts w:ascii="宋体" w:hAnsi="宋体" w:cs="宋体" w:eastAsia="宋体" w:hint="default"/>
          <w:spacing w:val="-3"/>
        </w:rPr>
        <w:t>1</w:t>
      </w:r>
      <w:r>
        <w:rPr>
          <w:spacing w:val="-3"/>
        </w:rPr>
        <w:t>）了解和评价科达股份管理层与媒体采购成本确认相关的关键内部控制的设计和运行有效</w:t>
      </w:r>
      <w:r>
        <w:rPr>
          <w:w w:val="100"/>
        </w:rPr>
        <w:t> </w:t>
      </w:r>
      <w:r>
        <w:rPr/>
        <w:t>性；</w:t>
      </w:r>
    </w:p>
    <w:p>
      <w:pPr>
        <w:pStyle w:val="BodyText"/>
        <w:spacing w:line="357" w:lineRule="auto"/>
        <w:ind w:left="438" w:right="108" w:firstLine="371"/>
        <w:jc w:val="both"/>
      </w:pPr>
      <w:r>
        <w:rPr>
          <w:spacing w:val="-3"/>
        </w:rPr>
        <w:t>（</w:t>
      </w:r>
      <w:r>
        <w:rPr>
          <w:rFonts w:ascii="宋体" w:hAnsi="宋体" w:cs="宋体" w:eastAsia="宋体" w:hint="default"/>
          <w:spacing w:val="-3"/>
        </w:rPr>
        <w:t>2</w:t>
      </w:r>
      <w:r>
        <w:rPr>
          <w:spacing w:val="-3"/>
        </w:rPr>
        <w:t>）选取与媒体以及其他单位的采购合同，识别双方的权利与义务，检查合同完工进度或结</w:t>
      </w:r>
      <w:r>
        <w:rPr>
          <w:w w:val="100"/>
        </w:rPr>
        <w:t> </w:t>
      </w:r>
      <w:r>
        <w:rPr>
          <w:spacing w:val="-1"/>
        </w:rPr>
        <w:t>算单是否经由双方确认，是否与成本入账时间相符，评价成本的确认时点是否符合企业会计准则</w:t>
      </w:r>
      <w:r>
        <w:rPr>
          <w:spacing w:val="-55"/>
        </w:rPr>
        <w:t> </w:t>
      </w:r>
      <w:r>
        <w:rPr>
          <w:spacing w:val="-55"/>
        </w:rPr>
      </w:r>
      <w:r>
        <w:rPr/>
        <w:t>的要求；</w:t>
      </w:r>
    </w:p>
    <w:p>
      <w:pPr>
        <w:pStyle w:val="BodyText"/>
        <w:spacing w:line="355" w:lineRule="auto" w:before="30"/>
        <w:ind w:left="438" w:right="112" w:firstLine="371"/>
        <w:jc w:val="both"/>
      </w:pPr>
      <w:r>
        <w:rPr>
          <w:spacing w:val="-3"/>
        </w:rPr>
        <w:t>（</w:t>
      </w:r>
      <w:r>
        <w:rPr>
          <w:rFonts w:ascii="宋体" w:hAnsi="宋体" w:cs="宋体" w:eastAsia="宋体" w:hint="default"/>
          <w:spacing w:val="-3"/>
        </w:rPr>
        <w:t>3</w:t>
      </w:r>
      <w:r>
        <w:rPr>
          <w:spacing w:val="-3"/>
        </w:rPr>
        <w:t>）对记录的成本交易选取样本，核对业务合同、业务排期表、结算单、发票等，评价相关</w:t>
      </w:r>
      <w:r>
        <w:rPr>
          <w:w w:val="100"/>
        </w:rPr>
        <w:t> </w:t>
      </w:r>
      <w:r>
        <w:rPr/>
        <w:t>成本确认依据是否充分；</w:t>
      </w:r>
    </w:p>
    <w:p>
      <w:pPr>
        <w:pStyle w:val="BodyText"/>
        <w:spacing w:line="357" w:lineRule="auto"/>
        <w:ind w:left="438" w:right="107" w:firstLine="371"/>
        <w:jc w:val="both"/>
      </w:pPr>
      <w:r>
        <w:rPr>
          <w:spacing w:val="-3"/>
        </w:rPr>
        <w:t>（</w:t>
      </w:r>
      <w:r>
        <w:rPr>
          <w:rFonts w:ascii="宋体" w:hAnsi="宋体" w:cs="宋体" w:eastAsia="宋体" w:hint="default"/>
          <w:spacing w:val="-3"/>
        </w:rPr>
        <w:t>4</w:t>
      </w:r>
      <w:r>
        <w:rPr>
          <w:spacing w:val="-3"/>
        </w:rPr>
        <w:t>）就资产负债表日前后记录的采购交易，选取样本，核对业务合同、业务排期表、结算单</w:t>
      </w:r>
      <w:r>
        <w:rPr>
          <w:w w:val="100"/>
        </w:rPr>
        <w:t> </w:t>
      </w:r>
      <w:r>
        <w:rPr>
          <w:spacing w:val="-1"/>
        </w:rPr>
        <w:t>及其他支持性文件，对广告充值类业务，查看期末科达股份在媒体后台的充值余额，是否根据尚</w:t>
      </w:r>
      <w:r>
        <w:rPr>
          <w:spacing w:val="-55"/>
        </w:rPr>
        <w:t> </w:t>
      </w:r>
      <w:r>
        <w:rPr>
          <w:spacing w:val="-55"/>
        </w:rPr>
      </w:r>
      <w:r>
        <w:rPr>
          <w:spacing w:val="-1"/>
        </w:rPr>
        <w:t>未消耗的充值余额冲减了相对应的成本，冲减的成本与冲减的收入是否配比，以评价成本是否被</w:t>
      </w:r>
      <w:r>
        <w:rPr>
          <w:spacing w:val="-55"/>
        </w:rPr>
        <w:t> </w:t>
      </w:r>
      <w:r>
        <w:rPr>
          <w:spacing w:val="-55"/>
        </w:rPr>
      </w:r>
      <w:r>
        <w:rPr/>
        <w:t>记录于恰当的会计期间；</w:t>
      </w:r>
    </w:p>
    <w:p>
      <w:pPr>
        <w:pStyle w:val="BodyText"/>
        <w:spacing w:line="357" w:lineRule="auto" w:before="30"/>
        <w:ind w:left="438" w:right="108" w:firstLine="371"/>
        <w:jc w:val="both"/>
      </w:pPr>
      <w:r>
        <w:rPr>
          <w:spacing w:val="-3"/>
        </w:rPr>
        <w:t>（</w:t>
      </w:r>
      <w:r>
        <w:rPr>
          <w:rFonts w:ascii="宋体" w:hAnsi="宋体" w:cs="宋体" w:eastAsia="宋体" w:hint="default"/>
          <w:spacing w:val="-3"/>
        </w:rPr>
        <w:t>5</w:t>
      </w:r>
      <w:r>
        <w:rPr>
          <w:spacing w:val="-3"/>
        </w:rPr>
        <w:t>）根据与媒体签订的合同中关于返点的条款及补充协议，评价科达股份因返点冲回的成本</w:t>
      </w:r>
      <w:r>
        <w:rPr>
          <w:w w:val="100"/>
        </w:rPr>
        <w:t> </w:t>
      </w:r>
      <w:r>
        <w:rPr/>
        <w:t>是否准确；</w:t>
      </w:r>
    </w:p>
    <w:p>
      <w:pPr>
        <w:spacing w:after="0" w:line="357" w:lineRule="auto"/>
        <w:jc w:val="both"/>
        <w:sectPr>
          <w:footerReference w:type="default" r:id="rId37"/>
          <w:pgSz w:w="11910" w:h="16840"/>
          <w:pgMar w:footer="1195" w:header="746" w:top="1320" w:bottom="1380" w:left="1360" w:right="1160"/>
        </w:sectPr>
      </w:pPr>
    </w:p>
    <w:p>
      <w:pPr>
        <w:spacing w:line="240" w:lineRule="auto" w:before="6"/>
        <w:rPr>
          <w:rFonts w:ascii="宋体" w:hAnsi="宋体" w:cs="宋体" w:eastAsia="宋体" w:hint="default"/>
          <w:sz w:val="9"/>
          <w:szCs w:val="9"/>
        </w:rPr>
      </w:pPr>
    </w:p>
    <w:p>
      <w:pPr>
        <w:pStyle w:val="BodyText"/>
        <w:spacing w:line="357" w:lineRule="auto" w:before="36"/>
        <w:ind w:left="438" w:right="108" w:firstLine="371"/>
        <w:jc w:val="both"/>
      </w:pPr>
      <w:r>
        <w:rPr>
          <w:spacing w:val="-3"/>
        </w:rPr>
        <w:t>（</w:t>
      </w:r>
      <w:r>
        <w:rPr>
          <w:rFonts w:ascii="宋体" w:hAnsi="宋体" w:cs="宋体" w:eastAsia="宋体" w:hint="default"/>
          <w:spacing w:val="-3"/>
        </w:rPr>
        <w:t>6</w:t>
      </w:r>
      <w:r>
        <w:rPr>
          <w:spacing w:val="-3"/>
        </w:rPr>
        <w:t>）根据媒体及其他供应商交易的特点和性质，挑选样本执行函证程序以确认应付账款余额</w:t>
      </w:r>
      <w:r>
        <w:rPr>
          <w:w w:val="100"/>
        </w:rPr>
        <w:t> </w:t>
      </w:r>
      <w:r>
        <w:rPr/>
        <w:t>和营业成本金额。</w:t>
      </w:r>
    </w:p>
    <w:p>
      <w:pPr>
        <w:pStyle w:val="Heading4"/>
        <w:spacing w:line="240" w:lineRule="auto" w:before="30"/>
        <w:ind w:left="810" w:right="108"/>
        <w:jc w:val="left"/>
        <w:rPr>
          <w:b w:val="0"/>
          <w:bCs w:val="0"/>
        </w:rPr>
      </w:pPr>
      <w:r>
        <w:rPr/>
        <w:t>四、其他信息</w:t>
      </w:r>
      <w:r>
        <w:rPr>
          <w:b w:val="0"/>
          <w:bCs w:val="0"/>
        </w:rPr>
      </w:r>
    </w:p>
    <w:p>
      <w:pPr>
        <w:pStyle w:val="BodyText"/>
        <w:spacing w:line="355" w:lineRule="auto" w:before="133"/>
        <w:ind w:left="438" w:right="107" w:firstLine="371"/>
        <w:jc w:val="both"/>
      </w:pPr>
      <w:r>
        <w:rPr>
          <w:spacing w:val="-3"/>
        </w:rPr>
        <w:t>科达股份管理层（以下简称“管理层”）对其他信息负责。其他信息包括 </w:t>
      </w:r>
      <w:r>
        <w:rPr>
          <w:rFonts w:ascii="宋体" w:hAnsi="宋体" w:cs="宋体" w:eastAsia="宋体" w:hint="default"/>
        </w:rPr>
        <w:t>2018</w:t>
      </w:r>
      <w:r>
        <w:rPr>
          <w:rFonts w:ascii="宋体" w:hAnsi="宋体" w:cs="宋体" w:eastAsia="宋体" w:hint="default"/>
          <w:spacing w:val="-67"/>
        </w:rPr>
        <w:t> </w:t>
      </w:r>
      <w:r>
        <w:rPr/>
        <w:t>年年度报告中</w:t>
      </w:r>
      <w:r>
        <w:rPr>
          <w:w w:val="100"/>
        </w:rPr>
        <w:t> </w:t>
      </w:r>
      <w:r>
        <w:rPr/>
        <w:t>涵盖的信息，但不包括财务报表和我们的审计报告。</w:t>
      </w:r>
    </w:p>
    <w:p>
      <w:pPr>
        <w:pStyle w:val="BodyText"/>
        <w:spacing w:line="357" w:lineRule="auto"/>
        <w:ind w:left="438" w:right="111" w:firstLine="371"/>
        <w:jc w:val="both"/>
      </w:pPr>
      <w:r>
        <w:rPr/>
        <w:t>我们对财务报表发表的审计意见不涵盖其他信息，我们也不对其他信息发表任何形式的鉴证</w:t>
      </w:r>
      <w:r>
        <w:rPr>
          <w:w w:val="100"/>
        </w:rPr>
        <w:t> </w:t>
      </w:r>
      <w:r>
        <w:rPr/>
        <w:t>结论。</w:t>
      </w:r>
    </w:p>
    <w:p>
      <w:pPr>
        <w:pStyle w:val="BodyText"/>
        <w:spacing w:line="357" w:lineRule="auto" w:before="30"/>
        <w:ind w:left="438" w:right="109" w:firstLine="371"/>
        <w:jc w:val="both"/>
      </w:pPr>
      <w:r>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57" w:lineRule="auto" w:before="30"/>
        <w:ind w:left="438" w:right="111" w:firstLine="371"/>
        <w:jc w:val="both"/>
      </w:pPr>
      <w:r>
        <w:rPr/>
        <w:t>基于我们已执行的工作，如果我们确定其他信息存在重大错报，我们应当报告该事实。在这</w:t>
      </w:r>
      <w:r>
        <w:rPr>
          <w:w w:val="100"/>
        </w:rPr>
        <w:t> </w:t>
      </w:r>
      <w:r>
        <w:rPr/>
        <w:t>方面，我们无任何事项需要报告。</w:t>
      </w:r>
    </w:p>
    <w:p>
      <w:pPr>
        <w:spacing w:line="355" w:lineRule="auto" w:before="30"/>
        <w:ind w:left="810" w:right="108" w:firstLine="0"/>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z w:val="21"/>
          <w:szCs w:val="21"/>
        </w:rPr>
        <w:t>管理层负责按照企业会计准则的规定编制财务报表，使其实现公允反映，并设计、执行和维</w:t>
      </w:r>
    </w:p>
    <w:p>
      <w:pPr>
        <w:pStyle w:val="BodyText"/>
        <w:spacing w:line="355" w:lineRule="auto"/>
        <w:ind w:left="810" w:right="108" w:hanging="372"/>
        <w:jc w:val="left"/>
      </w:pPr>
      <w:r>
        <w:rPr/>
        <w:t>护必要的内部控制，以使财务报表不存在由于舞弊或错误导致的重大错报。</w:t>
      </w:r>
      <w:r>
        <w:rPr>
          <w:w w:val="100"/>
        </w:rPr>
        <w:t> </w:t>
      </w:r>
      <w:r>
        <w:rPr/>
        <w:t>在编制财务报表时，管理层负责评估科达股份的持续经营能力，披露与持续经营相关的事项</w:t>
      </w:r>
    </w:p>
    <w:p>
      <w:pPr>
        <w:pStyle w:val="BodyText"/>
        <w:spacing w:line="357" w:lineRule="auto" w:before="34"/>
        <w:ind w:left="438" w:right="108"/>
        <w:jc w:val="left"/>
      </w:pPr>
      <w:r>
        <w:rPr>
          <w:spacing w:val="-1"/>
        </w:rPr>
        <w:t>（如适用），并运用持续经营假设，除非管理层计划清算科达股份、终止运营或别无其他现实的</w:t>
      </w:r>
      <w:r>
        <w:rPr>
          <w:spacing w:val="-55"/>
        </w:rPr>
        <w:t> </w:t>
      </w:r>
      <w:r>
        <w:rPr>
          <w:spacing w:val="-55"/>
        </w:rPr>
      </w:r>
      <w:r>
        <w:rPr/>
        <w:t>选择。</w:t>
      </w:r>
    </w:p>
    <w:p>
      <w:pPr>
        <w:spacing w:line="355" w:lineRule="auto" w:before="30"/>
        <w:ind w:left="810" w:right="2904" w:firstLine="0"/>
        <w:jc w:val="left"/>
        <w:rPr>
          <w:rFonts w:ascii="宋体" w:hAnsi="宋体" w:cs="宋体" w:eastAsia="宋体" w:hint="default"/>
          <w:sz w:val="21"/>
          <w:szCs w:val="21"/>
        </w:rPr>
      </w:pPr>
      <w:r>
        <w:rPr>
          <w:rFonts w:ascii="宋体" w:hAnsi="宋体" w:cs="宋体" w:eastAsia="宋体" w:hint="default"/>
          <w:spacing w:val="-2"/>
          <w:sz w:val="21"/>
          <w:szCs w:val="21"/>
        </w:rPr>
        <w:t>治理层负责监督科达股份的财务报告过程。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357" w:lineRule="auto"/>
        <w:ind w:left="438" w:right="108" w:firstLine="371"/>
        <w:jc w:val="both"/>
      </w:pPr>
      <w:r>
        <w:rPr/>
        <w:t>我们的目标是对财务报表整体是否不存在由于舞弊或错误导致的重大错报获取合理保证，并</w:t>
      </w:r>
      <w:r>
        <w:rPr>
          <w:w w:val="100"/>
        </w:rPr>
        <w:t> </w:t>
      </w: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p>
    <w:p>
      <w:pPr>
        <w:pStyle w:val="BodyText"/>
        <w:spacing w:line="360" w:lineRule="auto" w:before="30"/>
        <w:ind w:left="438" w:right="111" w:firstLine="371"/>
        <w:jc w:val="both"/>
      </w:pPr>
      <w:r>
        <w:rPr/>
        <w:t>在按照审计准则执行审计工作的过程中，我们运用职业判断，并保持职业怀疑。同时，我们</w:t>
      </w:r>
      <w:r>
        <w:rPr>
          <w:w w:val="100"/>
        </w:rPr>
        <w:t> </w:t>
      </w:r>
      <w:r>
        <w:rPr/>
        <w:t>也执行以下工作：</w:t>
      </w:r>
    </w:p>
    <w:p>
      <w:pPr>
        <w:pStyle w:val="BodyText"/>
        <w:spacing w:line="355" w:lineRule="auto" w:before="28"/>
        <w:ind w:left="438" w:right="108" w:firstLine="477"/>
        <w:jc w:val="both"/>
      </w:pPr>
      <w:r>
        <w:rPr>
          <w:rFonts w:ascii="宋体" w:hAnsi="宋体" w:cs="宋体" w:eastAsia="宋体" w:hint="default"/>
        </w:rPr>
        <w:t>1</w:t>
      </w:r>
      <w:r>
        <w:rPr/>
        <w:t>、识别和评估由于舞弊或错误导致的财务报表重大错报风险，设计和实施审计程序以应对</w:t>
      </w:r>
      <w:r>
        <w:rPr>
          <w:w w:val="100"/>
        </w:rPr>
        <w:t> </w:t>
      </w:r>
      <w:r>
        <w:rPr>
          <w:spacing w:val="-1"/>
        </w:rPr>
        <w:t>这些风险，并获取充分、适当的审计证据，作为发表审计意见的基础。由于舞弊可能涉及串通、</w:t>
      </w:r>
      <w:r>
        <w:rPr>
          <w:spacing w:val="-56"/>
        </w:rPr>
        <w:t> </w:t>
      </w:r>
      <w:r>
        <w:rPr>
          <w:spacing w:val="-56"/>
        </w:rPr>
      </w:r>
      <w:r>
        <w:rPr>
          <w:spacing w:val="-1"/>
        </w:rPr>
        <w:t>伪造、故意遗漏、虚假陈述或凌驾于内部控制之上，未能发现由于舞弊导致的重大错报的风险高</w:t>
      </w:r>
      <w:r>
        <w:rPr>
          <w:spacing w:val="-55"/>
        </w:rPr>
        <w:t> </w:t>
      </w:r>
      <w:r>
        <w:rPr>
          <w:spacing w:val="-55"/>
        </w:rPr>
      </w:r>
      <w:r>
        <w:rPr/>
        <w:t>于未能发现由于错误导致的重大错报的风险。</w:t>
      </w:r>
    </w:p>
    <w:p>
      <w:pPr>
        <w:pStyle w:val="BodyText"/>
        <w:spacing w:line="240" w:lineRule="auto" w:before="34"/>
        <w:ind w:left="810" w:right="108"/>
        <w:jc w:val="left"/>
      </w:pPr>
      <w:r>
        <w:rPr>
          <w:rFonts w:ascii="宋体" w:hAnsi="宋体" w:cs="宋体" w:eastAsia="宋体" w:hint="default"/>
        </w:rPr>
        <w:t>2</w:t>
      </w:r>
      <w:r>
        <w:rPr/>
        <w:t>、了解与审计相关的内部控制，以设计恰当的审计程序。</w:t>
      </w:r>
    </w:p>
    <w:p>
      <w:pPr>
        <w:pStyle w:val="BodyText"/>
        <w:spacing w:line="240" w:lineRule="auto" w:before="133"/>
        <w:ind w:left="810" w:right="108"/>
        <w:jc w:val="left"/>
      </w:pPr>
      <w:r>
        <w:rPr>
          <w:rFonts w:ascii="宋体" w:hAnsi="宋体" w:cs="宋体" w:eastAsia="宋体" w:hint="default"/>
        </w:rPr>
        <w:t>3</w:t>
      </w:r>
      <w:r>
        <w:rPr/>
        <w:t>、评价管理层选用会计政策的恰当性和作出会计估计及相关披露的合理性。</w:t>
      </w:r>
    </w:p>
    <w:p>
      <w:pPr>
        <w:pStyle w:val="BodyText"/>
        <w:spacing w:line="357" w:lineRule="auto" w:before="133"/>
        <w:ind w:left="438" w:right="108" w:firstLine="371"/>
        <w:jc w:val="both"/>
      </w:pPr>
      <w:r>
        <w:rPr>
          <w:rFonts w:ascii="宋体" w:hAnsi="宋体" w:cs="宋体" w:eastAsia="宋体" w:hint="default"/>
          <w:spacing w:val="-3"/>
        </w:rPr>
        <w:t>4</w:t>
      </w:r>
      <w:r>
        <w:rPr>
          <w:spacing w:val="-3"/>
        </w:rPr>
        <w:t>、对管理层使用持续经营假设的恰当性得出结论。同时，根据获取的审计证据，就可能导致</w:t>
      </w:r>
      <w:r>
        <w:rPr>
          <w:w w:val="100"/>
        </w:rPr>
        <w:t> </w:t>
      </w:r>
      <w:r>
        <w:rPr>
          <w:spacing w:val="-1"/>
        </w:rPr>
        <w:t>对科达股份持续经营能力产生重大疑虑的事项或情况是否存在重大不确定性得出结论。如果我们</w:t>
      </w:r>
      <w:r>
        <w:rPr>
          <w:spacing w:val="-55"/>
        </w:rPr>
        <w:t> </w:t>
      </w:r>
      <w:r>
        <w:rPr>
          <w:spacing w:val="-55"/>
        </w:rPr>
      </w:r>
      <w:r>
        <w:rPr>
          <w:spacing w:val="-1"/>
        </w:rPr>
        <w:t>得出结论认为存在重大不确定性，审计准则要求我们在审计报告中提请报表使用者注意财务报表</w:t>
      </w:r>
    </w:p>
    <w:p>
      <w:pPr>
        <w:spacing w:after="0" w:line="357" w:lineRule="auto"/>
        <w:jc w:val="both"/>
        <w:sectPr>
          <w:footerReference w:type="default" r:id="rId38"/>
          <w:pgSz w:w="11910" w:h="16840"/>
          <w:pgMar w:footer="1195" w:header="746" w:top="1320" w:bottom="1380" w:left="1360" w:right="1160"/>
          <w:pgNumType w:start="61"/>
        </w:sectPr>
      </w:pPr>
    </w:p>
    <w:p>
      <w:pPr>
        <w:spacing w:line="240" w:lineRule="auto" w:before="6"/>
        <w:rPr>
          <w:rFonts w:ascii="宋体" w:hAnsi="宋体" w:cs="宋体" w:eastAsia="宋体" w:hint="default"/>
          <w:sz w:val="9"/>
          <w:szCs w:val="9"/>
        </w:rPr>
      </w:pPr>
    </w:p>
    <w:p>
      <w:pPr>
        <w:pStyle w:val="BodyText"/>
        <w:spacing w:line="357" w:lineRule="auto" w:before="36"/>
        <w:ind w:left="438" w:right="108"/>
        <w:jc w:val="left"/>
      </w:pPr>
      <w:r>
        <w:rPr>
          <w:spacing w:val="-1"/>
        </w:rPr>
        <w:t>中的相关披露；如果披露不充分，我们应当发表非无保留意见。我们的结论基于截至审计报告日</w:t>
      </w:r>
      <w:r>
        <w:rPr>
          <w:spacing w:val="-55"/>
        </w:rPr>
        <w:t> </w:t>
      </w:r>
      <w:r>
        <w:rPr>
          <w:spacing w:val="-55"/>
        </w:rPr>
      </w:r>
      <w:r>
        <w:rPr/>
        <w:t>可获得的信息。然而，未来的事项或情况可能导致科达股份不能持续经营。</w:t>
      </w:r>
    </w:p>
    <w:p>
      <w:pPr>
        <w:pStyle w:val="BodyText"/>
        <w:spacing w:line="355" w:lineRule="auto" w:before="30"/>
        <w:ind w:left="438" w:right="107" w:firstLine="371"/>
        <w:jc w:val="both"/>
      </w:pPr>
      <w:r>
        <w:rPr>
          <w:rFonts w:ascii="宋体" w:hAnsi="宋体" w:cs="宋体" w:eastAsia="宋体" w:hint="default"/>
          <w:spacing w:val="-3"/>
        </w:rPr>
        <w:t>5</w:t>
      </w:r>
      <w:r>
        <w:rPr>
          <w:spacing w:val="-3"/>
        </w:rPr>
        <w:t>、评价财务报表的总体列报、结构和内容（包括披露），并评价财务报表是否公允反映相关</w:t>
      </w:r>
      <w:r>
        <w:rPr>
          <w:w w:val="100"/>
        </w:rPr>
        <w:t> </w:t>
      </w:r>
      <w:r>
        <w:rPr/>
        <w:t>交易和事项。</w:t>
      </w:r>
    </w:p>
    <w:p>
      <w:pPr>
        <w:pStyle w:val="BodyText"/>
        <w:spacing w:line="355" w:lineRule="auto"/>
        <w:ind w:left="438" w:right="108" w:firstLine="371"/>
        <w:jc w:val="both"/>
      </w:pPr>
      <w:r>
        <w:rPr>
          <w:rFonts w:ascii="宋体" w:hAnsi="宋体" w:cs="宋体" w:eastAsia="宋体" w:hint="default"/>
          <w:spacing w:val="-3"/>
        </w:rPr>
        <w:t>6</w:t>
      </w:r>
      <w:r>
        <w:rPr>
          <w:spacing w:val="-3"/>
        </w:rPr>
        <w:t>、就科达股份中实体或业务活动的财务信息获取充分、适当的审计证据，以对财务报表发表</w:t>
      </w:r>
      <w:r>
        <w:rPr>
          <w:w w:val="100"/>
        </w:rPr>
        <w:t> </w:t>
      </w:r>
      <w:r>
        <w:rPr/>
        <w:t>审计意见。我们负责指导、监督和执行集团审计，并对审计意见承担全部责任。</w:t>
      </w:r>
    </w:p>
    <w:p>
      <w:pPr>
        <w:pStyle w:val="BodyText"/>
        <w:spacing w:line="355" w:lineRule="auto" w:before="34"/>
        <w:ind w:left="438" w:right="109" w:firstLine="371"/>
        <w:jc w:val="both"/>
      </w:pPr>
      <w:r>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55" w:lineRule="auto" w:before="33"/>
        <w:ind w:left="438" w:right="111" w:firstLine="371"/>
        <w:jc w:val="both"/>
      </w:pPr>
      <w:r>
        <w:rPr/>
        <w:t>我们还就已遵守与独立性相关的职业道德要求向治理层提供声明，并与治理层沟通可能被合</w:t>
      </w:r>
      <w:r>
        <w:rPr>
          <w:w w:val="100"/>
        </w:rPr>
        <w:t> </w:t>
      </w:r>
      <w:r>
        <w:rPr/>
        <w:t>理认为影响我们独立性的所有关系和其他事项，以及相关的防范措施（如适用）。</w:t>
      </w:r>
    </w:p>
    <w:p>
      <w:pPr>
        <w:pStyle w:val="BodyText"/>
        <w:spacing w:line="355" w:lineRule="auto" w:before="34"/>
        <w:ind w:left="438" w:right="108" w:firstLine="371"/>
        <w:jc w:val="both"/>
      </w:pPr>
      <w:r>
        <w:rPr/>
        <w:t>从与治理层沟通过的事项中，我们确定哪些事项对本期财务报表审计最为重要，因而构成关</w:t>
      </w:r>
      <w:r>
        <w:rPr>
          <w:w w:val="100"/>
        </w:rPr>
        <w:t> </w:t>
      </w: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r>
        <w:rPr>
          <w:spacing w:val="-55"/>
        </w:rPr>
        <w:t> </w:t>
      </w:r>
      <w:r>
        <w:rPr>
          <w:spacing w:val="-55"/>
        </w:rPr>
      </w: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tabs>
          <w:tab w:pos="4638" w:val="left" w:leader="none"/>
        </w:tabs>
        <w:spacing w:line="240" w:lineRule="auto" w:before="0"/>
        <w:ind w:left="752" w:right="108"/>
        <w:jc w:val="left"/>
      </w:pPr>
      <w:r>
        <w:rPr>
          <w:spacing w:val="-2"/>
        </w:rPr>
        <w:t>北京天圆全会计师事务所</w:t>
        <w:tab/>
        <w:t>中国注册会计师（项目合伙人）：</w:t>
      </w:r>
    </w:p>
    <w:p>
      <w:pPr>
        <w:pStyle w:val="BodyText"/>
        <w:tabs>
          <w:tab w:pos="4693" w:val="left" w:leader="none"/>
          <w:tab w:pos="4849" w:val="left" w:leader="none"/>
        </w:tabs>
        <w:spacing w:line="715" w:lineRule="auto" w:before="133"/>
        <w:ind w:left="1280" w:right="2904" w:hanging="264"/>
        <w:jc w:val="left"/>
      </w:pPr>
      <w:r>
        <w:rPr>
          <w:spacing w:val="-2"/>
        </w:rPr>
        <w:t>（特殊普通合伙）</w:t>
        <w:tab/>
        <w:t>中国注册会计师：</w:t>
      </w:r>
      <w:r>
        <w:rPr>
          <w:spacing w:val="-89"/>
        </w:rPr>
        <w:t> </w:t>
      </w:r>
      <w:r>
        <w:rPr>
          <w:spacing w:val="-89"/>
        </w:rPr>
      </w:r>
      <w:r>
        <w:rPr>
          <w:spacing w:val="-2"/>
        </w:rPr>
        <w:t>中国·北京</w:t>
        <w:tab/>
        <w:tab/>
      </w:r>
      <w:r>
        <w:rPr>
          <w:rFonts w:ascii="宋体" w:hAnsi="宋体" w:cs="宋体" w:eastAsia="宋体" w:hint="default"/>
          <w:spacing w:val="-1"/>
        </w:rPr>
        <w:t>2019</w:t>
      </w:r>
      <w:r>
        <w:rPr>
          <w:rFonts w:ascii="宋体" w:hAnsi="宋体" w:cs="宋体" w:eastAsia="宋体" w:hint="default"/>
          <w:spacing w:val="-50"/>
        </w:rPr>
        <w:t> </w:t>
      </w:r>
      <w:r>
        <w:rPr/>
        <w:t>年</w:t>
      </w:r>
      <w:r>
        <w:rPr>
          <w:spacing w:val="-51"/>
        </w:rPr>
        <w:t> </w:t>
      </w:r>
      <w:r>
        <w:rPr>
          <w:rFonts w:ascii="宋体" w:hAnsi="宋体" w:cs="宋体" w:eastAsia="宋体" w:hint="default"/>
        </w:rPr>
        <w:t>4</w:t>
      </w:r>
      <w:r>
        <w:rPr>
          <w:rFonts w:ascii="宋体" w:hAnsi="宋体" w:cs="宋体" w:eastAsia="宋体" w:hint="default"/>
          <w:spacing w:val="-54"/>
        </w:rPr>
        <w:t> </w:t>
      </w:r>
      <w:r>
        <w:rPr/>
        <w:t>月</w:t>
      </w:r>
      <w:r>
        <w:rPr>
          <w:spacing w:val="-51"/>
        </w:rPr>
        <w:t> </w:t>
      </w:r>
      <w:r>
        <w:rPr>
          <w:rFonts w:ascii="宋体" w:hAnsi="宋体" w:cs="宋体" w:eastAsia="宋体" w:hint="default"/>
          <w:spacing w:val="-2"/>
        </w:rPr>
        <w:t>17</w:t>
      </w:r>
      <w:r>
        <w:rPr>
          <w:rFonts w:ascii="宋体" w:hAnsi="宋体" w:cs="宋体" w:eastAsia="宋体" w:hint="default"/>
          <w:spacing w:val="-51"/>
        </w:rPr>
        <w:t> </w:t>
      </w:r>
      <w:r>
        <w:rPr/>
        <w:t>日</w:t>
      </w:r>
    </w:p>
    <w:p>
      <w:pPr>
        <w:spacing w:after="0" w:line="715" w:lineRule="auto"/>
        <w:jc w:val="left"/>
        <w:sectPr>
          <w:pgSz w:w="11910" w:h="16840"/>
          <w:pgMar w:header="746" w:footer="1195" w:top="1320" w:bottom="1380" w:left="1360" w:right="1160"/>
        </w:sectPr>
      </w:pP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6" w:footer="1195" w:top="1320" w:bottom="1380" w:left="1360" w:right="1060"/>
        </w:sectPr>
      </w:pPr>
    </w:p>
    <w:p>
      <w:pPr>
        <w:pStyle w:val="Heading4"/>
        <w:spacing w:line="240" w:lineRule="auto"/>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before="0"/>
        <w:ind w:left="438" w:right="-16"/>
        <w:jc w:val="left"/>
      </w:pPr>
      <w:r>
        <w:rPr/>
        <w:t>编制单位</w:t>
      </w:r>
      <w:r>
        <w:rPr>
          <w:rFonts w:ascii="宋体" w:hAnsi="宋体" w:cs="宋体" w:eastAsia="宋体" w:hint="default"/>
        </w:rPr>
        <w:t>:</w:t>
      </w:r>
      <w:r>
        <w:rPr>
          <w:rFonts w:ascii="宋体" w:hAnsi="宋体" w:cs="宋体" w:eastAsia="宋体" w:hint="default"/>
          <w:spacing w:val="-1"/>
        </w:rPr>
        <w:t> </w:t>
      </w:r>
      <w:r>
        <w:rPr/>
        <w:t>科达集团股份有限公司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5"/>
        <w:ind w:left="356"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384" w:val="left" w:leader="none"/>
        </w:tabs>
        <w:spacing w:line="240" w:lineRule="auto" w:before="139"/>
        <w:ind w:left="4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20" w:bottom="1380" w:left="1360" w:right="1060"/>
          <w:cols w:num="3" w:equalWidth="0">
            <w:col w:w="3592" w:space="40"/>
            <w:col w:w="2092" w:space="1009"/>
            <w:col w:w="2757"/>
          </w:cols>
        </w:sectPr>
      </w:pPr>
    </w:p>
    <w:p>
      <w:pPr>
        <w:spacing w:line="240" w:lineRule="auto" w:before="7"/>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3428"/>
        <w:gridCol w:w="1503"/>
        <w:gridCol w:w="2052"/>
        <w:gridCol w:w="2055"/>
      </w:tblGrid>
      <w:tr>
        <w:trPr>
          <w:trHeight w:val="281"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951,567,418.37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1,317,702,134.63</w:t>
            </w:r>
          </w:p>
        </w:tc>
      </w:tr>
      <w:tr>
        <w:trPr>
          <w:trHeight w:val="554"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3,913,457,865.71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2,964,188,115.76</w:t>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160,176,452.32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52,634,378.38</w:t>
            </w:r>
          </w:p>
        </w:tc>
      </w:tr>
      <w:tr>
        <w:trPr>
          <w:trHeight w:val="281"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3,753,281,413.39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2,911,553,737.38</w:t>
            </w: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3</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275,658,252.60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362,802,850.40</w:t>
            </w: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192,250,704.42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181,470,178.39</w:t>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639,155,737.05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1,244,030,798.48</w:t>
            </w:r>
          </w:p>
        </w:tc>
      </w:tr>
      <w:tr>
        <w:trPr>
          <w:trHeight w:val="281"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6</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101,064,203.29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80,284,279.66</w:t>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6,073,154,181.44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6,150,478,357.32</w:t>
            </w:r>
          </w:p>
        </w:tc>
      </w:tr>
      <w:tr>
        <w:trPr>
          <w:trHeight w:val="281"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7</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108,278,835.41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110,015,747.79</w:t>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8</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96,864,943.94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113,011,043.10</w:t>
            </w: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63,391,950.39</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66,946,767.55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61,891,358.60</w:t>
            </w: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11</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29,760,660.08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60,484,466.23</w:t>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79,991,709.75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84,669,211.83</w:t>
            </w:r>
          </w:p>
        </w:tc>
      </w:tr>
      <w:tr>
        <w:trPr>
          <w:trHeight w:val="284"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13</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3,736,547,788.41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4,020,021,111.23</w:t>
            </w: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16,823,849.24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9,415,900.09</w:t>
            </w: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38,108,975.62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38,183,177.65</w:t>
            </w: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16</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1,652,248.18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1,497,659.22</w:t>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4,238,367,728.57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4,499,189,675.74</w:t>
            </w:r>
          </w:p>
        </w:tc>
      </w:tr>
      <w:tr>
        <w:trPr>
          <w:trHeight w:val="281"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10,311,521,910.01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10,649,668,033.06</w:t>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17</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574,500,000.00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561,129,680.00</w:t>
            </w:r>
          </w:p>
        </w:tc>
      </w:tr>
      <w:tr>
        <w:trPr>
          <w:trHeight w:val="554"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18</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2,144,136,467.57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2,512,184,812.43</w:t>
            </w: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372,931,709.16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309,840,201.69</w:t>
            </w:r>
          </w:p>
        </w:tc>
      </w:tr>
    </w:tbl>
    <w:p>
      <w:pPr>
        <w:spacing w:after="0" w:line="241" w:lineRule="exact"/>
        <w:jc w:val="right"/>
        <w:rPr>
          <w:rFonts w:ascii="宋体" w:hAnsi="宋体" w:cs="宋体" w:eastAsia="宋体" w:hint="default"/>
          <w:sz w:val="21"/>
          <w:szCs w:val="21"/>
        </w:rPr>
        <w:sectPr>
          <w:type w:val="continuous"/>
          <w:pgSz w:w="11910" w:h="16840"/>
          <w:pgMar w:top="1320" w:bottom="1380" w:left="1360" w:right="1060"/>
        </w:sectPr>
      </w:pPr>
    </w:p>
    <w:p>
      <w:pPr>
        <w:spacing w:line="240" w:lineRule="auto" w:before="11"/>
        <w:rPr>
          <w:rFonts w:ascii="宋体" w:hAnsi="宋体" w:cs="宋体" w:eastAsia="宋体" w:hint="default"/>
          <w:sz w:val="14"/>
          <w:szCs w:val="14"/>
        </w:rPr>
      </w:pPr>
    </w:p>
    <w:tbl>
      <w:tblPr>
        <w:tblW w:w="0" w:type="auto"/>
        <w:jc w:val="left"/>
        <w:tblInd w:w="325" w:type="dxa"/>
        <w:tblLayout w:type="fixed"/>
        <w:tblCellMar>
          <w:top w:w="0" w:type="dxa"/>
          <w:left w:w="0" w:type="dxa"/>
          <w:bottom w:w="0" w:type="dxa"/>
          <w:right w:w="0" w:type="dxa"/>
        </w:tblCellMar>
        <w:tblLook w:val="01E0"/>
      </w:tblPr>
      <w:tblGrid>
        <w:gridCol w:w="3428"/>
        <w:gridCol w:w="1503"/>
        <w:gridCol w:w="2052"/>
        <w:gridCol w:w="2055"/>
      </w:tblGrid>
      <w:tr>
        <w:trPr>
          <w:trHeight w:val="296"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67,960,134.24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65,043,179.96</w:t>
            </w:r>
          </w:p>
        </w:tc>
      </w:tr>
      <w:tr>
        <w:trPr>
          <w:trHeight w:val="298"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21</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299,677,985.57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238,764,004.24</w:t>
            </w: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277,143,517.43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480,099,507.85</w:t>
            </w:r>
          </w:p>
        </w:tc>
      </w:tr>
      <w:tr>
        <w:trPr>
          <w:trHeight w:val="281"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922,499.8400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2,070,689.78</w:t>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295,218.3000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295,218.30</w:t>
            </w:r>
          </w:p>
        </w:tc>
      </w:tr>
      <w:tr>
        <w:trPr>
          <w:trHeight w:val="281"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23</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90,000,000.00</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3,826,349,813.97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4,167,061,386.17</w:t>
            </w:r>
          </w:p>
        </w:tc>
      </w:tr>
      <w:tr>
        <w:trPr>
          <w:trHeight w:val="281"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193,672,300.00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250,000,000.00</w:t>
            </w:r>
          </w:p>
        </w:tc>
      </w:tr>
      <w:tr>
        <w:trPr>
          <w:trHeight w:val="281"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24,507,192.53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38,411,227.59</w:t>
            </w: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26</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17,780,288.16</w:t>
            </w: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27</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12,969,804.50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15,342,034.80</w:t>
            </w: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328,440.00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492,660.00</w:t>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231,477,737.03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322,026,210.55</w:t>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4,057,827,551.00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4,489,087,596.72</w:t>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28</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1,325,573,820.80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955,435,933.80</w:t>
            </w:r>
          </w:p>
        </w:tc>
      </w:tr>
      <w:tr>
        <w:trPr>
          <w:trHeight w:val="281"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3,361,091,939.95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3,831,229,370.78</w:t>
            </w: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30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19,999,450.97</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31</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148,144,496.24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135,093,924.04</w:t>
            </w:r>
          </w:p>
        </w:tc>
      </w:tr>
      <w:tr>
        <w:trPr>
          <w:trHeight w:val="29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32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1,325,050,172.86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1,122,556,442.87</w:t>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6,139,860,978.88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6,044,315,671.49</w:t>
            </w:r>
          </w:p>
        </w:tc>
      </w:tr>
      <w:tr>
        <w:trPr>
          <w:trHeight w:val="281"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113,833,380.13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116,264,764.85</w:t>
            </w:r>
          </w:p>
        </w:tc>
      </w:tr>
      <w:tr>
        <w:trPr>
          <w:trHeight w:val="555"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所有者权益（或股东权益）合</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6,253,694,359.01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6,160,580,436.34</w:t>
            </w:r>
          </w:p>
        </w:tc>
      </w:tr>
      <w:tr>
        <w:trPr>
          <w:trHeight w:val="557"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权益）总计</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10,311,521,910.01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10,649,668,033.06</w:t>
            </w:r>
          </w:p>
        </w:tc>
      </w:tr>
    </w:tbl>
    <w:p>
      <w:pPr>
        <w:spacing w:line="240" w:lineRule="auto" w:before="4"/>
        <w:rPr>
          <w:rFonts w:ascii="宋体" w:hAnsi="宋体" w:cs="宋体" w:eastAsia="宋体" w:hint="default"/>
          <w:sz w:val="18"/>
          <w:szCs w:val="18"/>
        </w:rPr>
      </w:pPr>
    </w:p>
    <w:p>
      <w:pPr>
        <w:pStyle w:val="BodyText"/>
        <w:spacing w:line="240" w:lineRule="auto" w:before="36"/>
        <w:ind w:left="438" w:right="0"/>
        <w:jc w:val="left"/>
      </w:pPr>
      <w:r>
        <w:rPr/>
        <w:t>法定代表人：刘锋杰 主管会计工作负责人：王巧兰</w:t>
      </w:r>
      <w:r>
        <w:rPr>
          <w:spacing w:val="-6"/>
        </w:rPr>
        <w:t> </w:t>
      </w:r>
      <w:r>
        <w:rPr/>
        <w:t>会计机构负责人：曾祥龙</w:t>
      </w:r>
    </w:p>
    <w:p>
      <w:pPr>
        <w:spacing w:after="0" w:line="240" w:lineRule="auto"/>
        <w:jc w:val="left"/>
        <w:sectPr>
          <w:pgSz w:w="11910" w:h="16840"/>
          <w:pgMar w:header="746" w:footer="1195" w:top="1320" w:bottom="1380" w:left="1360" w:right="1060"/>
        </w:sectPr>
      </w:pP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6" w:footer="1195" w:top="1320" w:bottom="1380" w:left="136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0"/>
        <w:ind w:left="438" w:right="0"/>
        <w:jc w:val="left"/>
      </w:pPr>
      <w:r>
        <w:rPr>
          <w:spacing w:val="-2"/>
        </w:rPr>
        <w:t>编制单位</w:t>
      </w:r>
      <w:r>
        <w:rPr>
          <w:rFonts w:ascii="宋体" w:hAnsi="宋体" w:cs="宋体" w:eastAsia="宋体" w:hint="default"/>
          <w:spacing w:val="-2"/>
        </w:rPr>
        <w:t>:</w:t>
      </w:r>
      <w:r>
        <w:rPr>
          <w:spacing w:val="-2"/>
        </w:rPr>
        <w:t>科达集团股份有限公司</w:t>
      </w:r>
    </w:p>
    <w:p>
      <w:pPr>
        <w:spacing w:before="36"/>
        <w:ind w:left="43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384" w:val="left" w:leader="none"/>
        </w:tabs>
        <w:spacing w:line="240" w:lineRule="auto" w:before="0"/>
        <w:ind w:left="4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20" w:bottom="1380" w:left="1360" w:right="1040"/>
          <w:cols w:num="3" w:equalWidth="0">
            <w:col w:w="3487" w:space="63"/>
            <w:col w:w="2174" w:space="1009"/>
            <w:col w:w="2777"/>
          </w:cols>
        </w:sectPr>
      </w:pPr>
    </w:p>
    <w:p>
      <w:pPr>
        <w:spacing w:line="240" w:lineRule="auto" w:before="4"/>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3140"/>
        <w:gridCol w:w="1575"/>
        <w:gridCol w:w="2153"/>
        <w:gridCol w:w="2182"/>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500,771,119.34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828,290,311.91</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505,014,107.63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345,787,175.13</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27,769,106.78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477,245,000.85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344,787,175.13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64,927,713.37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7,268,609.13</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534,828,623.31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822,739,626.49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149,819,620.18</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64,602,767.58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75,017,113.70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1,773,161.29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4,713,333.48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1,671,917,492.52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2,083,816,169.84</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94,104,294.19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95,252,080.94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96,864,943.94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113,011,043.10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4,769,243,835.94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4,993,050,000.00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20,925,931.75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22,722,041.16</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13,480,048.23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11,183,775.35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3,850,561.07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1,902,033.73</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14,102,238.45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982,212.36</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27,188,587.82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19,248,994.85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360,347.62</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5,040,120,789.01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5,257,352,181.49</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6,712,038,281.53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7,341,168,351.33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316,700,000.00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366,700,000.00</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214,810,691.00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708,581,900.94</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20,095,922.96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25,901,324.89</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9,708,866.05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3,619,204.41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110,667,661.07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97,944,668.49</w:t>
            </w:r>
          </w:p>
        </w:tc>
      </w:tr>
    </w:tbl>
    <w:p>
      <w:pPr>
        <w:spacing w:after="0" w:line="241" w:lineRule="exact"/>
        <w:jc w:val="right"/>
        <w:rPr>
          <w:rFonts w:ascii="宋体" w:hAnsi="宋体" w:cs="宋体" w:eastAsia="宋体" w:hint="default"/>
          <w:sz w:val="21"/>
          <w:szCs w:val="21"/>
        </w:rPr>
        <w:sectPr>
          <w:type w:val="continuous"/>
          <w:pgSz w:w="11910" w:h="16840"/>
          <w:pgMar w:top="1320" w:bottom="1380" w:left="1360" w:right="1040"/>
        </w:sectPr>
      </w:pPr>
    </w:p>
    <w:p>
      <w:pPr>
        <w:spacing w:line="240" w:lineRule="auto" w:before="11"/>
        <w:rPr>
          <w:rFonts w:ascii="宋体" w:hAnsi="宋体" w:cs="宋体" w:eastAsia="宋体" w:hint="default"/>
          <w:sz w:val="14"/>
          <w:szCs w:val="14"/>
        </w:rPr>
      </w:pPr>
    </w:p>
    <w:tbl>
      <w:tblPr>
        <w:tblW w:w="0" w:type="auto"/>
        <w:jc w:val="left"/>
        <w:tblInd w:w="325" w:type="dxa"/>
        <w:tblLayout w:type="fixed"/>
        <w:tblCellMar>
          <w:top w:w="0" w:type="dxa"/>
          <w:left w:w="0" w:type="dxa"/>
          <w:bottom w:w="0" w:type="dxa"/>
          <w:right w:w="0" w:type="dxa"/>
        </w:tblCellMar>
        <w:tblLook w:val="01E0"/>
      </w:tblPr>
      <w:tblGrid>
        <w:gridCol w:w="3140"/>
        <w:gridCol w:w="1575"/>
        <w:gridCol w:w="2153"/>
        <w:gridCol w:w="2182"/>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417,135,735.89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494,570,743.41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565,942.61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1,139,565.54</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90,000,000.00</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1,179,118,876.97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1,697,317,842.14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193,672,300.00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250,000,000.00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17,780,288.16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193,672,300.00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267,780,288.16</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1,372,791,176.97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1,965,098,130.30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1,325,573,820.80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955,435,933.80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3,353,517,942.60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3,823,655,373.43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19,999,450.97</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148,144,496.24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135,093,924.04</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532,010,295.89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461,884,989.76</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5,339,247,104.56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5,376,070,221.03</w:t>
            </w:r>
          </w:p>
        </w:tc>
      </w:tr>
      <w:tr>
        <w:trPr>
          <w:trHeight w:val="557"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6,712,038,281.53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7,341,168,351.33</w:t>
            </w:r>
          </w:p>
        </w:tc>
      </w:tr>
    </w:tbl>
    <w:p>
      <w:pPr>
        <w:spacing w:line="240" w:lineRule="auto" w:before="4"/>
        <w:rPr>
          <w:rFonts w:ascii="宋体" w:hAnsi="宋体" w:cs="宋体" w:eastAsia="宋体" w:hint="default"/>
          <w:sz w:val="18"/>
          <w:szCs w:val="18"/>
        </w:rPr>
      </w:pPr>
    </w:p>
    <w:p>
      <w:pPr>
        <w:pStyle w:val="BodyText"/>
        <w:spacing w:line="240" w:lineRule="auto" w:before="36"/>
        <w:ind w:left="438" w:right="99"/>
        <w:jc w:val="left"/>
      </w:pPr>
      <w:r>
        <w:rPr/>
        <w:t>法定代表人：刘锋杰 主管会计工作负责人：王巧兰</w:t>
      </w:r>
      <w:r>
        <w:rPr>
          <w:spacing w:val="-6"/>
        </w:rPr>
        <w:t> </w:t>
      </w:r>
      <w:r>
        <w:rPr/>
        <w:t>会计机构负责人：曾祥龙</w:t>
      </w:r>
    </w:p>
    <w:p>
      <w:pPr>
        <w:spacing w:after="0" w:line="240" w:lineRule="auto"/>
        <w:jc w:val="left"/>
        <w:sectPr>
          <w:pgSz w:w="11910" w:h="16840"/>
          <w:pgMar w:header="746" w:footer="1195" w:top="1320" w:bottom="1380" w:left="136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6" w:footer="1195" w:top="1320" w:bottom="1380" w:left="1360" w:right="1040"/>
        </w:sectPr>
      </w:pPr>
    </w:p>
    <w:p>
      <w:pPr>
        <w:spacing w:line="240" w:lineRule="auto" w:before="1"/>
        <w:rPr>
          <w:rFonts w:ascii="宋体" w:hAnsi="宋体" w:cs="宋体" w:eastAsia="宋体" w:hint="default"/>
          <w:sz w:val="16"/>
          <w:szCs w:val="16"/>
        </w:rPr>
      </w:pPr>
    </w:p>
    <w:p>
      <w:pPr>
        <w:spacing w:before="0"/>
        <w:ind w:left="409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tabs>
          <w:tab w:pos="2458" w:val="left" w:leader="none"/>
        </w:tabs>
        <w:spacing w:line="240" w:lineRule="auto" w:before="0"/>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320" w:bottom="1380" w:left="1360" w:right="1040"/>
          <w:cols w:num="2" w:equalWidth="0">
            <w:col w:w="5619" w:space="40"/>
            <w:col w:w="3851"/>
          </w:cols>
        </w:sectPr>
      </w:pPr>
    </w:p>
    <w:p>
      <w:pPr>
        <w:spacing w:line="240" w:lineRule="auto" w:before="7"/>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3493"/>
        <w:gridCol w:w="1503"/>
        <w:gridCol w:w="2052"/>
        <w:gridCol w:w="2002"/>
      </w:tblGrid>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14,209,498,880.83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9,469,768,020.67</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14,209,498,880.83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9,469,768,020.67</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13,988,594,246.75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8,879,814,010.75</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12,783,584,009.52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8,292,138,482.00</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35,339,097.20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43,220,235.20</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272,909,719.49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188,344,282.66</w:t>
            </w:r>
          </w:p>
        </w:tc>
      </w:tr>
      <w:tr>
        <w:trPr>
          <w:trHeight w:val="28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426,169,051.14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296,413,151.29</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148,301,216.54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66,366,580.43</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14,315,586.64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-10,510,628.27</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36,860,659.80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40,161,827.72</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27,062,346.61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60,078,443.04</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307,975,566.22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3,841,907.44</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4,196,086.00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3,477,544.88</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8"/>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213,970,268.25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2,609,586.67</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87"/>
                <w:w w:val="100"/>
                <w:sz w:val="21"/>
                <w:szCs w:val="21"/>
              </w:rPr>
              <w:t>：</w:t>
            </w:r>
            <w:r>
              <w:rPr>
                <w:rFonts w:ascii="宋体" w:hAnsi="宋体" w:cs="宋体" w:eastAsia="宋体" w:hint="default"/>
                <w:w w:val="100"/>
                <w:sz w:val="21"/>
                <w:szCs w:val="21"/>
              </w:rPr>
              <w:t>对</w:t>
            </w:r>
            <w:r>
              <w:rPr>
                <w:rFonts w:ascii="宋体" w:hAnsi="宋体" w:cs="宋体" w:eastAsia="宋体" w:hint="default"/>
                <w:spacing w:val="-3"/>
                <w:w w:val="100"/>
                <w:sz w:val="21"/>
                <w:szCs w:val="21"/>
              </w:rPr>
              <w:t>联</w:t>
            </w:r>
            <w:r>
              <w:rPr>
                <w:rFonts w:ascii="宋体" w:hAnsi="宋体" w:cs="宋体" w:eastAsia="宋体" w:hint="default"/>
                <w:w w:val="100"/>
                <w:sz w:val="21"/>
                <w:szCs w:val="21"/>
              </w:rPr>
              <w:t>营</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和</w:t>
            </w:r>
            <w:r>
              <w:rPr>
                <w:rFonts w:ascii="宋体" w:hAnsi="宋体" w:cs="宋体" w:eastAsia="宋体" w:hint="default"/>
                <w:w w:val="100"/>
                <w:sz w:val="21"/>
                <w:szCs w:val="21"/>
              </w:rPr>
              <w:t>合</w:t>
            </w:r>
            <w:r>
              <w:rPr>
                <w:rFonts w:ascii="宋体" w:hAnsi="宋体" w:cs="宋体" w:eastAsia="宋体" w:hint="default"/>
                <w:spacing w:val="-3"/>
                <w:w w:val="100"/>
                <w:sz w:val="21"/>
                <w:szCs w:val="21"/>
              </w:rPr>
              <w:t>营企</w:t>
            </w:r>
            <w:r>
              <w:rPr>
                <w:rFonts w:ascii="宋体" w:hAnsi="宋体" w:cs="宋体" w:eastAsia="宋体" w:hint="default"/>
                <w:w w:val="100"/>
                <w:sz w:val="21"/>
                <w:szCs w:val="21"/>
              </w:rPr>
              <w:t>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-2,870,738.71</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90,295.00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-32,532.06</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13"/>
                <w:sz w:val="21"/>
                <w:szCs w:val="21"/>
              </w:rPr>
              <w:t>三、营业利润（亏损以“－”号填列）</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439,161,283.33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596,008,609.41</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867,477.61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2,726,001.18</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10,307,575.47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8,993,935.34</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四、利润总额（亏损总额以“－”号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429,721,185.47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589,740,675.25</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143,527,101.19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103,304,134.78</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97"/>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94"/>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w w:val="100"/>
                <w:sz w:val="21"/>
                <w:szCs w:val="21"/>
              </w:rPr>
              <w:t>）</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286,194,084.28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486,436,540.47</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286,194,084.28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486,436,540.47</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262,874,145.89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462,710,414.14</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23,319,938.39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23,726,126.33</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益的税后净额</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87"/>
                <w:w w:val="100"/>
                <w:sz w:val="21"/>
                <w:szCs w:val="21"/>
              </w:rPr>
              <w:t>）</w:t>
            </w:r>
            <w:r>
              <w:rPr>
                <w:rFonts w:ascii="宋体" w:hAnsi="宋体" w:cs="宋体" w:eastAsia="宋体" w:hint="default"/>
                <w:w w:val="100"/>
                <w:sz w:val="21"/>
                <w:szCs w:val="21"/>
              </w:rPr>
              <w:t>不</w:t>
            </w:r>
            <w:r>
              <w:rPr>
                <w:rFonts w:ascii="宋体" w:hAnsi="宋体" w:cs="宋体" w:eastAsia="宋体" w:hint="default"/>
                <w:spacing w:val="-3"/>
                <w:w w:val="100"/>
                <w:sz w:val="21"/>
                <w:szCs w:val="21"/>
              </w:rPr>
              <w:t>能</w:t>
            </w:r>
            <w:r>
              <w:rPr>
                <w:rFonts w:ascii="宋体" w:hAnsi="宋体" w:cs="宋体" w:eastAsia="宋体" w:hint="default"/>
                <w:w w:val="100"/>
                <w:sz w:val="21"/>
                <w:szCs w:val="21"/>
              </w:rPr>
              <w:t>重</w:t>
            </w:r>
            <w:r>
              <w:rPr>
                <w:rFonts w:ascii="宋体" w:hAnsi="宋体" w:cs="宋体" w:eastAsia="宋体" w:hint="default"/>
                <w:spacing w:val="-3"/>
                <w:w w:val="100"/>
                <w:sz w:val="21"/>
                <w:szCs w:val="21"/>
              </w:rPr>
              <w:t>分</w:t>
            </w:r>
            <w:r>
              <w:rPr>
                <w:rFonts w:ascii="宋体" w:hAnsi="宋体" w:cs="宋体" w:eastAsia="宋体" w:hint="default"/>
                <w:w w:val="100"/>
                <w:sz w:val="21"/>
                <w:szCs w:val="21"/>
              </w:rPr>
              <w:t>类</w:t>
            </w:r>
            <w:r>
              <w:rPr>
                <w:rFonts w:ascii="宋体" w:hAnsi="宋体" w:cs="宋体" w:eastAsia="宋体" w:hint="default"/>
                <w:spacing w:val="-3"/>
                <w:w w:val="100"/>
                <w:sz w:val="21"/>
                <w:szCs w:val="21"/>
              </w:rPr>
              <w:t>进</w:t>
            </w:r>
            <w:r>
              <w:rPr>
                <w:rFonts w:ascii="宋体" w:hAnsi="宋体" w:cs="宋体" w:eastAsia="宋体" w:hint="default"/>
                <w:w w:val="100"/>
                <w:sz w:val="21"/>
                <w:szCs w:val="21"/>
              </w:rPr>
              <w:t>损</w:t>
            </w:r>
            <w:r>
              <w:rPr>
                <w:rFonts w:ascii="宋体" w:hAnsi="宋体" w:cs="宋体" w:eastAsia="宋体" w:hint="default"/>
                <w:spacing w:val="-3"/>
                <w:w w:val="100"/>
                <w:sz w:val="21"/>
                <w:szCs w:val="21"/>
              </w:rPr>
              <w:t>益的</w:t>
            </w:r>
            <w:r>
              <w:rPr>
                <w:rFonts w:ascii="宋体" w:hAnsi="宋体" w:cs="宋体" w:eastAsia="宋体" w:hint="default"/>
                <w:w w:val="100"/>
                <w:sz w:val="21"/>
                <w:szCs w:val="21"/>
              </w:rPr>
              <w:t>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动额</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20" w:bottom="1380" w:left="1360" w:right="1040"/>
        </w:sectPr>
      </w:pPr>
    </w:p>
    <w:p>
      <w:pPr>
        <w:spacing w:line="240" w:lineRule="auto" w:before="11"/>
        <w:rPr>
          <w:rFonts w:ascii="宋体" w:hAnsi="宋体" w:cs="宋体" w:eastAsia="宋体" w:hint="default"/>
          <w:sz w:val="14"/>
          <w:szCs w:val="14"/>
        </w:rPr>
      </w:pPr>
    </w:p>
    <w:tbl>
      <w:tblPr>
        <w:tblW w:w="0" w:type="auto"/>
        <w:jc w:val="left"/>
        <w:tblInd w:w="325" w:type="dxa"/>
        <w:tblLayout w:type="fixed"/>
        <w:tblCellMar>
          <w:top w:w="0" w:type="dxa"/>
          <w:left w:w="0" w:type="dxa"/>
          <w:bottom w:w="0" w:type="dxa"/>
          <w:right w:w="0" w:type="dxa"/>
        </w:tblCellMar>
        <w:tblLook w:val="01E0"/>
      </w:tblPr>
      <w:tblGrid>
        <w:gridCol w:w="3493"/>
        <w:gridCol w:w="1503"/>
        <w:gridCol w:w="2052"/>
        <w:gridCol w:w="2002"/>
      </w:tblGrid>
      <w:tr>
        <w:trPr>
          <w:trHeight w:val="28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87"/>
                <w:w w:val="100"/>
                <w:sz w:val="21"/>
                <w:szCs w:val="21"/>
              </w:rPr>
              <w:t>）</w:t>
            </w:r>
            <w:r>
              <w:rPr>
                <w:rFonts w:ascii="宋体" w:hAnsi="宋体" w:cs="宋体" w:eastAsia="宋体" w:hint="default"/>
                <w:w w:val="100"/>
                <w:sz w:val="21"/>
                <w:szCs w:val="21"/>
              </w:rPr>
              <w:t>将</w:t>
            </w:r>
            <w:r>
              <w:rPr>
                <w:rFonts w:ascii="宋体" w:hAnsi="宋体" w:cs="宋体" w:eastAsia="宋体" w:hint="default"/>
                <w:spacing w:val="-3"/>
                <w:w w:val="100"/>
                <w:sz w:val="21"/>
                <w:szCs w:val="21"/>
              </w:rPr>
              <w:t>重</w:t>
            </w:r>
            <w:r>
              <w:rPr>
                <w:rFonts w:ascii="宋体" w:hAnsi="宋体" w:cs="宋体" w:eastAsia="宋体" w:hint="default"/>
                <w:w w:val="100"/>
                <w:sz w:val="21"/>
                <w:szCs w:val="21"/>
              </w:rPr>
              <w:t>分</w:t>
            </w:r>
            <w:r>
              <w:rPr>
                <w:rFonts w:ascii="宋体" w:hAnsi="宋体" w:cs="宋体" w:eastAsia="宋体" w:hint="default"/>
                <w:spacing w:val="-3"/>
                <w:w w:val="100"/>
                <w:sz w:val="21"/>
                <w:szCs w:val="21"/>
              </w:rPr>
              <w:t>类</w:t>
            </w:r>
            <w:r>
              <w:rPr>
                <w:rFonts w:ascii="宋体" w:hAnsi="宋体" w:cs="宋体" w:eastAsia="宋体" w:hint="default"/>
                <w:w w:val="100"/>
                <w:sz w:val="21"/>
                <w:szCs w:val="21"/>
              </w:rPr>
              <w:t>进</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的其</w:t>
            </w:r>
            <w:r>
              <w:rPr>
                <w:rFonts w:ascii="宋体" w:hAnsi="宋体" w:cs="宋体" w:eastAsia="宋体" w:hint="default"/>
                <w:w w:val="100"/>
                <w:sz w:val="21"/>
                <w:szCs w:val="21"/>
              </w:rPr>
              <w:t>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可供出售金融资产损益</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的税后净额</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286,194,084.28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486,436,540.47</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262,874,145.89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462,710,414.14</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23,319,938.39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23,726,126.33</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0.50</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0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0.50</w:t>
            </w:r>
          </w:p>
        </w:tc>
      </w:tr>
    </w:tbl>
    <w:p>
      <w:pPr>
        <w:spacing w:line="240" w:lineRule="auto" w:before="4"/>
        <w:rPr>
          <w:rFonts w:ascii="宋体" w:hAnsi="宋体" w:cs="宋体" w:eastAsia="宋体" w:hint="default"/>
          <w:sz w:val="18"/>
          <w:szCs w:val="18"/>
        </w:rPr>
      </w:pPr>
    </w:p>
    <w:p>
      <w:pPr>
        <w:pStyle w:val="BodyText"/>
        <w:spacing w:line="240" w:lineRule="auto" w:before="36"/>
        <w:ind w:left="438" w:right="99"/>
        <w:jc w:val="left"/>
      </w:pPr>
      <w:r>
        <w:rPr/>
        <w:t>法定代表人：刘锋杰 主管会计工作负责人：王巧兰</w:t>
      </w:r>
      <w:r>
        <w:rPr>
          <w:spacing w:val="-7"/>
        </w:rPr>
        <w:t> </w:t>
      </w:r>
      <w:r>
        <w:rPr/>
        <w:t>会计机构负责人：曾祥龙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line="312" w:lineRule="exact" w:before="0"/>
        <w:ind w:left="3983" w:right="3780" w:firstLine="2"/>
        <w:jc w:val="center"/>
        <w:rPr>
          <w:rFonts w:ascii="宋体" w:hAnsi="宋体" w:cs="宋体" w:eastAsia="宋体" w:hint="default"/>
          <w:sz w:val="24"/>
          <w:szCs w:val="24"/>
        </w:rPr>
      </w:pPr>
      <w:r>
        <w:rPr>
          <w:rFonts w:ascii="宋体" w:hAnsi="宋体" w:cs="宋体" w:eastAsia="宋体" w:hint="default"/>
          <w:b/>
          <w:bCs/>
          <w:sz w:val="24"/>
          <w:szCs w:val="24"/>
        </w:rPr>
        <w:t>母公司利润表</w:t>
      </w:r>
      <w:r>
        <w:rPr>
          <w:rFonts w:ascii="宋体" w:hAnsi="宋体" w:cs="宋体" w:eastAsia="宋体" w:hint="default"/>
          <w:b/>
          <w:bCs/>
          <w:w w:val="99"/>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after="0" w:line="312" w:lineRule="exact"/>
        <w:jc w:val="center"/>
        <w:rPr>
          <w:rFonts w:ascii="宋体" w:hAnsi="宋体" w:cs="宋体" w:eastAsia="宋体" w:hint="default"/>
          <w:sz w:val="24"/>
          <w:szCs w:val="24"/>
        </w:rPr>
        <w:sectPr>
          <w:pgSz w:w="11910" w:h="16840"/>
          <w:pgMar w:header="746" w:footer="1195" w:top="1320" w:bottom="1380" w:left="1360" w:right="1040"/>
        </w:sectPr>
      </w:pPr>
    </w:p>
    <w:p>
      <w:pPr>
        <w:spacing w:line="240" w:lineRule="auto" w:before="10"/>
        <w:rPr>
          <w:rFonts w:ascii="宋体" w:hAnsi="宋体" w:cs="宋体" w:eastAsia="宋体" w:hint="default"/>
          <w:sz w:val="9"/>
          <w:szCs w:val="9"/>
        </w:rPr>
      </w:pPr>
    </w:p>
    <w:p>
      <w:pPr>
        <w:pStyle w:val="Heading3"/>
        <w:tabs>
          <w:tab w:pos="1080" w:val="left" w:leader="none"/>
        </w:tabs>
        <w:spacing w:line="240" w:lineRule="auto" w:before="26"/>
        <w:ind w:left="0" w:right="232"/>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1,365,734,980.06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102,811,645.86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1,324,238,155.10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82,525,163.94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1,486,581.00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2,176,216.40</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1,324,154.62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1,237,177.68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144,803,652.31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75,178,438.36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3,684,189.40</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-1,742,549.23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-29,213,243.26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18,724,056.10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18,001,830.63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23,309,617.00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53,165,137.92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264,244,945.73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465,468.20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9,584.04</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517,627,016.54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142,038,850.04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38,041.29</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二、营业利润（亏损以“－”号填列）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145,370,493.00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112,481,274.58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91,717.00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34,349.90</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2,857,066.88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3,658,213.62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4"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142,605,143.12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108,857,410.86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12,099,421.09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231,336.20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四、净利润（净亏损以“－”号填列）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130,505,722.03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108,626,074.66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（一）持续经营净利润（净亏损</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130,505,722.03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108,626,074.66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（二）终止经营净利润（净亏损</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1195" w:top="1320" w:bottom="1380" w:left="1360" w:right="1040"/>
        </w:sectPr>
      </w:pPr>
    </w:p>
    <w:p>
      <w:pPr>
        <w:spacing w:line="240" w:lineRule="auto" w:before="11"/>
        <w:rPr>
          <w:rFonts w:ascii="宋体" w:hAnsi="宋体" w:cs="宋体" w:eastAsia="宋体" w:hint="default"/>
          <w:sz w:val="14"/>
          <w:szCs w:val="14"/>
        </w:rPr>
      </w:pPr>
    </w:p>
    <w:tbl>
      <w:tblPr>
        <w:tblW w:w="0" w:type="auto"/>
        <w:jc w:val="left"/>
        <w:tblInd w:w="32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sz w:val="21"/>
              </w:rPr>
              <w:t>130,505,722.03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2" w:right="0"/>
              <w:jc w:val="left"/>
              <w:rPr>
                <w:rFonts w:ascii="宋体" w:hAnsi="宋体" w:cs="宋体" w:eastAsia="宋体" w:hint="default"/>
                <w:sz w:val="21"/>
                <w:szCs w:val="21"/>
              </w:rPr>
            </w:pPr>
            <w:r>
              <w:rPr>
                <w:rFonts w:ascii="宋体"/>
                <w:sz w:val="21"/>
              </w:rPr>
              <w:t>108,626,074.66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2"/>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2"/>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8"/>
          <w:szCs w:val="18"/>
        </w:rPr>
      </w:pPr>
    </w:p>
    <w:p>
      <w:pPr>
        <w:pStyle w:val="BodyText"/>
        <w:spacing w:line="240" w:lineRule="auto" w:before="36"/>
        <w:ind w:left="438" w:right="99"/>
        <w:jc w:val="left"/>
      </w:pPr>
      <w:r>
        <w:rPr/>
        <w:t>法定代表人：刘锋杰 主管会计工作负责人：王巧兰</w:t>
      </w:r>
      <w:r>
        <w:rPr>
          <w:spacing w:val="-6"/>
        </w:rPr>
        <w:t> </w:t>
      </w:r>
      <w:r>
        <w:rPr/>
        <w:t>会计机构负责人：曾祥龙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39"/>
          <w:pgSz w:w="11910" w:h="16840"/>
          <w:pgMar w:footer="1195" w:header="746" w:top="1320" w:bottom="1380" w:left="1360" w:right="1040"/>
        </w:sectPr>
      </w:pPr>
    </w:p>
    <w:p>
      <w:pPr>
        <w:spacing w:line="312" w:lineRule="exact" w:before="56"/>
        <w:ind w:left="3983" w:right="0" w:firstLine="26"/>
        <w:jc w:val="right"/>
        <w:rPr>
          <w:rFonts w:ascii="宋体" w:hAnsi="宋体" w:cs="宋体" w:eastAsia="宋体" w:hint="default"/>
          <w:sz w:val="24"/>
          <w:szCs w:val="24"/>
        </w:rPr>
      </w:pPr>
      <w:r>
        <w:rPr>
          <w:rFonts w:ascii="宋体" w:hAnsi="宋体" w:cs="宋体" w:eastAsia="宋体" w:hint="default"/>
          <w:b/>
          <w:bCs/>
          <w:w w:val="95"/>
          <w:sz w:val="24"/>
          <w:szCs w:val="24"/>
        </w:rPr>
        <w:t>合并现金流量表</w:t>
      </w:r>
      <w:r>
        <w:rPr>
          <w:rFonts w:ascii="宋体" w:hAnsi="宋体" w:cs="宋体" w:eastAsia="宋体" w:hint="default"/>
          <w:b/>
          <w:bCs/>
          <w:spacing w:val="-87"/>
          <w:w w:val="95"/>
          <w:sz w:val="24"/>
          <w:szCs w:val="24"/>
        </w:rPr>
        <w:t> </w:t>
      </w:r>
      <w:r>
        <w:rPr>
          <w:rFonts w:ascii="宋体" w:hAnsi="宋体" w:cs="宋体" w:eastAsia="宋体" w:hint="default"/>
          <w:b/>
          <w:bCs/>
          <w:spacing w:val="-87"/>
          <w:w w:val="95"/>
          <w:sz w:val="24"/>
          <w:szCs w:val="24"/>
        </w:rPr>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5"/>
          <w:szCs w:val="25"/>
        </w:rPr>
      </w:pPr>
    </w:p>
    <w:p>
      <w:pPr>
        <w:pStyle w:val="Heading3"/>
        <w:tabs>
          <w:tab w:pos="2067" w:val="left" w:leader="none"/>
        </w:tabs>
        <w:spacing w:line="240" w:lineRule="auto"/>
        <w:ind w:left="867" w:right="0"/>
        <w:jc w:val="left"/>
      </w:pPr>
      <w:r>
        <w:rPr/>
        <w:t>单位：元</w:t>
        <w:tab/>
        <w:t>币种：人民币</w:t>
      </w:r>
    </w:p>
    <w:p>
      <w:pPr>
        <w:spacing w:after="0" w:line="240" w:lineRule="auto"/>
        <w:jc w:val="left"/>
        <w:sectPr>
          <w:type w:val="continuous"/>
          <w:pgSz w:w="11910" w:h="16840"/>
          <w:pgMar w:top="1320" w:bottom="1380" w:left="1360" w:right="1040"/>
          <w:cols w:num="2" w:equalWidth="0">
            <w:col w:w="5724" w:space="40"/>
            <w:col w:w="3746"/>
          </w:cols>
        </w:sectPr>
      </w:pPr>
    </w:p>
    <w:p>
      <w:pPr>
        <w:spacing w:line="240" w:lineRule="auto" w:before="12"/>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3142"/>
        <w:gridCol w:w="1568"/>
        <w:gridCol w:w="2174"/>
        <w:gridCol w:w="2165"/>
      </w:tblGrid>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type w:val="continuous"/>
          <w:pgSz w:w="11910" w:h="16840"/>
          <w:pgMar w:top="1320" w:bottom="1380" w:left="1360" w:right="1040"/>
        </w:sectPr>
      </w:pPr>
    </w:p>
    <w:p>
      <w:pPr>
        <w:spacing w:line="240" w:lineRule="auto" w:before="10"/>
        <w:rPr>
          <w:rFonts w:ascii="Times New Roman" w:hAnsi="Times New Roman" w:cs="Times New Roman" w:eastAsia="Times New Roman" w:hint="default"/>
          <w:sz w:val="16"/>
          <w:szCs w:val="16"/>
        </w:rPr>
      </w:pPr>
    </w:p>
    <w:tbl>
      <w:tblPr>
        <w:tblW w:w="0" w:type="auto"/>
        <w:jc w:val="left"/>
        <w:tblInd w:w="325" w:type="dxa"/>
        <w:tblLayout w:type="fixed"/>
        <w:tblCellMar>
          <w:top w:w="0" w:type="dxa"/>
          <w:left w:w="0" w:type="dxa"/>
          <w:bottom w:w="0" w:type="dxa"/>
          <w:right w:w="0" w:type="dxa"/>
        </w:tblCellMar>
        <w:tblLook w:val="01E0"/>
      </w:tblPr>
      <w:tblGrid>
        <w:gridCol w:w="3142"/>
        <w:gridCol w:w="1568"/>
        <w:gridCol w:w="2174"/>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13,868,801,522.47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9,355,077,073.01</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2,561,000.00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621,000.00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265,757,830.09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300,629,508.62</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14,137,120,352.56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9,656,327,581.63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12,880,328,698.79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8,270,602,372.94</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466,507,604.15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306,333,936.27</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240,813,221.38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242,948,538.00</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542,791,294.83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861,678,525.60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14,130,440,819.15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9,681,563,372.81</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6,679,533.41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-25,235,791.18</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2,026,058.23</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283,941.77</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1,362,789.27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872,281.52</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322,541,439.03</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225,066,446.07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51,177,264.40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548,970,674.37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54,359,545.92</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30,820,953.57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17,138,063.21</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65,710,000.00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50,000,000.00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189,049,451.15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858,622,972.38</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29,500,000.00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285,580,404.72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955,261,035.59</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263,390,269.65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-900,901,489.67</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743,895,987.68</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7,200,000.00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872,765,900.00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1,108,836,480.00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196,092,899.40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563,005,333.33</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1,069,558,799.40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2,415,737,801.01</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805,698,800.00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897,405,590.31</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96,141,372.62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73,028,830.16</w:t>
            </w:r>
          </w:p>
        </w:tc>
      </w:tr>
    </w:tbl>
    <w:p>
      <w:pPr>
        <w:spacing w:after="0" w:line="241" w:lineRule="exact"/>
        <w:jc w:val="right"/>
        <w:rPr>
          <w:rFonts w:ascii="宋体" w:hAnsi="宋体" w:cs="宋体" w:eastAsia="宋体" w:hint="default"/>
          <w:sz w:val="21"/>
          <w:szCs w:val="21"/>
        </w:rPr>
        <w:sectPr>
          <w:footerReference w:type="default" r:id="rId40"/>
          <w:pgSz w:w="11910" w:h="16840"/>
          <w:pgMar w:footer="1195" w:header="746" w:top="1320" w:bottom="1380" w:left="1360" w:right="1040"/>
          <w:pgNumType w:start="71"/>
        </w:sectPr>
      </w:pPr>
    </w:p>
    <w:p>
      <w:pPr>
        <w:spacing w:line="240" w:lineRule="auto" w:before="10"/>
        <w:rPr>
          <w:rFonts w:ascii="Times New Roman" w:hAnsi="Times New Roman" w:cs="Times New Roman" w:eastAsia="Times New Roman" w:hint="default"/>
          <w:sz w:val="16"/>
          <w:szCs w:val="16"/>
        </w:rPr>
      </w:pPr>
    </w:p>
    <w:tbl>
      <w:tblPr>
        <w:tblW w:w="0" w:type="auto"/>
        <w:jc w:val="left"/>
        <w:tblInd w:w="325" w:type="dxa"/>
        <w:tblLayout w:type="fixed"/>
        <w:tblCellMar>
          <w:top w:w="0" w:type="dxa"/>
          <w:left w:w="0" w:type="dxa"/>
          <w:bottom w:w="0" w:type="dxa"/>
          <w:right w:w="0" w:type="dxa"/>
        </w:tblCellMar>
        <w:tblLook w:val="01E0"/>
      </w:tblPr>
      <w:tblGrid>
        <w:gridCol w:w="3142"/>
        <w:gridCol w:w="1568"/>
        <w:gridCol w:w="2174"/>
        <w:gridCol w:w="2165"/>
      </w:tblGrid>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61,538.24</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538,987,744.80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780,842,578.29</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1,440,827,917.42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1,751,276,998.76</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-371,269,118.02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664,460,802.25</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142,131.91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-381,495.10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-101,057,183.05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-262,057,973.70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1,026,869,893.35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1,288,927,867.05</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925,812,710.30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1,026,869,893.35</w:t>
            </w:r>
          </w:p>
        </w:tc>
      </w:tr>
    </w:tbl>
    <w:p>
      <w:pPr>
        <w:spacing w:line="240" w:lineRule="auto" w:before="0"/>
        <w:rPr>
          <w:rFonts w:ascii="Times New Roman" w:hAnsi="Times New Roman" w:cs="Times New Roman" w:eastAsia="Times New Roman" w:hint="default"/>
          <w:sz w:val="21"/>
          <w:szCs w:val="21"/>
        </w:rPr>
      </w:pPr>
    </w:p>
    <w:p>
      <w:pPr>
        <w:pStyle w:val="BodyText"/>
        <w:spacing w:line="240" w:lineRule="auto" w:before="36"/>
        <w:ind w:left="438" w:right="99"/>
        <w:jc w:val="left"/>
      </w:pPr>
      <w:r>
        <w:rPr/>
        <w:t>法定代表人：刘锋杰 主管会计工作负责人：王巧兰</w:t>
      </w:r>
      <w:r>
        <w:rPr>
          <w:spacing w:val="-6"/>
        </w:rPr>
        <w:t> </w:t>
      </w:r>
      <w:r>
        <w:rPr/>
        <w:t>会计机构负责人：曾祥龙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6" w:footer="1195" w:top="1320" w:bottom="1380" w:left="1360" w:right="1040"/>
        </w:sectPr>
      </w:pPr>
    </w:p>
    <w:p>
      <w:pPr>
        <w:spacing w:line="312" w:lineRule="exact" w:before="56"/>
        <w:ind w:left="3983" w:right="0" w:hanging="94"/>
        <w:jc w:val="left"/>
        <w:rPr>
          <w:rFonts w:ascii="宋体" w:hAnsi="宋体" w:cs="宋体" w:eastAsia="宋体" w:hint="default"/>
          <w:sz w:val="24"/>
          <w:szCs w:val="24"/>
        </w:rPr>
      </w:pPr>
      <w:r>
        <w:rPr>
          <w:rFonts w:ascii="宋体" w:hAnsi="宋体" w:cs="宋体" w:eastAsia="宋体" w:hint="default"/>
          <w:b/>
          <w:bCs/>
          <w:w w:val="95"/>
          <w:sz w:val="24"/>
          <w:szCs w:val="24"/>
        </w:rPr>
        <w:t>母公司现金流量表</w:t>
      </w:r>
      <w:r>
        <w:rPr>
          <w:rFonts w:ascii="宋体" w:hAnsi="宋体" w:cs="宋体" w:eastAsia="宋体" w:hint="default"/>
          <w:b/>
          <w:bCs/>
          <w:spacing w:val="-21"/>
          <w:w w:val="95"/>
          <w:sz w:val="24"/>
          <w:szCs w:val="24"/>
        </w:rPr>
        <w:t> </w:t>
      </w:r>
      <w:r>
        <w:rPr>
          <w:rFonts w:ascii="宋体" w:hAnsi="宋体" w:cs="宋体" w:eastAsia="宋体" w:hint="default"/>
          <w:b/>
          <w:bCs/>
          <w:spacing w:val="-21"/>
          <w:w w:val="95"/>
          <w:sz w:val="24"/>
          <w:szCs w:val="24"/>
        </w:rPr>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Heading3"/>
        <w:tabs>
          <w:tab w:pos="2094" w:val="left" w:leader="none"/>
        </w:tabs>
        <w:spacing w:line="240" w:lineRule="auto"/>
        <w:ind w:left="1014"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320" w:bottom="1380" w:left="1360" w:right="1040"/>
          <w:cols w:num="2" w:equalWidth="0">
            <w:col w:w="5817" w:space="40"/>
            <w:col w:w="3653"/>
          </w:cols>
        </w:sectPr>
      </w:pPr>
    </w:p>
    <w:p>
      <w:pPr>
        <w:spacing w:line="240" w:lineRule="auto" w:before="10"/>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3145"/>
        <w:gridCol w:w="1570"/>
        <w:gridCol w:w="2172"/>
        <w:gridCol w:w="2163"/>
      </w:tblGrid>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1,316,345,701.59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9" w:right="0"/>
              <w:jc w:val="left"/>
              <w:rPr>
                <w:rFonts w:ascii="宋体" w:hAnsi="宋体" w:cs="宋体" w:eastAsia="宋体" w:hint="default"/>
                <w:sz w:val="21"/>
                <w:szCs w:val="21"/>
              </w:rPr>
            </w:pPr>
            <w:r>
              <w:rPr>
                <w:rFonts w:ascii="宋体"/>
                <w:sz w:val="21"/>
              </w:rPr>
              <w:t>520,663,712.00</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231,996,760.98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9" w:right="0"/>
              <w:jc w:val="left"/>
              <w:rPr>
                <w:rFonts w:ascii="宋体" w:hAnsi="宋体" w:cs="宋体" w:eastAsia="宋体" w:hint="default"/>
                <w:sz w:val="21"/>
                <w:szCs w:val="21"/>
              </w:rPr>
            </w:pPr>
            <w:r>
              <w:rPr>
                <w:rFonts w:ascii="宋体"/>
                <w:sz w:val="21"/>
              </w:rPr>
              <w:t>381,785,780.90</w:t>
            </w:r>
          </w:p>
        </w:tc>
      </w:tr>
    </w:tbl>
    <w:p>
      <w:pPr>
        <w:spacing w:after="0" w:line="241" w:lineRule="exact"/>
        <w:jc w:val="left"/>
        <w:rPr>
          <w:rFonts w:ascii="宋体" w:hAnsi="宋体" w:cs="宋体" w:eastAsia="宋体" w:hint="default"/>
          <w:sz w:val="21"/>
          <w:szCs w:val="21"/>
        </w:rPr>
        <w:sectPr>
          <w:type w:val="continuous"/>
          <w:pgSz w:w="11910" w:h="16840"/>
          <w:pgMar w:top="1320" w:bottom="1380" w:left="1360" w:right="1040"/>
        </w:sectPr>
      </w:pPr>
    </w:p>
    <w:p>
      <w:pPr>
        <w:spacing w:line="240" w:lineRule="auto" w:before="10"/>
        <w:rPr>
          <w:rFonts w:ascii="Times New Roman" w:hAnsi="Times New Roman" w:cs="Times New Roman" w:eastAsia="Times New Roman" w:hint="default"/>
          <w:sz w:val="16"/>
          <w:szCs w:val="16"/>
        </w:rPr>
      </w:pPr>
    </w:p>
    <w:tbl>
      <w:tblPr>
        <w:tblW w:w="0" w:type="auto"/>
        <w:jc w:val="left"/>
        <w:tblInd w:w="32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1,548,342,462.57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902,449,492.90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1,501,867,991.44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198,908,501.39</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48,618,562.43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20,624,776.19</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3,106,107.63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20,872,884.01</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179,415,714.31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600,337,535.88</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1,733,008,375.81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840,743,697.47</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-184,665,913.24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61,705,795.43</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338,530,000.00</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131,527,396.36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142,038,850.04</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497,051.58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23,995.47</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1,017,359,515.54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486,968,858.84</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1,487,913,963.48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629,031,704.35</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21,268,540.69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2,125,036.99</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293,439,451.15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980,505,658.25</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644,523,878.60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358,753,858.84</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959,231,870.44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1,391,384,554.08</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528,682,093.04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-762,352,849.73</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733,695,987.68</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530,372,300.00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616,700,000.00</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196,092,899.40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491,835,333.33</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726,465,199.40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1,842,231,321.01</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546,700,000.00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531,200,000.00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79,135,797.29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58,338,774.32</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515,998,994.80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653,793,411.78</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1,141,834,792.09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1,243,332,186.10</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-415,369,592.69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598,899,134.91</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169,502.20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-269,474.51</w:t>
            </w:r>
          </w:p>
        </w:tc>
      </w:tr>
    </w:tbl>
    <w:p>
      <w:pPr>
        <w:spacing w:after="0" w:line="241" w:lineRule="exact"/>
        <w:jc w:val="right"/>
        <w:rPr>
          <w:rFonts w:ascii="宋体" w:hAnsi="宋体" w:cs="宋体" w:eastAsia="宋体" w:hint="default"/>
          <w:sz w:val="21"/>
          <w:szCs w:val="21"/>
        </w:rPr>
        <w:sectPr>
          <w:pgSz w:w="11910" w:h="16840"/>
          <w:pgMar w:header="746" w:footer="1195" w:top="1320" w:bottom="1380" w:left="1360" w:right="1040"/>
        </w:sectPr>
      </w:pPr>
    </w:p>
    <w:p>
      <w:pPr>
        <w:spacing w:line="240" w:lineRule="auto" w:before="10"/>
        <w:rPr>
          <w:rFonts w:ascii="Times New Roman" w:hAnsi="Times New Roman" w:cs="Times New Roman" w:eastAsia="Times New Roman" w:hint="default"/>
          <w:sz w:val="16"/>
          <w:szCs w:val="16"/>
        </w:rPr>
      </w:pPr>
    </w:p>
    <w:tbl>
      <w:tblPr>
        <w:tblW w:w="0" w:type="auto"/>
        <w:jc w:val="left"/>
        <w:tblInd w:w="32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-71,183,910.69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-102,017,393.90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563,716,539.50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665,733,933.40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492,532,628.81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563,716,539.50</w:t>
            </w:r>
          </w:p>
        </w:tc>
      </w:tr>
    </w:tbl>
    <w:p>
      <w:pPr>
        <w:spacing w:line="240" w:lineRule="auto" w:before="0"/>
        <w:rPr>
          <w:rFonts w:ascii="Times New Roman" w:hAnsi="Times New Roman" w:cs="Times New Roman" w:eastAsia="Times New Roman" w:hint="default"/>
          <w:sz w:val="21"/>
          <w:szCs w:val="21"/>
        </w:rPr>
      </w:pPr>
    </w:p>
    <w:p>
      <w:pPr>
        <w:pStyle w:val="BodyText"/>
        <w:spacing w:line="240" w:lineRule="auto" w:before="36"/>
        <w:ind w:left="438" w:right="99"/>
        <w:jc w:val="left"/>
      </w:pPr>
      <w:r>
        <w:rPr/>
        <w:t>法定代表人：刘锋杰 主管会计工作负责人：王巧兰</w:t>
      </w:r>
      <w:r>
        <w:rPr>
          <w:spacing w:val="-6"/>
        </w:rPr>
        <w:t> </w:t>
      </w:r>
      <w:r>
        <w:rPr/>
        <w:t>会计机构负责人：曾祥龙</w:t>
      </w:r>
    </w:p>
    <w:p>
      <w:pPr>
        <w:spacing w:after="0" w:line="240" w:lineRule="auto"/>
        <w:jc w:val="left"/>
        <w:sectPr>
          <w:pgSz w:w="11910" w:h="16840"/>
          <w:pgMar w:header="746" w:footer="1195" w:top="1320" w:bottom="1380" w:left="136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41"/>
          <w:footerReference w:type="default" r:id="rId42"/>
          <w:pgSz w:w="16840" w:h="11910" w:orient="landscape"/>
          <w:pgMar w:header="882" w:footer="1195" w:top="1080" w:bottom="1380" w:left="1080" w:right="1220"/>
          <w:pgNumType w:start="75"/>
        </w:sectPr>
      </w:pPr>
    </w:p>
    <w:p>
      <w:pPr>
        <w:spacing w:line="240" w:lineRule="auto" w:before="11"/>
        <w:rPr>
          <w:rFonts w:ascii="宋体" w:hAnsi="宋体" w:cs="宋体" w:eastAsia="宋体" w:hint="default"/>
          <w:sz w:val="17"/>
          <w:szCs w:val="17"/>
        </w:rPr>
      </w:pPr>
    </w:p>
    <w:p>
      <w:pPr>
        <w:spacing w:line="312" w:lineRule="exact" w:before="0"/>
        <w:ind w:left="6495" w:right="0" w:hanging="334"/>
        <w:jc w:val="left"/>
        <w:rPr>
          <w:rFonts w:ascii="宋体" w:hAnsi="宋体" w:cs="宋体" w:eastAsia="宋体" w:hint="default"/>
          <w:sz w:val="24"/>
          <w:szCs w:val="24"/>
        </w:rPr>
      </w:pPr>
      <w:r>
        <w:rPr>
          <w:rFonts w:ascii="宋体" w:hAnsi="宋体" w:cs="宋体" w:eastAsia="宋体" w:hint="default"/>
          <w:b/>
          <w:bCs/>
          <w:w w:val="95"/>
          <w:sz w:val="24"/>
          <w:szCs w:val="24"/>
        </w:rPr>
        <w:t>合并所有者权益变动表</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Heading3"/>
        <w:tabs>
          <w:tab w:pos="4387" w:val="left" w:leader="none"/>
        </w:tabs>
        <w:spacing w:line="240" w:lineRule="auto" w:before="199"/>
        <w:ind w:left="330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320" w:bottom="1380" w:left="1080" w:right="1220"/>
          <w:cols w:num="2" w:equalWidth="0">
            <w:col w:w="8571" w:space="40"/>
            <w:col w:w="5929"/>
          </w:cols>
        </w:sectPr>
      </w:pPr>
    </w:p>
    <w:p>
      <w:pPr>
        <w:spacing w:line="240" w:lineRule="auto" w:before="10"/>
        <w:rPr>
          <w:rFonts w:ascii="宋体" w:hAnsi="宋体" w:cs="宋体" w:eastAsia="宋体" w:hint="default"/>
          <w:sz w:val="2"/>
          <w:szCs w:val="2"/>
        </w:rPr>
      </w:pPr>
      <w:r>
        <w:rPr/>
        <w:pict>
          <v:group style="position:absolute;margin-left:59.400002pt;margin-top:37.553009pt;width:711.15pt;height:29.2pt;mso-position-horizontal-relative:page;mso-position-vertical-relative:page;z-index:-921232" coordorigin="1188,751" coordsize="14223,584">
            <v:group style="position:absolute;left:1495;top:1118;width:13908;height:2" coordorigin="1495,1118" coordsize="13908,2">
              <v:shape style="position:absolute;left:1495;top:1118;width:13908;height:2" coordorigin="1495,1118" coordsize="13908,0" path="m1495,1118l15403,1118e" filled="false" stroked="true" strokeweight=".72pt" strokecolor="#000000">
                <v:path arrowok="t"/>
              </v:shape>
              <v:shape style="position:absolute;left:1188;top:751;width:901;height:584" type="#_x0000_t75" stroked="false">
                <v:imagedata r:id="rId32" o:title=""/>
              </v:shape>
            </v:group>
            <w10:wrap type="none"/>
          </v:group>
        </w:pict>
      </w:r>
    </w:p>
    <w:tbl>
      <w:tblPr>
        <w:tblW w:w="0" w:type="auto"/>
        <w:jc w:val="left"/>
        <w:tblInd w:w="184" w:type="dxa"/>
        <w:tblLayout w:type="fixed"/>
        <w:tblCellMar>
          <w:top w:w="0" w:type="dxa"/>
          <w:left w:w="0" w:type="dxa"/>
          <w:bottom w:w="0" w:type="dxa"/>
          <w:right w:w="0" w:type="dxa"/>
        </w:tblCellMar>
        <w:tblLook w:val="01E0"/>
      </w:tblPr>
      <w:tblGrid>
        <w:gridCol w:w="1438"/>
        <w:gridCol w:w="1682"/>
        <w:gridCol w:w="1683"/>
        <w:gridCol w:w="1500"/>
        <w:gridCol w:w="588"/>
        <w:gridCol w:w="982"/>
        <w:gridCol w:w="1502"/>
        <w:gridCol w:w="1683"/>
        <w:gridCol w:w="1500"/>
        <w:gridCol w:w="1680"/>
      </w:tblGrid>
      <w:tr>
        <w:trPr>
          <w:trHeight w:val="252"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01" w:type="dxa"/>
            <w:gridSpan w:val="9"/>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82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438" w:type="dxa"/>
            <w:vMerge/>
            <w:tcBorders>
              <w:left w:val="single" w:sz="4" w:space="0" w:color="000000"/>
              <w:right w:val="single" w:sz="4" w:space="0" w:color="000000"/>
            </w:tcBorders>
          </w:tcPr>
          <w:p>
            <w:pPr/>
          </w:p>
        </w:tc>
        <w:tc>
          <w:tcPr>
            <w:tcW w:w="962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30" w:hRule="exact"/>
        </w:trPr>
        <w:tc>
          <w:tcPr>
            <w:tcW w:w="1438" w:type="dxa"/>
            <w:vMerge/>
            <w:tcBorders>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减：库存股</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4" w:lineRule="auto" w:before="4"/>
              <w:ind w:left="110" w:right="106"/>
              <w:jc w:val="left"/>
              <w:rPr>
                <w:rFonts w:ascii="宋体" w:hAnsi="宋体" w:cs="宋体" w:eastAsia="宋体" w:hint="default"/>
                <w:sz w:val="18"/>
                <w:szCs w:val="18"/>
              </w:rPr>
            </w:pPr>
            <w:r>
              <w:rPr>
                <w:rFonts w:ascii="宋体" w:hAnsi="宋体" w:cs="宋体" w:eastAsia="宋体" w:hint="default"/>
                <w:sz w:val="18"/>
                <w:szCs w:val="18"/>
              </w:rPr>
              <w:t>综合 收益</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00" w:type="dxa"/>
            <w:vMerge/>
            <w:tcBorders>
              <w:left w:val="single" w:sz="4" w:space="0" w:color="000000"/>
              <w:bottom w:val="single" w:sz="4" w:space="0" w:color="000000"/>
              <w:right w:val="single" w:sz="4" w:space="0" w:color="000000"/>
            </w:tcBorders>
          </w:tcPr>
          <w:p>
            <w:pPr/>
          </w:p>
        </w:tc>
        <w:tc>
          <w:tcPr>
            <w:tcW w:w="1680" w:type="dxa"/>
            <w:vMerge/>
            <w:tcBorders>
              <w:left w:val="single" w:sz="4" w:space="0" w:color="000000"/>
              <w:bottom w:val="single" w:sz="4" w:space="0" w:color="000000"/>
              <w:right w:val="single" w:sz="4" w:space="0" w:color="000000"/>
            </w:tcBorders>
          </w:tcPr>
          <w:p>
            <w:pP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一、上年期末余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955,435,933.80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3,831,229,370.78</w:t>
            </w: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135,093,924.04</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1,122,556,442.87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116,264,764.85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6,160,580,436.34</w:t>
            </w:r>
          </w:p>
        </w:tc>
      </w:tr>
      <w:tr>
        <w:trPr>
          <w:trHeight w:val="475"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加：会计政策变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83" w:right="0"/>
              <w:jc w:val="left"/>
              <w:rPr>
                <w:rFonts w:ascii="宋体" w:hAnsi="宋体" w:cs="宋体" w:eastAsia="宋体" w:hint="default"/>
                <w:sz w:val="18"/>
                <w:szCs w:val="18"/>
              </w:rPr>
            </w:pPr>
            <w:r>
              <w:rPr>
                <w:rFonts w:ascii="宋体" w:hAnsi="宋体" w:cs="宋体" w:eastAsia="宋体" w:hint="default"/>
                <w:sz w:val="18"/>
                <w:szCs w:val="18"/>
              </w:rPr>
              <w:t>同一控制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二、本年期初余</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955,435,933.80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3,831,229,370.78</w:t>
            </w: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135,093,924.04</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1,122,556,442.87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116,264,764.85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6,160,580,436.34</w:t>
            </w:r>
          </w:p>
        </w:tc>
      </w:tr>
      <w:tr>
        <w:trPr>
          <w:trHeight w:val="710"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三、本期增减变</w:t>
            </w:r>
          </w:p>
          <w:p>
            <w:pPr>
              <w:pStyle w:val="TableParagraph"/>
              <w:spacing w:line="240" w:lineRule="auto"/>
              <w:ind w:left="103" w:right="62"/>
              <w:jc w:val="left"/>
              <w:rPr>
                <w:rFonts w:ascii="宋体" w:hAnsi="宋体" w:cs="宋体" w:eastAsia="宋体" w:hint="default"/>
                <w:sz w:val="18"/>
                <w:szCs w:val="18"/>
              </w:rPr>
            </w:pP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370,137,887.00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-470,137,430.83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center"/>
              <w:rPr>
                <w:rFonts w:ascii="宋体" w:hAnsi="宋体" w:cs="宋体" w:eastAsia="宋体" w:hint="default"/>
                <w:sz w:val="18"/>
                <w:szCs w:val="18"/>
              </w:rPr>
            </w:pPr>
            <w:r>
              <w:rPr>
                <w:rFonts w:ascii="宋体"/>
                <w:sz w:val="18"/>
              </w:rPr>
              <w:t>19,999,450.97</w:t>
            </w: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13,050,572.20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202,493,729.99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-2,431,384.72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93,113,922.67</w:t>
            </w: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（一）综合收益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262,874,145.89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23,319,938.39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286,194,084.28</w:t>
            </w:r>
          </w:p>
        </w:tc>
      </w:tr>
      <w:tr>
        <w:trPr>
          <w:trHeight w:val="475"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（二）所有者投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sz w:val="18"/>
              </w:rPr>
              <w:t>119,998,994.80</w:t>
            </w: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-25,751,323.11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-145,750,317.91</w:t>
            </w: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的普通股</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w:t>
            </w:r>
          </w:p>
          <w:p>
            <w:pPr>
              <w:pStyle w:val="TableParagraph"/>
              <w:spacing w:line="240" w:lineRule="auto"/>
              <w:ind w:left="103" w:right="243"/>
              <w:jc w:val="left"/>
              <w:rPr>
                <w:rFonts w:ascii="宋体" w:hAnsi="宋体" w:cs="宋体" w:eastAsia="宋体" w:hint="default"/>
                <w:sz w:val="18"/>
                <w:szCs w:val="18"/>
              </w:rPr>
            </w:pPr>
            <w:r>
              <w:rPr>
                <w:rFonts w:ascii="宋体" w:hAnsi="宋体" w:cs="宋体" w:eastAsia="宋体" w:hint="default"/>
                <w:sz w:val="18"/>
                <w:szCs w:val="18"/>
              </w:rPr>
              <w:t>具持有者投入 资本</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入所有者权益</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320" w:bottom="1380" w:left="1080" w:right="1220"/>
        </w:sectPr>
      </w:pPr>
    </w:p>
    <w:p>
      <w:pPr>
        <w:spacing w:line="240" w:lineRule="auto" w:before="11"/>
        <w:rPr>
          <w:rFonts w:ascii="Times New Roman" w:hAnsi="Times New Roman" w:cs="Times New Roman" w:eastAsia="Times New Roman" w:hint="default"/>
          <w:sz w:val="16"/>
          <w:szCs w:val="16"/>
        </w:rPr>
      </w:pPr>
      <w:r>
        <w:rPr/>
        <w:pict>
          <v:group style="position:absolute;margin-left:59.400002pt;margin-top:37.553009pt;width:711.15pt;height:29.2pt;mso-position-horizontal-relative:page;mso-position-vertical-relative:page;z-index:-921208" coordorigin="1188,751" coordsize="14223,584">
            <v:group style="position:absolute;left:1495;top:1118;width:13908;height:2" coordorigin="1495,1118" coordsize="13908,2">
              <v:shape style="position:absolute;left:1495;top:1118;width:13908;height:2" coordorigin="1495,1118" coordsize="13908,0" path="m1495,1118l15403,1118e" filled="false" stroked="true" strokeweight=".72pt" strokecolor="#000000">
                <v:path arrowok="t"/>
              </v:shape>
              <v:shape style="position:absolute;left:1188;top:751;width:901;height:584" type="#_x0000_t75" stroked="false">
                <v:imagedata r:id="rId32" o:title=""/>
              </v:shape>
            </v:group>
            <w10:wrap type="none"/>
          </v:group>
        </w:pict>
      </w:r>
    </w:p>
    <w:tbl>
      <w:tblPr>
        <w:tblW w:w="0" w:type="auto"/>
        <w:jc w:val="left"/>
        <w:tblInd w:w="184" w:type="dxa"/>
        <w:tblLayout w:type="fixed"/>
        <w:tblCellMar>
          <w:top w:w="0" w:type="dxa"/>
          <w:left w:w="0" w:type="dxa"/>
          <w:bottom w:w="0" w:type="dxa"/>
          <w:right w:w="0" w:type="dxa"/>
        </w:tblCellMar>
        <w:tblLook w:val="01E0"/>
      </w:tblPr>
      <w:tblGrid>
        <w:gridCol w:w="1438"/>
        <w:gridCol w:w="1682"/>
        <w:gridCol w:w="1683"/>
        <w:gridCol w:w="1500"/>
        <w:gridCol w:w="588"/>
        <w:gridCol w:w="982"/>
        <w:gridCol w:w="1502"/>
        <w:gridCol w:w="1683"/>
        <w:gridCol w:w="1500"/>
        <w:gridCol w:w="1680"/>
      </w:tblGrid>
      <w:tr>
        <w:trPr>
          <w:trHeight w:val="24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sz w:val="18"/>
              </w:rPr>
              <w:t>119,998,994.80</w:t>
            </w: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-25,751,323.11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-145,750,317.91</w:t>
            </w:r>
          </w:p>
        </w:tc>
      </w:tr>
      <w:tr>
        <w:trPr>
          <w:trHeight w:val="24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13,050,572.20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-60,380,415.90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-47,329,843.70</w:t>
            </w: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积</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13,050,572.20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-13,050,572.20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3</w:t>
            </w:r>
            <w:r>
              <w:rPr>
                <w:rFonts w:ascii="宋体" w:hAnsi="宋体" w:cs="宋体" w:eastAsia="宋体" w:hint="default"/>
                <w:spacing w:val="-17"/>
                <w:sz w:val="18"/>
                <w:szCs w:val="18"/>
              </w:rPr>
              <w:t>．对所有者（或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-47,329,843.70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-47,329,843.70</w:t>
            </w:r>
          </w:p>
        </w:tc>
      </w:tr>
      <w:tr>
        <w:trPr>
          <w:trHeight w:val="24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（四）所有者权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370,137,887.00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-470,137,430.83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center"/>
              <w:rPr>
                <w:rFonts w:ascii="宋体" w:hAnsi="宋体" w:cs="宋体" w:eastAsia="宋体" w:hint="default"/>
                <w:sz w:val="18"/>
                <w:szCs w:val="18"/>
              </w:rPr>
            </w:pPr>
            <w:r>
              <w:rPr>
                <w:rFonts w:ascii="宋体"/>
                <w:sz w:val="18"/>
              </w:rPr>
              <w:t>-99,999,543.83</w:t>
            </w: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w:t>
            </w:r>
          </w:p>
          <w:p>
            <w:pPr>
              <w:pStyle w:val="TableParagraph"/>
              <w:spacing w:line="232" w:lineRule="exact" w:before="24"/>
              <w:ind w:left="103" w:right="243"/>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378,735,377.00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-378,735,377.00</w:t>
            </w: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w:t>
            </w:r>
          </w:p>
          <w:p>
            <w:pPr>
              <w:pStyle w:val="TableParagraph"/>
              <w:spacing w:line="232" w:lineRule="exact" w:before="24"/>
              <w:ind w:left="103" w:right="243"/>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w:t>
            </w:r>
          </w:p>
          <w:p>
            <w:pPr>
              <w:pStyle w:val="TableParagraph"/>
              <w:spacing w:line="240" w:lineRule="auto"/>
              <w:ind w:left="103" w:right="243"/>
              <w:jc w:val="left"/>
              <w:rPr>
                <w:rFonts w:ascii="宋体" w:hAnsi="宋体" w:cs="宋体" w:eastAsia="宋体" w:hint="default"/>
                <w:sz w:val="18"/>
                <w:szCs w:val="18"/>
              </w:rPr>
            </w:pPr>
            <w:r>
              <w:rPr>
                <w:rFonts w:ascii="宋体" w:hAnsi="宋体" w:cs="宋体" w:eastAsia="宋体" w:hint="default"/>
                <w:sz w:val="18"/>
                <w:szCs w:val="18"/>
              </w:rPr>
              <w:t>划变动额结转 留存收益</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-8,597,490.00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-91,402,053.83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sz w:val="18"/>
              </w:rPr>
              <w:t>-99,999,543.83</w:t>
            </w: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287,446.83</w:t>
            </w: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287,446.83</w:t>
            </w:r>
          </w:p>
        </w:tc>
      </w:tr>
      <w:tr>
        <w:trPr>
          <w:trHeight w:val="245"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287,446.83</w:t>
            </w: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287,446.83</w:t>
            </w:r>
          </w:p>
        </w:tc>
      </w:tr>
      <w:tr>
        <w:trPr>
          <w:trHeight w:val="24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四、本期期末余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1,325,573,820.80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3,361,091,939.95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center"/>
              <w:rPr>
                <w:rFonts w:ascii="宋体" w:hAnsi="宋体" w:cs="宋体" w:eastAsia="宋体" w:hint="default"/>
                <w:sz w:val="18"/>
                <w:szCs w:val="18"/>
              </w:rPr>
            </w:pPr>
            <w:r>
              <w:rPr>
                <w:rFonts w:ascii="宋体"/>
                <w:sz w:val="18"/>
              </w:rPr>
              <w:t>19,999,450.97</w:t>
            </w:r>
          </w:p>
        </w:tc>
        <w:tc>
          <w:tcPr>
            <w:tcW w:w="588"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148,144,496.24</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1,325,050,172.86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113,833,380.13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6,253,694,359.01</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tbl>
      <w:tblPr>
        <w:tblW w:w="0" w:type="auto"/>
        <w:jc w:val="left"/>
        <w:tblInd w:w="331" w:type="dxa"/>
        <w:tblLayout w:type="fixed"/>
        <w:tblCellMar>
          <w:top w:w="0" w:type="dxa"/>
          <w:left w:w="0" w:type="dxa"/>
          <w:bottom w:w="0" w:type="dxa"/>
          <w:right w:w="0" w:type="dxa"/>
        </w:tblCellMar>
        <w:tblLook w:val="01E0"/>
      </w:tblPr>
      <w:tblGrid>
        <w:gridCol w:w="2122"/>
        <w:gridCol w:w="8836"/>
        <w:gridCol w:w="1476"/>
        <w:gridCol w:w="1656"/>
      </w:tblGrid>
      <w:tr>
        <w:trPr>
          <w:trHeight w:val="250" w:hRule="exact"/>
        </w:trPr>
        <w:tc>
          <w:tcPr>
            <w:tcW w:w="21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2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2" w:hRule="exact"/>
        </w:trPr>
        <w:tc>
          <w:tcPr>
            <w:tcW w:w="2122" w:type="dxa"/>
            <w:vMerge/>
            <w:tcBorders>
              <w:left w:val="single" w:sz="4" w:space="0" w:color="000000"/>
              <w:bottom w:val="single" w:sz="4" w:space="0" w:color="000000"/>
              <w:right w:val="single" w:sz="4" w:space="0" w:color="000000"/>
            </w:tcBorders>
          </w:tcPr>
          <w:p>
            <w:pPr/>
          </w:p>
        </w:tc>
        <w:tc>
          <w:tcPr>
            <w:tcW w:w="8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bl>
    <w:p>
      <w:pPr>
        <w:spacing w:after="0" w:line="240" w:lineRule="auto"/>
        <w:jc w:val="left"/>
        <w:rPr>
          <w:rFonts w:ascii="宋体" w:hAnsi="宋体" w:cs="宋体" w:eastAsia="宋体" w:hint="default"/>
          <w:sz w:val="18"/>
          <w:szCs w:val="18"/>
        </w:rPr>
        <w:sectPr>
          <w:pgSz w:w="16840" w:h="11910" w:orient="landscape"/>
          <w:pgMar w:header="882" w:footer="1195" w:top="1080" w:bottom="1380" w:left="1080" w:right="1220"/>
        </w:sectPr>
      </w:pPr>
    </w:p>
    <w:p>
      <w:pPr>
        <w:spacing w:line="240" w:lineRule="auto" w:before="11"/>
        <w:rPr>
          <w:rFonts w:ascii="Times New Roman" w:hAnsi="Times New Roman" w:cs="Times New Roman" w:eastAsia="Times New Roman" w:hint="default"/>
          <w:sz w:val="16"/>
          <w:szCs w:val="16"/>
        </w:rPr>
      </w:pPr>
      <w:r>
        <w:rPr/>
        <w:pict>
          <v:group style="position:absolute;margin-left:59.400002pt;margin-top:37.553009pt;width:711.15pt;height:29.2pt;mso-position-horizontal-relative:page;mso-position-vertical-relative:page;z-index:-921184" coordorigin="1188,751" coordsize="14223,584">
            <v:group style="position:absolute;left:1495;top:1118;width:13908;height:2" coordorigin="1495,1118" coordsize="13908,2">
              <v:shape style="position:absolute;left:1495;top:1118;width:13908;height:2" coordorigin="1495,1118" coordsize="13908,0" path="m1495,1118l15403,1118e" filled="false" stroked="true" strokeweight=".72pt" strokecolor="#000000">
                <v:path arrowok="t"/>
              </v:shape>
              <v:shape style="position:absolute;left:1188;top:751;width:901;height:584" type="#_x0000_t75" stroked="false">
                <v:imagedata r:id="rId32" o:title=""/>
              </v:shape>
            </v:group>
            <w10:wrap type="none"/>
          </v:group>
        </w:pict>
      </w:r>
    </w:p>
    <w:tbl>
      <w:tblPr>
        <w:tblW w:w="0" w:type="auto"/>
        <w:jc w:val="left"/>
        <w:tblInd w:w="331" w:type="dxa"/>
        <w:tblLayout w:type="fixed"/>
        <w:tblCellMar>
          <w:top w:w="0" w:type="dxa"/>
          <w:left w:w="0" w:type="dxa"/>
          <w:bottom w:w="0" w:type="dxa"/>
          <w:right w:w="0" w:type="dxa"/>
        </w:tblCellMar>
        <w:tblLook w:val="01E0"/>
      </w:tblPr>
      <w:tblGrid>
        <w:gridCol w:w="2122"/>
        <w:gridCol w:w="1477"/>
        <w:gridCol w:w="1656"/>
        <w:gridCol w:w="725"/>
        <w:gridCol w:w="634"/>
        <w:gridCol w:w="1212"/>
        <w:gridCol w:w="1476"/>
        <w:gridCol w:w="1657"/>
        <w:gridCol w:w="1476"/>
        <w:gridCol w:w="1656"/>
      </w:tblGrid>
      <w:tr>
        <w:trPr>
          <w:trHeight w:val="730" w:hRule="exact"/>
        </w:trPr>
        <w:tc>
          <w:tcPr>
            <w:tcW w:w="212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77" w:right="101" w:hanging="75"/>
              <w:jc w:val="left"/>
              <w:rPr>
                <w:rFonts w:ascii="宋体" w:hAnsi="宋体" w:cs="宋体" w:eastAsia="宋体" w:hint="default"/>
                <w:sz w:val="18"/>
                <w:szCs w:val="18"/>
              </w:rPr>
            </w:pPr>
            <w:r>
              <w:rPr>
                <w:rFonts w:ascii="宋体" w:hAnsi="宋体" w:cs="宋体" w:eastAsia="宋体" w:hint="default"/>
                <w:spacing w:val="-11"/>
                <w:sz w:val="18"/>
                <w:szCs w:val="18"/>
              </w:rPr>
              <w:t>减：库</w:t>
            </w:r>
            <w:r>
              <w:rPr>
                <w:rFonts w:ascii="宋体" w:hAnsi="宋体" w:cs="宋体" w:eastAsia="宋体" w:hint="default"/>
                <w:sz w:val="18"/>
                <w:szCs w:val="18"/>
              </w:rPr>
              <w:t> 存股</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34"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4" w:lineRule="auto" w:before="4"/>
              <w:ind w:left="134" w:right="127"/>
              <w:jc w:val="left"/>
              <w:rPr>
                <w:rFonts w:ascii="宋体" w:hAnsi="宋体" w:cs="宋体" w:eastAsia="宋体" w:hint="default"/>
                <w:sz w:val="18"/>
                <w:szCs w:val="18"/>
              </w:rPr>
            </w:pPr>
            <w:r>
              <w:rPr>
                <w:rFonts w:ascii="宋体" w:hAnsi="宋体" w:cs="宋体" w:eastAsia="宋体" w:hint="default"/>
                <w:sz w:val="18"/>
                <w:szCs w:val="18"/>
              </w:rPr>
              <w:t>综合 收益</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868,886,423.80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2,525,334,260.86</w:t>
            </w: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124,231,316.57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704,327,549.14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24,629,276.03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4,247,408,826.40</w:t>
            </w:r>
          </w:p>
        </w:tc>
      </w:tr>
      <w:tr>
        <w:trPr>
          <w:trHeight w:val="245"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868,886,423.80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2,525,334,260.86</w:t>
            </w: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124,231,316.57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704,327,549.14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24,629,276.03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4,247,408,826.40</w:t>
            </w:r>
          </w:p>
        </w:tc>
      </w:tr>
      <w:tr>
        <w:trPr>
          <w:trHeight w:val="47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86,549,510.00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1,305,895,109.92</w:t>
            </w: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3" w:right="0"/>
              <w:jc w:val="center"/>
              <w:rPr>
                <w:rFonts w:ascii="宋体" w:hAnsi="宋体" w:cs="宋体" w:eastAsia="宋体" w:hint="default"/>
                <w:sz w:val="18"/>
                <w:szCs w:val="18"/>
              </w:rPr>
            </w:pPr>
            <w:r>
              <w:rPr>
                <w:rFonts w:ascii="宋体"/>
                <w:sz w:val="18"/>
              </w:rPr>
              <w:t>10,862,607.47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418,228,893.73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91,635,488.82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1,913,171,609.94</w:t>
            </w:r>
          </w:p>
        </w:tc>
      </w:tr>
      <w:tr>
        <w:trPr>
          <w:trHeight w:val="245"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462,710,414.14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23,726,126.33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486,436,540.47</w:t>
            </w:r>
          </w:p>
        </w:tc>
      </w:tr>
      <w:tr>
        <w:trPr>
          <w:trHeight w:val="47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5"/>
                <w:sz w:val="18"/>
                <w:szCs w:val="18"/>
              </w:rPr>
              <w:t>）</w:t>
            </w:r>
            <w:r>
              <w:rPr>
                <w:rFonts w:ascii="宋体" w:hAnsi="宋体" w:cs="宋体" w:eastAsia="宋体" w:hint="default"/>
                <w:sz w:val="18"/>
                <w:szCs w:val="18"/>
              </w:rPr>
              <w:t>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86,549,510.00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1,305,895,109.92</w:t>
            </w: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67,909,362.49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1,460,353,982.41</w:t>
            </w:r>
          </w:p>
        </w:tc>
      </w:tr>
      <w:tr>
        <w:trPr>
          <w:trHeight w:val="24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86,549,510.00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1,304,605,661.99</w:t>
            </w: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1,391,155,171.99</w:t>
            </w:r>
          </w:p>
        </w:tc>
      </w:tr>
      <w:tr>
        <w:trPr>
          <w:trHeight w:val="47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1,289,447.93</w:t>
            </w: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67,909,362.49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69,198,810.42</w:t>
            </w:r>
          </w:p>
        </w:tc>
      </w:tr>
      <w:tr>
        <w:trPr>
          <w:trHeight w:val="24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10,862,607.47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-44,481,520.41</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-33,618,912.94</w:t>
            </w:r>
          </w:p>
        </w:tc>
      </w:tr>
      <w:tr>
        <w:trPr>
          <w:trHeight w:val="245"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10,862,607.47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-10,862,607.47</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-33,618,912.94</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-33,618,912.94</w:t>
            </w:r>
          </w:p>
        </w:tc>
      </w:tr>
      <w:tr>
        <w:trPr>
          <w:trHeight w:val="24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5"/>
                <w:sz w:val="18"/>
                <w:szCs w:val="18"/>
              </w:rPr>
              <w:t>）</w:t>
            </w:r>
            <w:r>
              <w:rPr>
                <w:rFonts w:ascii="宋体" w:hAnsi="宋体" w:cs="宋体" w:eastAsia="宋体" w:hint="default"/>
                <w:sz w:val="18"/>
                <w:szCs w:val="18"/>
              </w:rPr>
              <w:t>所有者权益内部结</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资本公积转增资</w:t>
            </w:r>
            <w:r>
              <w:rPr>
                <w:rFonts w:ascii="宋体" w:hAnsi="宋体" w:cs="宋体" w:eastAsia="宋体" w:hint="default"/>
                <w:spacing w:val="-82"/>
                <w:sz w:val="18"/>
                <w:szCs w:val="18"/>
              </w:rPr>
              <w:t>本</w:t>
            </w:r>
            <w:r>
              <w:rPr>
                <w:rFonts w:ascii="宋体" w:hAnsi="宋体" w:cs="宋体" w:eastAsia="宋体" w:hint="default"/>
                <w:sz w:val="18"/>
                <w:szCs w:val="18"/>
              </w:rPr>
              <w:t>（或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盈余公积转增资</w:t>
            </w:r>
            <w:r>
              <w:rPr>
                <w:rFonts w:ascii="宋体" w:hAnsi="宋体" w:cs="宋体" w:eastAsia="宋体" w:hint="default"/>
                <w:spacing w:val="-82"/>
                <w:sz w:val="18"/>
                <w:szCs w:val="18"/>
              </w:rPr>
              <w:t>本</w:t>
            </w:r>
            <w:r>
              <w:rPr>
                <w:rFonts w:ascii="宋体" w:hAnsi="宋体" w:cs="宋体" w:eastAsia="宋体" w:hint="default"/>
                <w:sz w:val="18"/>
                <w:szCs w:val="18"/>
              </w:rPr>
              <w:t>（或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结转留存收益</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080" w:bottom="1380" w:left="1080" w:right="1220"/>
        </w:sectPr>
      </w:pPr>
    </w:p>
    <w:p>
      <w:pPr>
        <w:spacing w:line="240" w:lineRule="auto" w:before="11"/>
        <w:rPr>
          <w:rFonts w:ascii="Times New Roman" w:hAnsi="Times New Roman" w:cs="Times New Roman" w:eastAsia="Times New Roman" w:hint="default"/>
          <w:sz w:val="16"/>
          <w:szCs w:val="16"/>
        </w:rPr>
      </w:pPr>
    </w:p>
    <w:tbl>
      <w:tblPr>
        <w:tblW w:w="0" w:type="auto"/>
        <w:jc w:val="left"/>
        <w:tblInd w:w="331" w:type="dxa"/>
        <w:tblLayout w:type="fixed"/>
        <w:tblCellMar>
          <w:top w:w="0" w:type="dxa"/>
          <w:left w:w="0" w:type="dxa"/>
          <w:bottom w:w="0" w:type="dxa"/>
          <w:right w:w="0" w:type="dxa"/>
        </w:tblCellMar>
        <w:tblLook w:val="01E0"/>
      </w:tblPr>
      <w:tblGrid>
        <w:gridCol w:w="2122"/>
        <w:gridCol w:w="1477"/>
        <w:gridCol w:w="1656"/>
        <w:gridCol w:w="725"/>
        <w:gridCol w:w="634"/>
        <w:gridCol w:w="1212"/>
        <w:gridCol w:w="1476"/>
        <w:gridCol w:w="1657"/>
        <w:gridCol w:w="1476"/>
        <w:gridCol w:w="1656"/>
      </w:tblGrid>
      <w:tr>
        <w:trPr>
          <w:trHeight w:val="24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1,274,071.23</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1,274,071.23</w:t>
            </w:r>
          </w:p>
        </w:tc>
      </w:tr>
      <w:tr>
        <w:trPr>
          <w:trHeight w:val="24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1,274,071.23</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1,274,071.23</w:t>
            </w:r>
          </w:p>
        </w:tc>
      </w:tr>
      <w:tr>
        <w:trPr>
          <w:trHeight w:val="245"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955,435,933.80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3,831,229,370.78</w:t>
            </w:r>
          </w:p>
        </w:tc>
        <w:tc>
          <w:tcPr>
            <w:tcW w:w="7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135,093,924.04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1,122,556,442.87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116,264,764.85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6,160,580,436.34</w:t>
            </w:r>
          </w:p>
        </w:tc>
      </w:tr>
    </w:tbl>
    <w:p>
      <w:pPr>
        <w:spacing w:line="240" w:lineRule="auto" w:before="4"/>
        <w:rPr>
          <w:rFonts w:ascii="Times New Roman" w:hAnsi="Times New Roman" w:cs="Times New Roman" w:eastAsia="Times New Roman" w:hint="default"/>
          <w:sz w:val="21"/>
          <w:szCs w:val="21"/>
        </w:rPr>
      </w:pPr>
    </w:p>
    <w:p>
      <w:pPr>
        <w:pStyle w:val="Heading3"/>
        <w:spacing w:line="240" w:lineRule="auto" w:before="26"/>
        <w:ind w:left="444" w:right="0"/>
        <w:jc w:val="left"/>
      </w:pPr>
      <w:r>
        <w:rPr/>
        <w:t>法定代表人：刘锋杰 主管会计工作负责人：王巧兰 会计机构负责人：曾祥龙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882" w:footer="1195" w:top="1080" w:bottom="1380" w:left="1080" w:right="1120"/>
        </w:sectPr>
      </w:pPr>
    </w:p>
    <w:p>
      <w:pPr>
        <w:spacing w:line="312" w:lineRule="exact" w:before="56"/>
        <w:ind w:left="6495" w:right="0" w:hanging="454"/>
        <w:jc w:val="left"/>
        <w:rPr>
          <w:rFonts w:ascii="宋体" w:hAnsi="宋体" w:cs="宋体" w:eastAsia="宋体" w:hint="default"/>
          <w:sz w:val="24"/>
          <w:szCs w:val="24"/>
        </w:rPr>
      </w:pPr>
      <w:r>
        <w:rPr>
          <w:rFonts w:ascii="宋体" w:hAnsi="宋体" w:cs="宋体" w:eastAsia="宋体" w:hint="default"/>
          <w:b/>
          <w:bCs/>
          <w:w w:val="95"/>
          <w:sz w:val="24"/>
          <w:szCs w:val="24"/>
        </w:rPr>
        <w:t>母公司所有者权益变动表</w:t>
      </w:r>
      <w:r>
        <w:rPr>
          <w:rFonts w:ascii="宋体" w:hAnsi="宋体" w:cs="宋体" w:eastAsia="宋体" w:hint="default"/>
          <w:b/>
          <w:bCs/>
          <w:spacing w:val="15"/>
          <w:w w:val="95"/>
          <w:sz w:val="24"/>
          <w:szCs w:val="24"/>
        </w:rPr>
        <w:t> </w:t>
      </w:r>
      <w:r>
        <w:rPr>
          <w:rFonts w:ascii="宋体" w:hAnsi="宋体" w:cs="宋体" w:eastAsia="宋体" w:hint="default"/>
          <w:b/>
          <w:bCs/>
          <w:spacing w:val="15"/>
          <w:w w:val="95"/>
          <w:sz w:val="24"/>
          <w:szCs w:val="24"/>
        </w:rPr>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5"/>
          <w:szCs w:val="25"/>
        </w:rPr>
      </w:pPr>
    </w:p>
    <w:p>
      <w:pPr>
        <w:pStyle w:val="Heading3"/>
        <w:tabs>
          <w:tab w:pos="4266" w:val="left" w:leader="none"/>
        </w:tabs>
        <w:spacing w:line="240" w:lineRule="auto"/>
        <w:ind w:left="318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320" w:bottom="1380" w:left="1080" w:right="1120"/>
          <w:cols w:num="2" w:equalWidth="0">
            <w:col w:w="8691" w:space="40"/>
            <w:col w:w="5909"/>
          </w:cols>
        </w:sectPr>
      </w:pPr>
    </w:p>
    <w:p>
      <w:pPr>
        <w:spacing w:line="240" w:lineRule="auto" w:before="12"/>
        <w:rPr>
          <w:rFonts w:ascii="宋体" w:hAnsi="宋体" w:cs="宋体" w:eastAsia="宋体" w:hint="default"/>
          <w:sz w:val="2"/>
          <w:szCs w:val="2"/>
        </w:rPr>
      </w:pPr>
      <w:r>
        <w:rPr/>
        <w:pict>
          <v:group style="position:absolute;margin-left:59.400002pt;margin-top:37.553009pt;width:711.15pt;height:29.2pt;mso-position-horizontal-relative:page;mso-position-vertical-relative:page;z-index:-921160" coordorigin="1188,751" coordsize="14223,584">
            <v:group style="position:absolute;left:1495;top:1118;width:13908;height:2" coordorigin="1495,1118" coordsize="13908,2">
              <v:shape style="position:absolute;left:1495;top:1118;width:13908;height:2" coordorigin="1495,1118" coordsize="13908,0" path="m1495,1118l15403,1118e" filled="false" stroked="true" strokeweight=".72pt" strokecolor="#000000">
                <v:path arrowok="t"/>
              </v:shape>
              <v:shape style="position:absolute;left:1188;top:751;width:901;height:584" type="#_x0000_t75" stroked="false">
                <v:imagedata r:id="rId32" o:title=""/>
              </v:shape>
            </v:group>
            <w10:wrap type="none"/>
          </v:group>
        </w:pict>
      </w:r>
    </w:p>
    <w:tbl>
      <w:tblPr>
        <w:tblW w:w="0" w:type="auto"/>
        <w:jc w:val="left"/>
        <w:tblInd w:w="244" w:type="dxa"/>
        <w:tblLayout w:type="fixed"/>
        <w:tblCellMar>
          <w:top w:w="0" w:type="dxa"/>
          <w:left w:w="0" w:type="dxa"/>
          <w:bottom w:w="0" w:type="dxa"/>
          <w:right w:w="0" w:type="dxa"/>
        </w:tblCellMar>
        <w:tblLook w:val="01E0"/>
      </w:tblPr>
      <w:tblGrid>
        <w:gridCol w:w="2496"/>
        <w:gridCol w:w="1745"/>
        <w:gridCol w:w="1656"/>
        <w:gridCol w:w="1560"/>
        <w:gridCol w:w="708"/>
        <w:gridCol w:w="1135"/>
        <w:gridCol w:w="1702"/>
        <w:gridCol w:w="1562"/>
        <w:gridCol w:w="1697"/>
      </w:tblGrid>
      <w:tr>
        <w:trPr>
          <w:trHeight w:val="245" w:hRule="exact"/>
        </w:trPr>
        <w:tc>
          <w:tcPr>
            <w:tcW w:w="24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86" w:right="0"/>
              <w:jc w:val="left"/>
              <w:rPr>
                <w:rFonts w:ascii="宋体" w:hAnsi="宋体" w:cs="宋体" w:eastAsia="宋体" w:hint="default"/>
                <w:sz w:val="18"/>
                <w:szCs w:val="18"/>
              </w:rPr>
            </w:pPr>
            <w:r>
              <w:rPr>
                <w:rFonts w:ascii="宋体" w:hAnsi="宋体" w:cs="宋体" w:eastAsia="宋体" w:hint="default"/>
                <w:sz w:val="18"/>
                <w:szCs w:val="18"/>
              </w:rPr>
              <w:t>本期</w:t>
            </w:r>
          </w:p>
        </w:tc>
        <w:tc>
          <w:tcPr>
            <w:tcW w:w="10021" w:type="dxa"/>
            <w:gridSpan w:val="7"/>
            <w:tcBorders>
              <w:top w:val="nil" w:sz="6" w:space="0" w:color="auto"/>
              <w:left w:val="single" w:sz="4" w:space="0" w:color="000000"/>
              <w:bottom w:val="single" w:sz="4" w:space="0" w:color="000000"/>
              <w:right w:val="nil" w:sz="6" w:space="0" w:color="auto"/>
            </w:tcBorders>
          </w:tcPr>
          <w:p>
            <w:pPr/>
          </w:p>
        </w:tc>
      </w:tr>
      <w:tr>
        <w:trPr>
          <w:trHeight w:val="710" w:hRule="exact"/>
        </w:trPr>
        <w:tc>
          <w:tcPr>
            <w:tcW w:w="2496"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8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3"/>
              <w:ind w:left="167" w:right="168"/>
              <w:jc w:val="left"/>
              <w:rPr>
                <w:rFonts w:ascii="宋体" w:hAnsi="宋体" w:cs="宋体" w:eastAsia="宋体" w:hint="default"/>
                <w:sz w:val="18"/>
                <w:szCs w:val="18"/>
              </w:rPr>
            </w:pPr>
            <w:r>
              <w:rPr>
                <w:rFonts w:ascii="宋体" w:hAnsi="宋体" w:cs="宋体" w:eastAsia="宋体" w:hint="default"/>
                <w:sz w:val="18"/>
                <w:szCs w:val="18"/>
              </w:rPr>
              <w:t>综合 收益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bl>
    <w:p>
      <w:pPr>
        <w:spacing w:after="0" w:line="240" w:lineRule="auto"/>
        <w:jc w:val="left"/>
        <w:rPr>
          <w:rFonts w:ascii="宋体" w:hAnsi="宋体" w:cs="宋体" w:eastAsia="宋体" w:hint="default"/>
          <w:sz w:val="18"/>
          <w:szCs w:val="18"/>
        </w:rPr>
        <w:sectPr>
          <w:type w:val="continuous"/>
          <w:pgSz w:w="16840" w:h="11910" w:orient="landscape"/>
          <w:pgMar w:top="1320" w:bottom="1380" w:left="1080" w:right="1120"/>
        </w:sectPr>
      </w:pPr>
    </w:p>
    <w:p>
      <w:pPr>
        <w:spacing w:line="240" w:lineRule="auto" w:before="11"/>
        <w:rPr>
          <w:rFonts w:ascii="Times New Roman" w:hAnsi="Times New Roman" w:cs="Times New Roman" w:eastAsia="Times New Roman" w:hint="default"/>
          <w:sz w:val="16"/>
          <w:szCs w:val="16"/>
        </w:rPr>
      </w:pPr>
      <w:r>
        <w:rPr/>
        <w:pict>
          <v:group style="position:absolute;margin-left:59.400002pt;margin-top:37.553009pt;width:711.15pt;height:29.2pt;mso-position-horizontal-relative:page;mso-position-vertical-relative:page;z-index:-921136" coordorigin="1188,751" coordsize="14223,584">
            <v:group style="position:absolute;left:1495;top:1118;width:13908;height:2" coordorigin="1495,1118" coordsize="13908,2">
              <v:shape style="position:absolute;left:1495;top:1118;width:13908;height:2" coordorigin="1495,1118" coordsize="13908,0" path="m1495,1118l15403,1118e" filled="false" stroked="true" strokeweight=".72pt" strokecolor="#000000">
                <v:path arrowok="t"/>
              </v:shape>
              <v:shape style="position:absolute;left:1188;top:751;width:901;height:584" type="#_x0000_t75" stroked="false">
                <v:imagedata r:id="rId32" o:title=""/>
              </v:shape>
            </v:group>
            <w10:wrap type="none"/>
          </v:group>
        </w:pict>
      </w:r>
    </w:p>
    <w:tbl>
      <w:tblPr>
        <w:tblW w:w="0" w:type="auto"/>
        <w:jc w:val="left"/>
        <w:tblInd w:w="244" w:type="dxa"/>
        <w:tblLayout w:type="fixed"/>
        <w:tblCellMar>
          <w:top w:w="0" w:type="dxa"/>
          <w:left w:w="0" w:type="dxa"/>
          <w:bottom w:w="0" w:type="dxa"/>
          <w:right w:w="0" w:type="dxa"/>
        </w:tblCellMar>
        <w:tblLook w:val="01E0"/>
      </w:tblPr>
      <w:tblGrid>
        <w:gridCol w:w="2496"/>
        <w:gridCol w:w="1745"/>
        <w:gridCol w:w="1656"/>
        <w:gridCol w:w="1560"/>
        <w:gridCol w:w="708"/>
        <w:gridCol w:w="1135"/>
        <w:gridCol w:w="1702"/>
        <w:gridCol w:w="1562"/>
        <w:gridCol w:w="1697"/>
      </w:tblGrid>
      <w:tr>
        <w:trPr>
          <w:trHeight w:val="2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955,435,933.80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3,823,655,373.43</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135,093,924.04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461,884,989.76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5,376,070,221.03</w:t>
            </w: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6"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955,435,933.80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3,823,655,373.43</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135,093,924.04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461,884,989.76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5,376,070,221.03</w:t>
            </w:r>
          </w:p>
        </w:tc>
      </w:tr>
      <w:tr>
        <w:trPr>
          <w:trHeight w:val="478"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以“－”号填列）</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370,137,887.00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-470,137,430.83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19,999,450.97</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13,050,572.20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70,125,306.13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-36,823,116.47</w:t>
            </w:r>
          </w:p>
        </w:tc>
      </w:tr>
      <w:tr>
        <w:trPr>
          <w:trHeight w:val="2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130,505,722.03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130,505,722.03</w:t>
            </w:r>
          </w:p>
        </w:tc>
      </w:tr>
      <w:tr>
        <w:trPr>
          <w:trHeight w:val="2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（二）所有者投入和减少资本</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119,998,994.80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-119,998,994.80</w:t>
            </w: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119,998,994.80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-119,998,994.80</w:t>
            </w:r>
          </w:p>
        </w:tc>
      </w:tr>
      <w:tr>
        <w:trPr>
          <w:trHeight w:val="2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13,050,572.20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-60,380,415.90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-47,329,843.70</w:t>
            </w: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13,050,572.20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-13,050,572.20</w:t>
            </w: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-47,329,843.70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-47,329,843.70</w:t>
            </w: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370,137,887.00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-470,137,430.83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-99,999,543.83</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378,735,377.00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-378,735,377.00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-8,597,490.00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-91,402,053.83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-99,999,543.83</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225,899.34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225,899.34</w:t>
            </w:r>
          </w:p>
        </w:tc>
      </w:tr>
      <w:tr>
        <w:trPr>
          <w:trHeight w:val="24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225,899.34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225,899.34</w:t>
            </w: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1,325,573,820.80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3,353,517,942.60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19,999,450.97</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148,144,496.24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532,010,295.89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5,339,247,104.56</w:t>
            </w:r>
          </w:p>
        </w:tc>
      </w:tr>
    </w:tbl>
    <w:p>
      <w:pPr>
        <w:spacing w:after="0" w:line="205" w:lineRule="exact"/>
        <w:jc w:val="right"/>
        <w:rPr>
          <w:rFonts w:ascii="宋体" w:hAnsi="宋体" w:cs="宋体" w:eastAsia="宋体" w:hint="default"/>
          <w:sz w:val="18"/>
          <w:szCs w:val="18"/>
        </w:rPr>
        <w:sectPr>
          <w:pgSz w:w="16840" w:h="11910" w:orient="landscape"/>
          <w:pgMar w:header="882" w:footer="1195" w:top="1080" w:bottom="1380" w:left="1080" w:right="1120"/>
        </w:sectPr>
      </w:pPr>
    </w:p>
    <w:p>
      <w:pPr>
        <w:spacing w:line="240" w:lineRule="auto" w:before="0"/>
        <w:rPr>
          <w:rFonts w:ascii="Times New Roman" w:hAnsi="Times New Roman" w:cs="Times New Roman" w:eastAsia="Times New Roman" w:hint="default"/>
          <w:sz w:val="20"/>
          <w:szCs w:val="20"/>
        </w:rPr>
      </w:pPr>
      <w:r>
        <w:rPr/>
        <w:pict>
          <v:group style="position:absolute;margin-left:59.400002pt;margin-top:37.553009pt;width:711.15pt;height:29.2pt;mso-position-horizontal-relative:page;mso-position-vertical-relative:page;z-index:1312" coordorigin="1188,751" coordsize="14223,584">
            <v:group style="position:absolute;left:1495;top:1118;width:13908;height:2" coordorigin="1495,1118" coordsize="13908,2">
              <v:shape style="position:absolute;left:1495;top:1118;width:13908;height:2" coordorigin="1495,1118" coordsize="13908,0" path="m1495,1118l15403,1118e" filled="false" stroked="true" strokeweight=".72pt" strokecolor="#000000">
                <v:path arrowok="t"/>
              </v:shape>
              <v:shape style="position:absolute;left:1188;top:751;width:901;height:584" type="#_x0000_t75" stroked="false">
                <v:imagedata r:id="rId32" o:title=""/>
              </v:shape>
            </v:group>
            <w10:wrap type="none"/>
          </v:group>
        </w:pict>
      </w:r>
    </w:p>
    <w:p>
      <w:pPr>
        <w:spacing w:line="240" w:lineRule="auto" w:before="11"/>
        <w:rPr>
          <w:rFonts w:ascii="Times New Roman" w:hAnsi="Times New Roman" w:cs="Times New Roman" w:eastAsia="Times New Roman" w:hint="default"/>
          <w:sz w:val="23"/>
          <w:szCs w:val="23"/>
        </w:rPr>
      </w:pPr>
    </w:p>
    <w:tbl>
      <w:tblPr>
        <w:tblW w:w="0" w:type="auto"/>
        <w:jc w:val="left"/>
        <w:tblInd w:w="165" w:type="dxa"/>
        <w:tblLayout w:type="fixed"/>
        <w:tblCellMar>
          <w:top w:w="0" w:type="dxa"/>
          <w:left w:w="0" w:type="dxa"/>
          <w:bottom w:w="0" w:type="dxa"/>
          <w:right w:w="0" w:type="dxa"/>
        </w:tblCellMar>
        <w:tblLook w:val="01E0"/>
      </w:tblPr>
      <w:tblGrid>
        <w:gridCol w:w="2544"/>
        <w:gridCol w:w="1844"/>
        <w:gridCol w:w="1843"/>
        <w:gridCol w:w="1275"/>
        <w:gridCol w:w="852"/>
        <w:gridCol w:w="1133"/>
        <w:gridCol w:w="1561"/>
        <w:gridCol w:w="1558"/>
        <w:gridCol w:w="1808"/>
      </w:tblGrid>
      <w:tr>
        <w:trPr>
          <w:trHeight w:val="250" w:hRule="exact"/>
        </w:trPr>
        <w:tc>
          <w:tcPr>
            <w:tcW w:w="2544"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72" w:type="dxa"/>
            <w:gridSpan w:val="8"/>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2" w:hRule="exact"/>
        </w:trPr>
        <w:tc>
          <w:tcPr>
            <w:tcW w:w="2544" w:type="dxa"/>
            <w:vMerge/>
            <w:tcBorders>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5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7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其他综</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专项储备</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6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7"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84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868,886,423.80</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2,519,049,711.44</w:t>
            </w: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124,231,316.57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397,740,435.51</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3,909,907,887.32</w:t>
            </w:r>
          </w:p>
        </w:tc>
      </w:tr>
      <w:tr>
        <w:trPr>
          <w:trHeight w:val="250"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44" w:type="dxa"/>
            <w:tcBorders>
              <w:top w:val="single" w:sz="6" w:space="0" w:color="000000"/>
              <w:left w:val="single" w:sz="6" w:space="0" w:color="000000"/>
              <w:bottom w:val="single" w:sz="6" w:space="0" w:color="000000"/>
              <w:right w:val="single" w:sz="4" w:space="0" w:color="000000"/>
            </w:tcBorders>
          </w:tcPr>
          <w:p>
            <w:pPr/>
          </w:p>
        </w:tc>
        <w:tc>
          <w:tcPr>
            <w:tcW w:w="1843"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44" w:type="dxa"/>
            <w:tcBorders>
              <w:top w:val="single" w:sz="6" w:space="0" w:color="000000"/>
              <w:left w:val="single" w:sz="6" w:space="0" w:color="000000"/>
              <w:bottom w:val="single" w:sz="6" w:space="0" w:color="000000"/>
              <w:right w:val="single" w:sz="4" w:space="0" w:color="000000"/>
            </w:tcBorders>
          </w:tcPr>
          <w:p>
            <w:pPr/>
          </w:p>
        </w:tc>
        <w:tc>
          <w:tcPr>
            <w:tcW w:w="1843"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4" w:type="dxa"/>
            <w:tcBorders>
              <w:top w:val="single" w:sz="6" w:space="0" w:color="000000"/>
              <w:left w:val="single" w:sz="6" w:space="0" w:color="000000"/>
              <w:bottom w:val="single" w:sz="6" w:space="0" w:color="000000"/>
              <w:right w:val="single" w:sz="4" w:space="0" w:color="000000"/>
            </w:tcBorders>
          </w:tcPr>
          <w:p>
            <w:pPr/>
          </w:p>
        </w:tc>
        <w:tc>
          <w:tcPr>
            <w:tcW w:w="1843"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84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868,886,423.80</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2,519,049,711.44</w:t>
            </w: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124,231,316.57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397,740,435.51</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3,909,907,887.32</w:t>
            </w:r>
          </w:p>
        </w:tc>
      </w:tr>
      <w:tr>
        <w:trPr>
          <w:trHeight w:val="483"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以“－”号填列）</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86,549,510.00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1,304,605,661.99</w:t>
            </w: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10,862,607.47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64,144,554.25</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1,466,162,333.71</w:t>
            </w:r>
          </w:p>
        </w:tc>
      </w:tr>
      <w:tr>
        <w:trPr>
          <w:trHeight w:val="250"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108,626,074.66</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108,626,074.66</w:t>
            </w:r>
          </w:p>
        </w:tc>
      </w:tr>
      <w:tr>
        <w:trPr>
          <w:trHeight w:val="247"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86,549,510.00</w:t>
            </w:r>
          </w:p>
        </w:tc>
        <w:tc>
          <w:tcPr>
            <w:tcW w:w="184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86,549,510.00</w:t>
            </w:r>
          </w:p>
        </w:tc>
      </w:tr>
      <w:tr>
        <w:trPr>
          <w:trHeight w:val="250"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86,549,510.00</w:t>
            </w:r>
          </w:p>
        </w:tc>
        <w:tc>
          <w:tcPr>
            <w:tcW w:w="184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86,549,510.00</w:t>
            </w:r>
          </w:p>
        </w:tc>
      </w:tr>
      <w:tr>
        <w:trPr>
          <w:trHeight w:val="480"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10,862,607.47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-44,481,520.41</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-33,618,912.94</w:t>
            </w:r>
          </w:p>
        </w:tc>
      </w:tr>
      <w:tr>
        <w:trPr>
          <w:trHeight w:val="250"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10,862,607.47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-10,862,607.47</w:t>
            </w: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-33,618,912.94</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-33,618,912.94</w:t>
            </w:r>
          </w:p>
        </w:tc>
      </w:tr>
      <w:tr>
        <w:trPr>
          <w:trHeight w:val="250"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7" w:right="0"/>
              <w:jc w:val="center"/>
              <w:rPr>
                <w:rFonts w:ascii="宋体" w:hAnsi="宋体" w:cs="宋体" w:eastAsia="宋体" w:hint="default"/>
                <w:sz w:val="15"/>
                <w:szCs w:val="15"/>
              </w:rPr>
            </w:pPr>
            <w:r>
              <w:rPr>
                <w:rFonts w:ascii="宋体"/>
                <w:sz w:val="15"/>
              </w:rPr>
              <w:t>1,274,071.23</w:t>
            </w: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1,274,071.23</w:t>
            </w:r>
          </w:p>
        </w:tc>
      </w:tr>
    </w:tbl>
    <w:p>
      <w:pPr>
        <w:spacing w:after="0" w:line="208" w:lineRule="exact"/>
        <w:jc w:val="right"/>
        <w:rPr>
          <w:rFonts w:ascii="宋体" w:hAnsi="宋体" w:cs="宋体" w:eastAsia="宋体" w:hint="default"/>
          <w:sz w:val="18"/>
          <w:szCs w:val="18"/>
        </w:rPr>
        <w:sectPr>
          <w:footerReference w:type="default" r:id="rId43"/>
          <w:pgSz w:w="16840" w:h="11910" w:orient="landscape"/>
          <w:pgMar w:footer="1195" w:header="882" w:top="1080" w:bottom="1380" w:left="1080" w:right="1040"/>
        </w:sectPr>
      </w:pPr>
    </w:p>
    <w:p>
      <w:pPr>
        <w:spacing w:line="240" w:lineRule="auto" w:before="11"/>
        <w:rPr>
          <w:rFonts w:ascii="Times New Roman" w:hAnsi="Times New Roman" w:cs="Times New Roman" w:eastAsia="Times New Roman" w:hint="default"/>
          <w:sz w:val="16"/>
          <w:szCs w:val="16"/>
        </w:rPr>
      </w:pPr>
      <w:r>
        <w:rPr/>
        <w:pict>
          <v:group style="position:absolute;margin-left:59.400002pt;margin-top:37.553009pt;width:711.15pt;height:29.2pt;mso-position-horizontal-relative:page;mso-position-vertical-relative:page;z-index:-921088" coordorigin="1188,751" coordsize="14223,584">
            <v:group style="position:absolute;left:1495;top:1118;width:13908;height:2" coordorigin="1495,1118" coordsize="13908,2">
              <v:shape style="position:absolute;left:1495;top:1118;width:13908;height:2" coordorigin="1495,1118" coordsize="13908,0" path="m1495,1118l15403,1118e" filled="false" stroked="true" strokeweight=".72pt" strokecolor="#000000">
                <v:path arrowok="t"/>
              </v:shape>
              <v:shape style="position:absolute;left:1188;top:751;width:901;height:584" type="#_x0000_t75" stroked="false">
                <v:imagedata r:id="rId32" o:title=""/>
              </v:shape>
            </v:group>
            <w10:wrap type="none"/>
          </v:group>
        </w:pict>
      </w:r>
    </w:p>
    <w:tbl>
      <w:tblPr>
        <w:tblW w:w="0" w:type="auto"/>
        <w:jc w:val="left"/>
        <w:tblInd w:w="165" w:type="dxa"/>
        <w:tblLayout w:type="fixed"/>
        <w:tblCellMar>
          <w:top w:w="0" w:type="dxa"/>
          <w:left w:w="0" w:type="dxa"/>
          <w:bottom w:w="0" w:type="dxa"/>
          <w:right w:w="0" w:type="dxa"/>
        </w:tblCellMar>
        <w:tblLook w:val="01E0"/>
      </w:tblPr>
      <w:tblGrid>
        <w:gridCol w:w="2544"/>
        <w:gridCol w:w="1844"/>
        <w:gridCol w:w="1843"/>
        <w:gridCol w:w="1275"/>
        <w:gridCol w:w="852"/>
        <w:gridCol w:w="1133"/>
        <w:gridCol w:w="1561"/>
        <w:gridCol w:w="1558"/>
        <w:gridCol w:w="1808"/>
      </w:tblGrid>
      <w:tr>
        <w:trPr>
          <w:trHeight w:val="247"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17" w:right="0"/>
              <w:jc w:val="left"/>
              <w:rPr>
                <w:rFonts w:ascii="宋体" w:hAnsi="宋体" w:cs="宋体" w:eastAsia="宋体" w:hint="default"/>
                <w:sz w:val="15"/>
                <w:szCs w:val="15"/>
              </w:rPr>
            </w:pPr>
            <w:r>
              <w:rPr>
                <w:rFonts w:ascii="宋体"/>
                <w:sz w:val="15"/>
              </w:rPr>
              <w:t>1,274,071.23</w:t>
            </w: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1,274,071.23</w:t>
            </w:r>
          </w:p>
        </w:tc>
      </w:tr>
      <w:tr>
        <w:trPr>
          <w:trHeight w:val="250"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1,304,605,661.99</w:t>
            </w: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1,304,605,661.99</w:t>
            </w:r>
          </w:p>
        </w:tc>
      </w:tr>
      <w:tr>
        <w:trPr>
          <w:trHeight w:val="247"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70" w:right="0"/>
              <w:jc w:val="left"/>
              <w:rPr>
                <w:rFonts w:ascii="宋体" w:hAnsi="宋体" w:cs="宋体" w:eastAsia="宋体" w:hint="default"/>
                <w:sz w:val="18"/>
                <w:szCs w:val="18"/>
              </w:rPr>
            </w:pPr>
            <w:r>
              <w:rPr>
                <w:rFonts w:ascii="宋体"/>
                <w:sz w:val="18"/>
              </w:rPr>
              <w:t>955,435,933.80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3,823,655,373.43</w:t>
            </w: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135,093,924.04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461,884,989.76</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5,376,070,221.03</w:t>
            </w:r>
          </w:p>
        </w:tc>
      </w:tr>
    </w:tbl>
    <w:p>
      <w:pPr>
        <w:spacing w:line="240" w:lineRule="auto" w:before="4"/>
        <w:rPr>
          <w:rFonts w:ascii="Times New Roman" w:hAnsi="Times New Roman" w:cs="Times New Roman" w:eastAsia="Times New Roman" w:hint="default"/>
          <w:sz w:val="21"/>
          <w:szCs w:val="21"/>
        </w:rPr>
      </w:pPr>
    </w:p>
    <w:p>
      <w:pPr>
        <w:pStyle w:val="Heading3"/>
        <w:spacing w:line="240" w:lineRule="auto" w:before="26"/>
        <w:ind w:left="444" w:right="0"/>
        <w:jc w:val="left"/>
      </w:pPr>
      <w:r>
        <w:rPr/>
        <w:t>法定代表人：刘锋杰 主管会计工作负责人：王巧兰 会计机构负责人：曾祥龙</w:t>
      </w:r>
    </w:p>
    <w:p>
      <w:pPr>
        <w:spacing w:after="0" w:line="240" w:lineRule="auto"/>
        <w:jc w:val="left"/>
        <w:sectPr>
          <w:footerReference w:type="default" r:id="rId44"/>
          <w:pgSz w:w="16840" w:h="11910" w:orient="landscape"/>
          <w:pgMar w:footer="1195" w:header="882" w:top="1080" w:bottom="1380" w:left="1080" w:right="1040"/>
        </w:sectPr>
      </w:pPr>
    </w:p>
    <w:p>
      <w:pPr>
        <w:pStyle w:val="Heading4"/>
        <w:tabs>
          <w:tab w:pos="877" w:val="left" w:leader="none"/>
        </w:tabs>
        <w:spacing w:line="290" w:lineRule="auto" w:before="131"/>
        <w:ind w:left="457" w:right="7255"/>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Heading3"/>
        <w:tabs>
          <w:tab w:pos="1417" w:val="left" w:leader="none"/>
        </w:tabs>
        <w:spacing w:line="240" w:lineRule="auto" w:before="8"/>
        <w:ind w:right="105"/>
        <w:jc w:val="left"/>
      </w:pPr>
      <w:r>
        <w:rPr/>
        <w:t>√适用</w:t>
        <w:tab/>
        <w:t>□不适用</w:t>
      </w:r>
    </w:p>
    <w:p>
      <w:pPr>
        <w:pStyle w:val="BodyText"/>
        <w:spacing w:line="355" w:lineRule="auto" w:before="4"/>
        <w:ind w:right="109" w:firstLine="480"/>
        <w:jc w:val="both"/>
      </w:pPr>
      <w:r>
        <w:rPr>
          <w:spacing w:val="-3"/>
        </w:rPr>
        <w:t>科达集团股份有限公司</w:t>
      </w:r>
      <w:r>
        <w:rPr>
          <w:rFonts w:ascii="宋体" w:hAnsi="宋体" w:cs="宋体" w:eastAsia="宋体" w:hint="default"/>
          <w:spacing w:val="-3"/>
        </w:rPr>
        <w:t>(</w:t>
      </w:r>
      <w:r>
        <w:rPr>
          <w:spacing w:val="-3"/>
        </w:rPr>
        <w:t>以下简称“公司”或“本公司”</w:t>
      </w:r>
      <w:r>
        <w:rPr>
          <w:rFonts w:ascii="宋体" w:hAnsi="宋体" w:cs="宋体" w:eastAsia="宋体" w:hint="default"/>
          <w:spacing w:val="-3"/>
        </w:rPr>
        <w:t>)</w:t>
      </w:r>
      <w:r>
        <w:rPr>
          <w:spacing w:val="-3"/>
        </w:rPr>
        <w:t>，注册地址：山东省广饶县大王经</w:t>
      </w:r>
      <w:r>
        <w:rPr>
          <w:w w:val="100"/>
        </w:rPr>
        <w:t> </w:t>
      </w:r>
      <w:r>
        <w:rPr/>
        <w:t>济技术开发区，总部地址：北京市朝阳区四惠桥东伊莎文心广场</w:t>
      </w:r>
      <w:r>
        <w:rPr>
          <w:spacing w:val="-54"/>
        </w:rPr>
        <w:t> </w:t>
      </w:r>
      <w:r>
        <w:rPr>
          <w:rFonts w:ascii="宋体" w:hAnsi="宋体" w:cs="宋体" w:eastAsia="宋体" w:hint="default"/>
        </w:rPr>
        <w:t>A</w:t>
      </w:r>
      <w:r>
        <w:rPr>
          <w:rFonts w:ascii="宋体" w:hAnsi="宋体" w:cs="宋体" w:eastAsia="宋体" w:hint="default"/>
          <w:spacing w:val="-56"/>
        </w:rPr>
        <w:t> </w:t>
      </w:r>
      <w:r>
        <w:rPr/>
        <w:t>座；本公司的业务性质：互联</w:t>
      </w:r>
      <w:r>
        <w:rPr>
          <w:w w:val="100"/>
        </w:rPr>
        <w:t> </w:t>
      </w:r>
      <w:r>
        <w:rPr/>
        <w:t>网业和房地产业，主要经营活动：互联网营销业务；房地产开发、销售。</w:t>
      </w:r>
    </w:p>
    <w:p>
      <w:pPr>
        <w:pStyle w:val="BodyText"/>
        <w:spacing w:line="240" w:lineRule="auto"/>
        <w:ind w:left="877" w:right="105"/>
        <w:jc w:val="left"/>
      </w:pPr>
      <w:r>
        <w:rPr/>
        <w:t>本公司财务报表已于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日经公司董事会批准报出。</w:t>
      </w:r>
    </w:p>
    <w:p>
      <w:pPr>
        <w:spacing w:line="240" w:lineRule="auto" w:before="12"/>
        <w:rPr>
          <w:rFonts w:ascii="宋体" w:hAnsi="宋体" w:cs="宋体" w:eastAsia="宋体" w:hint="default"/>
          <w:sz w:val="14"/>
          <w:szCs w:val="14"/>
        </w:rPr>
      </w:pPr>
    </w:p>
    <w:p>
      <w:pPr>
        <w:pStyle w:val="Heading4"/>
        <w:tabs>
          <w:tab w:pos="877" w:val="left" w:leader="none"/>
        </w:tabs>
        <w:spacing w:line="240" w:lineRule="auto" w:before="0"/>
        <w:ind w:left="457" w:right="105"/>
        <w:jc w:val="left"/>
        <w:rPr>
          <w:b w:val="0"/>
          <w:bCs w:val="0"/>
        </w:rPr>
      </w:pPr>
      <w:r>
        <w:rPr>
          <w:rFonts w:ascii="宋体" w:hAnsi="宋体" w:cs="宋体" w:eastAsia="宋体" w:hint="default"/>
          <w:w w:val="95"/>
        </w:rPr>
        <w:t>2.</w:t>
        <w:tab/>
      </w:r>
      <w:r>
        <w:rPr/>
        <w:t>合并财务报表范围</w:t>
      </w:r>
      <w:r>
        <w:rPr>
          <w:b w:val="0"/>
          <w:bCs w:val="0"/>
        </w:rPr>
      </w:r>
    </w:p>
    <w:p>
      <w:pPr>
        <w:pStyle w:val="Heading3"/>
        <w:tabs>
          <w:tab w:pos="1417" w:val="left" w:leader="none"/>
        </w:tabs>
        <w:spacing w:line="240" w:lineRule="auto" w:before="50"/>
        <w:ind w:right="105"/>
        <w:jc w:val="left"/>
      </w:pPr>
      <w:r>
        <w:rPr/>
        <w:t>√适用</w:t>
        <w:tab/>
        <w:t>□不适用</w:t>
      </w:r>
    </w:p>
    <w:p>
      <w:pPr>
        <w:pStyle w:val="BodyText"/>
        <w:spacing w:line="355" w:lineRule="auto" w:before="4"/>
        <w:ind w:right="109" w:firstLine="480"/>
        <w:jc w:val="both"/>
      </w:pPr>
      <w:r>
        <w:rPr>
          <w:spacing w:val="-3"/>
        </w:rPr>
        <w:t>本公司本年度纳入合并财务报表范围的主体及子公司相关情况，详见本附注九“在其他主体</w:t>
      </w:r>
      <w:r>
        <w:rPr>
          <w:w w:val="100"/>
        </w:rPr>
        <w:t> </w:t>
      </w:r>
      <w:r>
        <w:rPr/>
        <w:t>中的权益”。本公司本年度合并范围变动详见本附注八“合并范围的变更”。</w:t>
      </w:r>
    </w:p>
    <w:p>
      <w:pPr>
        <w:spacing w:line="240" w:lineRule="auto" w:before="0"/>
        <w:rPr>
          <w:rFonts w:ascii="宋体" w:hAnsi="宋体" w:cs="宋体" w:eastAsia="宋体" w:hint="default"/>
          <w:sz w:val="20"/>
          <w:szCs w:val="20"/>
        </w:rPr>
      </w:pPr>
    </w:p>
    <w:p>
      <w:pPr>
        <w:pStyle w:val="Heading4"/>
        <w:tabs>
          <w:tab w:pos="881" w:val="left" w:leader="none"/>
        </w:tabs>
        <w:spacing w:line="290" w:lineRule="auto" w:before="142"/>
        <w:ind w:left="457" w:right="6621"/>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355" w:lineRule="auto" w:before="14"/>
        <w:ind w:right="111" w:firstLine="480"/>
        <w:jc w:val="both"/>
        <w:rPr>
          <w:rFonts w:ascii="宋体" w:hAnsi="宋体" w:cs="宋体" w:eastAsia="宋体" w:hint="default"/>
        </w:rPr>
      </w:pPr>
      <w:r>
        <w:rPr>
          <w:spacing w:val="-8"/>
          <w:w w:val="100"/>
        </w:rPr>
        <w:t>本公司财务报表以持续经营假设为基础，根据实际发生的交易和事项，按照财政部发布的《企</w:t>
      </w:r>
      <w:r>
        <w:rPr>
          <w:w w:val="100"/>
        </w:rPr>
        <w:t> </w:t>
      </w:r>
      <w:r>
        <w:rPr/>
        <w:t>业会计准则—基本准则》（财政部令第</w:t>
      </w:r>
      <w:r>
        <w:rPr>
          <w:spacing w:val="-53"/>
        </w:rPr>
        <w:t> </w:t>
      </w:r>
      <w:r>
        <w:rPr>
          <w:rFonts w:ascii="宋体" w:hAnsi="宋体" w:cs="宋体" w:eastAsia="宋体" w:hint="default"/>
        </w:rPr>
        <w:t>33</w:t>
      </w:r>
      <w:r>
        <w:rPr>
          <w:rFonts w:ascii="宋体" w:hAnsi="宋体" w:cs="宋体" w:eastAsia="宋体" w:hint="default"/>
          <w:spacing w:val="-54"/>
        </w:rPr>
        <w:t> </w:t>
      </w:r>
      <w:r>
        <w:rPr/>
        <w:t>号发布、财政部令第</w:t>
      </w:r>
      <w:r>
        <w:rPr>
          <w:spacing w:val="-54"/>
        </w:rPr>
        <w:t> </w:t>
      </w:r>
      <w:r>
        <w:rPr>
          <w:rFonts w:ascii="宋体" w:hAnsi="宋体" w:cs="宋体" w:eastAsia="宋体" w:hint="default"/>
        </w:rPr>
        <w:t>76</w:t>
      </w:r>
      <w:r>
        <w:rPr>
          <w:rFonts w:ascii="宋体" w:hAnsi="宋体" w:cs="宋体" w:eastAsia="宋体" w:hint="default"/>
          <w:spacing w:val="-56"/>
        </w:rPr>
        <w:t> </w:t>
      </w:r>
      <w:r>
        <w:rPr/>
        <w:t>号修订）、于</w:t>
      </w:r>
      <w:r>
        <w:rPr>
          <w:spacing w:val="-54"/>
        </w:rPr>
        <w:t> </w:t>
      </w:r>
      <w:r>
        <w:rPr>
          <w:rFonts w:ascii="宋体" w:hAnsi="宋体" w:cs="宋体" w:eastAsia="宋体" w:hint="default"/>
        </w:rPr>
        <w:t>2006</w:t>
      </w:r>
      <w:r>
        <w:rPr>
          <w:rFonts w:ascii="宋体" w:hAnsi="宋体" w:cs="宋体" w:eastAsia="宋体" w:hint="default"/>
          <w:spacing w:val="-53"/>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6"/>
        </w:rPr>
        <w:t> </w:t>
      </w:r>
      <w:r>
        <w:rPr>
          <w:rFonts w:ascii="宋体" w:hAnsi="宋体" w:cs="宋体" w:eastAsia="宋体" w:hint="default"/>
        </w:rPr>
        <w:t>15</w:t>
      </w:r>
    </w:p>
    <w:p>
      <w:pPr>
        <w:pStyle w:val="BodyText"/>
        <w:spacing w:line="355" w:lineRule="auto"/>
        <w:ind w:right="105"/>
        <w:jc w:val="left"/>
      </w:pPr>
      <w:r>
        <w:rPr/>
        <w:t>日及其后颁布和修订的</w:t>
      </w:r>
      <w:r>
        <w:rPr>
          <w:spacing w:val="-30"/>
        </w:rPr>
        <w:t> </w:t>
      </w:r>
      <w:r>
        <w:rPr>
          <w:rFonts w:ascii="宋体" w:hAnsi="宋体" w:cs="宋体" w:eastAsia="宋体" w:hint="default"/>
        </w:rPr>
        <w:t>42</w:t>
      </w:r>
      <w:r>
        <w:rPr>
          <w:rFonts w:ascii="宋体" w:hAnsi="宋体" w:cs="宋体" w:eastAsia="宋体" w:hint="default"/>
          <w:spacing w:val="-33"/>
        </w:rPr>
        <w:t> </w:t>
      </w:r>
      <w:r>
        <w:rPr>
          <w:spacing w:val="-5"/>
        </w:rPr>
        <w:t>项具体会计准则、企业会计准则应用指南、企业会计准则解释及其他相</w:t>
      </w:r>
      <w:r>
        <w:rPr>
          <w:spacing w:val="-97"/>
        </w:rPr>
        <w:t> </w:t>
      </w:r>
      <w:r>
        <w:rPr>
          <w:spacing w:val="-97"/>
        </w:rPr>
      </w:r>
      <w:r>
        <w:rPr/>
        <w:t>关规定（以下合称“企业会计准则”）编制。</w:t>
      </w:r>
    </w:p>
    <w:p>
      <w:pPr>
        <w:pStyle w:val="BodyText"/>
        <w:spacing w:line="355" w:lineRule="auto" w:before="35"/>
        <w:ind w:left="877" w:right="105"/>
        <w:jc w:val="left"/>
      </w:pPr>
      <w:r>
        <w:rPr/>
        <w:t>此外，本公司还按照《公开发行证券的公司信息披露编报规则第</w:t>
      </w:r>
      <w:r>
        <w:rPr>
          <w:spacing w:val="-54"/>
        </w:rPr>
        <w:t> </w:t>
      </w:r>
      <w:r>
        <w:rPr>
          <w:rFonts w:ascii="宋体" w:hAnsi="宋体" w:cs="宋体" w:eastAsia="宋体" w:hint="default"/>
        </w:rPr>
        <w:t>15</w:t>
      </w:r>
      <w:r>
        <w:rPr>
          <w:rFonts w:ascii="宋体" w:hAnsi="宋体" w:cs="宋体" w:eastAsia="宋体" w:hint="default"/>
          <w:spacing w:val="-54"/>
        </w:rPr>
        <w:t> </w:t>
      </w:r>
      <w:r>
        <w:rPr/>
        <w:t>号—</w:t>
      </w:r>
      <w:r>
        <w:rPr>
          <w:w w:val="100"/>
        </w:rPr>
        <w:t> </w:t>
      </w:r>
      <w:r>
        <w:rPr/>
        <w:t>财务报告的一般规定（</w:t>
      </w:r>
      <w:r>
        <w:rPr>
          <w:rFonts w:ascii="宋体" w:hAnsi="宋体" w:cs="宋体" w:eastAsia="宋体" w:hint="default"/>
        </w:rPr>
        <w:t>2014</w:t>
      </w:r>
      <w:r>
        <w:rPr>
          <w:rFonts w:ascii="宋体" w:hAnsi="宋体" w:cs="宋体" w:eastAsia="宋体" w:hint="default"/>
          <w:spacing w:val="-53"/>
        </w:rPr>
        <w:t> </w:t>
      </w:r>
      <w:r>
        <w:rPr/>
        <w:t>年修订）》披露有关财务信息。</w:t>
      </w:r>
      <w:r>
        <w:rPr>
          <w:w w:val="100"/>
        </w:rPr>
        <w:t> </w:t>
      </w:r>
      <w:r>
        <w:rPr>
          <w:spacing w:val="-2"/>
        </w:rPr>
        <w:t>根据企业会计准则的相关规定，本公司会计核算以权责发生制为基础。本财务报表以历史成</w:t>
      </w:r>
    </w:p>
    <w:p>
      <w:pPr>
        <w:pStyle w:val="BodyText"/>
        <w:spacing w:line="240" w:lineRule="auto"/>
        <w:ind w:right="105"/>
        <w:jc w:val="left"/>
      </w:pPr>
      <w:r>
        <w:rPr/>
        <w:t>本作为计量基础。资产如果发生减值，则按照相关规定计提相应的减值准备。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4"/>
        <w:tabs>
          <w:tab w:pos="881" w:val="left" w:leader="none"/>
        </w:tabs>
        <w:spacing w:line="240" w:lineRule="auto" w:before="0"/>
        <w:ind w:left="457" w:right="7255"/>
        <w:jc w:val="left"/>
        <w:rPr>
          <w:b w:val="0"/>
          <w:bCs w:val="0"/>
        </w:rPr>
      </w:pPr>
      <w:r>
        <w:rPr>
          <w:rFonts w:ascii="宋体" w:hAnsi="宋体" w:cs="宋体" w:eastAsia="宋体" w:hint="default"/>
          <w:w w:val="95"/>
        </w:rPr>
        <w:t>2.</w:t>
        <w:tab/>
      </w:r>
      <w:r>
        <w:rPr/>
        <w:t>持续经营</w:t>
      </w:r>
      <w:r>
        <w:rPr>
          <w:b w:val="0"/>
          <w:bCs w:val="0"/>
        </w:rPr>
      </w:r>
    </w:p>
    <w:p>
      <w:pPr>
        <w:pStyle w:val="Heading3"/>
        <w:tabs>
          <w:tab w:pos="1417" w:val="left" w:leader="none"/>
        </w:tabs>
        <w:spacing w:line="240" w:lineRule="auto" w:before="52"/>
        <w:ind w:right="105"/>
        <w:jc w:val="left"/>
      </w:pPr>
      <w:r>
        <w:rPr/>
        <w:t>√适用</w:t>
        <w:tab/>
        <w:t>□不适用</w:t>
      </w:r>
    </w:p>
    <w:p>
      <w:pPr>
        <w:pStyle w:val="BodyText"/>
        <w:spacing w:line="240" w:lineRule="auto" w:before="1"/>
        <w:ind w:left="937" w:right="105"/>
        <w:jc w:val="left"/>
      </w:pPr>
      <w:r>
        <w:rPr/>
        <w:t>公司自本报告期末至少</w:t>
      </w:r>
      <w:r>
        <w:rPr>
          <w:spacing w:val="-54"/>
        </w:rPr>
        <w:t> </w:t>
      </w:r>
      <w:r>
        <w:rPr>
          <w:rFonts w:ascii="宋体" w:hAnsi="宋体" w:cs="宋体" w:eastAsia="宋体" w:hint="default"/>
        </w:rPr>
        <w:t>12</w:t>
      </w:r>
      <w:r>
        <w:rPr>
          <w:rFonts w:ascii="宋体" w:hAnsi="宋体" w:cs="宋体" w:eastAsia="宋体" w:hint="default"/>
          <w:spacing w:val="-57"/>
        </w:rPr>
        <w:t> </w:t>
      </w:r>
      <w:r>
        <w:rPr/>
        <w:t>个月内具备持续经营能力，无影响持续经营能力的重大事项。</w:t>
      </w:r>
    </w:p>
    <w:p>
      <w:pPr>
        <w:spacing w:line="240" w:lineRule="auto" w:before="13"/>
        <w:rPr>
          <w:rFonts w:ascii="宋体" w:hAnsi="宋体" w:cs="宋体" w:eastAsia="宋体" w:hint="default"/>
          <w:sz w:val="14"/>
          <w:szCs w:val="14"/>
        </w:rPr>
      </w:pPr>
    </w:p>
    <w:p>
      <w:pPr>
        <w:pStyle w:val="Heading4"/>
        <w:spacing w:line="240" w:lineRule="auto" w:before="0"/>
        <w:ind w:left="457" w:right="105"/>
        <w:jc w:val="left"/>
        <w:rPr>
          <w:b w:val="0"/>
          <w:bCs w:val="0"/>
        </w:rPr>
      </w:pPr>
      <w:r>
        <w:rPr/>
        <w:t>五、重要会计政策及会计估计</w:t>
      </w:r>
      <w:r>
        <w:rPr>
          <w:b w:val="0"/>
          <w:bCs w:val="0"/>
        </w:rPr>
      </w:r>
    </w:p>
    <w:p>
      <w:pPr>
        <w:pStyle w:val="Heading3"/>
        <w:spacing w:line="313" w:lineRule="exact" w:before="50"/>
        <w:ind w:right="105"/>
        <w:jc w:val="left"/>
      </w:pPr>
      <w:r>
        <w:rPr/>
        <w:t>具体会计政策和会计估计提示：</w:t>
      </w:r>
    </w:p>
    <w:p>
      <w:pPr>
        <w:pStyle w:val="Heading3"/>
        <w:spacing w:line="313" w:lineRule="exact"/>
        <w:ind w:right="105"/>
        <w:jc w:val="left"/>
      </w:pPr>
      <w:r>
        <w:rPr/>
        <w:t>√适用</w:t>
      </w:r>
      <w:r>
        <w:rPr>
          <w:spacing w:val="-1"/>
        </w:rPr>
        <w:t> </w:t>
      </w:r>
      <w:r>
        <w:rPr/>
        <w:t>□不适用</w:t>
      </w:r>
    </w:p>
    <w:p>
      <w:pPr>
        <w:pStyle w:val="BodyText"/>
        <w:spacing w:line="357" w:lineRule="auto" w:before="1"/>
        <w:ind w:right="109" w:firstLine="480"/>
        <w:jc w:val="both"/>
      </w:pPr>
      <w:r>
        <w:rPr>
          <w:spacing w:val="-3"/>
        </w:rPr>
        <w:t>本公司根据生产经营特点确定具体会计政策和会计估计，主要体现在应收款项坏账准备的计</w:t>
      </w:r>
      <w:r>
        <w:rPr>
          <w:w w:val="100"/>
        </w:rPr>
        <w:t> </w:t>
      </w:r>
      <w:r>
        <w:rPr>
          <w:spacing w:val="-2"/>
        </w:rPr>
        <w:t>提方法详见附注五、</w:t>
      </w:r>
      <w:r>
        <w:rPr>
          <w:rFonts w:ascii="宋体" w:hAnsi="宋体" w:cs="宋体" w:eastAsia="宋体" w:hint="default"/>
          <w:spacing w:val="-2"/>
        </w:rPr>
        <w:t>11</w:t>
      </w:r>
      <w:r>
        <w:rPr>
          <w:spacing w:val="-2"/>
        </w:rPr>
        <w:t>；存货的计价方法详见附注五、</w:t>
      </w:r>
      <w:r>
        <w:rPr>
          <w:rFonts w:ascii="宋体" w:hAnsi="宋体" w:cs="宋体" w:eastAsia="宋体" w:hint="default"/>
          <w:spacing w:val="-2"/>
        </w:rPr>
        <w:t>12</w:t>
      </w:r>
      <w:r>
        <w:rPr>
          <w:spacing w:val="-2"/>
        </w:rPr>
        <w:t>；固定资产折旧和无形资产摊销详见附</w:t>
      </w:r>
      <w:r>
        <w:rPr>
          <w:spacing w:val="-20"/>
        </w:rPr>
        <w:t> </w:t>
      </w:r>
      <w:r>
        <w:rPr>
          <w:spacing w:val="-20"/>
        </w:rPr>
      </w:r>
      <w:r>
        <w:rPr/>
        <w:t>注五、</w:t>
      </w:r>
      <w:r>
        <w:rPr>
          <w:rFonts w:ascii="宋体" w:hAnsi="宋体" w:cs="宋体" w:eastAsia="宋体" w:hint="default"/>
        </w:rPr>
        <w:t>15</w:t>
      </w:r>
      <w:r>
        <w:rPr>
          <w:rFonts w:ascii="宋体" w:hAnsi="宋体" w:cs="宋体" w:eastAsia="宋体" w:hint="default"/>
          <w:spacing w:val="-55"/>
        </w:rPr>
        <w:t> </w:t>
      </w:r>
      <w:r>
        <w:rPr/>
        <w:t>及</w:t>
      </w:r>
      <w:r>
        <w:rPr>
          <w:spacing w:val="-53"/>
        </w:rPr>
        <w:t> </w:t>
      </w:r>
      <w:r>
        <w:rPr>
          <w:rFonts w:ascii="宋体" w:hAnsi="宋体" w:cs="宋体" w:eastAsia="宋体" w:hint="default"/>
        </w:rPr>
        <w:t>18</w:t>
      </w:r>
      <w:r>
        <w:rPr/>
        <w:t>；收入的确认时点详见附注五、</w:t>
      </w:r>
      <w:r>
        <w:rPr>
          <w:rFonts w:ascii="宋体" w:hAnsi="宋体" w:cs="宋体" w:eastAsia="宋体" w:hint="default"/>
        </w:rPr>
        <w:t>23</w:t>
      </w:r>
      <w:r>
        <w:rPr>
          <w:rFonts w:ascii="宋体" w:hAnsi="宋体" w:cs="宋体" w:eastAsia="宋体" w:hint="default"/>
          <w:spacing w:val="-55"/>
        </w:rPr>
        <w:t> </w:t>
      </w:r>
      <w:r>
        <w:rPr>
          <w:spacing w:val="-3"/>
        </w:rPr>
        <w:t>等。</w:t>
      </w:r>
      <w:r>
        <w:rPr/>
      </w:r>
    </w:p>
    <w:p>
      <w:pPr>
        <w:spacing w:after="0" w:line="357" w:lineRule="auto"/>
        <w:jc w:val="both"/>
        <w:sectPr>
          <w:headerReference w:type="default" r:id="rId45"/>
          <w:footerReference w:type="default" r:id="rId46"/>
          <w:pgSz w:w="11910" w:h="16840"/>
          <w:pgMar w:header="751" w:footer="1195" w:top="1320" w:bottom="1380" w:left="820" w:right="1680"/>
          <w:pgNumType w:start="82"/>
        </w:sectPr>
      </w:pPr>
    </w:p>
    <w:p>
      <w:pPr>
        <w:pStyle w:val="Heading4"/>
        <w:spacing w:line="240" w:lineRule="auto" w:before="71"/>
        <w:ind w:left="457" w:right="0"/>
        <w:jc w:val="both"/>
        <w:rPr>
          <w:b w:val="0"/>
          <w:bCs w:val="0"/>
        </w:rPr>
      </w:pPr>
      <w:r>
        <w:rPr>
          <w:rFonts w:ascii="宋体" w:hAnsi="宋体" w:cs="宋体" w:eastAsia="宋体" w:hint="default"/>
        </w:rPr>
        <w:t>1. </w:t>
      </w:r>
      <w:r>
        <w:rPr>
          <w:rFonts w:ascii="宋体" w:hAnsi="宋体" w:cs="宋体" w:eastAsia="宋体" w:hint="default"/>
          <w:spacing w:val="1"/>
        </w:rPr>
        <w:t> </w:t>
      </w:r>
      <w:r>
        <w:rPr/>
        <w:t>遵循企业会计准则的声明</w:t>
      </w:r>
      <w:r>
        <w:rPr>
          <w:b w:val="0"/>
          <w:bCs w:val="0"/>
        </w:rPr>
      </w:r>
    </w:p>
    <w:p>
      <w:pPr>
        <w:pStyle w:val="BodyText"/>
        <w:spacing w:line="240" w:lineRule="auto" w:before="56"/>
        <w:ind w:left="937" w:right="99"/>
        <w:jc w:val="left"/>
        <w:rPr>
          <w:rFonts w:ascii="宋体" w:hAnsi="宋体" w:cs="宋体" w:eastAsia="宋体" w:hint="default"/>
        </w:rPr>
      </w:pPr>
      <w:r>
        <w:rPr/>
        <w:t>本公司编制的财务报表符合企业会计准则的要求，真实、完整地反映了本公司于</w:t>
      </w:r>
      <w:r>
        <w:rPr>
          <w:spacing w:val="-53"/>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p>
    <w:p>
      <w:pPr>
        <w:pStyle w:val="BodyText"/>
        <w:spacing w:line="355" w:lineRule="auto" w:before="135"/>
        <w:ind w:right="99"/>
        <w:jc w:val="left"/>
      </w:pPr>
      <w:r>
        <w:rPr/>
        <w:t>月</w:t>
      </w:r>
      <w:r>
        <w:rPr>
          <w:spacing w:val="-55"/>
        </w:rPr>
        <w:t> </w:t>
      </w:r>
      <w:r>
        <w:rPr>
          <w:rFonts w:ascii="宋体" w:hAnsi="宋体" w:cs="宋体" w:eastAsia="宋体" w:hint="default"/>
        </w:rPr>
        <w:t>31</w:t>
      </w:r>
      <w:r>
        <w:rPr>
          <w:rFonts w:ascii="宋体" w:hAnsi="宋体" w:cs="宋体" w:eastAsia="宋体" w:hint="default"/>
          <w:spacing w:val="-57"/>
        </w:rPr>
        <w:t> </w:t>
      </w:r>
      <w:r>
        <w:rPr/>
        <w:t>日的公司及合并财务状况以及</w:t>
      </w:r>
      <w:r>
        <w:rPr>
          <w:spacing w:val="-55"/>
        </w:rPr>
        <w:t> </w:t>
      </w:r>
      <w:r>
        <w:rPr>
          <w:rFonts w:ascii="宋体" w:hAnsi="宋体" w:cs="宋体" w:eastAsia="宋体" w:hint="default"/>
        </w:rPr>
        <w:t>2018</w:t>
      </w:r>
      <w:r>
        <w:rPr>
          <w:rFonts w:ascii="宋体" w:hAnsi="宋体" w:cs="宋体" w:eastAsia="宋体" w:hint="default"/>
          <w:spacing w:val="-57"/>
        </w:rPr>
        <w:t> </w:t>
      </w:r>
      <w:r>
        <w:rPr/>
        <w:t>年度的公司及合并经营成果、公司及合并所有者权益变</w:t>
      </w:r>
      <w:r>
        <w:rPr>
          <w:w w:val="100"/>
        </w:rPr>
        <w:t> </w:t>
      </w:r>
      <w:r>
        <w:rPr/>
        <w:t>动和公司及合并现金流量。</w:t>
      </w:r>
    </w:p>
    <w:p>
      <w:pPr>
        <w:spacing w:line="240" w:lineRule="auto" w:before="0"/>
        <w:rPr>
          <w:rFonts w:ascii="宋体" w:hAnsi="宋体" w:cs="宋体" w:eastAsia="宋体" w:hint="default"/>
          <w:sz w:val="20"/>
          <w:szCs w:val="20"/>
        </w:rPr>
      </w:pPr>
    </w:p>
    <w:p>
      <w:pPr>
        <w:pStyle w:val="Heading4"/>
        <w:spacing w:line="240" w:lineRule="auto" w:before="142"/>
        <w:ind w:left="457" w:right="0"/>
        <w:jc w:val="both"/>
        <w:rPr>
          <w:b w:val="0"/>
          <w:bCs w:val="0"/>
        </w:rPr>
      </w:pPr>
      <w:r>
        <w:rPr>
          <w:rFonts w:ascii="宋体" w:hAnsi="宋体" w:cs="宋体" w:eastAsia="宋体" w:hint="default"/>
        </w:rPr>
        <w:t>2. </w:t>
      </w:r>
      <w:r>
        <w:rPr>
          <w:rFonts w:ascii="宋体" w:hAnsi="宋体" w:cs="宋体" w:eastAsia="宋体" w:hint="default"/>
          <w:spacing w:val="2"/>
        </w:rPr>
        <w:t> </w:t>
      </w:r>
      <w:r>
        <w:rPr/>
        <w:t>会计期间</w:t>
      </w:r>
      <w:r>
        <w:rPr>
          <w:b w:val="0"/>
          <w:bCs w:val="0"/>
        </w:rPr>
      </w:r>
    </w:p>
    <w:p>
      <w:pPr>
        <w:pStyle w:val="BodyText"/>
        <w:spacing w:line="240" w:lineRule="auto" w:before="56"/>
        <w:ind w:right="0"/>
        <w:jc w:val="both"/>
      </w:pPr>
      <w:r>
        <w:rPr/>
        <w:t>本公司的会计年度为公历年度，即每年</w:t>
      </w:r>
      <w:r>
        <w:rPr>
          <w:spacing w:val="-53"/>
        </w:rPr>
        <w:t> </w:t>
      </w:r>
      <w:r>
        <w:rPr>
          <w:rFonts w:ascii="宋体" w:hAnsi="宋体" w:cs="宋体" w:eastAsia="宋体" w:hint="default"/>
        </w:rPr>
        <w:t>1</w:t>
      </w:r>
      <w:r>
        <w:rPr>
          <w:rFonts w:ascii="宋体" w:hAnsi="宋体" w:cs="宋体" w:eastAsia="宋体" w:hint="default"/>
          <w:spacing w:val="-2"/>
        </w:rPr>
        <w:t> </w:t>
      </w:r>
      <w:r>
        <w:rPr/>
        <w:t>月</w:t>
      </w:r>
      <w:r>
        <w:rPr>
          <w:spacing w:val="-53"/>
        </w:rPr>
        <w:t> </w:t>
      </w:r>
      <w:r>
        <w:rPr>
          <w:rFonts w:ascii="宋体" w:hAnsi="宋体" w:cs="宋体" w:eastAsia="宋体" w:hint="default"/>
        </w:rPr>
        <w:t>1</w:t>
      </w:r>
      <w:r>
        <w:rPr>
          <w:rFonts w:ascii="宋体" w:hAnsi="宋体" w:cs="宋体" w:eastAsia="宋体" w:hint="default"/>
          <w:spacing w:val="-2"/>
        </w:rPr>
        <w:t> </w:t>
      </w:r>
      <w:r>
        <w:rPr/>
        <w:t>日起至</w:t>
      </w:r>
      <w:r>
        <w:rPr>
          <w:spacing w:val="-53"/>
        </w:rPr>
        <w:t> </w:t>
      </w:r>
      <w:r>
        <w:rPr>
          <w:rFonts w:ascii="宋体" w:hAnsi="宋体" w:cs="宋体" w:eastAsia="宋体" w:hint="default"/>
        </w:rPr>
        <w:t>12</w:t>
      </w:r>
      <w:r>
        <w:rPr>
          <w:rFonts w:ascii="宋体" w:hAnsi="宋体" w:cs="宋体" w:eastAsia="宋体" w:hint="default"/>
          <w:spacing w:val="-2"/>
        </w:rPr>
        <w:t> </w:t>
      </w:r>
      <w:r>
        <w:rPr/>
        <w:t>月</w:t>
      </w:r>
      <w:r>
        <w:rPr>
          <w:spacing w:val="-53"/>
        </w:rPr>
        <w:t> </w:t>
      </w:r>
      <w:r>
        <w:rPr>
          <w:rFonts w:ascii="宋体" w:hAnsi="宋体" w:cs="宋体" w:eastAsia="宋体" w:hint="default"/>
        </w:rPr>
        <w:t>31</w:t>
      </w:r>
      <w:r>
        <w:rPr>
          <w:rFonts w:ascii="宋体" w:hAnsi="宋体" w:cs="宋体" w:eastAsia="宋体" w:hint="default"/>
          <w:spacing w:val="-2"/>
        </w:rPr>
        <w:t> </w:t>
      </w:r>
      <w:r>
        <w:rPr/>
        <w:t>日止。</w:t>
      </w:r>
    </w:p>
    <w:p>
      <w:pPr>
        <w:spacing w:line="240" w:lineRule="auto" w:before="2"/>
        <w:rPr>
          <w:rFonts w:ascii="宋体" w:hAnsi="宋体" w:cs="宋体" w:eastAsia="宋体" w:hint="default"/>
          <w:sz w:val="28"/>
          <w:szCs w:val="28"/>
        </w:rPr>
      </w:pPr>
    </w:p>
    <w:p>
      <w:pPr>
        <w:pStyle w:val="Heading4"/>
        <w:spacing w:line="240" w:lineRule="auto" w:before="0"/>
        <w:ind w:left="457" w:right="0"/>
        <w:jc w:val="both"/>
        <w:rPr>
          <w:b w:val="0"/>
          <w:bCs w:val="0"/>
        </w:rPr>
      </w:pPr>
      <w:r>
        <w:rPr>
          <w:rFonts w:ascii="宋体" w:hAnsi="宋体" w:cs="宋体" w:eastAsia="宋体" w:hint="default"/>
        </w:rPr>
        <w:t>3. </w:t>
      </w:r>
      <w:r>
        <w:rPr>
          <w:rFonts w:ascii="宋体" w:hAnsi="宋体" w:cs="宋体" w:eastAsia="宋体" w:hint="default"/>
          <w:spacing w:val="2"/>
        </w:rPr>
        <w:t> </w:t>
      </w:r>
      <w:r>
        <w:rPr/>
        <w:t>营业周期</w:t>
      </w:r>
      <w:r>
        <w:rPr>
          <w:b w:val="0"/>
          <w:bCs w:val="0"/>
        </w:rPr>
      </w:r>
    </w:p>
    <w:p>
      <w:pPr>
        <w:pStyle w:val="Heading3"/>
        <w:spacing w:line="240" w:lineRule="auto" w:before="53"/>
        <w:ind w:right="0"/>
        <w:jc w:val="both"/>
      </w:pPr>
      <w:r>
        <w:rPr/>
        <w:t>√适用</w:t>
      </w:r>
      <w:r>
        <w:rPr>
          <w:spacing w:val="119"/>
        </w:rPr>
        <w:t> </w:t>
      </w:r>
      <w:r>
        <w:rPr/>
        <w:t>□不适用</w:t>
      </w:r>
    </w:p>
    <w:p>
      <w:pPr>
        <w:pStyle w:val="BodyText"/>
        <w:spacing w:line="355" w:lineRule="auto" w:before="4"/>
        <w:ind w:right="99" w:firstLine="480"/>
        <w:jc w:val="left"/>
      </w:pPr>
      <w:r>
        <w:rPr>
          <w:spacing w:val="-3"/>
        </w:rPr>
        <w:t>正常营业周期是指本公司从购买用于经营的资产起至实现现金或现金等价物的期间。本公司</w:t>
      </w:r>
      <w:r>
        <w:rPr>
          <w:w w:val="100"/>
        </w:rPr>
        <w:t> </w:t>
      </w:r>
      <w:r>
        <w:rPr/>
        <w:t>以</w:t>
      </w:r>
      <w:r>
        <w:rPr>
          <w:spacing w:val="-55"/>
        </w:rPr>
        <w:t> </w:t>
      </w:r>
      <w:r>
        <w:rPr>
          <w:rFonts w:ascii="宋体" w:hAnsi="宋体" w:cs="宋体" w:eastAsia="宋体" w:hint="default"/>
        </w:rPr>
        <w:t>12</w:t>
      </w:r>
      <w:r>
        <w:rPr>
          <w:rFonts w:ascii="宋体" w:hAnsi="宋体" w:cs="宋体" w:eastAsia="宋体" w:hint="default"/>
          <w:spacing w:val="-57"/>
        </w:rPr>
        <w:t> </w:t>
      </w:r>
      <w:r>
        <w:rPr/>
        <w:t>个月作为一个营业周期，并以其作为资产和负债的流动性划分标准。</w:t>
      </w:r>
    </w:p>
    <w:p>
      <w:pPr>
        <w:spacing w:line="240" w:lineRule="auto" w:before="0"/>
        <w:rPr>
          <w:rFonts w:ascii="宋体" w:hAnsi="宋体" w:cs="宋体" w:eastAsia="宋体" w:hint="default"/>
          <w:sz w:val="20"/>
          <w:szCs w:val="20"/>
        </w:rPr>
      </w:pPr>
    </w:p>
    <w:p>
      <w:pPr>
        <w:pStyle w:val="Heading4"/>
        <w:spacing w:line="240" w:lineRule="auto" w:before="142"/>
        <w:ind w:left="457" w:right="0"/>
        <w:jc w:val="both"/>
        <w:rPr>
          <w:b w:val="0"/>
          <w:bCs w:val="0"/>
        </w:rPr>
      </w:pPr>
      <w:r>
        <w:rPr>
          <w:rFonts w:ascii="宋体" w:hAnsi="宋体" w:cs="宋体" w:eastAsia="宋体" w:hint="default"/>
        </w:rPr>
        <w:t>4. </w:t>
      </w:r>
      <w:r>
        <w:rPr>
          <w:rFonts w:ascii="宋体" w:hAnsi="宋体" w:cs="宋体" w:eastAsia="宋体" w:hint="default"/>
          <w:spacing w:val="2"/>
        </w:rPr>
        <w:t> </w:t>
      </w:r>
      <w:r>
        <w:rPr/>
        <w:t>记账本位币</w:t>
      </w:r>
      <w:r>
        <w:rPr>
          <w:b w:val="0"/>
          <w:bCs w:val="0"/>
        </w:rPr>
      </w:r>
    </w:p>
    <w:p>
      <w:pPr>
        <w:pStyle w:val="BodyText"/>
        <w:spacing w:line="240" w:lineRule="auto" w:before="56"/>
        <w:ind w:left="937" w:right="99"/>
        <w:jc w:val="left"/>
      </w:pPr>
      <w:r>
        <w:rPr/>
        <w:t>本公司以人民币为记账本位币。本公司编制本财务报表时所采用的货币为人民币。</w:t>
      </w:r>
    </w:p>
    <w:p>
      <w:pPr>
        <w:spacing w:line="240" w:lineRule="auto" w:before="2"/>
        <w:rPr>
          <w:rFonts w:ascii="宋体" w:hAnsi="宋体" w:cs="宋体" w:eastAsia="宋体" w:hint="default"/>
          <w:sz w:val="28"/>
          <w:szCs w:val="28"/>
        </w:rPr>
      </w:pPr>
    </w:p>
    <w:p>
      <w:pPr>
        <w:pStyle w:val="Heading4"/>
        <w:spacing w:line="240" w:lineRule="auto" w:before="0"/>
        <w:ind w:left="457" w:right="0"/>
        <w:jc w:val="both"/>
        <w:rPr>
          <w:b w:val="0"/>
          <w:bCs w:val="0"/>
        </w:rPr>
      </w:pPr>
      <w:r>
        <w:rPr>
          <w:rFonts w:ascii="宋体" w:hAnsi="宋体" w:cs="宋体" w:eastAsia="宋体" w:hint="default"/>
        </w:rPr>
        <w:t>5.</w:t>
      </w:r>
      <w:r>
        <w:rPr>
          <w:rFonts w:ascii="宋体" w:hAnsi="宋体" w:cs="宋体" w:eastAsia="宋体" w:hint="default"/>
          <w:spacing w:val="103"/>
        </w:rPr>
        <w:t> </w:t>
      </w:r>
      <w:r>
        <w:rPr/>
        <w:t>同一控制下和非同一控制下企业合并的会计处理方法</w:t>
      </w:r>
      <w:r>
        <w:rPr>
          <w:b w:val="0"/>
          <w:bCs w:val="0"/>
        </w:rPr>
      </w:r>
    </w:p>
    <w:p>
      <w:pPr>
        <w:pStyle w:val="Heading3"/>
        <w:spacing w:line="240" w:lineRule="auto" w:before="52"/>
        <w:ind w:right="0"/>
        <w:jc w:val="both"/>
      </w:pPr>
      <w:r>
        <w:rPr/>
        <w:t>√适用</w:t>
      </w:r>
      <w:r>
        <w:rPr>
          <w:spacing w:val="119"/>
        </w:rPr>
        <w:t> </w:t>
      </w:r>
      <w:r>
        <w:rPr/>
        <w:t>□不适用</w:t>
      </w:r>
    </w:p>
    <w:p>
      <w:pPr>
        <w:pStyle w:val="BodyText"/>
        <w:spacing w:line="240" w:lineRule="auto" w:before="4"/>
        <w:ind w:left="937" w:right="99"/>
        <w:jc w:val="left"/>
      </w:pPr>
      <w:r>
        <w:rPr/>
        <w:t>企业合并分为同一控制下的企业合并和非同一控制下的企业合并。</w:t>
      </w:r>
    </w:p>
    <w:p>
      <w:pPr>
        <w:pStyle w:val="BodyText"/>
        <w:spacing w:line="355" w:lineRule="auto" w:before="133"/>
        <w:ind w:left="877" w:right="99"/>
        <w:jc w:val="left"/>
      </w:pPr>
      <w:r>
        <w:rPr/>
        <w:t>（</w:t>
      </w:r>
      <w:r>
        <w:rPr>
          <w:rFonts w:ascii="宋体" w:hAnsi="宋体" w:cs="宋体" w:eastAsia="宋体" w:hint="default"/>
        </w:rPr>
        <w:t>1</w:t>
      </w:r>
      <w:r>
        <w:rPr/>
        <w:t>）同一控制下的企业合并</w:t>
      </w:r>
      <w:r>
        <w:rPr>
          <w:w w:val="100"/>
        </w:rPr>
        <w:t> </w:t>
      </w:r>
      <w:r>
        <w:rPr>
          <w:spacing w:val="-2"/>
        </w:rPr>
        <w:t>参与合并的企业在合并前后均受同一方或相同的多方最终控制，且该控制并非暂时性的，为</w:t>
      </w:r>
    </w:p>
    <w:p>
      <w:pPr>
        <w:pStyle w:val="BodyText"/>
        <w:spacing w:line="355" w:lineRule="auto"/>
        <w:ind w:left="877" w:right="99" w:hanging="420"/>
        <w:jc w:val="left"/>
      </w:pPr>
      <w:r>
        <w:rPr/>
        <w:t>同一控制下的企业合并。</w:t>
      </w:r>
      <w:r>
        <w:rPr>
          <w:w w:val="100"/>
        </w:rPr>
        <w:t> </w:t>
      </w:r>
      <w:r>
        <w:rPr>
          <w:spacing w:val="-2"/>
        </w:rPr>
        <w:t>在企业合并中取得的资产和负债，按合并日其在被合并方的账面价值计量。合并方取得的净</w:t>
      </w:r>
    </w:p>
    <w:p>
      <w:pPr>
        <w:pStyle w:val="BodyText"/>
        <w:spacing w:line="355" w:lineRule="auto" w:before="34"/>
        <w:ind w:right="99"/>
        <w:jc w:val="left"/>
      </w:pPr>
      <w:r>
        <w:rPr>
          <w:spacing w:val="-4"/>
          <w:w w:val="100"/>
        </w:rPr>
        <w:t>资产账面价值与支付的合并对价的账面价值</w:t>
      </w:r>
      <w:r>
        <w:rPr>
          <w:rFonts w:ascii="宋体" w:hAnsi="宋体" w:cs="宋体" w:eastAsia="宋体" w:hint="default"/>
          <w:spacing w:val="-4"/>
          <w:w w:val="100"/>
        </w:rPr>
        <w:t>/</w:t>
      </w:r>
      <w:r>
        <w:rPr>
          <w:spacing w:val="-4"/>
          <w:w w:val="100"/>
        </w:rPr>
        <w:t>发行股份面值总额的差额，调整资本公积中的股本溢</w:t>
      </w:r>
      <w:r>
        <w:rPr>
          <w:spacing w:val="-87"/>
          <w:w w:val="100"/>
        </w:rPr>
        <w:t> </w:t>
      </w:r>
      <w:r>
        <w:rPr>
          <w:spacing w:val="-87"/>
          <w:w w:val="100"/>
        </w:rPr>
      </w:r>
      <w:r>
        <w:rPr/>
        <w:t>价，股本溢价不足冲减的则调整留存收益。</w:t>
      </w:r>
    </w:p>
    <w:p>
      <w:pPr>
        <w:pStyle w:val="BodyText"/>
        <w:spacing w:line="240" w:lineRule="auto"/>
        <w:ind w:left="877" w:right="99"/>
        <w:jc w:val="left"/>
      </w:pPr>
      <w:r>
        <w:rPr/>
        <w:t>进行企业合并发生的各项直接费用，于发生时计入当期损益。</w:t>
      </w:r>
    </w:p>
    <w:p>
      <w:pPr>
        <w:pStyle w:val="BodyText"/>
        <w:spacing w:line="357" w:lineRule="auto" w:before="133"/>
        <w:ind w:left="877" w:right="99"/>
        <w:jc w:val="left"/>
      </w:pPr>
      <w:r>
        <w:rPr/>
        <w:t>（</w:t>
      </w:r>
      <w:r>
        <w:rPr>
          <w:rFonts w:ascii="宋体" w:hAnsi="宋体" w:cs="宋体" w:eastAsia="宋体" w:hint="default"/>
        </w:rPr>
        <w:t>2</w:t>
      </w:r>
      <w:r>
        <w:rPr/>
        <w:t>）非同一控制下的企业合并</w:t>
      </w:r>
      <w:r>
        <w:rPr>
          <w:w w:val="100"/>
        </w:rPr>
        <w:t> </w:t>
      </w:r>
      <w:r>
        <w:rPr>
          <w:spacing w:val="-4"/>
          <w:w w:val="100"/>
        </w:rPr>
        <w:t>参与合并的企业在合并前后不受同一方或相同的多方最终控制，为非同一控制下的企业合并。</w:t>
      </w:r>
      <w:r>
        <w:rPr>
          <w:spacing w:val="-93"/>
          <w:w w:val="100"/>
        </w:rPr>
        <w:t> </w:t>
      </w:r>
      <w:r>
        <w:rPr>
          <w:spacing w:val="-93"/>
          <w:w w:val="100"/>
        </w:rPr>
      </w:r>
      <w:r>
        <w:rPr/>
        <w:t>合并成本指购买方为取得被购买方的控制权而付出的资产、发生或承担的负债和发行的权益</w:t>
      </w:r>
    </w:p>
    <w:p>
      <w:pPr>
        <w:pStyle w:val="BodyText"/>
        <w:spacing w:line="357" w:lineRule="auto" w:before="30"/>
        <w:ind w:right="218"/>
        <w:jc w:val="both"/>
      </w:pPr>
      <w:r>
        <w:rPr>
          <w:spacing w:val="-2"/>
        </w:rPr>
        <w:t>性工具的公允价值。购买方为企业合并发生的审计、法律服务、评估咨询等中介费用以及其他相</w:t>
      </w:r>
      <w:r>
        <w:rPr>
          <w:spacing w:val="-26"/>
        </w:rPr>
        <w:t> </w:t>
      </w:r>
      <w:r>
        <w:rPr>
          <w:spacing w:val="-26"/>
        </w:rPr>
      </w:r>
      <w:r>
        <w:rPr>
          <w:spacing w:val="-2"/>
        </w:rPr>
        <w:t>关管理费用，于发生时计入当期损益。通过多次交易分步实现非同一控制下的企业合并的，合并</w:t>
      </w:r>
      <w:r>
        <w:rPr>
          <w:spacing w:val="-24"/>
        </w:rPr>
        <w:t> </w:t>
      </w:r>
      <w:r>
        <w:rPr>
          <w:spacing w:val="-24"/>
        </w:rPr>
      </w:r>
      <w:r>
        <w:rPr>
          <w:spacing w:val="-2"/>
        </w:rPr>
        <w:t>成本为购买日支付的对价与购买日之前已经持有的被购买方的股权在购买日的公允价值之和。对</w:t>
      </w:r>
      <w:r>
        <w:rPr>
          <w:spacing w:val="-25"/>
        </w:rPr>
        <w:t> </w:t>
      </w:r>
      <w:r>
        <w:rPr>
          <w:spacing w:val="-25"/>
        </w:rPr>
      </w:r>
      <w:r>
        <w:rPr>
          <w:spacing w:val="-2"/>
        </w:rPr>
        <w:t>于购买日之前已经持有的被购买方的股权，按照购买日的公允价值进行重新计量，公允价值与其</w:t>
      </w:r>
      <w:r>
        <w:rPr>
          <w:spacing w:val="-25"/>
        </w:rPr>
        <w:t> </w:t>
      </w:r>
      <w:r>
        <w:rPr>
          <w:spacing w:val="-25"/>
        </w:rPr>
      </w:r>
      <w:r>
        <w:rPr>
          <w:spacing w:val="-2"/>
        </w:rPr>
        <w:t>账面价值之间的差额计入当期投资收益；购买日之前已经持有的被购买方的股权涉及其他综合收</w:t>
      </w:r>
      <w:r>
        <w:rPr>
          <w:spacing w:val="-26"/>
        </w:rPr>
        <w:t> </w:t>
      </w:r>
      <w:r>
        <w:rPr>
          <w:spacing w:val="-26"/>
        </w:rPr>
      </w:r>
      <w:r>
        <w:rPr/>
        <w:t>益的，与其相关的其他综合收益转为购买日当期投资收益。</w:t>
      </w:r>
    </w:p>
    <w:p>
      <w:pPr>
        <w:spacing w:after="0" w:line="357" w:lineRule="auto"/>
        <w:jc w:val="both"/>
        <w:sectPr>
          <w:pgSz w:w="11910" w:h="16840"/>
          <w:pgMar w:header="751" w:footer="1195" w:top="1320" w:bottom="1380" w:left="820" w:right="1580"/>
        </w:sectPr>
      </w:pPr>
    </w:p>
    <w:p>
      <w:pPr>
        <w:pStyle w:val="BodyText"/>
        <w:spacing w:line="357" w:lineRule="auto" w:before="71"/>
        <w:ind w:right="99" w:firstLine="420"/>
        <w:jc w:val="left"/>
      </w:pPr>
      <w:r>
        <w:rPr/>
        <w:t>购买方在合并中所取得的被购买方符合确认条件的可辨认资产、负债及或有负债在购买日以</w:t>
      </w:r>
      <w:r>
        <w:rPr>
          <w:w w:val="100"/>
        </w:rPr>
        <w:t> </w:t>
      </w:r>
      <w:r>
        <w:rPr/>
        <w:t>公允价值计量。合并成本大于合并中取得的被购买方可辨认净资产公允价值份额的差额，作为一</w:t>
      </w:r>
      <w:r>
        <w:rPr>
          <w:w w:val="100"/>
        </w:rPr>
        <w:t> </w:t>
      </w:r>
      <w:r>
        <w:rPr/>
        <w:t>项资产确认为商誉并按成本进行初始计量。合并成本小于合并中取得的被购买方可辨认净资产公</w:t>
      </w:r>
      <w:r>
        <w:rPr>
          <w:w w:val="100"/>
        </w:rPr>
        <w:t> </w:t>
      </w:r>
      <w:r>
        <w:rPr/>
        <w:t>允价值份额的，首先对取得的被购买方各项可辨认资产、负债及或有负债的公允价值以及合并成</w:t>
      </w:r>
      <w:r>
        <w:rPr>
          <w:w w:val="100"/>
        </w:rPr>
        <w:t> </w:t>
      </w:r>
      <w:r>
        <w:rPr>
          <w:spacing w:val="-4"/>
          <w:w w:val="100"/>
        </w:rPr>
        <w:t>本的计量进行复核，复核后合并成本仍小于合并中取得的被购买方可辨认净资产公允价值份额的，</w:t>
      </w:r>
      <w:r>
        <w:rPr>
          <w:spacing w:val="-86"/>
          <w:w w:val="100"/>
        </w:rPr>
        <w:t> </w:t>
      </w:r>
      <w:r>
        <w:rPr>
          <w:spacing w:val="-86"/>
          <w:w w:val="100"/>
        </w:rPr>
      </w:r>
      <w:r>
        <w:rPr/>
        <w:t>计入当期损益。</w:t>
      </w:r>
    </w:p>
    <w:p>
      <w:pPr>
        <w:pStyle w:val="BodyText"/>
        <w:spacing w:line="357" w:lineRule="auto" w:before="30"/>
        <w:ind w:right="99" w:firstLine="420"/>
        <w:jc w:val="left"/>
      </w:pPr>
      <w:r>
        <w:rPr>
          <w:spacing w:val="-2"/>
        </w:rPr>
        <w:t>因企业合并形成的商誉在合并财务报表中单独列报，并按照成本扣除累计减值准备后的金额</w:t>
      </w:r>
      <w:r>
        <w:rPr>
          <w:w w:val="100"/>
        </w:rPr>
        <w:t> </w:t>
      </w:r>
      <w:r>
        <w:rPr/>
        <w:t>计量。商誉至少在每年年度终了进行减值测试。</w:t>
      </w:r>
    </w:p>
    <w:p>
      <w:pPr>
        <w:spacing w:line="240" w:lineRule="auto" w:before="0"/>
        <w:rPr>
          <w:rFonts w:ascii="宋体" w:hAnsi="宋体" w:cs="宋体" w:eastAsia="宋体" w:hint="default"/>
          <w:sz w:val="20"/>
          <w:szCs w:val="20"/>
        </w:rPr>
      </w:pPr>
    </w:p>
    <w:p>
      <w:pPr>
        <w:pStyle w:val="Heading4"/>
        <w:tabs>
          <w:tab w:pos="881" w:val="left" w:leader="none"/>
        </w:tabs>
        <w:spacing w:line="240" w:lineRule="auto" w:before="138"/>
        <w:ind w:left="457" w:right="99"/>
        <w:jc w:val="left"/>
        <w:rPr>
          <w:b w:val="0"/>
          <w:bCs w:val="0"/>
        </w:rPr>
      </w:pPr>
      <w:r>
        <w:rPr>
          <w:rFonts w:ascii="宋体" w:hAnsi="宋体" w:cs="宋体" w:eastAsia="宋体" w:hint="default"/>
          <w:w w:val="95"/>
        </w:rPr>
        <w:t>6.</w:t>
        <w:tab/>
      </w:r>
      <w:r>
        <w:rPr/>
        <w:t>合并财务报表的编制方法</w:t>
      </w:r>
      <w:r>
        <w:rPr>
          <w:b w:val="0"/>
          <w:bCs w:val="0"/>
        </w:rPr>
      </w:r>
    </w:p>
    <w:p>
      <w:pPr>
        <w:pStyle w:val="Heading3"/>
        <w:tabs>
          <w:tab w:pos="1417" w:val="left" w:leader="none"/>
        </w:tabs>
        <w:spacing w:line="240" w:lineRule="auto" w:before="52"/>
        <w:ind w:right="99"/>
        <w:jc w:val="left"/>
      </w:pPr>
      <w:r>
        <w:rPr/>
        <w:t>√适用</w:t>
        <w:tab/>
        <w:t>□不适用</w:t>
      </w:r>
    </w:p>
    <w:p>
      <w:pPr>
        <w:pStyle w:val="BodyText"/>
        <w:spacing w:line="355" w:lineRule="auto" w:before="4"/>
        <w:ind w:right="99" w:firstLine="480"/>
        <w:jc w:val="left"/>
      </w:pPr>
      <w:r>
        <w:rPr/>
        <w:t>合并财务报表的合并范围以控制为基础予以确定。控制是指本公司拥有对被投资方的权力，</w:t>
      </w:r>
      <w:r>
        <w:rPr>
          <w:w w:val="100"/>
        </w:rPr>
        <w:t> </w:t>
      </w:r>
      <w:r>
        <w:rPr/>
        <w:t>通过参与被投资方的相关活动而享有可变回报，并且有能力运用对被投资方的权力影响其回报金</w:t>
      </w:r>
      <w:r>
        <w:rPr>
          <w:w w:val="100"/>
        </w:rPr>
        <w:t> </w:t>
      </w:r>
      <w:r>
        <w:rPr/>
        <w:t>额。子公司，是指被本公司控制的主体。</w:t>
      </w:r>
    </w:p>
    <w:p>
      <w:pPr>
        <w:pStyle w:val="BodyText"/>
        <w:spacing w:line="357" w:lineRule="auto"/>
        <w:ind w:right="99" w:firstLine="420"/>
        <w:jc w:val="left"/>
      </w:pPr>
      <w:r>
        <w:rPr/>
        <w:t>本公司通过同一控制下的企业合并取得的子公司以及业务，编制合并财务报表时，无论该项</w:t>
      </w:r>
      <w:r>
        <w:rPr>
          <w:w w:val="100"/>
        </w:rPr>
        <w:t> </w:t>
      </w:r>
      <w:r>
        <w:rPr>
          <w:spacing w:val="-4"/>
          <w:w w:val="100"/>
        </w:rPr>
        <w:t>企业合并发生在报告期的任一时点，视同合并后的报告主体自最终控制方开始控制时点一直存在，</w:t>
      </w:r>
      <w:r>
        <w:rPr>
          <w:spacing w:val="-88"/>
          <w:w w:val="100"/>
        </w:rPr>
        <w:t> </w:t>
      </w:r>
      <w:r>
        <w:rPr>
          <w:spacing w:val="-88"/>
          <w:w w:val="100"/>
        </w:rPr>
      </w:r>
      <w:r>
        <w:rPr/>
        <w:t>调整合并资产负债表所有有关项目的期初数，同时对比较报表的相关项目进行调整，其自报告期</w:t>
      </w:r>
      <w:r>
        <w:rPr>
          <w:w w:val="100"/>
        </w:rPr>
        <w:t> </w:t>
      </w:r>
      <w:r>
        <w:rPr/>
        <w:t>最早期间期初起的经营成果和现金流量已适当地包括在合并利润表和合并现金流量表中。</w:t>
      </w:r>
    </w:p>
    <w:p>
      <w:pPr>
        <w:pStyle w:val="BodyText"/>
        <w:spacing w:line="357" w:lineRule="auto" w:before="30"/>
        <w:ind w:right="218" w:firstLine="420"/>
        <w:jc w:val="both"/>
      </w:pPr>
      <w:r>
        <w:rPr>
          <w:spacing w:val="-2"/>
        </w:rPr>
        <w:t>对于通过非同一控制下的企业合并取得的子公司以及业务，其自购买日</w:t>
      </w:r>
      <w:r>
        <w:rPr>
          <w:rFonts w:ascii="宋体" w:hAnsi="宋体" w:cs="宋体" w:eastAsia="宋体" w:hint="default"/>
          <w:spacing w:val="-2"/>
        </w:rPr>
        <w:t>(</w:t>
      </w:r>
      <w:r>
        <w:rPr>
          <w:spacing w:val="-2"/>
        </w:rPr>
        <w:t>取得控制权的日期</w:t>
      </w:r>
      <w:r>
        <w:rPr>
          <w:rFonts w:ascii="宋体" w:hAnsi="宋体" w:cs="宋体" w:eastAsia="宋体" w:hint="default"/>
          <w:spacing w:val="-2"/>
        </w:rPr>
        <w:t>)</w:t>
      </w:r>
      <w:r>
        <w:rPr>
          <w:rFonts w:ascii="宋体" w:hAnsi="宋体" w:cs="宋体" w:eastAsia="宋体" w:hint="default"/>
          <w:w w:val="100"/>
        </w:rPr>
        <w:t> </w:t>
      </w:r>
      <w:r>
        <w:rPr>
          <w:spacing w:val="-2"/>
        </w:rPr>
        <w:t>起的经营成果及现金流量已经适当地包括在合并利润表和合并现金流量表中，不调整合并财务报</w:t>
      </w:r>
      <w:r>
        <w:rPr>
          <w:spacing w:val="-25"/>
        </w:rPr>
        <w:t> </w:t>
      </w:r>
      <w:r>
        <w:rPr>
          <w:spacing w:val="-25"/>
        </w:rPr>
      </w:r>
      <w:r>
        <w:rPr/>
        <w:t>表的期初数和对比数。</w:t>
      </w:r>
    </w:p>
    <w:p>
      <w:pPr>
        <w:pStyle w:val="BodyText"/>
        <w:spacing w:line="355" w:lineRule="auto" w:before="30"/>
        <w:ind w:right="99" w:firstLine="420"/>
        <w:jc w:val="left"/>
      </w:pPr>
      <w:r>
        <w:rPr>
          <w:spacing w:val="-2"/>
        </w:rPr>
        <w:t>对于本公司处置的子公司，处置日</w:t>
      </w:r>
      <w:r>
        <w:rPr>
          <w:rFonts w:ascii="宋体" w:hAnsi="宋体" w:cs="宋体" w:eastAsia="宋体" w:hint="default"/>
          <w:spacing w:val="-2"/>
        </w:rPr>
        <w:t>(</w:t>
      </w:r>
      <w:r>
        <w:rPr>
          <w:spacing w:val="-2"/>
        </w:rPr>
        <w:t>丧失控制权的日期</w:t>
      </w:r>
      <w:r>
        <w:rPr>
          <w:rFonts w:ascii="宋体" w:hAnsi="宋体" w:cs="宋体" w:eastAsia="宋体" w:hint="default"/>
          <w:spacing w:val="-2"/>
        </w:rPr>
        <w:t>)</w:t>
      </w:r>
      <w:r>
        <w:rPr>
          <w:spacing w:val="-2"/>
        </w:rPr>
        <w:t>前的经营成果和现金流量已经适当地</w:t>
      </w:r>
      <w:r>
        <w:rPr>
          <w:w w:val="100"/>
        </w:rPr>
        <w:t> </w:t>
      </w:r>
      <w:r>
        <w:rPr/>
        <w:t>包括在合并利润表和合并现金流量表中。</w:t>
      </w:r>
    </w:p>
    <w:p>
      <w:pPr>
        <w:pStyle w:val="BodyText"/>
        <w:spacing w:line="355" w:lineRule="auto"/>
        <w:ind w:right="99" w:firstLine="420"/>
        <w:jc w:val="left"/>
      </w:pPr>
      <w:r>
        <w:rPr>
          <w:spacing w:val="-2"/>
        </w:rPr>
        <w:t>子公司所采用的会计政策和会计期间应与本公司保持一致，不一致的，按照本公司统一的会</w:t>
      </w:r>
      <w:r>
        <w:rPr>
          <w:w w:val="100"/>
        </w:rPr>
        <w:t> </w:t>
      </w:r>
      <w:r>
        <w:rPr/>
        <w:t>计政策和会计期间进行调整。</w:t>
      </w:r>
    </w:p>
    <w:p>
      <w:pPr>
        <w:pStyle w:val="BodyText"/>
        <w:spacing w:line="355" w:lineRule="auto" w:before="35"/>
        <w:ind w:left="877" w:right="99"/>
        <w:jc w:val="left"/>
      </w:pPr>
      <w:r>
        <w:rPr/>
        <w:t>本公司与子公司之间以及子公司相互之间的所有重大账目及交易在合并时抵销。</w:t>
      </w:r>
      <w:r>
        <w:rPr>
          <w:w w:val="100"/>
        </w:rPr>
        <w:t> </w:t>
      </w:r>
      <w:r>
        <w:rPr>
          <w:spacing w:val="-2"/>
        </w:rPr>
        <w:t>子公司所有者权益中不属于母公司的份额作为少数股东权益，在合并资产负债表中所有者权</w:t>
      </w:r>
    </w:p>
    <w:p>
      <w:pPr>
        <w:pStyle w:val="BodyText"/>
        <w:spacing w:line="355" w:lineRule="auto"/>
        <w:ind w:right="99"/>
        <w:jc w:val="left"/>
      </w:pPr>
      <w:r>
        <w:rPr>
          <w:spacing w:val="-2"/>
        </w:rPr>
        <w:t>益项目下以“少数股东权益”项目列示。子公司当期净损益中属于少数股东权益的份额，在合并</w:t>
      </w:r>
      <w:r>
        <w:rPr>
          <w:spacing w:val="-26"/>
        </w:rPr>
        <w:t> </w:t>
      </w:r>
      <w:r>
        <w:rPr>
          <w:spacing w:val="-26"/>
        </w:rPr>
      </w:r>
      <w:r>
        <w:rPr/>
        <w:t>利润表中净利润项目下以“少数股东损益”项目列示。</w:t>
      </w:r>
    </w:p>
    <w:p>
      <w:pPr>
        <w:pStyle w:val="BodyText"/>
        <w:spacing w:line="357" w:lineRule="auto"/>
        <w:ind w:right="99" w:firstLine="420"/>
        <w:jc w:val="left"/>
      </w:pPr>
      <w:r>
        <w:rPr>
          <w:spacing w:val="-7"/>
          <w:w w:val="100"/>
        </w:rPr>
        <w:t>子公司当期综合收益中属于少数股东权益的份额，在合并利润表中综合收益总额项目下以“归</w:t>
      </w:r>
      <w:r>
        <w:rPr>
          <w:w w:val="100"/>
        </w:rPr>
        <w:t> </w:t>
      </w:r>
      <w:r>
        <w:rPr/>
        <w:t>属于少数股东的综合收益总额”项目列示。</w:t>
      </w:r>
    </w:p>
    <w:p>
      <w:pPr>
        <w:pStyle w:val="BodyText"/>
        <w:spacing w:line="355" w:lineRule="auto" w:before="30"/>
        <w:ind w:right="99" w:firstLine="420"/>
        <w:jc w:val="left"/>
      </w:pPr>
      <w:r>
        <w:rPr>
          <w:spacing w:val="-2"/>
        </w:rPr>
        <w:t>少数股东分担的子公司的当期亏损超过了少数股东在该子公司期初所有者权益中所享有的份</w:t>
      </w:r>
      <w:r>
        <w:rPr>
          <w:w w:val="100"/>
        </w:rPr>
        <w:t> </w:t>
      </w:r>
      <w:r>
        <w:rPr/>
        <w:t>额的，其余额仍冲减少数股东权益。</w:t>
      </w:r>
    </w:p>
    <w:p>
      <w:pPr>
        <w:spacing w:after="0" w:line="355" w:lineRule="auto"/>
        <w:jc w:val="left"/>
        <w:sectPr>
          <w:pgSz w:w="11910" w:h="16840"/>
          <w:pgMar w:header="751" w:footer="1195" w:top="1320" w:bottom="1380" w:left="820" w:right="1580"/>
        </w:sectPr>
      </w:pPr>
    </w:p>
    <w:p>
      <w:pPr>
        <w:pStyle w:val="BodyText"/>
        <w:spacing w:line="357" w:lineRule="auto" w:before="71"/>
        <w:ind w:right="111" w:firstLine="420"/>
        <w:jc w:val="both"/>
      </w:pPr>
      <w:r>
        <w:rPr>
          <w:spacing w:val="-2"/>
        </w:rPr>
        <w:t>对于购买子公司少数股权或因处置部分股权投资但没有丧失对该子公司控制权的交易，作为</w:t>
      </w:r>
      <w:r>
        <w:rPr>
          <w:w w:val="100"/>
        </w:rPr>
        <w:t> </w:t>
      </w:r>
      <w:r>
        <w:rPr>
          <w:spacing w:val="-2"/>
        </w:rPr>
        <w:t>权益性交易核算，调整母公司所有者权益和少数股东权益的账面价值以反映其在子公司中相关权</w:t>
      </w:r>
      <w:r>
        <w:rPr>
          <w:spacing w:val="-25"/>
        </w:rPr>
        <w:t> </w:t>
      </w:r>
      <w:r>
        <w:rPr>
          <w:spacing w:val="-25"/>
        </w:rPr>
      </w:r>
      <w:r>
        <w:rPr>
          <w:spacing w:val="-4"/>
        </w:rPr>
        <w:t>益的变化。少数股东权益的调整额与支付</w:t>
      </w:r>
      <w:r>
        <w:rPr>
          <w:rFonts w:ascii="宋体" w:hAnsi="宋体" w:cs="宋体" w:eastAsia="宋体" w:hint="default"/>
          <w:spacing w:val="-4"/>
        </w:rPr>
        <w:t>/</w:t>
      </w:r>
      <w:r>
        <w:rPr>
          <w:spacing w:val="-4"/>
        </w:rPr>
        <w:t>收到对价的公允价值之间的差额调整资本公积（资本溢</w:t>
      </w:r>
      <w:r>
        <w:rPr>
          <w:spacing w:val="-36"/>
        </w:rPr>
        <w:t> </w:t>
      </w:r>
      <w:r>
        <w:rPr>
          <w:spacing w:val="-36"/>
        </w:rPr>
      </w:r>
      <w:r>
        <w:rPr/>
        <w:t>价或股本溢价），资本公积不足冲减的，调整留存收益。</w:t>
      </w:r>
    </w:p>
    <w:p>
      <w:pPr>
        <w:pStyle w:val="BodyText"/>
        <w:spacing w:line="357" w:lineRule="auto" w:before="30"/>
        <w:ind w:right="118" w:firstLine="420"/>
        <w:jc w:val="both"/>
      </w:pPr>
      <w:r>
        <w:rPr>
          <w:spacing w:val="-2"/>
        </w:rPr>
        <w:t>因处置部分股权投资或其他原因丧失了对原有子公司控制权的，在编制合并财务报表时，对</w:t>
      </w:r>
      <w:r>
        <w:rPr>
          <w:w w:val="100"/>
        </w:rPr>
        <w:t> </w:t>
      </w:r>
      <w:r>
        <w:rPr>
          <w:spacing w:val="-2"/>
        </w:rPr>
        <w:t>于剩余股权按照其在丧失控制权日的公允价值进行重新计量。处置股权取得的对价与剩余股权公</w:t>
      </w:r>
      <w:r>
        <w:rPr>
          <w:spacing w:val="-25"/>
        </w:rPr>
        <w:t> </w:t>
      </w:r>
      <w:r>
        <w:rPr>
          <w:spacing w:val="-25"/>
        </w:rPr>
      </w:r>
      <w:r>
        <w:rPr>
          <w:spacing w:val="-2"/>
        </w:rPr>
        <w:t>允价值之和，减去按原持股比例计算应享有原子公司自购买日开始持续计算的净资产的份额之间</w:t>
      </w:r>
      <w:r>
        <w:rPr>
          <w:spacing w:val="-25"/>
        </w:rPr>
        <w:t> </w:t>
      </w:r>
      <w:r>
        <w:rPr>
          <w:spacing w:val="-25"/>
        </w:rPr>
      </w:r>
      <w:r>
        <w:rPr>
          <w:spacing w:val="-2"/>
        </w:rPr>
        <w:t>的差额，计入丧失控制权当期的投资收益，同时冲减商誉。与原有子公司股权投资相关的其他综</w:t>
      </w:r>
      <w:r>
        <w:rPr>
          <w:spacing w:val="-25"/>
        </w:rPr>
        <w:t> </w:t>
      </w:r>
      <w:r>
        <w:rPr>
          <w:spacing w:val="-25"/>
        </w:rPr>
      </w:r>
      <w:r>
        <w:rPr/>
        <w:t>合收益等，在丧失控制权时转为当期投资收益。</w:t>
      </w:r>
    </w:p>
    <w:p>
      <w:pPr>
        <w:pStyle w:val="BodyText"/>
        <w:spacing w:line="357" w:lineRule="auto" w:before="30"/>
        <w:ind w:right="118" w:firstLine="420"/>
        <w:jc w:val="both"/>
      </w:pPr>
      <w:r>
        <w:rPr>
          <w:spacing w:val="-2"/>
        </w:rPr>
        <w:t>对于通过多次交易分步处置对子公司股权投资直至丧失控制权的，处置对子公司股权投资的</w:t>
      </w:r>
      <w:r>
        <w:rPr>
          <w:w w:val="100"/>
        </w:rPr>
        <w:t> </w:t>
      </w:r>
      <w:r>
        <w:rPr>
          <w:spacing w:val="-2"/>
        </w:rPr>
        <w:t>各项交易的条款、条件以及经济影响符合以下一种或多种情况，通常表明该多次交易事项为一揽</w:t>
      </w:r>
      <w:r>
        <w:rPr>
          <w:spacing w:val="-25"/>
        </w:rPr>
        <w:t> </w:t>
      </w:r>
      <w:r>
        <w:rPr>
          <w:spacing w:val="-25"/>
        </w:rPr>
      </w:r>
      <w:r>
        <w:rPr>
          <w:spacing w:val="-2"/>
        </w:rPr>
        <w:t>子交易：</w:t>
      </w:r>
      <w:r>
        <w:rPr>
          <w:rFonts w:ascii="宋体" w:hAnsi="宋体" w:cs="宋体" w:eastAsia="宋体" w:hint="default"/>
          <w:spacing w:val="-2"/>
        </w:rPr>
        <w:t>(1)</w:t>
      </w:r>
      <w:r>
        <w:rPr>
          <w:spacing w:val="-2"/>
        </w:rPr>
        <w:t>这些交易是同时或者在考虑了彼此影响的情况下订立的；</w:t>
      </w:r>
      <w:r>
        <w:rPr>
          <w:rFonts w:ascii="宋体" w:hAnsi="宋体" w:cs="宋体" w:eastAsia="宋体" w:hint="default"/>
          <w:spacing w:val="-2"/>
        </w:rPr>
        <w:t>(2)</w:t>
      </w:r>
      <w:r>
        <w:rPr>
          <w:spacing w:val="-2"/>
        </w:rPr>
        <w:t>这些交易整体才能达成</w:t>
      </w:r>
      <w:r>
        <w:rPr>
          <w:spacing w:val="-28"/>
        </w:rPr>
        <w:t> </w:t>
      </w:r>
      <w:r>
        <w:rPr>
          <w:spacing w:val="-28"/>
        </w:rPr>
      </w:r>
      <w:r>
        <w:rPr>
          <w:spacing w:val="-2"/>
        </w:rPr>
        <w:t>一项完整的商业结果；</w:t>
      </w:r>
      <w:r>
        <w:rPr>
          <w:rFonts w:ascii="宋体" w:hAnsi="宋体" w:cs="宋体" w:eastAsia="宋体" w:hint="default"/>
          <w:spacing w:val="-2"/>
        </w:rPr>
        <w:t>(3)</w:t>
      </w:r>
      <w:r>
        <w:rPr>
          <w:spacing w:val="-2"/>
        </w:rPr>
        <w:t>一项交易的发生取决于其他至少一项交易的发生；</w:t>
      </w:r>
      <w:r>
        <w:rPr>
          <w:rFonts w:ascii="宋体" w:hAnsi="宋体" w:cs="宋体" w:eastAsia="宋体" w:hint="default"/>
          <w:spacing w:val="-2"/>
        </w:rPr>
        <w:t>(4)</w:t>
      </w:r>
      <w:r>
        <w:rPr>
          <w:spacing w:val="-2"/>
        </w:rPr>
        <w:t>一项交易单独考</w:t>
      </w:r>
      <w:r>
        <w:rPr>
          <w:spacing w:val="-26"/>
        </w:rPr>
        <w:t> </w:t>
      </w:r>
      <w:r>
        <w:rPr>
          <w:spacing w:val="-26"/>
        </w:rPr>
      </w:r>
      <w:r>
        <w:rPr>
          <w:spacing w:val="-2"/>
        </w:rPr>
        <w:t>虑时是不经济的，但是和其他交易一并考虑时是经济的。处置对子公司股权投资直至丧失控制权</w:t>
      </w:r>
      <w:r>
        <w:rPr>
          <w:spacing w:val="-25"/>
        </w:rPr>
        <w:t> </w:t>
      </w:r>
      <w:r>
        <w:rPr>
          <w:spacing w:val="-25"/>
        </w:rPr>
      </w:r>
      <w:r>
        <w:rPr>
          <w:spacing w:val="-2"/>
        </w:rPr>
        <w:t>的各项交易属于一揽子交易的，将各项交易作为一项处置子公司并丧失控制权的交易进行会计处</w:t>
      </w:r>
      <w:r>
        <w:rPr>
          <w:spacing w:val="-25"/>
        </w:rPr>
        <w:t> </w:t>
      </w:r>
      <w:r>
        <w:rPr>
          <w:spacing w:val="-25"/>
        </w:rPr>
      </w:r>
      <w:r>
        <w:rPr>
          <w:spacing w:val="-2"/>
        </w:rPr>
        <w:t>理，在丧失控制权之前每一次处置价款与处置投资对应的享有该子公司净资产份额的差额，在合</w:t>
      </w:r>
      <w:r>
        <w:rPr>
          <w:spacing w:val="-25"/>
        </w:rPr>
        <w:t> </w:t>
      </w:r>
      <w:r>
        <w:rPr>
          <w:spacing w:val="-25"/>
        </w:rPr>
      </w:r>
      <w:r>
        <w:rPr>
          <w:spacing w:val="-2"/>
        </w:rPr>
        <w:t>并财务报表中确认为其他综合收益，在丧失控制权时一并转入丧失控制权当期的损益。处置对子</w:t>
      </w:r>
      <w:r>
        <w:rPr>
          <w:spacing w:val="-26"/>
        </w:rPr>
        <w:t> </w:t>
      </w:r>
      <w:r>
        <w:rPr>
          <w:spacing w:val="-26"/>
        </w:rPr>
      </w:r>
      <w:r>
        <w:rPr>
          <w:spacing w:val="-2"/>
        </w:rPr>
        <w:t>公司股权投资直至丧失控制权的各项交易不属于一揽子交易的，将各项交易作为独立的交易进行</w:t>
      </w:r>
      <w:r>
        <w:rPr>
          <w:spacing w:val="-25"/>
        </w:rPr>
        <w:t> </w:t>
      </w:r>
      <w:r>
        <w:rPr>
          <w:spacing w:val="-25"/>
        </w:rPr>
      </w:r>
      <w:r>
        <w:rPr/>
        <w:t>会计处理。</w:t>
      </w:r>
    </w:p>
    <w:p>
      <w:pPr>
        <w:spacing w:line="240" w:lineRule="auto" w:before="0"/>
        <w:rPr>
          <w:rFonts w:ascii="宋体" w:hAnsi="宋体" w:cs="宋体" w:eastAsia="宋体" w:hint="default"/>
          <w:sz w:val="20"/>
          <w:szCs w:val="20"/>
        </w:rPr>
      </w:pPr>
    </w:p>
    <w:p>
      <w:pPr>
        <w:pStyle w:val="Heading4"/>
        <w:tabs>
          <w:tab w:pos="881" w:val="left" w:leader="none"/>
        </w:tabs>
        <w:spacing w:line="240" w:lineRule="auto" w:before="140"/>
        <w:ind w:left="457" w:right="105"/>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Heading3"/>
        <w:tabs>
          <w:tab w:pos="1417" w:val="left" w:leader="none"/>
        </w:tabs>
        <w:spacing w:line="240" w:lineRule="auto" w:before="50"/>
        <w:ind w:right="105"/>
        <w:jc w:val="left"/>
      </w:pPr>
      <w:r>
        <w:rPr/>
        <w:t>√适用</w:t>
        <w:tab/>
        <w:t>□不适用</w:t>
      </w:r>
    </w:p>
    <w:p>
      <w:pPr>
        <w:pStyle w:val="BodyText"/>
        <w:spacing w:line="355" w:lineRule="auto" w:before="4"/>
        <w:ind w:right="109" w:firstLine="480"/>
        <w:jc w:val="both"/>
      </w:pPr>
      <w:r>
        <w:rPr>
          <w:spacing w:val="-3"/>
        </w:rPr>
        <w:t>合营安排指一项由两个或两个以上的参与方共同控制的安排。共同控制，是指按照相关约定</w:t>
      </w:r>
      <w:r>
        <w:rPr>
          <w:w w:val="100"/>
        </w:rPr>
        <w:t> </w:t>
      </w:r>
      <w:r>
        <w:rPr>
          <w:spacing w:val="-2"/>
        </w:rPr>
        <w:t>对某项安排所共有的控制，并且该安排的相关活动必须经过分享控制权的参与方一致同意后才能</w:t>
      </w:r>
      <w:r>
        <w:rPr>
          <w:spacing w:val="-25"/>
        </w:rPr>
        <w:t> </w:t>
      </w:r>
      <w:r>
        <w:rPr>
          <w:spacing w:val="-25"/>
        </w:rPr>
      </w:r>
      <w:r>
        <w:rPr/>
        <w:t>决策。</w:t>
      </w:r>
    </w:p>
    <w:p>
      <w:pPr>
        <w:pStyle w:val="BodyText"/>
        <w:spacing w:line="355" w:lineRule="auto" w:before="35"/>
        <w:ind w:right="118" w:firstLine="420"/>
        <w:jc w:val="both"/>
      </w:pPr>
      <w:r>
        <w:rPr>
          <w:spacing w:val="-2"/>
        </w:rPr>
        <w:t>本公司根据在合营安排中享有的权利和承担的义务确定合营安排的分类。合营安排分为共同</w:t>
      </w:r>
      <w:r>
        <w:rPr>
          <w:w w:val="100"/>
        </w:rPr>
        <w:t> </w:t>
      </w:r>
      <w:r>
        <w:rPr/>
        <w:t>经营和合营企业。</w:t>
      </w:r>
    </w:p>
    <w:p>
      <w:pPr>
        <w:pStyle w:val="BodyText"/>
        <w:spacing w:line="355" w:lineRule="auto"/>
        <w:ind w:right="118" w:firstLine="420"/>
        <w:jc w:val="both"/>
      </w:pPr>
      <w:r>
        <w:rPr>
          <w:spacing w:val="-2"/>
        </w:rPr>
        <w:t>共同经营，是指合营方享有该安排相关资产且承担该安排相关负债的合营安排。本公司确认</w:t>
      </w:r>
      <w:r>
        <w:rPr>
          <w:w w:val="100"/>
        </w:rPr>
        <w:t> </w:t>
      </w:r>
      <w:r>
        <w:rPr/>
        <w:t>其与共同经营中利益份额相关的下列项目，并按照相关企业会计准则的规定进行会计处理：</w:t>
      </w:r>
    </w:p>
    <w:p>
      <w:pPr>
        <w:pStyle w:val="BodyText"/>
        <w:spacing w:line="357" w:lineRule="auto"/>
        <w:ind w:left="877" w:right="105"/>
        <w:jc w:val="left"/>
      </w:pPr>
      <w:r>
        <w:rPr/>
        <w:t>（</w:t>
      </w:r>
      <w:r>
        <w:rPr>
          <w:rFonts w:ascii="宋体" w:hAnsi="宋体" w:cs="宋体" w:eastAsia="宋体" w:hint="default"/>
        </w:rPr>
        <w:t>1</w:t>
      </w:r>
      <w:r>
        <w:rPr/>
        <w:t>）确认单独所持有的资产，以及按其份额确认共同持有的资产；</w:t>
      </w:r>
      <w:r>
        <w:rPr>
          <w:w w:val="100"/>
        </w:rPr>
        <w:t> </w:t>
      </w:r>
      <w:r>
        <w:rPr>
          <w:rFonts w:ascii="宋体" w:hAnsi="宋体" w:cs="宋体" w:eastAsia="宋体" w:hint="default"/>
        </w:rPr>
        <w:t>(2)</w:t>
      </w:r>
      <w:r>
        <w:rPr/>
        <w:t>确认单独所承担的负债，以及按其份额确认共同承担的负债；</w:t>
      </w:r>
      <w:r>
        <w:rPr>
          <w:w w:val="100"/>
        </w:rPr>
        <w:t> </w:t>
      </w:r>
      <w:r>
        <w:rPr>
          <w:rFonts w:ascii="宋体" w:hAnsi="宋体" w:cs="宋体" w:eastAsia="宋体" w:hint="default"/>
        </w:rPr>
        <w:t>(3)</w:t>
      </w:r>
      <w:r>
        <w:rPr/>
        <w:t>确认出售其享有的共同经营产出份额所产生的收入；</w:t>
      </w:r>
      <w:r>
        <w:rPr>
          <w:w w:val="100"/>
        </w:rPr>
        <w:t> </w:t>
      </w:r>
      <w:r>
        <w:rPr>
          <w:rFonts w:ascii="宋体" w:hAnsi="宋体" w:cs="宋体" w:eastAsia="宋体" w:hint="default"/>
        </w:rPr>
        <w:t>(4)</w:t>
      </w:r>
      <w:r>
        <w:rPr/>
        <w:t>按其份额确认共同经营因出售产出所产生的收入；</w:t>
      </w:r>
      <w:r>
        <w:rPr>
          <w:w w:val="100"/>
        </w:rPr>
        <w:t> </w:t>
      </w:r>
      <w:r>
        <w:rPr>
          <w:rFonts w:ascii="宋体" w:hAnsi="宋体" w:cs="宋体" w:eastAsia="宋体" w:hint="default"/>
          <w:spacing w:val="-2"/>
        </w:rPr>
        <w:t>(5)</w:t>
      </w:r>
      <w:r>
        <w:rPr>
          <w:spacing w:val="-2"/>
        </w:rPr>
        <w:t>确认单独所发生的费用，以及按其份额确认共同经营发生的费用。</w:t>
      </w:r>
    </w:p>
    <w:p>
      <w:pPr>
        <w:spacing w:after="0" w:line="357" w:lineRule="auto"/>
        <w:jc w:val="left"/>
        <w:sectPr>
          <w:pgSz w:w="11910" w:h="16840"/>
          <w:pgMar w:header="751" w:footer="1195" w:top="1320" w:bottom="1380" w:left="820" w:right="1680"/>
        </w:sectPr>
      </w:pPr>
    </w:p>
    <w:p>
      <w:pPr>
        <w:pStyle w:val="BodyText"/>
        <w:spacing w:line="355" w:lineRule="auto" w:before="71"/>
        <w:ind w:right="312" w:firstLine="420"/>
        <w:jc w:val="left"/>
      </w:pPr>
      <w:r>
        <w:rPr>
          <w:spacing w:val="-2"/>
        </w:rPr>
        <w:t>合营企业，是指合营方仅对该安排的净资产享有权利的合营安排。本公司对于合营企业的长</w:t>
      </w:r>
      <w:r>
        <w:rPr>
          <w:w w:val="100"/>
        </w:rPr>
        <w:t> </w:t>
      </w:r>
      <w:r>
        <w:rPr/>
        <w:t>期股权投资采用权益法核算。</w:t>
      </w:r>
    </w:p>
    <w:p>
      <w:pPr>
        <w:spacing w:line="240" w:lineRule="auto" w:before="0"/>
        <w:rPr>
          <w:rFonts w:ascii="宋体" w:hAnsi="宋体" w:cs="宋体" w:eastAsia="宋体" w:hint="default"/>
          <w:sz w:val="20"/>
          <w:szCs w:val="20"/>
        </w:rPr>
      </w:pPr>
    </w:p>
    <w:p>
      <w:pPr>
        <w:tabs>
          <w:tab w:pos="881" w:val="left" w:leader="none"/>
        </w:tabs>
        <w:spacing w:line="290" w:lineRule="auto" w:before="142"/>
        <w:ind w:left="937" w:right="312" w:hanging="480"/>
        <w:jc w:val="left"/>
        <w:rPr>
          <w:rFonts w:ascii="宋体" w:hAnsi="宋体" w:cs="宋体" w:eastAsia="宋体" w:hint="default"/>
          <w:sz w:val="21"/>
          <w:szCs w:val="21"/>
        </w:rPr>
      </w:pPr>
      <w:r>
        <w:rPr>
          <w:rFonts w:ascii="宋体" w:hAnsi="宋体" w:cs="宋体" w:eastAsia="宋体" w:hint="default"/>
          <w:b/>
          <w:bCs/>
          <w:w w:val="95"/>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本公司现金流量表之现金指库存现金以及可以随时用于支付的存款。现金流量表之现金等价</w:t>
      </w:r>
    </w:p>
    <w:p>
      <w:pPr>
        <w:pStyle w:val="BodyText"/>
        <w:spacing w:line="355" w:lineRule="auto" w:before="89"/>
        <w:ind w:right="305"/>
        <w:jc w:val="left"/>
      </w:pPr>
      <w:r>
        <w:rPr>
          <w:spacing w:val="-6"/>
          <w:w w:val="100"/>
        </w:rPr>
        <w:t>物指持有期限短（一般是指从购买日起三个月内到期）、流动性强、易于转换为已知金额现金、价</w:t>
      </w:r>
      <w:r>
        <w:rPr>
          <w:w w:val="100"/>
        </w:rPr>
        <w:t> </w:t>
      </w:r>
      <w:r>
        <w:rPr/>
        <w:t>值变动风险很小的投资。</w:t>
      </w:r>
    </w:p>
    <w:p>
      <w:pPr>
        <w:spacing w:line="240" w:lineRule="auto" w:before="0"/>
        <w:rPr>
          <w:rFonts w:ascii="宋体" w:hAnsi="宋体" w:cs="宋体" w:eastAsia="宋体" w:hint="default"/>
          <w:sz w:val="20"/>
          <w:szCs w:val="20"/>
        </w:rPr>
      </w:pPr>
    </w:p>
    <w:p>
      <w:pPr>
        <w:pStyle w:val="Heading4"/>
        <w:spacing w:line="240" w:lineRule="auto" w:before="142"/>
        <w:ind w:left="457"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Heading3"/>
        <w:spacing w:line="240" w:lineRule="auto" w:before="50"/>
        <w:ind w:right="0"/>
        <w:jc w:val="both"/>
      </w:pPr>
      <w:r>
        <w:rPr/>
        <w:t>√适用</w:t>
      </w:r>
      <w:r>
        <w:rPr>
          <w:spacing w:val="119"/>
        </w:rPr>
        <w:t> </w:t>
      </w:r>
      <w:r>
        <w:rPr/>
        <w:t>□不适用</w:t>
      </w:r>
    </w:p>
    <w:p>
      <w:pPr>
        <w:pStyle w:val="BodyText"/>
        <w:spacing w:line="355" w:lineRule="auto" w:before="4"/>
        <w:ind w:left="877" w:right="312" w:firstLine="60"/>
        <w:jc w:val="left"/>
      </w:pPr>
      <w:r>
        <w:rPr/>
        <w:t>外币业务</w:t>
      </w:r>
      <w:r>
        <w:rPr>
          <w:w w:val="100"/>
        </w:rPr>
        <w:t> </w:t>
      </w:r>
      <w:r>
        <w:rPr>
          <w:spacing w:val="-2"/>
        </w:rPr>
        <w:t>外币交易在初始确认时采用交易发生日的即期汇率折算，于资产负债表日，外币货币性项目</w:t>
      </w:r>
    </w:p>
    <w:p>
      <w:pPr>
        <w:pStyle w:val="BodyText"/>
        <w:spacing w:line="355" w:lineRule="auto" w:before="34"/>
        <w:ind w:right="308"/>
        <w:jc w:val="both"/>
      </w:pPr>
      <w:r>
        <w:rPr>
          <w:spacing w:val="-2"/>
        </w:rPr>
        <w:t>采用该日即期汇率折算为人民币，因该日的即期汇率与初始确认时或者前一资产负债表日即期汇</w:t>
      </w:r>
      <w:r>
        <w:rPr>
          <w:spacing w:val="-25"/>
        </w:rPr>
        <w:t> </w:t>
      </w:r>
      <w:r>
        <w:rPr>
          <w:spacing w:val="-25"/>
        </w:rPr>
      </w:r>
      <w:r>
        <w:rPr>
          <w:spacing w:val="-4"/>
        </w:rPr>
        <w:t>率不同而产生的汇兑差额，除：</w:t>
      </w:r>
      <w:r>
        <w:rPr>
          <w:rFonts w:ascii="宋体" w:hAnsi="宋体" w:cs="宋体" w:eastAsia="宋体" w:hint="default"/>
          <w:spacing w:val="-4"/>
        </w:rPr>
        <w:t>(1)</w:t>
      </w:r>
      <w:r>
        <w:rPr>
          <w:spacing w:val="-4"/>
        </w:rPr>
        <w:t>符合资本化条件的外币专门借款的汇兑差额在资本化期间予以</w:t>
      </w:r>
      <w:r>
        <w:rPr>
          <w:spacing w:val="-31"/>
        </w:rPr>
        <w:t> </w:t>
      </w:r>
      <w:r>
        <w:rPr>
          <w:spacing w:val="-31"/>
        </w:rPr>
      </w:r>
      <w:r>
        <w:rPr>
          <w:spacing w:val="-4"/>
          <w:w w:val="100"/>
        </w:rPr>
        <w:t>资本化计入相关资产的成本；</w:t>
      </w:r>
      <w:r>
        <w:rPr>
          <w:rFonts w:ascii="宋体" w:hAnsi="宋体" w:cs="宋体" w:eastAsia="宋体" w:hint="default"/>
          <w:spacing w:val="-4"/>
          <w:w w:val="100"/>
        </w:rPr>
        <w:t>(2)</w:t>
      </w:r>
      <w:r>
        <w:rPr>
          <w:spacing w:val="-4"/>
          <w:w w:val="100"/>
        </w:rPr>
        <w:t>为了规避外汇风险进行套期的套期工具的汇兑差额按套期会计方</w:t>
      </w:r>
      <w:r>
        <w:rPr>
          <w:spacing w:val="-81"/>
          <w:w w:val="100"/>
        </w:rPr>
        <w:t> </w:t>
      </w:r>
      <w:r>
        <w:rPr>
          <w:spacing w:val="-81"/>
          <w:w w:val="100"/>
        </w:rPr>
      </w:r>
      <w:r>
        <w:rPr>
          <w:spacing w:val="-4"/>
          <w:w w:val="100"/>
        </w:rPr>
        <w:t>法处理；</w:t>
      </w:r>
      <w:r>
        <w:rPr>
          <w:rFonts w:ascii="宋体" w:hAnsi="宋体" w:cs="宋体" w:eastAsia="宋体" w:hint="default"/>
          <w:spacing w:val="-4"/>
          <w:w w:val="100"/>
        </w:rPr>
        <w:t>(3)</w:t>
      </w:r>
      <w:r>
        <w:rPr>
          <w:spacing w:val="-4"/>
          <w:w w:val="100"/>
        </w:rPr>
        <w:t>可供出售外币非货币性项目</w:t>
      </w:r>
      <w:r>
        <w:rPr>
          <w:rFonts w:ascii="宋体" w:hAnsi="宋体" w:cs="宋体" w:eastAsia="宋体" w:hint="default"/>
          <w:spacing w:val="-4"/>
          <w:w w:val="100"/>
        </w:rPr>
        <w:t>(</w:t>
      </w:r>
      <w:r>
        <w:rPr>
          <w:spacing w:val="-4"/>
          <w:w w:val="100"/>
        </w:rPr>
        <w:t>如股票</w:t>
      </w:r>
      <w:r>
        <w:rPr>
          <w:rFonts w:ascii="宋体" w:hAnsi="宋体" w:cs="宋体" w:eastAsia="宋体" w:hint="default"/>
          <w:spacing w:val="-4"/>
          <w:w w:val="100"/>
        </w:rPr>
        <w:t>)</w:t>
      </w:r>
      <w:r>
        <w:rPr>
          <w:spacing w:val="-4"/>
          <w:w w:val="100"/>
        </w:rPr>
        <w:t>产生的汇兑差额以及可供出售货币性项目除摊余</w:t>
      </w:r>
      <w:r>
        <w:rPr>
          <w:spacing w:val="-79"/>
          <w:w w:val="100"/>
        </w:rPr>
        <w:t> </w:t>
      </w:r>
      <w:r>
        <w:rPr>
          <w:spacing w:val="-79"/>
          <w:w w:val="100"/>
        </w:rPr>
      </w:r>
      <w:r>
        <w:rPr/>
        <w:t>成本之外的其他账面余额变动产生的汇兑差额确认为其他综合收益外，均计入当期损益。</w:t>
      </w:r>
    </w:p>
    <w:p>
      <w:pPr>
        <w:pStyle w:val="BodyText"/>
        <w:spacing w:line="355" w:lineRule="auto" w:before="35"/>
        <w:ind w:right="318" w:firstLine="420"/>
        <w:jc w:val="both"/>
      </w:pPr>
      <w:r>
        <w:rPr>
          <w:spacing w:val="-2"/>
        </w:rPr>
        <w:t>编制合并财务报表涉及境外经营的，如有实质上构成对境外经营净投资的外币货币性项目，</w:t>
      </w:r>
      <w:r>
        <w:rPr>
          <w:w w:val="100"/>
        </w:rPr>
        <w:t> </w:t>
      </w:r>
      <w:r>
        <w:rPr>
          <w:spacing w:val="-2"/>
        </w:rPr>
        <w:t>因汇率变动而产生的汇兑差额，列入其他综合收益中的“外币报表折算差额”项目；处置境外经</w:t>
      </w:r>
      <w:r>
        <w:rPr>
          <w:spacing w:val="-25"/>
        </w:rPr>
        <w:t> </w:t>
      </w:r>
      <w:r>
        <w:rPr>
          <w:spacing w:val="-25"/>
        </w:rPr>
      </w:r>
      <w:r>
        <w:rPr/>
        <w:t>营时，计入处置当期损益。</w:t>
      </w:r>
    </w:p>
    <w:p>
      <w:pPr>
        <w:pStyle w:val="BodyText"/>
        <w:spacing w:line="357" w:lineRule="auto"/>
        <w:ind w:right="93" w:firstLine="420"/>
        <w:jc w:val="left"/>
      </w:pPr>
      <w:r>
        <w:rPr>
          <w:spacing w:val="-1"/>
        </w:rPr>
        <w:t>以历史成本计量的外币非货币性项目仍以交易发生日的即期汇率折算的记账本位币金额计量。</w:t>
      </w:r>
      <w:r>
        <w:rPr>
          <w:w w:val="100"/>
        </w:rPr>
        <w:t> </w:t>
      </w:r>
      <w:r>
        <w:rPr/>
        <w:t>以公允价值计量的外币非货币性项目，采用公允价值确定日的即期汇率折算，折算后的记账本位</w:t>
      </w:r>
      <w:r>
        <w:rPr>
          <w:w w:val="100"/>
        </w:rPr>
        <w:t> </w:t>
      </w:r>
      <w:r>
        <w:rPr/>
        <w:t>币金额与原记账本位币金额的差额，作为公允价值变动</w:t>
      </w:r>
      <w:r>
        <w:rPr>
          <w:rFonts w:ascii="宋体" w:hAnsi="宋体" w:cs="宋体" w:eastAsia="宋体" w:hint="default"/>
        </w:rPr>
        <w:t>(</w:t>
      </w:r>
      <w:r>
        <w:rPr/>
        <w:t>含汇率变动</w:t>
      </w:r>
      <w:r>
        <w:rPr>
          <w:rFonts w:ascii="宋体" w:hAnsi="宋体" w:cs="宋体" w:eastAsia="宋体" w:hint="default"/>
        </w:rPr>
        <w:t>)</w:t>
      </w:r>
      <w:r>
        <w:rPr/>
        <w:t>处理，计入当期损益或确认</w:t>
      </w:r>
      <w:r>
        <w:rPr>
          <w:w w:val="100"/>
        </w:rPr>
        <w:t> </w:t>
      </w:r>
      <w:r>
        <w:rPr/>
        <w:t>为其他综合收益。</w:t>
      </w:r>
    </w:p>
    <w:p>
      <w:pPr>
        <w:spacing w:line="240" w:lineRule="auto" w:before="0"/>
        <w:rPr>
          <w:rFonts w:ascii="宋体" w:hAnsi="宋体" w:cs="宋体" w:eastAsia="宋体" w:hint="default"/>
          <w:sz w:val="20"/>
          <w:szCs w:val="20"/>
        </w:rPr>
      </w:pPr>
    </w:p>
    <w:p>
      <w:pPr>
        <w:pStyle w:val="Heading4"/>
        <w:spacing w:line="240" w:lineRule="auto" w:before="141"/>
        <w:ind w:left="457"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Heading3"/>
        <w:spacing w:line="240" w:lineRule="auto" w:before="50"/>
        <w:ind w:right="0"/>
        <w:jc w:val="both"/>
      </w:pPr>
      <w:r>
        <w:rPr/>
        <w:t>√适用</w:t>
      </w:r>
      <w:r>
        <w:rPr>
          <w:spacing w:val="119"/>
        </w:rPr>
        <w:t> </w:t>
      </w:r>
      <w:r>
        <w:rPr/>
        <w:t>□不适用</w:t>
      </w:r>
    </w:p>
    <w:p>
      <w:pPr>
        <w:pStyle w:val="BodyText"/>
        <w:spacing w:line="355" w:lineRule="auto" w:before="4"/>
        <w:ind w:right="312" w:firstLine="480"/>
        <w:jc w:val="left"/>
      </w:pPr>
      <w:r>
        <w:rPr>
          <w:spacing w:val="-3"/>
        </w:rPr>
        <w:t>金融工具是指形成一个企业的金融资产，并形成其他单位的金融负债或权益工具的合同。金</w:t>
      </w:r>
      <w:r>
        <w:rPr>
          <w:w w:val="100"/>
        </w:rPr>
        <w:t> </w:t>
      </w:r>
      <w:r>
        <w:rPr/>
        <w:t>融工具包括金融资产、金融负债和权益工具。</w:t>
      </w:r>
    </w:p>
    <w:p>
      <w:pPr>
        <w:pStyle w:val="BodyText"/>
        <w:spacing w:line="357" w:lineRule="auto"/>
        <w:ind w:left="877" w:right="312"/>
        <w:jc w:val="left"/>
      </w:pPr>
      <w:r>
        <w:rPr/>
        <w:t>（</w:t>
      </w:r>
      <w:r>
        <w:rPr>
          <w:rFonts w:ascii="宋体" w:hAnsi="宋体" w:cs="宋体" w:eastAsia="宋体" w:hint="default"/>
        </w:rPr>
        <w:t>1</w:t>
      </w:r>
      <w:r>
        <w:rPr/>
        <w:t>）金融资产和金融负债的分类：</w:t>
      </w:r>
      <w:r>
        <w:rPr>
          <w:w w:val="100"/>
        </w:rPr>
        <w:t> </w:t>
      </w:r>
      <w:r>
        <w:rPr>
          <w:spacing w:val="-2"/>
        </w:rPr>
        <w:t>本公司结合自身业务特点和风险管理要求，将取得的金融资产或承担的金融负债在初始确认</w:t>
      </w:r>
    </w:p>
    <w:p>
      <w:pPr>
        <w:pStyle w:val="BodyText"/>
        <w:spacing w:line="355" w:lineRule="auto" w:before="30"/>
        <w:ind w:right="312"/>
        <w:jc w:val="left"/>
      </w:pPr>
      <w:r>
        <w:rPr>
          <w:spacing w:val="-2"/>
        </w:rPr>
        <w:t>时分为以下五类：以公允价值计量且其变动计入当期损益的金融资产或金融负债、持有至到期投</w:t>
      </w:r>
      <w:r>
        <w:rPr>
          <w:spacing w:val="-25"/>
        </w:rPr>
        <w:t> </w:t>
      </w:r>
      <w:r>
        <w:rPr>
          <w:spacing w:val="-25"/>
        </w:rPr>
      </w:r>
      <w:r>
        <w:rPr/>
        <w:t>资、贷款和应收款项、可供出售的金融资产、其他金融负债。</w:t>
      </w:r>
    </w:p>
    <w:p>
      <w:pPr>
        <w:spacing w:after="0" w:line="355" w:lineRule="auto"/>
        <w:jc w:val="left"/>
        <w:sectPr>
          <w:pgSz w:w="11910" w:h="16840"/>
          <w:pgMar w:header="751" w:footer="1195" w:top="1320" w:bottom="1380" w:left="820" w:right="1480"/>
        </w:sectPr>
      </w:pPr>
    </w:p>
    <w:p>
      <w:pPr>
        <w:pStyle w:val="BodyText"/>
        <w:tabs>
          <w:tab w:pos="1717" w:val="left" w:leader="none"/>
        </w:tabs>
        <w:spacing w:line="355" w:lineRule="auto" w:before="71"/>
        <w:ind w:right="118" w:firstLine="631"/>
        <w:jc w:val="left"/>
      </w:pPr>
      <w:r>
        <w:rPr>
          <w:rFonts w:ascii="宋体" w:hAnsi="宋体" w:cs="宋体" w:eastAsia="宋体" w:hint="default"/>
          <w:spacing w:val="-1"/>
        </w:rPr>
        <w:t>1</w:t>
      </w:r>
      <w:r>
        <w:rPr>
          <w:spacing w:val="-1"/>
        </w:rPr>
        <w:t>）</w:t>
        <w:tab/>
      </w:r>
      <w:r>
        <w:rPr>
          <w:spacing w:val="-2"/>
        </w:rPr>
        <w:t>以公允价值计量且其变动计入当期损益的金融资产或金融负债</w:t>
      </w:r>
      <w:r>
        <w:rPr>
          <w:rFonts w:ascii="宋体" w:hAnsi="宋体" w:cs="宋体" w:eastAsia="宋体" w:hint="default"/>
          <w:spacing w:val="-2"/>
        </w:rPr>
        <w:t>,</w:t>
      </w:r>
      <w:r>
        <w:rPr>
          <w:spacing w:val="-2"/>
        </w:rPr>
        <w:t>可以进一步分为交</w:t>
      </w:r>
      <w:r>
        <w:rPr>
          <w:w w:val="100"/>
        </w:rPr>
        <w:t> </w:t>
      </w:r>
      <w:r>
        <w:rPr>
          <w:spacing w:val="-2"/>
        </w:rPr>
        <w:t>易性金融资产或金融负债和直接指定为以公允价值计量且其变动计入当期损益的金融资产或金融</w:t>
      </w:r>
      <w:r>
        <w:rPr>
          <w:spacing w:val="-25"/>
        </w:rPr>
        <w:t> </w:t>
      </w:r>
      <w:r>
        <w:rPr>
          <w:spacing w:val="-25"/>
        </w:rPr>
      </w:r>
      <w:r>
        <w:rPr/>
        <w:t>负债。</w:t>
      </w:r>
    </w:p>
    <w:p>
      <w:pPr>
        <w:pStyle w:val="BodyText"/>
        <w:spacing w:line="355" w:lineRule="auto" w:before="34"/>
        <w:ind w:right="118" w:firstLine="631"/>
        <w:jc w:val="both"/>
      </w:pPr>
      <w:r>
        <w:rPr>
          <w:rFonts w:ascii="宋体" w:hAnsi="宋体" w:cs="宋体" w:eastAsia="宋体" w:hint="default"/>
        </w:rPr>
        <w:t>2</w:t>
      </w:r>
      <w:r>
        <w:rPr/>
        <w:t>）</w:t>
      </w:r>
      <w:r>
        <w:rPr>
          <w:spacing w:val="101"/>
        </w:rPr>
        <w:t> </w:t>
      </w:r>
      <w:r>
        <w:rPr/>
        <w:t>持有至到期投资：是指到期日固定、回收金额固定或可确定，且管理层有明确意图</w:t>
      </w:r>
      <w:r>
        <w:rPr>
          <w:w w:val="100"/>
        </w:rPr>
        <w:t> </w:t>
      </w:r>
      <w:r>
        <w:rPr/>
        <w:t>和能力持有至到期的非衍生金融资产。</w:t>
      </w:r>
    </w:p>
    <w:p>
      <w:pPr>
        <w:pStyle w:val="BodyText"/>
        <w:spacing w:line="357" w:lineRule="auto"/>
        <w:ind w:right="118" w:firstLine="631"/>
        <w:jc w:val="both"/>
      </w:pPr>
      <w:r>
        <w:rPr>
          <w:rFonts w:ascii="宋体" w:hAnsi="宋体" w:cs="宋体" w:eastAsia="宋体" w:hint="default"/>
        </w:rPr>
        <w:t>3</w:t>
      </w:r>
      <w:r>
        <w:rPr/>
        <w:t>）</w:t>
      </w:r>
      <w:r>
        <w:rPr>
          <w:spacing w:val="101"/>
        </w:rPr>
        <w:t> </w:t>
      </w:r>
      <w:r>
        <w:rPr/>
        <w:t>贷款和应收款项：是指在活跃市场中没有报价，回收金额固定或可确定的非衍生金</w:t>
      </w:r>
      <w:r>
        <w:rPr>
          <w:w w:val="100"/>
        </w:rPr>
        <w:t> </w:t>
      </w:r>
      <w:r>
        <w:rPr>
          <w:spacing w:val="-2"/>
        </w:rPr>
        <w:t>融资产。本公司划分贷款和应收款项的金融资产包括应收票据、应收账款、应收利息、应收股利</w:t>
      </w:r>
      <w:r>
        <w:rPr>
          <w:spacing w:val="-25"/>
        </w:rPr>
        <w:t> </w:t>
      </w:r>
      <w:r>
        <w:rPr>
          <w:spacing w:val="-25"/>
        </w:rPr>
      </w:r>
      <w:r>
        <w:rPr/>
        <w:t>及其他应收款。</w:t>
      </w:r>
    </w:p>
    <w:p>
      <w:pPr>
        <w:pStyle w:val="BodyText"/>
        <w:spacing w:line="355" w:lineRule="auto" w:before="31"/>
        <w:ind w:right="108" w:firstLine="631"/>
        <w:jc w:val="both"/>
      </w:pPr>
      <w:r>
        <w:rPr>
          <w:rFonts w:ascii="宋体" w:hAnsi="宋体" w:cs="宋体" w:eastAsia="宋体" w:hint="default"/>
          <w:spacing w:val="-1"/>
          <w:w w:val="100"/>
        </w:rPr>
        <w:t>4</w:t>
      </w:r>
      <w:r>
        <w:rPr>
          <w:spacing w:val="-1"/>
          <w:w w:val="100"/>
        </w:rPr>
        <w:t>）</w:t>
      </w:r>
      <w:r>
        <w:rPr>
          <w:spacing w:val="1"/>
          <w:w w:val="100"/>
        </w:rPr>
        <w:t> </w:t>
      </w:r>
      <w:r>
        <w:rPr>
          <w:spacing w:val="-4"/>
          <w:w w:val="100"/>
        </w:rPr>
        <w:t>可供出售金融资产：包括初始确认时即被指定为可供出售的非衍生金融资产</w:t>
      </w:r>
      <w:r>
        <w:rPr>
          <w:rFonts w:ascii="宋体" w:hAnsi="宋体" w:cs="宋体" w:eastAsia="宋体" w:hint="default"/>
          <w:spacing w:val="-4"/>
          <w:w w:val="100"/>
        </w:rPr>
        <w:t>,</w:t>
      </w:r>
      <w:r>
        <w:rPr>
          <w:spacing w:val="-4"/>
          <w:w w:val="100"/>
        </w:rPr>
        <w:t>以及除</w:t>
      </w:r>
      <w:r>
        <w:rPr>
          <w:w w:val="100"/>
        </w:rPr>
        <w:t> </w:t>
      </w:r>
      <w:r>
        <w:rPr>
          <w:spacing w:val="-2"/>
        </w:rPr>
        <w:t>了以公允价值计量且其变动计入当期损益的金融资产、贷款和应收款项、持有至到期投资以外的</w:t>
      </w:r>
      <w:r>
        <w:rPr>
          <w:spacing w:val="-25"/>
        </w:rPr>
        <w:t> </w:t>
      </w:r>
      <w:r>
        <w:rPr>
          <w:spacing w:val="-25"/>
        </w:rPr>
      </w:r>
      <w:r>
        <w:rPr/>
        <w:t>金融资产。</w:t>
      </w:r>
    </w:p>
    <w:p>
      <w:pPr>
        <w:pStyle w:val="BodyText"/>
        <w:spacing w:line="240" w:lineRule="auto"/>
        <w:ind w:left="1194" w:right="105"/>
        <w:jc w:val="left"/>
      </w:pPr>
      <w:r>
        <w:rPr>
          <w:rFonts w:ascii="宋体" w:hAnsi="宋体" w:cs="宋体" w:eastAsia="宋体" w:hint="default"/>
        </w:rPr>
        <w:t>5)</w:t>
      </w:r>
      <w:r>
        <w:rPr/>
        <w:t>其他金融负债：是指没有划分为以公允价值计量且其变动计入当期损益的金融负债。</w:t>
      </w:r>
    </w:p>
    <w:p>
      <w:pPr>
        <w:pStyle w:val="BodyText"/>
        <w:spacing w:line="355" w:lineRule="auto" w:before="135"/>
        <w:ind w:left="877" w:right="105"/>
        <w:jc w:val="left"/>
      </w:pPr>
      <w:r>
        <w:rPr/>
        <w:t>（</w:t>
      </w:r>
      <w:r>
        <w:rPr>
          <w:rFonts w:ascii="宋体" w:hAnsi="宋体" w:cs="宋体" w:eastAsia="宋体" w:hint="default"/>
        </w:rPr>
        <w:t>2</w:t>
      </w:r>
      <w:r>
        <w:rPr/>
        <w:t>）金融资产和金融负债的确认和计量：</w:t>
      </w:r>
      <w:r>
        <w:rPr>
          <w:w w:val="100"/>
        </w:rPr>
        <w:t> </w:t>
      </w:r>
      <w:r>
        <w:rPr>
          <w:spacing w:val="-2"/>
        </w:rPr>
        <w:t>当公司成为金融工具合同的一方时，确认一项金融资产或金融负债。根据此确认条件，公司</w:t>
      </w:r>
    </w:p>
    <w:p>
      <w:pPr>
        <w:pStyle w:val="BodyText"/>
        <w:spacing w:line="357" w:lineRule="auto"/>
        <w:ind w:right="118"/>
        <w:jc w:val="both"/>
      </w:pPr>
      <w:r>
        <w:rPr>
          <w:spacing w:val="-2"/>
        </w:rPr>
        <w:t>将金融工具确认和计量范围内的衍生工具合同形成的权利或义务，确认为金融资产或金融负债。</w:t>
      </w:r>
      <w:r>
        <w:rPr>
          <w:spacing w:val="-25"/>
        </w:rPr>
        <w:t> </w:t>
      </w:r>
      <w:r>
        <w:rPr>
          <w:spacing w:val="-25"/>
        </w:rPr>
      </w:r>
      <w:r>
        <w:rPr>
          <w:spacing w:val="-2"/>
        </w:rPr>
        <w:t>但是，如果衍生工具涉及金融资产转移，且导致该金融资产转移不符合终止确认条件，则不应将</w:t>
      </w:r>
      <w:r>
        <w:rPr>
          <w:spacing w:val="-25"/>
        </w:rPr>
        <w:t> </w:t>
      </w:r>
      <w:r>
        <w:rPr>
          <w:spacing w:val="-25"/>
        </w:rPr>
      </w:r>
      <w:r>
        <w:rPr/>
        <w:t>其确认，否则会导致衍生工具形成的义务被重复确认。</w:t>
      </w:r>
    </w:p>
    <w:p>
      <w:pPr>
        <w:pStyle w:val="BodyText"/>
        <w:spacing w:line="355" w:lineRule="auto"/>
        <w:ind w:right="118" w:firstLine="420"/>
        <w:jc w:val="both"/>
      </w:pPr>
      <w:r>
        <w:rPr>
          <w:spacing w:val="-2"/>
        </w:rPr>
        <w:t>金融资产和金融负债在初始确认时以公允价值计量。对于以公允价值计量且其变动计入当期</w:t>
      </w:r>
      <w:r>
        <w:rPr>
          <w:w w:val="100"/>
        </w:rPr>
        <w:t> </w:t>
      </w:r>
      <w:r>
        <w:rPr>
          <w:spacing w:val="-2"/>
        </w:rPr>
        <w:t>损益的金融资产或金融负债，相关交易费用直接计入当期损益；对于其他类别的金融资产或金融</w:t>
      </w:r>
      <w:r>
        <w:rPr>
          <w:spacing w:val="-25"/>
        </w:rPr>
        <w:t> </w:t>
      </w:r>
      <w:r>
        <w:rPr>
          <w:spacing w:val="-25"/>
        </w:rPr>
      </w:r>
      <w:r>
        <w:rPr/>
        <w:t>负债，相关交易费用计入初始确认金额，构成实际利息组成部分。</w:t>
      </w:r>
    </w:p>
    <w:p>
      <w:pPr>
        <w:pStyle w:val="BodyText"/>
        <w:spacing w:line="357" w:lineRule="auto"/>
        <w:ind w:left="877" w:right="105"/>
        <w:jc w:val="left"/>
      </w:pPr>
      <w:r>
        <w:rPr/>
        <w:t>金融资产的后续计量：</w:t>
      </w:r>
      <w:r>
        <w:rPr>
          <w:w w:val="100"/>
        </w:rPr>
        <w:t> </w:t>
      </w:r>
      <w:r>
        <w:rPr>
          <w:spacing w:val="-2"/>
        </w:rPr>
        <w:t>以公允价值计量且其变动计入当期损益的金融资产，按照公允价值进行后续计量，且不扣除</w:t>
      </w:r>
    </w:p>
    <w:p>
      <w:pPr>
        <w:pStyle w:val="BodyText"/>
        <w:spacing w:line="355" w:lineRule="auto" w:before="30"/>
        <w:ind w:right="118"/>
        <w:jc w:val="both"/>
      </w:pPr>
      <w:r>
        <w:rPr>
          <w:spacing w:val="-2"/>
        </w:rPr>
        <w:t>将来处置该金融资产时可能发生的交易费用；公允价值变动形成的利得或损失以及与该等金融资</w:t>
      </w:r>
      <w:r>
        <w:rPr>
          <w:spacing w:val="-25"/>
        </w:rPr>
        <w:t> </w:t>
      </w:r>
      <w:r>
        <w:rPr>
          <w:spacing w:val="-25"/>
        </w:rPr>
      </w:r>
      <w:r>
        <w:rPr/>
        <w:t>产相关的股利和利息收入计入当期损益。</w:t>
      </w:r>
    </w:p>
    <w:p>
      <w:pPr>
        <w:pStyle w:val="BodyText"/>
        <w:spacing w:line="355" w:lineRule="auto" w:before="33"/>
        <w:ind w:right="118" w:firstLine="420"/>
        <w:jc w:val="both"/>
      </w:pPr>
      <w:r>
        <w:rPr>
          <w:spacing w:val="-2"/>
        </w:rPr>
        <w:t>持有至到期投资，采用实际利率法，按摊余成本进行后续计量。在终止确认、发生减值或摊</w:t>
      </w:r>
      <w:r>
        <w:rPr>
          <w:w w:val="100"/>
        </w:rPr>
        <w:t> </w:t>
      </w:r>
      <w:r>
        <w:rPr/>
        <w:t>销时产生的利得或损失，计入当期损益。</w:t>
      </w:r>
    </w:p>
    <w:p>
      <w:pPr>
        <w:pStyle w:val="BodyText"/>
        <w:spacing w:line="355" w:lineRule="auto" w:before="34"/>
        <w:ind w:right="118" w:firstLine="420"/>
        <w:jc w:val="both"/>
      </w:pPr>
      <w:r>
        <w:rPr>
          <w:spacing w:val="-2"/>
        </w:rPr>
        <w:t>贷款和应收款项，采用实际利率法，按摊余成本进行后续计量。在终止确认、发生减值或摊</w:t>
      </w:r>
      <w:r>
        <w:rPr>
          <w:w w:val="100"/>
        </w:rPr>
        <w:t> </w:t>
      </w:r>
      <w:r>
        <w:rPr>
          <w:spacing w:val="-2"/>
        </w:rPr>
        <w:t>销时产生的利得或损失，计入当期损益。可供出售金融资产，按照公允价值进行后续计量，且不</w:t>
      </w:r>
      <w:r>
        <w:rPr>
          <w:spacing w:val="-25"/>
        </w:rPr>
        <w:t> </w:t>
      </w:r>
      <w:r>
        <w:rPr>
          <w:spacing w:val="-25"/>
        </w:rPr>
      </w:r>
      <w:r>
        <w:rPr>
          <w:spacing w:val="-2"/>
        </w:rPr>
        <w:t>扣除将来处置该金融资产时可能发生的交易费用。公允价值变动形成的利得或损失，除减值损失</w:t>
      </w:r>
      <w:r>
        <w:rPr>
          <w:spacing w:val="-25"/>
        </w:rPr>
        <w:t> </w:t>
      </w:r>
      <w:r>
        <w:rPr>
          <w:spacing w:val="-25"/>
        </w:rPr>
      </w:r>
      <w:r>
        <w:rPr>
          <w:spacing w:val="-2"/>
        </w:rPr>
        <w:t>和外币货币性金融资产与摊余成本相关的汇兑差额计入当期损益外，确认为其他综合收益，在该</w:t>
      </w:r>
      <w:r>
        <w:rPr>
          <w:spacing w:val="-25"/>
        </w:rPr>
        <w:t> </w:t>
      </w:r>
      <w:r>
        <w:rPr>
          <w:spacing w:val="-25"/>
        </w:rPr>
      </w:r>
      <w:r>
        <w:rPr/>
        <w:t>金融资产终止确认时转出，计入当期损益。</w:t>
      </w:r>
    </w:p>
    <w:p>
      <w:pPr>
        <w:pStyle w:val="BodyText"/>
        <w:spacing w:line="357" w:lineRule="auto" w:before="34"/>
        <w:ind w:left="877" w:right="105"/>
        <w:jc w:val="left"/>
      </w:pPr>
      <w:r>
        <w:rPr>
          <w:spacing w:val="-2"/>
        </w:rPr>
        <w:t>可供出售金融资产持有期间取得的利息及被投资单位宣告发放的现金股利，计入投资收益。</w:t>
      </w:r>
      <w:r>
        <w:rPr>
          <w:spacing w:val="-28"/>
        </w:rPr>
        <w:t> </w:t>
      </w:r>
      <w:r>
        <w:rPr>
          <w:spacing w:val="-28"/>
        </w:rPr>
      </w:r>
      <w:r>
        <w:rPr>
          <w:spacing w:val="-2"/>
        </w:rPr>
        <w:t>在活跃市场中没有报价且其公允价值不能可靠计量的权益工具投资，以及与该权益工具挂钩</w:t>
      </w:r>
    </w:p>
    <w:p>
      <w:pPr>
        <w:pStyle w:val="BodyText"/>
        <w:spacing w:line="240" w:lineRule="auto" w:before="30"/>
        <w:ind w:right="0"/>
        <w:jc w:val="both"/>
      </w:pPr>
      <w:r>
        <w:rPr/>
        <w:t>并须通过交付该权益工具结算的衍生金融资产，按照成本计量。</w:t>
      </w:r>
    </w:p>
    <w:p>
      <w:pPr>
        <w:spacing w:after="0" w:line="240" w:lineRule="auto"/>
        <w:jc w:val="both"/>
        <w:sectPr>
          <w:pgSz w:w="11910" w:h="16840"/>
          <w:pgMar w:header="751" w:footer="1195" w:top="1320" w:bottom="1380" w:left="820" w:right="1680"/>
        </w:sectPr>
      </w:pPr>
    </w:p>
    <w:p>
      <w:pPr>
        <w:pStyle w:val="BodyText"/>
        <w:spacing w:line="355" w:lineRule="auto" w:before="71"/>
        <w:ind w:left="877" w:right="99"/>
        <w:jc w:val="left"/>
      </w:pPr>
      <w:r>
        <w:rPr/>
        <w:t>金融负债的后续计量：</w:t>
      </w:r>
      <w:r>
        <w:rPr>
          <w:w w:val="100"/>
        </w:rPr>
        <w:t> </w:t>
      </w:r>
      <w:r>
        <w:rPr>
          <w:spacing w:val="-2"/>
        </w:rPr>
        <w:t>以公允价值计量且其变动计入当期损益的金融负债，按照公允价值计量，且不扣除将来结清</w:t>
      </w:r>
    </w:p>
    <w:p>
      <w:pPr>
        <w:pStyle w:val="BodyText"/>
        <w:spacing w:line="357" w:lineRule="auto"/>
        <w:ind w:left="877" w:right="99" w:hanging="420"/>
        <w:jc w:val="left"/>
      </w:pPr>
      <w:r>
        <w:rPr/>
        <w:t>金融负债时可能发生的交易费用。</w:t>
      </w:r>
      <w:r>
        <w:rPr>
          <w:w w:val="100"/>
        </w:rPr>
        <w:t> </w:t>
      </w:r>
      <w:r>
        <w:rPr>
          <w:spacing w:val="-2"/>
        </w:rPr>
        <w:t>与在活跃市场中没有报价、公允价值不能可靠计量的权益工具挂钩并须通过交付该权益工具</w:t>
      </w:r>
    </w:p>
    <w:p>
      <w:pPr>
        <w:pStyle w:val="BodyText"/>
        <w:spacing w:line="355" w:lineRule="auto" w:before="30"/>
        <w:ind w:left="877" w:right="99" w:hanging="420"/>
        <w:jc w:val="left"/>
      </w:pPr>
      <w:r>
        <w:rPr/>
        <w:t>结算的衍生金融负债，按照成本计量。</w:t>
      </w:r>
      <w:r>
        <w:rPr>
          <w:w w:val="100"/>
        </w:rPr>
        <w:t> </w:t>
      </w:r>
      <w:r>
        <w:rPr>
          <w:spacing w:val="-2"/>
        </w:rPr>
        <w:t>不属于指定为以公允价值计量且其变动计入当期损益的金融负债的财务担保合同或没有指定</w:t>
      </w:r>
    </w:p>
    <w:p>
      <w:pPr>
        <w:pStyle w:val="BodyText"/>
        <w:spacing w:line="357" w:lineRule="auto"/>
        <w:ind w:right="218"/>
        <w:jc w:val="both"/>
      </w:pPr>
      <w:r>
        <w:rPr>
          <w:spacing w:val="-2"/>
        </w:rPr>
        <w:t>为以公允价值计量且其变动计入当期损益的金融负债并将以低于市场利率贷款的贷款承诺，在初</w:t>
      </w:r>
      <w:r>
        <w:rPr>
          <w:spacing w:val="-25"/>
        </w:rPr>
        <w:t> </w:t>
      </w:r>
      <w:r>
        <w:rPr>
          <w:spacing w:val="-25"/>
        </w:rPr>
      </w:r>
      <w:r>
        <w:rPr/>
        <w:t>始确认后按照下列两项金额之中的较高者进行后续计量：①按照《企业会计准则第</w:t>
      </w:r>
      <w:r>
        <w:rPr>
          <w:spacing w:val="-53"/>
        </w:rPr>
        <w:t> </w:t>
      </w:r>
      <w:r>
        <w:rPr>
          <w:rFonts w:ascii="宋体" w:hAnsi="宋体" w:cs="宋体" w:eastAsia="宋体" w:hint="default"/>
        </w:rPr>
        <w:t>13</w:t>
      </w:r>
      <w:r>
        <w:rPr>
          <w:rFonts w:ascii="宋体" w:hAnsi="宋体" w:cs="宋体" w:eastAsia="宋体" w:hint="default"/>
          <w:spacing w:val="-56"/>
        </w:rPr>
        <w:t> </w:t>
      </w:r>
      <w:r>
        <w:rPr/>
        <w:t>号</w:t>
      </w:r>
      <w:r>
        <w:rPr>
          <w:rFonts w:ascii="宋体" w:hAnsi="宋体" w:cs="宋体" w:eastAsia="宋体" w:hint="default"/>
        </w:rPr>
        <w:t>-</w:t>
      </w:r>
      <w:r>
        <w:rPr/>
        <w:t>或有事</w:t>
      </w:r>
    </w:p>
    <w:p>
      <w:pPr>
        <w:pStyle w:val="BodyText"/>
        <w:spacing w:line="355" w:lineRule="auto" w:before="31"/>
        <w:ind w:right="218"/>
        <w:jc w:val="both"/>
      </w:pPr>
      <w:r>
        <w:rPr/>
        <w:t>项》确定的金额②初始确认金额扣除按照《企业会计准则第</w:t>
      </w:r>
      <w:r>
        <w:rPr>
          <w:spacing w:val="-55"/>
        </w:rPr>
        <w:t> </w:t>
      </w:r>
      <w:r>
        <w:rPr>
          <w:rFonts w:ascii="宋体" w:hAnsi="宋体" w:cs="宋体" w:eastAsia="宋体" w:hint="default"/>
        </w:rPr>
        <w:t>14</w:t>
      </w:r>
      <w:r>
        <w:rPr>
          <w:rFonts w:ascii="宋体" w:hAnsi="宋体" w:cs="宋体" w:eastAsia="宋体" w:hint="default"/>
          <w:spacing w:val="-55"/>
        </w:rPr>
        <w:t> </w:t>
      </w:r>
      <w:r>
        <w:rPr/>
        <w:t>号</w:t>
      </w:r>
      <w:r>
        <w:rPr>
          <w:rFonts w:ascii="宋体" w:hAnsi="宋体" w:cs="宋体" w:eastAsia="宋体" w:hint="default"/>
        </w:rPr>
        <w:t>-</w:t>
      </w:r>
      <w:r>
        <w:rPr/>
        <w:t>收入》的原则确定的累计摊销</w:t>
      </w:r>
      <w:r>
        <w:rPr>
          <w:w w:val="100"/>
        </w:rPr>
        <w:t> </w:t>
      </w:r>
      <w:r>
        <w:rPr/>
        <w:t>后的余额。</w:t>
      </w:r>
    </w:p>
    <w:p>
      <w:pPr>
        <w:pStyle w:val="BodyText"/>
        <w:spacing w:line="240" w:lineRule="auto"/>
        <w:ind w:left="877" w:right="99"/>
        <w:jc w:val="left"/>
      </w:pPr>
      <w:r>
        <w:rPr/>
        <w:t>上述金融负债以外的金融负债，采用实际利率法按照摊余成本进行后续计量。</w:t>
      </w:r>
    </w:p>
    <w:p>
      <w:pPr>
        <w:pStyle w:val="BodyText"/>
        <w:spacing w:line="240" w:lineRule="auto" w:before="133"/>
        <w:ind w:left="877" w:right="99"/>
        <w:jc w:val="left"/>
      </w:pPr>
      <w:r>
        <w:rPr/>
        <w:t>（</w:t>
      </w:r>
      <w:r>
        <w:rPr>
          <w:rFonts w:ascii="宋体" w:hAnsi="宋体" w:cs="宋体" w:eastAsia="宋体" w:hint="default"/>
        </w:rPr>
        <w:t>3</w:t>
      </w:r>
      <w:r>
        <w:rPr/>
        <w:t>）金融资产转移的确认依据和计量方法：</w:t>
      </w:r>
    </w:p>
    <w:p>
      <w:pPr>
        <w:pStyle w:val="BodyText"/>
        <w:spacing w:line="240" w:lineRule="auto" w:before="135"/>
        <w:ind w:left="877" w:right="0"/>
        <w:jc w:val="left"/>
      </w:pPr>
      <w:r>
        <w:rPr>
          <w:w w:val="100"/>
        </w:rPr>
        <w:t>满足</w:t>
      </w:r>
      <w:r>
        <w:rPr>
          <w:spacing w:val="-3"/>
          <w:w w:val="100"/>
        </w:rPr>
        <w:t>下</w:t>
      </w:r>
      <w:r>
        <w:rPr>
          <w:w w:val="100"/>
        </w:rPr>
        <w:t>列</w:t>
      </w:r>
      <w:r>
        <w:rPr>
          <w:spacing w:val="-3"/>
          <w:w w:val="100"/>
        </w:rPr>
        <w:t>条</w:t>
      </w:r>
      <w:r>
        <w:rPr>
          <w:w w:val="100"/>
        </w:rPr>
        <w:t>件</w:t>
      </w:r>
      <w:r>
        <w:rPr>
          <w:spacing w:val="-3"/>
          <w:w w:val="100"/>
        </w:rPr>
        <w:t>之</w:t>
      </w:r>
      <w:r>
        <w:rPr>
          <w:w w:val="100"/>
        </w:rPr>
        <w:t>一</w:t>
      </w:r>
      <w:r>
        <w:rPr>
          <w:spacing w:val="-3"/>
          <w:w w:val="100"/>
        </w:rPr>
        <w:t>的</w:t>
      </w:r>
      <w:r>
        <w:rPr>
          <w:w w:val="100"/>
        </w:rPr>
        <w:t>金</w:t>
      </w:r>
      <w:r>
        <w:rPr>
          <w:spacing w:val="-3"/>
          <w:w w:val="100"/>
        </w:rPr>
        <w:t>融</w:t>
      </w:r>
      <w:r>
        <w:rPr>
          <w:w w:val="100"/>
        </w:rPr>
        <w:t>资</w:t>
      </w:r>
      <w:r>
        <w:rPr>
          <w:spacing w:val="-3"/>
          <w:w w:val="100"/>
        </w:rPr>
        <w:t>产</w:t>
      </w:r>
      <w:r>
        <w:rPr>
          <w:spacing w:val="-99"/>
          <w:w w:val="100"/>
        </w:rPr>
        <w:t>，</w:t>
      </w:r>
      <w:r>
        <w:rPr>
          <w:spacing w:val="-3"/>
          <w:w w:val="100"/>
        </w:rPr>
        <w:t>予</w:t>
      </w:r>
      <w:r>
        <w:rPr>
          <w:w w:val="100"/>
        </w:rPr>
        <w:t>以终</w:t>
      </w:r>
      <w:r>
        <w:rPr>
          <w:spacing w:val="-3"/>
          <w:w w:val="100"/>
        </w:rPr>
        <w:t>止</w:t>
      </w:r>
      <w:r>
        <w:rPr>
          <w:w w:val="100"/>
        </w:rPr>
        <w:t>确</w:t>
      </w:r>
      <w:r>
        <w:rPr>
          <w:spacing w:val="-3"/>
          <w:w w:val="100"/>
        </w:rPr>
        <w:t>认</w:t>
      </w:r>
      <w:r>
        <w:rPr>
          <w:spacing w:val="-101"/>
          <w:w w:val="100"/>
        </w:rPr>
        <w:t>：</w:t>
      </w:r>
      <w:r>
        <w:rPr>
          <w:w w:val="100"/>
        </w:rPr>
        <w:t>①</w:t>
      </w:r>
      <w:r>
        <w:rPr/>
        <w:t> </w:t>
      </w:r>
      <w:r>
        <w:rPr>
          <w:spacing w:val="-3"/>
          <w:w w:val="100"/>
        </w:rPr>
        <w:t>收</w:t>
      </w:r>
      <w:r>
        <w:rPr>
          <w:w w:val="100"/>
        </w:rPr>
        <w:t>取该</w:t>
      </w:r>
      <w:r>
        <w:rPr>
          <w:spacing w:val="-3"/>
          <w:w w:val="100"/>
        </w:rPr>
        <w:t>金</w:t>
      </w:r>
      <w:r>
        <w:rPr>
          <w:w w:val="100"/>
        </w:rPr>
        <w:t>融</w:t>
      </w:r>
      <w:r>
        <w:rPr>
          <w:spacing w:val="-3"/>
          <w:w w:val="100"/>
        </w:rPr>
        <w:t>资</w:t>
      </w:r>
      <w:r>
        <w:rPr>
          <w:w w:val="100"/>
        </w:rPr>
        <w:t>产</w:t>
      </w:r>
      <w:r>
        <w:rPr>
          <w:spacing w:val="-3"/>
          <w:w w:val="100"/>
        </w:rPr>
        <w:t>现</w:t>
      </w:r>
      <w:r>
        <w:rPr>
          <w:w w:val="100"/>
        </w:rPr>
        <w:t>金</w:t>
      </w:r>
      <w:r>
        <w:rPr>
          <w:spacing w:val="-3"/>
          <w:w w:val="100"/>
        </w:rPr>
        <w:t>流</w:t>
      </w:r>
      <w:r>
        <w:rPr>
          <w:w w:val="100"/>
        </w:rPr>
        <w:t>量</w:t>
      </w:r>
      <w:r>
        <w:rPr>
          <w:spacing w:val="-3"/>
          <w:w w:val="100"/>
        </w:rPr>
        <w:t>的</w:t>
      </w:r>
      <w:r>
        <w:rPr>
          <w:w w:val="100"/>
        </w:rPr>
        <w:t>合同</w:t>
      </w:r>
      <w:r>
        <w:rPr>
          <w:spacing w:val="-3"/>
          <w:w w:val="100"/>
        </w:rPr>
        <w:t>权</w:t>
      </w:r>
      <w:r>
        <w:rPr>
          <w:w w:val="100"/>
        </w:rPr>
        <w:t>利</w:t>
      </w:r>
      <w:r>
        <w:rPr>
          <w:spacing w:val="-3"/>
          <w:w w:val="100"/>
        </w:rPr>
        <w:t>终止</w:t>
      </w:r>
      <w:r>
        <w:rPr>
          <w:w w:val="100"/>
        </w:rPr>
        <w:t>；</w:t>
      </w:r>
    </w:p>
    <w:p>
      <w:pPr>
        <w:pStyle w:val="BodyText"/>
        <w:spacing w:line="355" w:lineRule="auto" w:before="133"/>
        <w:ind w:right="208"/>
        <w:jc w:val="both"/>
      </w:pPr>
      <w:r>
        <w:rPr/>
        <w:t>②</w:t>
      </w:r>
      <w:r>
        <w:rPr>
          <w:spacing w:val="54"/>
        </w:rPr>
        <w:t> </w:t>
      </w:r>
      <w:r>
        <w:rPr>
          <w:spacing w:val="-4"/>
        </w:rPr>
        <w:t>该金融资产已转移，且将金融资产所有权上几乎所有的风险和报酬转移给转入方；③该金融资</w:t>
      </w:r>
      <w:r>
        <w:rPr>
          <w:spacing w:val="-95"/>
        </w:rPr>
        <w:t> </w:t>
      </w:r>
      <w:r>
        <w:rPr>
          <w:spacing w:val="-95"/>
        </w:rPr>
      </w:r>
      <w:r>
        <w:rPr>
          <w:spacing w:val="-2"/>
        </w:rPr>
        <w:t>产已转移，虽然公司既没有转移也没有保留金融资产所有权上几乎所有的风险和报酬，但是放弃</w:t>
      </w:r>
      <w:r>
        <w:rPr>
          <w:spacing w:val="-25"/>
        </w:rPr>
        <w:t> </w:t>
      </w:r>
      <w:r>
        <w:rPr>
          <w:spacing w:val="-25"/>
        </w:rPr>
      </w:r>
      <w:r>
        <w:rPr/>
        <w:t>了对该金融资产控制的。</w:t>
      </w:r>
    </w:p>
    <w:p>
      <w:pPr>
        <w:pStyle w:val="BodyText"/>
        <w:spacing w:line="357" w:lineRule="auto"/>
        <w:ind w:right="209" w:firstLine="420"/>
        <w:jc w:val="both"/>
      </w:pPr>
      <w:r>
        <w:rPr>
          <w:spacing w:val="-2"/>
        </w:rPr>
        <w:t>若公司既没有转移也没有保留金融资产所有权上几乎所有的风险和报酬，且未放弃对该金融</w:t>
      </w:r>
      <w:r>
        <w:rPr>
          <w:w w:val="100"/>
        </w:rPr>
        <w:t> </w:t>
      </w:r>
      <w:r>
        <w:rPr>
          <w:spacing w:val="-6"/>
          <w:w w:val="100"/>
        </w:rPr>
        <w:t>资产的控制的，则按照继续涉入所转移金融资产的程度确认有关金融资产，并相应确认有关负债。</w:t>
      </w:r>
      <w:r>
        <w:rPr>
          <w:w w:val="100"/>
        </w:rPr>
        <w:t> </w:t>
      </w:r>
      <w:r>
        <w:rPr/>
        <w:t>继续涉入所转移金融资产的程度，是指该金融资产价值变动使公司面临的风险水平。</w:t>
      </w:r>
    </w:p>
    <w:p>
      <w:pPr>
        <w:pStyle w:val="BodyText"/>
        <w:spacing w:line="355" w:lineRule="auto" w:before="30"/>
        <w:ind w:right="218" w:firstLine="420"/>
        <w:jc w:val="both"/>
      </w:pPr>
      <w:r>
        <w:rPr>
          <w:spacing w:val="-2"/>
        </w:rPr>
        <w:t>金融资产整体转移满足终止确认条件的，将所转移金融资产的账面价值及因转移而收到的对</w:t>
      </w:r>
      <w:r>
        <w:rPr>
          <w:w w:val="100"/>
        </w:rPr>
        <w:t> </w:t>
      </w:r>
      <w:r>
        <w:rPr/>
        <w:t>价与原计入其他综合收益的公允价值变动累计额之和的差额计入当期损益。</w:t>
      </w:r>
    </w:p>
    <w:p>
      <w:pPr>
        <w:pStyle w:val="BodyText"/>
        <w:spacing w:line="357" w:lineRule="auto" w:before="34"/>
        <w:ind w:right="218" w:firstLine="420"/>
        <w:jc w:val="both"/>
      </w:pPr>
      <w:r>
        <w:rPr>
          <w:spacing w:val="-2"/>
        </w:rPr>
        <w:t>金融资产部分转移满足终止确认条件的，将所转移金融资产整体的账面价值在终止确认及未</w:t>
      </w:r>
      <w:r>
        <w:rPr>
          <w:w w:val="100"/>
        </w:rPr>
        <w:t> </w:t>
      </w:r>
      <w:r>
        <w:rPr>
          <w:spacing w:val="-2"/>
        </w:rPr>
        <w:t>终止确认部分之间按各自的相对公允价值进行分摊，并将因转移而收到的对价与应分摊至终止确</w:t>
      </w:r>
      <w:r>
        <w:rPr>
          <w:spacing w:val="-26"/>
        </w:rPr>
        <w:t> </w:t>
      </w:r>
      <w:r>
        <w:rPr>
          <w:spacing w:val="-26"/>
        </w:rPr>
      </w:r>
      <w:r>
        <w:rPr>
          <w:spacing w:val="-2"/>
        </w:rPr>
        <w:t>认部分的原计入其他综合收益的公允价值变动累计额之和与分摊的前述账面金额之差额计入当期</w:t>
      </w:r>
      <w:r>
        <w:rPr>
          <w:spacing w:val="-25"/>
        </w:rPr>
        <w:t> </w:t>
      </w:r>
      <w:r>
        <w:rPr>
          <w:spacing w:val="-25"/>
        </w:rPr>
      </w:r>
      <w:r>
        <w:rPr/>
        <w:t>损益。</w:t>
      </w:r>
    </w:p>
    <w:p>
      <w:pPr>
        <w:pStyle w:val="BodyText"/>
        <w:spacing w:line="357" w:lineRule="auto" w:before="30"/>
        <w:ind w:right="208" w:firstLine="420"/>
        <w:jc w:val="both"/>
      </w:pPr>
      <w:r>
        <w:rPr>
          <w:spacing w:val="-2"/>
        </w:rPr>
        <w:t>本公司对采用附追索权方式出售的金融资产，或将持有的金融资产背书转让，需确定该金融</w:t>
      </w:r>
      <w:r>
        <w:rPr>
          <w:w w:val="100"/>
        </w:rPr>
        <w:t> </w:t>
      </w:r>
      <w:r>
        <w:rPr>
          <w:spacing w:val="-2"/>
        </w:rPr>
        <w:t>资产所有权上几乎所有的风险和报酬是否已经转移。已将该金融资产所有权上几乎所有的风险和</w:t>
      </w:r>
      <w:r>
        <w:rPr>
          <w:spacing w:val="-25"/>
        </w:rPr>
        <w:t> </w:t>
      </w:r>
      <w:r>
        <w:rPr>
          <w:spacing w:val="-25"/>
        </w:rPr>
      </w:r>
      <w:r>
        <w:rPr>
          <w:spacing w:val="-6"/>
          <w:w w:val="100"/>
        </w:rPr>
        <w:t>报酬转移给转入方的，终止确认该金融资产；保留了金融资产所有权上几乎所有的风险和报酬的，</w:t>
      </w:r>
      <w:r>
        <w:rPr>
          <w:w w:val="100"/>
        </w:rPr>
        <w:t> </w:t>
      </w:r>
      <w:r>
        <w:rPr>
          <w:spacing w:val="-2"/>
        </w:rPr>
        <w:t>不终止确认该金融资产；既没有转移也没有保留金融资产所有权上几乎所有的风险和报酬的，则</w:t>
      </w:r>
      <w:r>
        <w:rPr>
          <w:spacing w:val="-25"/>
        </w:rPr>
        <w:t> </w:t>
      </w:r>
      <w:r>
        <w:rPr>
          <w:spacing w:val="-25"/>
        </w:rPr>
      </w:r>
      <w:r>
        <w:rPr/>
        <w:t>继续判断企业是否对该资产保留了控制，并根据前面各段所述的原则进行会计处理。</w:t>
      </w:r>
    </w:p>
    <w:p>
      <w:pPr>
        <w:pStyle w:val="BodyText"/>
        <w:spacing w:line="357" w:lineRule="auto" w:before="30"/>
        <w:ind w:left="877" w:right="99"/>
        <w:jc w:val="left"/>
      </w:pPr>
      <w:r>
        <w:rPr/>
        <w:t>（</w:t>
      </w:r>
      <w:r>
        <w:rPr>
          <w:rFonts w:ascii="宋体" w:hAnsi="宋体" w:cs="宋体" w:eastAsia="宋体" w:hint="default"/>
        </w:rPr>
        <w:t>4</w:t>
      </w:r>
      <w:r>
        <w:rPr/>
        <w:t>）金融负债的终止确认：</w:t>
      </w:r>
      <w:r>
        <w:rPr>
          <w:w w:val="100"/>
        </w:rPr>
        <w:t> </w:t>
      </w:r>
      <w:r>
        <w:rPr>
          <w:spacing w:val="-2"/>
        </w:rPr>
        <w:t>金融负债的现时义务全部或部分已经解除的，才能终止确认该金融负债或其一部分。本公司</w:t>
      </w:r>
    </w:p>
    <w:p>
      <w:pPr>
        <w:pStyle w:val="BodyText"/>
        <w:spacing w:line="355" w:lineRule="auto" w:before="30"/>
        <w:ind w:right="218"/>
        <w:jc w:val="both"/>
      </w:pPr>
      <w:r>
        <w:rPr>
          <w:spacing w:val="-2"/>
        </w:rPr>
        <w:t>（债务人）与债权人之间签订协议，以承担新金融负债方式替换现存金融负债，且新金融负债与</w:t>
      </w:r>
      <w:r>
        <w:rPr>
          <w:spacing w:val="-25"/>
        </w:rPr>
        <w:t> </w:t>
      </w:r>
      <w:r>
        <w:rPr>
          <w:spacing w:val="-25"/>
        </w:rPr>
      </w:r>
      <w:r>
        <w:rPr/>
        <w:t>现存金融负债的合同条款实质上不同的，终止确认现存金融负债，并同时确认新金融负债。</w:t>
      </w:r>
    </w:p>
    <w:p>
      <w:pPr>
        <w:spacing w:after="0" w:line="355" w:lineRule="auto"/>
        <w:jc w:val="both"/>
        <w:sectPr>
          <w:footerReference w:type="default" r:id="rId47"/>
          <w:pgSz w:w="11910" w:h="16840"/>
          <w:pgMar w:footer="1195" w:header="751" w:top="1320" w:bottom="1380" w:left="820" w:right="1580"/>
          <w:pgNumType w:start="88"/>
        </w:sectPr>
      </w:pPr>
    </w:p>
    <w:p>
      <w:pPr>
        <w:pStyle w:val="BodyText"/>
        <w:spacing w:line="355" w:lineRule="auto" w:before="71"/>
        <w:ind w:right="118" w:firstLine="420"/>
        <w:jc w:val="both"/>
      </w:pPr>
      <w:r>
        <w:rPr>
          <w:spacing w:val="-2"/>
        </w:rPr>
        <w:t>金融负债全部或部分终止确认的，将终止确认部分的账面价值与支付的对价（包括转出的非</w:t>
      </w:r>
      <w:r>
        <w:rPr>
          <w:w w:val="100"/>
        </w:rPr>
        <w:t> </w:t>
      </w:r>
      <w:r>
        <w:rPr/>
        <w:t>现金资产或承担的新金融负债）之间的差额，计入当期损益。</w:t>
      </w:r>
    </w:p>
    <w:p>
      <w:pPr>
        <w:pStyle w:val="BodyText"/>
        <w:spacing w:line="357" w:lineRule="auto"/>
        <w:ind w:left="877" w:right="105"/>
        <w:jc w:val="left"/>
      </w:pPr>
      <w:r>
        <w:rPr/>
        <w:t>（</w:t>
      </w:r>
      <w:r>
        <w:rPr>
          <w:rFonts w:ascii="宋体" w:hAnsi="宋体" w:cs="宋体" w:eastAsia="宋体" w:hint="default"/>
        </w:rPr>
        <w:t>5</w:t>
      </w:r>
      <w:r>
        <w:rPr/>
        <w:t>）金融资产和金融负债的公允价值确定方法：</w:t>
      </w:r>
      <w:r>
        <w:rPr>
          <w:w w:val="100"/>
        </w:rPr>
        <w:t> </w:t>
      </w:r>
      <w:r>
        <w:rPr>
          <w:spacing w:val="-2"/>
        </w:rPr>
        <w:t>公允价值，是指市场参与者在计量日发生的有序交易中，出售一项资产所能收到或者转移一</w:t>
      </w:r>
    </w:p>
    <w:p>
      <w:pPr>
        <w:pStyle w:val="BodyText"/>
        <w:spacing w:line="357" w:lineRule="auto" w:before="30"/>
        <w:ind w:right="109"/>
        <w:jc w:val="both"/>
      </w:pPr>
      <w:r>
        <w:rPr>
          <w:spacing w:val="-2"/>
        </w:rPr>
        <w:t>项负债所需支付的价格。金融工具存在活跃市场的，本公司采用活跃市场中的报价确定其公允价</w:t>
      </w:r>
      <w:r>
        <w:rPr>
          <w:spacing w:val="-25"/>
        </w:rPr>
        <w:t> </w:t>
      </w:r>
      <w:r>
        <w:rPr>
          <w:spacing w:val="-25"/>
        </w:rPr>
      </w:r>
      <w:r>
        <w:rPr>
          <w:spacing w:val="-6"/>
        </w:rPr>
        <w:t>值。活跃市场中的报价是指易于定期从交易所、经纪商、行业协会、定价服务机构等获得的价格，</w:t>
      </w:r>
      <w:r>
        <w:rPr>
          <w:spacing w:val="-53"/>
        </w:rPr>
        <w:t> </w:t>
      </w:r>
      <w:r>
        <w:rPr>
          <w:spacing w:val="-53"/>
        </w:rPr>
      </w:r>
      <w:r>
        <w:rPr>
          <w:spacing w:val="-2"/>
        </w:rPr>
        <w:t>且代表了在有序交易中实际发生的市场交易的价格。金融工具不存在活跃市场的，本公司采用估</w:t>
      </w:r>
      <w:r>
        <w:rPr>
          <w:spacing w:val="-25"/>
        </w:rPr>
        <w:t> </w:t>
      </w:r>
      <w:r>
        <w:rPr>
          <w:spacing w:val="-25"/>
        </w:rPr>
      </w:r>
      <w:r>
        <w:rPr>
          <w:spacing w:val="-2"/>
        </w:rPr>
        <w:t>值技术确定其公允价值。估值技术包括参考熟悉情况并自愿交易的各方最近进行的市场交易中使</w:t>
      </w:r>
      <w:r>
        <w:rPr>
          <w:spacing w:val="-25"/>
        </w:rPr>
        <w:t> </w:t>
      </w:r>
      <w:r>
        <w:rPr>
          <w:spacing w:val="-25"/>
        </w:rPr>
      </w:r>
      <w:r>
        <w:rPr>
          <w:spacing w:val="-6"/>
          <w:w w:val="100"/>
        </w:rPr>
        <w:t>用的价格、参照实质上相同的其他金融工具当前的公允价值、现金流量折现法和期权定价模型等。</w:t>
      </w:r>
    </w:p>
    <w:p>
      <w:pPr>
        <w:pStyle w:val="BodyText"/>
        <w:spacing w:line="355" w:lineRule="auto" w:before="30"/>
        <w:ind w:left="877" w:right="105"/>
        <w:jc w:val="left"/>
      </w:pPr>
      <w:r>
        <w:rPr/>
        <w:t>（</w:t>
      </w:r>
      <w:r>
        <w:rPr>
          <w:rFonts w:ascii="宋体" w:hAnsi="宋体" w:cs="宋体" w:eastAsia="宋体" w:hint="default"/>
        </w:rPr>
        <w:t>6</w:t>
      </w:r>
      <w:r>
        <w:rPr/>
        <w:t>）金融资产减值</w:t>
      </w:r>
      <w:r>
        <w:rPr>
          <w:w w:val="100"/>
        </w:rPr>
        <w:t> </w:t>
      </w:r>
      <w:r>
        <w:rPr>
          <w:spacing w:val="-2"/>
        </w:rPr>
        <w:t>除以公允价值计量且其变动计入当期损益的金融资产外，本公司于资产负债表日对其他金融</w:t>
      </w:r>
    </w:p>
    <w:p>
      <w:pPr>
        <w:pStyle w:val="BodyText"/>
        <w:spacing w:line="357" w:lineRule="auto"/>
        <w:ind w:right="118"/>
        <w:jc w:val="both"/>
      </w:pPr>
      <w:r>
        <w:rPr>
          <w:spacing w:val="-2"/>
        </w:rPr>
        <w:t>资产的账面价值进行检查，有客观证据表明某项金融资产发生减值的，计提减值准备。表明金融</w:t>
      </w:r>
      <w:r>
        <w:rPr>
          <w:spacing w:val="-25"/>
        </w:rPr>
        <w:t> </w:t>
      </w:r>
      <w:r>
        <w:rPr>
          <w:spacing w:val="-25"/>
        </w:rPr>
      </w:r>
      <w:r>
        <w:rPr>
          <w:spacing w:val="-2"/>
        </w:rPr>
        <w:t>资产发生减值的客观证据是指金融资产初始确认后实际发生的、对该金融资产的预计未来现金流</w:t>
      </w:r>
      <w:r>
        <w:rPr>
          <w:spacing w:val="-25"/>
        </w:rPr>
        <w:t> </w:t>
      </w:r>
      <w:r>
        <w:rPr>
          <w:spacing w:val="-25"/>
        </w:rPr>
      </w:r>
      <w:r>
        <w:rPr/>
        <w:t>量有影响，且本公司能够对该影响进行可靠计量的事项。</w:t>
      </w:r>
    </w:p>
    <w:p>
      <w:pPr>
        <w:pStyle w:val="BodyText"/>
        <w:spacing w:line="355" w:lineRule="auto" w:before="30"/>
        <w:ind w:left="877" w:right="105"/>
        <w:jc w:val="left"/>
      </w:pPr>
      <w:r>
        <w:rPr>
          <w:spacing w:val="-2"/>
        </w:rPr>
        <w:t>金融资产发生减值的客观证据，包括下列可观察到的各项事项：</w:t>
      </w:r>
      <w:r>
        <w:rPr>
          <w:spacing w:val="-52"/>
        </w:rPr>
        <w:t> </w:t>
      </w:r>
      <w:r>
        <w:rPr>
          <w:spacing w:val="-52"/>
        </w:rPr>
      </w:r>
      <w:r>
        <w:rPr>
          <w:rFonts w:ascii="宋体" w:hAnsi="宋体" w:cs="宋体" w:eastAsia="宋体" w:hint="default"/>
        </w:rPr>
        <w:t>1)</w:t>
      </w:r>
      <w:r>
        <w:rPr/>
        <w:t>发行方或债务人发生严重财务困难；</w:t>
      </w:r>
    </w:p>
    <w:p>
      <w:pPr>
        <w:pStyle w:val="BodyText"/>
        <w:spacing w:line="240" w:lineRule="auto"/>
        <w:ind w:left="877" w:right="105"/>
        <w:jc w:val="left"/>
      </w:pPr>
      <w:r>
        <w:rPr>
          <w:rFonts w:ascii="宋体" w:hAnsi="宋体" w:cs="宋体" w:eastAsia="宋体" w:hint="default"/>
        </w:rPr>
        <w:t>2)</w:t>
      </w:r>
      <w:r>
        <w:rPr/>
        <w:t>债务人违反了合同条款，如偿付利息或本金发生违约或逾期等；</w:t>
      </w:r>
    </w:p>
    <w:p>
      <w:pPr>
        <w:pStyle w:val="BodyText"/>
        <w:spacing w:line="240" w:lineRule="auto" w:before="135"/>
        <w:ind w:left="877" w:right="105"/>
        <w:jc w:val="left"/>
      </w:pPr>
      <w:r>
        <w:rPr>
          <w:rFonts w:ascii="宋体" w:hAnsi="宋体" w:cs="宋体" w:eastAsia="宋体" w:hint="default"/>
        </w:rPr>
        <w:t>3)</w:t>
      </w:r>
      <w:r>
        <w:rPr/>
        <w:t>本公司出于经济或法律等方面因素的考虑，对发生财务困难的债务人作出让步；</w:t>
      </w:r>
    </w:p>
    <w:p>
      <w:pPr>
        <w:pStyle w:val="BodyText"/>
        <w:spacing w:line="240" w:lineRule="auto" w:before="133"/>
        <w:ind w:left="877" w:right="105"/>
        <w:jc w:val="left"/>
      </w:pPr>
      <w:r>
        <w:rPr>
          <w:rFonts w:ascii="宋体" w:hAnsi="宋体" w:cs="宋体" w:eastAsia="宋体" w:hint="default"/>
        </w:rPr>
        <w:t>4)</w:t>
      </w:r>
      <w:r>
        <w:rPr/>
        <w:t>债务人很可能倒闭或者进行其他财务重组；</w:t>
      </w:r>
    </w:p>
    <w:p>
      <w:pPr>
        <w:pStyle w:val="BodyText"/>
        <w:spacing w:line="240" w:lineRule="auto" w:before="133"/>
        <w:ind w:left="877" w:right="105"/>
        <w:jc w:val="left"/>
      </w:pPr>
      <w:r>
        <w:rPr>
          <w:rFonts w:ascii="宋体" w:hAnsi="宋体" w:cs="宋体" w:eastAsia="宋体" w:hint="default"/>
        </w:rPr>
        <w:t>5)</w:t>
      </w:r>
      <w:r>
        <w:rPr/>
        <w:t>因发行方发生重大财务困难，导致金融资产无法在活跃市场继续交易；</w:t>
      </w:r>
    </w:p>
    <w:p>
      <w:pPr>
        <w:pStyle w:val="BodyText"/>
        <w:spacing w:line="357" w:lineRule="auto" w:before="133"/>
        <w:ind w:right="118" w:firstLine="420"/>
        <w:jc w:val="both"/>
      </w:pPr>
      <w:r>
        <w:rPr>
          <w:rFonts w:ascii="宋体" w:hAnsi="宋体" w:cs="宋体" w:eastAsia="宋体" w:hint="default"/>
          <w:spacing w:val="-2"/>
        </w:rPr>
        <w:t>6)</w:t>
      </w:r>
      <w:r>
        <w:rPr>
          <w:spacing w:val="-2"/>
        </w:rPr>
        <w:t>无法辨认一组金融资产中的某项资产的现金流量是否已经减少，但根据公开的数据对其进</w:t>
      </w:r>
      <w:r>
        <w:rPr>
          <w:w w:val="100"/>
        </w:rPr>
        <w:t> </w:t>
      </w:r>
      <w:r>
        <w:rPr>
          <w:spacing w:val="-2"/>
        </w:rPr>
        <w:t>行总体评价后发现，该组金融资产自初始确认以来的预计未来现金流量确已减少且可计量，如该</w:t>
      </w:r>
      <w:r>
        <w:rPr>
          <w:spacing w:val="-25"/>
        </w:rPr>
        <w:t> </w:t>
      </w:r>
      <w:r>
        <w:rPr>
          <w:spacing w:val="-25"/>
        </w:rPr>
      </w:r>
      <w:r>
        <w:rPr>
          <w:spacing w:val="-2"/>
        </w:rPr>
        <w:t>组金融资产的债务人支付能力逐步恶化、或债务人所在国家或地区经济出现了可能导致该组金融</w:t>
      </w:r>
      <w:r>
        <w:rPr>
          <w:spacing w:val="-25"/>
        </w:rPr>
        <w:t> </w:t>
      </w:r>
      <w:r>
        <w:rPr>
          <w:spacing w:val="-25"/>
        </w:rPr>
      </w:r>
      <w:r>
        <w:rPr/>
        <w:t>资产无法支付的状况；</w:t>
      </w:r>
    </w:p>
    <w:p>
      <w:pPr>
        <w:pStyle w:val="BodyText"/>
        <w:spacing w:line="355" w:lineRule="auto" w:before="31"/>
        <w:ind w:right="118" w:firstLine="420"/>
        <w:jc w:val="both"/>
      </w:pPr>
      <w:r>
        <w:rPr>
          <w:rFonts w:ascii="宋体" w:hAnsi="宋体" w:cs="宋体" w:eastAsia="宋体" w:hint="default"/>
          <w:spacing w:val="-2"/>
        </w:rPr>
        <w:t>7)</w:t>
      </w:r>
      <w:r>
        <w:rPr>
          <w:spacing w:val="-2"/>
        </w:rPr>
        <w:t>权益工具发行方经营所处的技术、市场、经济或法律环境等发生重大不利变化，使权益工</w:t>
      </w:r>
      <w:r>
        <w:rPr>
          <w:w w:val="100"/>
        </w:rPr>
        <w:t> </w:t>
      </w:r>
      <w:r>
        <w:rPr/>
        <w:t>具投资人可能无法收回投资成本；</w:t>
      </w:r>
    </w:p>
    <w:p>
      <w:pPr>
        <w:pStyle w:val="BodyText"/>
        <w:spacing w:line="355" w:lineRule="auto" w:before="34"/>
        <w:ind w:right="118" w:firstLine="420"/>
        <w:jc w:val="both"/>
      </w:pPr>
      <w:r>
        <w:rPr>
          <w:rFonts w:ascii="宋体" w:hAnsi="宋体" w:cs="宋体" w:eastAsia="宋体" w:hint="default"/>
          <w:spacing w:val="-2"/>
        </w:rPr>
        <w:t>8)</w:t>
      </w:r>
      <w:r>
        <w:rPr>
          <w:spacing w:val="-2"/>
        </w:rPr>
        <w:t>权益工具投资的公允价值发生严重或非暂时性下跌，即于资产负债表日，若一项权益工具</w:t>
      </w:r>
      <w:r>
        <w:rPr>
          <w:w w:val="100"/>
        </w:rPr>
        <w:t> </w:t>
      </w:r>
      <w:r>
        <w:rPr/>
        <w:t>投资的公允价值低于其初始投资成本超过</w:t>
      </w:r>
      <w:r>
        <w:rPr>
          <w:spacing w:val="-56"/>
        </w:rPr>
        <w:t> </w:t>
      </w:r>
      <w:r>
        <w:rPr>
          <w:rFonts w:ascii="宋体" w:hAnsi="宋体" w:cs="宋体" w:eastAsia="宋体" w:hint="default"/>
        </w:rPr>
        <w:t>50%(</w:t>
      </w:r>
      <w:r>
        <w:rPr/>
        <w:t>含</w:t>
      </w:r>
      <w:r>
        <w:rPr>
          <w:spacing w:val="-56"/>
        </w:rPr>
        <w:t> </w:t>
      </w:r>
      <w:r>
        <w:rPr>
          <w:rFonts w:ascii="宋体" w:hAnsi="宋体" w:cs="宋体" w:eastAsia="宋体" w:hint="default"/>
        </w:rPr>
        <w:t>50%)</w:t>
      </w:r>
      <w:r>
        <w:rPr/>
        <w:t>，或低于其初始投资成本持续时间超过</w:t>
      </w:r>
      <w:r>
        <w:rPr>
          <w:spacing w:val="-55"/>
        </w:rPr>
        <w:t> </w:t>
      </w:r>
      <w:r>
        <w:rPr>
          <w:rFonts w:ascii="宋体" w:hAnsi="宋体" w:cs="宋体" w:eastAsia="宋体" w:hint="default"/>
        </w:rPr>
        <w:t>12</w:t>
      </w:r>
      <w:r>
        <w:rPr>
          <w:rFonts w:ascii="宋体" w:hAnsi="宋体" w:cs="宋体" w:eastAsia="宋体" w:hint="default"/>
          <w:w w:val="100"/>
        </w:rPr>
        <w:t> </w:t>
      </w:r>
      <w:r>
        <w:rPr/>
        <w:t>个月</w:t>
      </w:r>
      <w:r>
        <w:rPr>
          <w:rFonts w:ascii="宋体" w:hAnsi="宋体" w:cs="宋体" w:eastAsia="宋体" w:hint="default"/>
        </w:rPr>
        <w:t>(</w:t>
      </w:r>
      <w:r>
        <w:rPr/>
        <w:t>含</w:t>
      </w:r>
      <w:r>
        <w:rPr>
          <w:spacing w:val="-52"/>
        </w:rPr>
        <w:t> </w:t>
      </w:r>
      <w:r>
        <w:rPr>
          <w:rFonts w:ascii="宋体" w:hAnsi="宋体" w:cs="宋体" w:eastAsia="宋体" w:hint="default"/>
        </w:rPr>
        <w:t>12</w:t>
      </w:r>
      <w:r>
        <w:rPr>
          <w:rFonts w:ascii="宋体" w:hAnsi="宋体" w:cs="宋体" w:eastAsia="宋体" w:hint="default"/>
          <w:spacing w:val="-54"/>
        </w:rPr>
        <w:t> </w:t>
      </w:r>
      <w:r>
        <w:rPr/>
        <w:t>个月</w:t>
      </w:r>
      <w:r>
        <w:rPr>
          <w:rFonts w:ascii="宋体" w:hAnsi="宋体" w:cs="宋体" w:eastAsia="宋体" w:hint="default"/>
        </w:rPr>
        <w:t>)</w:t>
      </w:r>
      <w:r>
        <w:rPr/>
        <w:t>。</w:t>
      </w:r>
    </w:p>
    <w:p>
      <w:pPr>
        <w:pStyle w:val="BodyText"/>
        <w:spacing w:line="355" w:lineRule="auto"/>
        <w:ind w:left="877" w:right="1029"/>
        <w:jc w:val="left"/>
      </w:pPr>
      <w:r>
        <w:rPr>
          <w:rFonts w:ascii="宋体" w:hAnsi="宋体" w:cs="宋体" w:eastAsia="宋体" w:hint="default"/>
          <w:spacing w:val="-2"/>
        </w:rPr>
        <w:t>9)</w:t>
      </w:r>
      <w:r>
        <w:rPr>
          <w:spacing w:val="-2"/>
        </w:rPr>
        <w:t>其他表明金融资产发生减值的客观证据。</w:t>
      </w:r>
      <w:r>
        <w:rPr>
          <w:spacing w:val="-67"/>
        </w:rPr>
        <w:t> </w:t>
      </w:r>
      <w:r>
        <w:rPr>
          <w:spacing w:val="-67"/>
        </w:rPr>
      </w:r>
      <w:r>
        <w:rPr/>
        <w:t>持有至到期投资、贷款和应收款项减值</w:t>
      </w:r>
    </w:p>
    <w:p>
      <w:pPr>
        <w:pStyle w:val="BodyText"/>
        <w:spacing w:line="357" w:lineRule="auto" w:before="34"/>
        <w:ind w:right="118" w:firstLine="420"/>
        <w:jc w:val="both"/>
      </w:pPr>
      <w:r>
        <w:rPr>
          <w:spacing w:val="-2"/>
        </w:rPr>
        <w:t>持有至到期投资、贷款和应收款项以摊余成本后续计量，其发生减值时，将其账面价值减记</w:t>
      </w:r>
      <w:r>
        <w:rPr>
          <w:w w:val="100"/>
        </w:rPr>
        <w:t> </w:t>
      </w:r>
      <w:r>
        <w:rPr>
          <w:spacing w:val="-2"/>
        </w:rPr>
        <w:t>至按照该金融资产的原实际利率折现确定的预计未来现金流量现值，减记金额确认为减值损失，</w:t>
      </w:r>
      <w:r>
        <w:rPr>
          <w:spacing w:val="-25"/>
        </w:rPr>
        <w:t> </w:t>
      </w:r>
      <w:r>
        <w:rPr>
          <w:spacing w:val="-25"/>
        </w:rPr>
      </w:r>
      <w:r>
        <w:rPr>
          <w:spacing w:val="-2"/>
        </w:rPr>
        <w:t>计入当期损益。金融资产确认减值损失后，如有客观证据表明该金融资产价值已恢复，且客观上</w:t>
      </w:r>
    </w:p>
    <w:p>
      <w:pPr>
        <w:spacing w:after="0" w:line="357" w:lineRule="auto"/>
        <w:jc w:val="both"/>
        <w:sectPr>
          <w:footerReference w:type="default" r:id="rId48"/>
          <w:pgSz w:w="11910" w:h="16840"/>
          <w:pgMar w:footer="1195" w:header="751" w:top="1320" w:bottom="1380" w:left="820" w:right="1680"/>
          <w:pgNumType w:start="8"/>
        </w:sectPr>
      </w:pPr>
    </w:p>
    <w:p>
      <w:pPr>
        <w:pStyle w:val="BodyText"/>
        <w:spacing w:line="355" w:lineRule="auto" w:before="71"/>
        <w:ind w:right="119"/>
        <w:jc w:val="left"/>
      </w:pPr>
      <w:r>
        <w:rPr>
          <w:spacing w:val="-2"/>
        </w:rPr>
        <w:t>与确认该损失后发生的事项有关，原确认的减值损失予以转回，但金融资产转回减值损失后的账</w:t>
      </w:r>
      <w:r>
        <w:rPr>
          <w:spacing w:val="-25"/>
        </w:rPr>
        <w:t> </w:t>
      </w:r>
      <w:r>
        <w:rPr>
          <w:spacing w:val="-25"/>
        </w:rPr>
      </w:r>
      <w:r>
        <w:rPr/>
        <w:t>面价值不超过假定不计提减值准备情况下该金融资产在转回日的摊余成本。</w:t>
      </w:r>
    </w:p>
    <w:p>
      <w:pPr>
        <w:pStyle w:val="BodyText"/>
        <w:spacing w:line="357" w:lineRule="auto"/>
        <w:ind w:right="238" w:firstLine="420"/>
        <w:jc w:val="both"/>
      </w:pPr>
      <w:r>
        <w:rPr>
          <w:spacing w:val="-2"/>
        </w:rPr>
        <w:t>本公司对单项金额重大的金融资产单独进行减值测试；对单项金额不重大的金融资产，单独</w:t>
      </w:r>
      <w:r>
        <w:rPr>
          <w:w w:val="100"/>
        </w:rPr>
        <w:t> </w:t>
      </w:r>
      <w:r>
        <w:rPr>
          <w:spacing w:val="-2"/>
        </w:rPr>
        <w:t>进行减值测试或包括在具有类似信用风险特征的金融资产组合中进行减值测试。单独测试未发生</w:t>
      </w:r>
      <w:r>
        <w:rPr>
          <w:spacing w:val="-25"/>
        </w:rPr>
        <w:t> </w:t>
      </w:r>
      <w:r>
        <w:rPr>
          <w:spacing w:val="-25"/>
        </w:rPr>
      </w:r>
      <w:r>
        <w:rPr>
          <w:spacing w:val="-2"/>
        </w:rPr>
        <w:t>减值的金融资产</w:t>
      </w:r>
      <w:r>
        <w:rPr>
          <w:rFonts w:ascii="宋体" w:hAnsi="宋体" w:cs="宋体" w:eastAsia="宋体" w:hint="default"/>
          <w:spacing w:val="-2"/>
        </w:rPr>
        <w:t>(</w:t>
      </w:r>
      <w:r>
        <w:rPr>
          <w:spacing w:val="-2"/>
        </w:rPr>
        <w:t>包括单项金额重大和不重大的金融资产</w:t>
      </w:r>
      <w:r>
        <w:rPr>
          <w:rFonts w:ascii="宋体" w:hAnsi="宋体" w:cs="宋体" w:eastAsia="宋体" w:hint="default"/>
          <w:spacing w:val="-2"/>
        </w:rPr>
        <w:t>)</w:t>
      </w:r>
      <w:r>
        <w:rPr>
          <w:spacing w:val="-2"/>
        </w:rPr>
        <w:t>，包括在具有类似信用风险特征的金融</w:t>
      </w:r>
      <w:r>
        <w:rPr>
          <w:spacing w:val="-29"/>
        </w:rPr>
        <w:t> </w:t>
      </w:r>
      <w:r>
        <w:rPr>
          <w:spacing w:val="-29"/>
        </w:rPr>
      </w:r>
      <w:r>
        <w:rPr>
          <w:spacing w:val="-2"/>
        </w:rPr>
        <w:t>资产组合中再进行减值测试。已单项确认减值损失的金融资产，不包括在具有类似信用风险特征</w:t>
      </w:r>
      <w:r>
        <w:rPr>
          <w:spacing w:val="-25"/>
        </w:rPr>
        <w:t> </w:t>
      </w:r>
      <w:r>
        <w:rPr>
          <w:spacing w:val="-25"/>
        </w:rPr>
      </w:r>
      <w:r>
        <w:rPr/>
        <w:t>的金融资产组合中进行减值测试。</w:t>
      </w:r>
    </w:p>
    <w:p>
      <w:pPr>
        <w:pStyle w:val="BodyText"/>
        <w:spacing w:line="357" w:lineRule="auto"/>
        <w:ind w:left="877" w:right="119"/>
        <w:jc w:val="left"/>
      </w:pPr>
      <w:r>
        <w:rPr/>
        <w:t>可供出售金融资产减值</w:t>
      </w:r>
      <w:r>
        <w:rPr>
          <w:w w:val="100"/>
        </w:rPr>
        <w:t> </w:t>
      </w:r>
      <w:r>
        <w:rPr>
          <w:spacing w:val="-2"/>
        </w:rPr>
        <w:t>可供出售金融资产发生减值时，将原计入其他综合收益的因公允价值下降形成的累计损失予</w:t>
      </w:r>
    </w:p>
    <w:p>
      <w:pPr>
        <w:pStyle w:val="BodyText"/>
        <w:spacing w:line="355" w:lineRule="auto" w:before="30"/>
        <w:ind w:right="119"/>
        <w:jc w:val="left"/>
      </w:pPr>
      <w:r>
        <w:rPr>
          <w:spacing w:val="-4"/>
          <w:w w:val="100"/>
        </w:rPr>
        <w:t>以转出并计入当期损益，该转出的累计损失为该资产初始取得成本扣除已收回本金和已摊销金额、</w:t>
      </w:r>
      <w:r>
        <w:rPr>
          <w:spacing w:val="-86"/>
          <w:w w:val="100"/>
        </w:rPr>
        <w:t> </w:t>
      </w:r>
      <w:r>
        <w:rPr>
          <w:spacing w:val="-86"/>
          <w:w w:val="100"/>
        </w:rPr>
      </w:r>
      <w:r>
        <w:rPr/>
        <w:t>当前公允价值和原已计入损益的减值损失后的余额。</w:t>
      </w:r>
    </w:p>
    <w:p>
      <w:pPr>
        <w:pStyle w:val="BodyText"/>
        <w:spacing w:line="357" w:lineRule="auto"/>
        <w:ind w:right="238" w:firstLine="420"/>
        <w:jc w:val="both"/>
      </w:pPr>
      <w:r>
        <w:rPr>
          <w:spacing w:val="-2"/>
        </w:rPr>
        <w:t>在确认减值损失后，期后如有客观证据表明该金融资产价值已恢复，且客观上与确认该损失</w:t>
      </w:r>
      <w:r>
        <w:rPr>
          <w:w w:val="100"/>
        </w:rPr>
        <w:t> </w:t>
      </w:r>
      <w:r>
        <w:rPr>
          <w:spacing w:val="-2"/>
        </w:rPr>
        <w:t>后发生的事项有关，原确认的减值损失予以转回，可供出售权益工具投资的减值损失转回确认为</w:t>
      </w:r>
      <w:r>
        <w:rPr>
          <w:spacing w:val="-25"/>
        </w:rPr>
        <w:t> </w:t>
      </w:r>
      <w:r>
        <w:rPr>
          <w:spacing w:val="-25"/>
        </w:rPr>
      </w:r>
      <w:r>
        <w:rPr/>
        <w:t>其他综合收益，可供出售债务工具的减值损失转回计入当期损益。</w:t>
      </w:r>
    </w:p>
    <w:p>
      <w:pPr>
        <w:pStyle w:val="BodyText"/>
        <w:spacing w:line="357" w:lineRule="auto" w:before="30"/>
        <w:ind w:right="238" w:firstLine="420"/>
        <w:jc w:val="both"/>
      </w:pPr>
      <w:r>
        <w:rPr>
          <w:spacing w:val="-2"/>
        </w:rPr>
        <w:t>在活跃市场中没有报价且其公允价值不能可靠计量的权益工具投资，或与该权益工具挂钩并</w:t>
      </w:r>
      <w:r>
        <w:rPr>
          <w:w w:val="100"/>
        </w:rPr>
        <w:t> </w:t>
      </w:r>
      <w:r>
        <w:rPr>
          <w:spacing w:val="-2"/>
        </w:rPr>
        <w:t>须通过交付该权益工具结算的衍生金融资产发生减值时，将其账面价值减记至按照类似金融资产</w:t>
      </w:r>
      <w:r>
        <w:rPr>
          <w:spacing w:val="-26"/>
        </w:rPr>
        <w:t> </w:t>
      </w:r>
      <w:r>
        <w:rPr>
          <w:spacing w:val="-26"/>
        </w:rPr>
      </w:r>
      <w:r>
        <w:rPr>
          <w:spacing w:val="-2"/>
        </w:rPr>
        <w:t>当时市场收益率对未来现金流量折现确定的现值，减记金额确认为减值损失，计入当期损益。该</w:t>
      </w:r>
      <w:r>
        <w:rPr>
          <w:spacing w:val="-25"/>
        </w:rPr>
        <w:t> </w:t>
      </w:r>
      <w:r>
        <w:rPr>
          <w:spacing w:val="-25"/>
        </w:rPr>
      </w:r>
      <w:r>
        <w:rPr/>
        <w:t>金融资产的减值损失一经确认不得转回。</w:t>
      </w:r>
    </w:p>
    <w:p>
      <w:pPr>
        <w:spacing w:line="240" w:lineRule="auto" w:before="0"/>
        <w:rPr>
          <w:rFonts w:ascii="宋体" w:hAnsi="宋体" w:cs="宋体" w:eastAsia="宋体" w:hint="default"/>
          <w:sz w:val="20"/>
          <w:szCs w:val="20"/>
        </w:rPr>
      </w:pPr>
    </w:p>
    <w:p>
      <w:pPr>
        <w:pStyle w:val="Heading4"/>
        <w:spacing w:line="290" w:lineRule="auto" w:before="140"/>
        <w:ind w:left="457" w:right="4409"/>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Heading3"/>
        <w:spacing w:line="240" w:lineRule="auto" w:before="8"/>
        <w:ind w:right="119"/>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4583"/>
        <w:gridCol w:w="4467"/>
      </w:tblGrid>
      <w:tr>
        <w:trPr>
          <w:trHeight w:val="137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、本公司将金额为人民币 </w:t>
            </w:r>
            <w:r>
              <w:rPr>
                <w:rFonts w:ascii="宋体" w:hAnsi="宋体" w:cs="宋体" w:eastAsia="宋体" w:hint="default"/>
                <w:sz w:val="21"/>
                <w:szCs w:val="21"/>
              </w:rPr>
              <w:t>2,000</w:t>
            </w:r>
            <w:r>
              <w:rPr>
                <w:rFonts w:ascii="宋体" w:hAnsi="宋体" w:cs="宋体" w:eastAsia="宋体" w:hint="default"/>
                <w:spacing w:val="-82"/>
                <w:sz w:val="21"/>
                <w:szCs w:val="21"/>
              </w:rPr>
              <w:t> </w:t>
            </w:r>
            <w:r>
              <w:rPr>
                <w:rFonts w:ascii="宋体" w:hAnsi="宋体" w:cs="宋体" w:eastAsia="宋体" w:hint="default"/>
                <w:sz w:val="21"/>
                <w:szCs w:val="21"/>
              </w:rPr>
              <w:t>万元以上的应</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收账款确认为单项金额重大的应收款项，将金</w:t>
            </w:r>
            <w:r>
              <w:rPr>
                <w:rFonts w:ascii="宋体" w:hAnsi="宋体" w:cs="宋体" w:eastAsia="宋体" w:hint="default"/>
                <w:w w:val="100"/>
                <w:sz w:val="21"/>
                <w:szCs w:val="21"/>
              </w:rPr>
              <w:t> </w:t>
            </w:r>
            <w:r>
              <w:rPr>
                <w:rFonts w:ascii="宋体" w:hAnsi="宋体" w:cs="宋体" w:eastAsia="宋体" w:hint="default"/>
                <w:sz w:val="21"/>
                <w:szCs w:val="21"/>
              </w:rPr>
              <w:t>额为人民币</w:t>
            </w:r>
            <w:r>
              <w:rPr>
                <w:rFonts w:ascii="宋体" w:hAnsi="宋体" w:cs="宋体" w:eastAsia="宋体" w:hint="default"/>
                <w:spacing w:val="-52"/>
                <w:sz w:val="21"/>
                <w:szCs w:val="21"/>
              </w:rPr>
              <w:t> </w:t>
            </w:r>
            <w:r>
              <w:rPr>
                <w:rFonts w:ascii="宋体" w:hAnsi="宋体" w:cs="宋体" w:eastAsia="宋体" w:hint="default"/>
                <w:sz w:val="21"/>
                <w:szCs w:val="21"/>
              </w:rPr>
              <w:t>300</w:t>
            </w:r>
            <w:r>
              <w:rPr>
                <w:rFonts w:ascii="宋体" w:hAnsi="宋体" w:cs="宋体" w:eastAsia="宋体" w:hint="default"/>
                <w:spacing w:val="-55"/>
                <w:sz w:val="21"/>
                <w:szCs w:val="21"/>
              </w:rPr>
              <w:t> </w:t>
            </w:r>
            <w:r>
              <w:rPr>
                <w:rFonts w:ascii="宋体" w:hAnsi="宋体" w:cs="宋体" w:eastAsia="宋体" w:hint="default"/>
                <w:sz w:val="21"/>
                <w:szCs w:val="21"/>
              </w:rPr>
              <w:t>万元以上的其他应收款确认为</w:t>
            </w:r>
            <w:r>
              <w:rPr>
                <w:rFonts w:ascii="宋体" w:hAnsi="宋体" w:cs="宋体" w:eastAsia="宋体" w:hint="default"/>
                <w:w w:val="100"/>
                <w:sz w:val="21"/>
                <w:szCs w:val="21"/>
              </w:rPr>
              <w:t> </w:t>
            </w:r>
            <w:r>
              <w:rPr>
                <w:rFonts w:ascii="宋体" w:hAnsi="宋体" w:cs="宋体" w:eastAsia="宋体" w:hint="default"/>
                <w:spacing w:val="-4"/>
                <w:sz w:val="21"/>
                <w:szCs w:val="21"/>
              </w:rPr>
              <w:t>单项金额重大的应收款项。</w:t>
            </w:r>
            <w:r>
              <w:rPr>
                <w:rFonts w:ascii="宋体" w:hAnsi="宋体" w:cs="宋体" w:eastAsia="宋体" w:hint="default"/>
                <w:spacing w:val="-4"/>
                <w:sz w:val="21"/>
                <w:szCs w:val="21"/>
              </w:rPr>
              <w:t>2</w:t>
            </w:r>
            <w:r>
              <w:rPr>
                <w:rFonts w:ascii="宋体" w:hAnsi="宋体" w:cs="宋体" w:eastAsia="宋体" w:hint="default"/>
                <w:spacing w:val="-4"/>
                <w:sz w:val="21"/>
                <w:szCs w:val="21"/>
              </w:rPr>
              <w:t>、占应收款项账面</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余额</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1644"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本公司对单项金额重大的应收款项单独进行减</w:t>
            </w:r>
          </w:p>
          <w:p>
            <w:pPr>
              <w:pStyle w:val="TableParagraph"/>
              <w:spacing w:line="237" w:lineRule="auto"/>
              <w:ind w:left="103" w:right="147"/>
              <w:jc w:val="both"/>
              <w:rPr>
                <w:rFonts w:ascii="宋体" w:hAnsi="宋体" w:cs="宋体" w:eastAsia="宋体" w:hint="default"/>
                <w:sz w:val="21"/>
                <w:szCs w:val="21"/>
              </w:rPr>
            </w:pPr>
            <w:r>
              <w:rPr>
                <w:rFonts w:ascii="宋体" w:hAnsi="宋体" w:cs="宋体" w:eastAsia="宋体" w:hint="default"/>
                <w:spacing w:val="-2"/>
                <w:sz w:val="21"/>
                <w:szCs w:val="21"/>
              </w:rPr>
              <w:t>值测试，单独测试未发生减值的金融资产，包</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括在具有类似信用风险特征的金融资产组合中</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进行减值测试。单项测试已确认减值损失的应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收款项，不再包括在具有类似信用风险特征的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应收款项组合中进行减值测试。</w:t>
            </w:r>
          </w:p>
        </w:tc>
      </w:tr>
    </w:tbl>
    <w:p>
      <w:pPr>
        <w:spacing w:line="240" w:lineRule="auto" w:before="1"/>
        <w:rPr>
          <w:rFonts w:ascii="宋体" w:hAnsi="宋体" w:cs="宋体" w:eastAsia="宋体" w:hint="default"/>
          <w:sz w:val="23"/>
          <w:szCs w:val="23"/>
        </w:rPr>
      </w:pPr>
    </w:p>
    <w:p>
      <w:pPr>
        <w:pStyle w:val="Heading4"/>
        <w:spacing w:line="240" w:lineRule="auto"/>
        <w:ind w:left="457" w:right="119"/>
        <w:jc w:val="left"/>
        <w:rPr>
          <w:b w:val="0"/>
          <w:bCs w:val="0"/>
        </w:rPr>
      </w:pPr>
      <w:r>
        <w:rPr>
          <w:rFonts w:ascii="宋体" w:hAnsi="宋体" w:cs="宋体" w:eastAsia="宋体" w:hint="default"/>
        </w:rPr>
        <w:t>(2).</w:t>
      </w:r>
      <w:r>
        <w:rPr/>
        <w:t>按信用风险特征组合计提坏账准备的应收款项</w:t>
      </w:r>
      <w:r>
        <w:rPr>
          <w:b w:val="0"/>
          <w:bCs w:val="0"/>
        </w:rPr>
      </w:r>
    </w:p>
    <w:p>
      <w:pPr>
        <w:pStyle w:val="Heading3"/>
        <w:spacing w:line="240" w:lineRule="auto" w:before="50"/>
        <w:ind w:right="119"/>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4583"/>
        <w:gridCol w:w="4467"/>
      </w:tblGrid>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4"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年以内的政府部门欠款</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年以上的政府部门欠款</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个别认定法</w:t>
            </w:r>
          </w:p>
        </w:tc>
      </w:tr>
    </w:tbl>
    <w:p>
      <w:pPr>
        <w:spacing w:after="0" w:line="241" w:lineRule="exact"/>
        <w:jc w:val="left"/>
        <w:rPr>
          <w:rFonts w:ascii="宋体" w:hAnsi="宋体" w:cs="宋体" w:eastAsia="宋体" w:hint="default"/>
          <w:sz w:val="21"/>
          <w:szCs w:val="21"/>
        </w:rPr>
        <w:sectPr>
          <w:pgSz w:w="11910" w:h="16840"/>
          <w:pgMar w:header="751" w:footer="1195" w:top="1320" w:bottom="1380" w:left="820" w:right="1560"/>
        </w:sectPr>
      </w:pPr>
    </w:p>
    <w:p>
      <w:pPr>
        <w:spacing w:line="240" w:lineRule="auto" w:before="0"/>
        <w:rPr>
          <w:rFonts w:ascii="宋体" w:hAnsi="宋体" w:cs="宋体" w:eastAsia="宋体" w:hint="default"/>
          <w:sz w:val="8"/>
          <w:szCs w:val="8"/>
        </w:rPr>
      </w:pPr>
    </w:p>
    <w:tbl>
      <w:tblPr>
        <w:tblW w:w="0" w:type="auto"/>
        <w:jc w:val="left"/>
        <w:tblInd w:w="344" w:type="dxa"/>
        <w:tblLayout w:type="fixed"/>
        <w:tblCellMar>
          <w:top w:w="0" w:type="dxa"/>
          <w:left w:w="0" w:type="dxa"/>
          <w:bottom w:w="0" w:type="dxa"/>
          <w:right w:w="0" w:type="dxa"/>
        </w:tblCellMar>
        <w:tblLook w:val="01E0"/>
      </w:tblPr>
      <w:tblGrid>
        <w:gridCol w:w="4583"/>
        <w:gridCol w:w="4467"/>
      </w:tblGrid>
      <w:tr>
        <w:trPr>
          <w:trHeight w:val="284"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其他的应收账款</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8"/>
        <w:rPr>
          <w:rFonts w:ascii="宋体" w:hAnsi="宋体" w:cs="宋体" w:eastAsia="宋体" w:hint="default"/>
          <w:sz w:val="18"/>
          <w:szCs w:val="18"/>
        </w:rPr>
      </w:pPr>
    </w:p>
    <w:p>
      <w:pPr>
        <w:pStyle w:val="Heading3"/>
        <w:spacing w:line="313" w:lineRule="exact" w:before="26"/>
        <w:ind w:right="119"/>
        <w:jc w:val="left"/>
      </w:pPr>
      <w:r>
        <w:rPr/>
        <w:t>组合中，采用账龄分析法计提坏账准备的</w:t>
      </w:r>
    </w:p>
    <w:p>
      <w:pPr>
        <w:pStyle w:val="Heading3"/>
        <w:spacing w:line="313" w:lineRule="exact"/>
        <w:ind w:right="119"/>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833"/>
        <w:gridCol w:w="3072"/>
        <w:gridCol w:w="3145"/>
      </w:tblGrid>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w:t>
            </w:r>
            <w:r>
              <w:rPr>
                <w:rFonts w:ascii="宋体" w:hAnsi="宋体" w:cs="宋体" w:eastAsia="宋体" w:hint="default"/>
                <w:spacing w:val="-8"/>
                <w:sz w:val="21"/>
                <w:szCs w:val="21"/>
              </w:rPr>
              <w:t>1</w:t>
            </w:r>
            <w:r>
              <w:rPr>
                <w:rFonts w:ascii="宋体" w:hAnsi="宋体" w:cs="宋体" w:eastAsia="宋体" w:hint="default"/>
                <w:spacing w:val="-38"/>
                <w:sz w:val="21"/>
                <w:szCs w:val="21"/>
              </w:rPr>
              <w:t> </w:t>
            </w:r>
            <w:r>
              <w:rPr>
                <w:rFonts w:ascii="宋体" w:hAnsi="宋体" w:cs="宋体" w:eastAsia="宋体" w:hint="default"/>
                <w:spacing w:val="-5"/>
                <w:sz w:val="21"/>
                <w:szCs w:val="21"/>
              </w:rPr>
              <w:t>年以内分项，可添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加行</w:t>
            </w:r>
          </w:p>
        </w:tc>
        <w:tc>
          <w:tcPr>
            <w:tcW w:w="3072"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路桥及房地产行业</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互联网营销行业</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汽车销售行业</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r>
      <w:tr>
        <w:trPr>
          <w:trHeight w:val="28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2"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路桥及房地产行业</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互联网营销行业</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汽车销售行业</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40.00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bl>
    <w:p>
      <w:pPr>
        <w:spacing w:line="240" w:lineRule="auto" w:before="1"/>
        <w:rPr>
          <w:rFonts w:ascii="宋体" w:hAnsi="宋体" w:cs="宋体" w:eastAsia="宋体" w:hint="default"/>
          <w:sz w:val="23"/>
          <w:szCs w:val="23"/>
        </w:rPr>
      </w:pPr>
    </w:p>
    <w:p>
      <w:pPr>
        <w:pStyle w:val="Heading4"/>
        <w:spacing w:line="240" w:lineRule="auto"/>
        <w:ind w:left="457" w:right="119"/>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Heading3"/>
        <w:spacing w:line="240" w:lineRule="auto" w:before="50"/>
        <w:ind w:right="119"/>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4340"/>
        <w:gridCol w:w="4710"/>
      </w:tblGrid>
      <w:tr>
        <w:trPr>
          <w:trHeight w:val="555"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本公司对单项金额虽不重大但存在发生减值的客</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观证据的款项，单项计提坏账准备</w:t>
            </w:r>
          </w:p>
        </w:tc>
      </w:tr>
      <w:tr>
        <w:trPr>
          <w:trHeight w:val="828"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单独进行减值测试，有客观证据表明其发生了减</w:t>
            </w:r>
          </w:p>
          <w:p>
            <w:pPr>
              <w:pStyle w:val="TableParagraph"/>
              <w:spacing w:line="240" w:lineRule="auto"/>
              <w:ind w:left="100" w:right="183"/>
              <w:jc w:val="left"/>
              <w:rPr>
                <w:rFonts w:ascii="宋体" w:hAnsi="宋体" w:cs="宋体" w:eastAsia="宋体" w:hint="default"/>
                <w:sz w:val="21"/>
                <w:szCs w:val="21"/>
              </w:rPr>
            </w:pPr>
            <w:r>
              <w:rPr>
                <w:rFonts w:ascii="宋体" w:hAnsi="宋体" w:cs="宋体" w:eastAsia="宋体" w:hint="default"/>
                <w:spacing w:val="-2"/>
                <w:sz w:val="21"/>
                <w:szCs w:val="21"/>
              </w:rPr>
              <w:t>值的，根据其未来现金流量现值低于其账面价值</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的差额，确认减值损失。</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4"/>
        <w:spacing w:line="240" w:lineRule="auto"/>
        <w:ind w:left="457" w:right="119"/>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Heading3"/>
        <w:tabs>
          <w:tab w:pos="1417" w:val="left" w:leader="none"/>
        </w:tabs>
        <w:spacing w:line="240" w:lineRule="auto" w:before="50"/>
        <w:ind w:right="119"/>
        <w:jc w:val="left"/>
      </w:pPr>
      <w:r>
        <w:rPr/>
        <w:t>√适用</w:t>
        <w:tab/>
        <w:t>□不适用</w:t>
      </w:r>
    </w:p>
    <w:p>
      <w:pPr>
        <w:spacing w:after="0" w:line="240" w:lineRule="auto"/>
        <w:jc w:val="left"/>
        <w:sectPr>
          <w:footerReference w:type="default" r:id="rId49"/>
          <w:pgSz w:w="11910" w:h="16840"/>
          <w:pgMar w:footer="1195" w:header="751" w:top="1320" w:bottom="1380" w:left="820" w:right="1560"/>
          <w:pgNumType w:start="91"/>
        </w:sectPr>
      </w:pPr>
    </w:p>
    <w:p>
      <w:pPr>
        <w:pStyle w:val="BodyText"/>
        <w:spacing w:line="355" w:lineRule="auto" w:before="71"/>
        <w:ind w:right="166" w:firstLine="480"/>
        <w:jc w:val="both"/>
      </w:pPr>
      <w:r>
        <w:rPr>
          <w:rFonts w:ascii="宋体" w:hAnsi="宋体" w:cs="宋体" w:eastAsia="宋体" w:hint="default"/>
          <w:spacing w:val="-2"/>
        </w:rPr>
        <w:t>(1)</w:t>
      </w:r>
      <w:r>
        <w:rPr>
          <w:spacing w:val="-2"/>
        </w:rPr>
        <w:t>存货的分类：存货主要分为原材料、工程施工、库存商品、开发产品、开发成本、委托</w:t>
      </w:r>
      <w:r>
        <w:rPr>
          <w:w w:val="100"/>
        </w:rPr>
        <w:t> </w:t>
      </w:r>
      <w:r>
        <w:rPr/>
        <w:t>加工物资、低值易耗品等。</w:t>
      </w:r>
    </w:p>
    <w:p>
      <w:pPr>
        <w:pStyle w:val="BodyText"/>
        <w:spacing w:line="357" w:lineRule="auto"/>
        <w:ind w:right="109" w:firstLine="420"/>
        <w:jc w:val="both"/>
      </w:pPr>
      <w:r>
        <w:rPr>
          <w:rFonts w:ascii="宋体" w:hAnsi="宋体" w:cs="宋体" w:eastAsia="宋体" w:hint="default"/>
          <w:spacing w:val="-4"/>
        </w:rPr>
        <w:t>(2)</w:t>
      </w:r>
      <w:r>
        <w:rPr>
          <w:spacing w:val="-4"/>
        </w:rPr>
        <w:t>存货取得和发出的计价方法：存货在取得时按实际成本计价；存货发出时，采用加权平均</w:t>
      </w:r>
      <w:r>
        <w:rPr>
          <w:w w:val="100"/>
        </w:rPr>
        <w:t> </w:t>
      </w:r>
      <w:r>
        <w:rPr/>
        <w:t>法确定发出存货的实际成本。</w:t>
      </w:r>
    </w:p>
    <w:p>
      <w:pPr>
        <w:pStyle w:val="BodyText"/>
        <w:spacing w:line="355" w:lineRule="auto" w:before="30"/>
        <w:ind w:left="877" w:right="105"/>
        <w:jc w:val="left"/>
      </w:pPr>
      <w:r>
        <w:rPr>
          <w:rFonts w:ascii="宋体" w:hAnsi="宋体" w:cs="宋体" w:eastAsia="宋体" w:hint="default"/>
        </w:rPr>
        <w:t>(3)</w:t>
      </w:r>
      <w:r>
        <w:rPr/>
        <w:t>存货可变现净值的确定依据及存货跌价准备的计提方法</w:t>
      </w:r>
      <w:r>
        <w:rPr>
          <w:w w:val="100"/>
        </w:rPr>
        <w:t> </w:t>
      </w:r>
      <w:r>
        <w:rPr>
          <w:spacing w:val="-2"/>
        </w:rPr>
        <w:t>资产负债表日，存货按照成本与可变现净值孰低计量。当其可变现净值低于成本时，提取存</w:t>
      </w:r>
    </w:p>
    <w:p>
      <w:pPr>
        <w:pStyle w:val="BodyText"/>
        <w:spacing w:line="357" w:lineRule="auto"/>
        <w:ind w:right="108"/>
        <w:jc w:val="both"/>
      </w:pPr>
      <w:r>
        <w:rPr>
          <w:spacing w:val="-6"/>
          <w:w w:val="100"/>
        </w:rPr>
        <w:t>货跌价准备。可变现净值是指在日常活动中，存货的估计售价减去至完工时估计将要发生的成本、</w:t>
      </w:r>
      <w:r>
        <w:rPr>
          <w:w w:val="100"/>
        </w:rPr>
        <w:t> </w:t>
      </w:r>
      <w:r>
        <w:rPr>
          <w:spacing w:val="-6"/>
          <w:w w:val="100"/>
        </w:rPr>
        <w:t>估计的销售费用以及相关税费后的金额。在确定存货的可变现净值时，以取得的确凿证据为基础，</w:t>
      </w:r>
      <w:r>
        <w:rPr>
          <w:w w:val="100"/>
        </w:rPr>
        <w:t> </w:t>
      </w:r>
      <w:r>
        <w:rPr/>
        <w:t>同时考虑持有存货的目的以及资产负债表日后事项的影响。</w:t>
      </w:r>
    </w:p>
    <w:p>
      <w:pPr>
        <w:pStyle w:val="BodyText"/>
        <w:spacing w:line="355" w:lineRule="auto" w:before="30"/>
        <w:ind w:right="118" w:firstLine="420"/>
        <w:jc w:val="both"/>
      </w:pPr>
      <w:r>
        <w:rPr>
          <w:spacing w:val="-2"/>
        </w:rPr>
        <w:t>存货按单个存货项目的成本高于其可变现净值的差额提取存货跌价准备，对于数量繁多、单</w:t>
      </w:r>
      <w:r>
        <w:rPr>
          <w:w w:val="100"/>
        </w:rPr>
        <w:t> </w:t>
      </w:r>
      <w:r>
        <w:rPr>
          <w:spacing w:val="-2"/>
        </w:rPr>
        <w:t>价较低的存货，按存货类别计提存货跌价准备；对与在同一地区生产和销售的产品系列相关、具</w:t>
      </w:r>
      <w:r>
        <w:rPr>
          <w:spacing w:val="-25"/>
        </w:rPr>
        <w:t> </w:t>
      </w:r>
      <w:r>
        <w:rPr>
          <w:spacing w:val="-25"/>
        </w:rPr>
      </w:r>
      <w:r>
        <w:rPr/>
        <w:t>有相同或类似最终用途或目的，且难以与其他项目分开计量的存货，合并计提存货跌价准备。</w:t>
      </w:r>
    </w:p>
    <w:p>
      <w:pPr>
        <w:pStyle w:val="BodyText"/>
        <w:spacing w:line="355" w:lineRule="auto" w:before="34"/>
        <w:ind w:right="118" w:firstLine="420"/>
        <w:jc w:val="both"/>
      </w:pPr>
      <w:r>
        <w:rPr>
          <w:spacing w:val="-2"/>
        </w:rPr>
        <w:t>计提存货跌价准备后，如果以前减记存货价值的影响因素已经消失，导致存货的可变现净值</w:t>
      </w:r>
      <w:r>
        <w:rPr>
          <w:w w:val="100"/>
        </w:rPr>
        <w:t> </w:t>
      </w:r>
      <w:r>
        <w:rPr/>
        <w:t>高于其账面价值的，在原已计提的存货跌价准备金额内予以转回，转回的金额计入当期损益。</w:t>
      </w:r>
    </w:p>
    <w:p>
      <w:pPr>
        <w:pStyle w:val="BodyText"/>
        <w:spacing w:line="240" w:lineRule="auto"/>
        <w:ind w:left="877" w:right="105"/>
        <w:jc w:val="left"/>
      </w:pPr>
      <w:r>
        <w:rPr>
          <w:rFonts w:ascii="宋体" w:hAnsi="宋体" w:cs="宋体" w:eastAsia="宋体" w:hint="default"/>
        </w:rPr>
        <w:t>(4)</w:t>
      </w:r>
      <w:r>
        <w:rPr/>
        <w:t>存货的盘存制度为永续盘存制。</w:t>
      </w:r>
    </w:p>
    <w:p>
      <w:pPr>
        <w:pStyle w:val="BodyText"/>
        <w:spacing w:line="357" w:lineRule="auto" w:before="133"/>
        <w:ind w:right="109" w:firstLine="420"/>
        <w:jc w:val="both"/>
      </w:pPr>
      <w:r>
        <w:rPr>
          <w:rFonts w:ascii="宋体" w:hAnsi="宋体" w:cs="宋体" w:eastAsia="宋体" w:hint="default"/>
          <w:w w:val="100"/>
        </w:rPr>
        <w:t>(5)</w:t>
      </w:r>
      <w:r>
        <w:rPr>
          <w:rFonts w:ascii="宋体" w:hAnsi="宋体" w:cs="宋体" w:eastAsia="宋体" w:hint="default"/>
          <w:spacing w:val="5"/>
          <w:w w:val="100"/>
        </w:rPr>
        <w:t> </w:t>
      </w:r>
      <w:r>
        <w:rPr>
          <w:spacing w:val="-4"/>
          <w:w w:val="100"/>
        </w:rPr>
        <w:t>低值易耗品和包装物的摊销方法：低值易耗品采用一次转销法进行摊销</w:t>
      </w:r>
      <w:r>
        <w:rPr>
          <w:rFonts w:ascii="宋体" w:hAnsi="宋体" w:cs="宋体" w:eastAsia="宋体" w:hint="default"/>
          <w:spacing w:val="-4"/>
          <w:w w:val="100"/>
        </w:rPr>
        <w:t>,</w:t>
      </w:r>
      <w:r>
        <w:rPr>
          <w:spacing w:val="-4"/>
          <w:w w:val="100"/>
        </w:rPr>
        <w:t>周转材料采用分</w:t>
      </w:r>
      <w:r>
        <w:rPr>
          <w:w w:val="100"/>
        </w:rPr>
        <w:t> </w:t>
      </w:r>
      <w:r>
        <w:rPr/>
        <w:t>次摊销法进行摊销。</w:t>
      </w:r>
    </w:p>
    <w:p>
      <w:pPr>
        <w:pStyle w:val="BodyText"/>
        <w:spacing w:line="355" w:lineRule="auto"/>
        <w:ind w:left="877" w:right="105" w:firstLine="240"/>
        <w:jc w:val="left"/>
      </w:pPr>
      <w:r>
        <w:rPr>
          <w:rFonts w:ascii="宋体" w:hAnsi="宋体" w:cs="宋体" w:eastAsia="宋体" w:hint="default"/>
        </w:rPr>
        <w:t>(6)</w:t>
      </w:r>
      <w:r>
        <w:rPr/>
        <w:t>工程施工计量方法</w:t>
      </w:r>
      <w:r>
        <w:rPr>
          <w:w w:val="100"/>
        </w:rPr>
        <w:t> </w:t>
      </w:r>
      <w:r>
        <w:rPr>
          <w:spacing w:val="-7"/>
          <w:w w:val="100"/>
        </w:rPr>
        <w:t>工程施工的计量和报表列示：建造合同工程按累计已发生的成本和累计已确认的毛利（亏损）</w:t>
      </w:r>
    </w:p>
    <w:p>
      <w:pPr>
        <w:pStyle w:val="BodyText"/>
        <w:spacing w:line="357" w:lineRule="auto"/>
        <w:ind w:right="118"/>
        <w:jc w:val="both"/>
      </w:pPr>
      <w:r>
        <w:rPr>
          <w:spacing w:val="-2"/>
        </w:rPr>
        <w:t>减已办理结算的价款金额计价。工程施工以实际成本核算，包括直接材料费、直接人工费、施工</w:t>
      </w:r>
      <w:r>
        <w:rPr>
          <w:spacing w:val="-25"/>
        </w:rPr>
        <w:t> </w:t>
      </w:r>
      <w:r>
        <w:rPr>
          <w:spacing w:val="-25"/>
        </w:rPr>
      </w:r>
      <w:r>
        <w:rPr>
          <w:spacing w:val="-2"/>
        </w:rPr>
        <w:t>机械费、其他直接费及相应的施工间接成本等。工程累计已发生的成本和累计已确认的毛利（亏</w:t>
      </w:r>
      <w:r>
        <w:rPr>
          <w:spacing w:val="-25"/>
        </w:rPr>
        <w:t> </w:t>
      </w:r>
      <w:r>
        <w:rPr>
          <w:spacing w:val="-25"/>
        </w:rPr>
      </w:r>
      <w:r>
        <w:rPr>
          <w:spacing w:val="-2"/>
        </w:rPr>
        <w:t>损）以及应办理结算价款的金额在工程未完工前或工程未经审价前分别在工程施工与工程结算项</w:t>
      </w:r>
      <w:r>
        <w:rPr>
          <w:spacing w:val="-25"/>
        </w:rPr>
        <w:t> </w:t>
      </w:r>
      <w:r>
        <w:rPr>
          <w:spacing w:val="-25"/>
        </w:rPr>
      </w:r>
      <w:r>
        <w:rPr/>
        <w:t>目内核算。</w:t>
      </w:r>
    </w:p>
    <w:p>
      <w:pPr>
        <w:spacing w:line="240" w:lineRule="auto" w:before="0"/>
        <w:rPr>
          <w:rFonts w:ascii="宋体" w:hAnsi="宋体" w:cs="宋体" w:eastAsia="宋体" w:hint="default"/>
          <w:sz w:val="20"/>
          <w:szCs w:val="20"/>
        </w:rPr>
      </w:pPr>
    </w:p>
    <w:p>
      <w:pPr>
        <w:pStyle w:val="Heading4"/>
        <w:spacing w:line="240" w:lineRule="auto" w:before="141"/>
        <w:ind w:left="457" w:right="0"/>
        <w:jc w:val="both"/>
        <w:rPr>
          <w:b w:val="0"/>
          <w:bCs w:val="0"/>
        </w:rPr>
      </w:pPr>
      <w:r>
        <w:rPr>
          <w:rFonts w:ascii="宋体" w:hAnsi="宋体" w:cs="宋体" w:eastAsia="宋体" w:hint="default"/>
        </w:rPr>
        <w:t>13.</w:t>
      </w:r>
      <w:r>
        <w:rPr>
          <w:rFonts w:ascii="宋体" w:hAnsi="宋体" w:cs="宋体" w:eastAsia="宋体" w:hint="default"/>
          <w:spacing w:val="3"/>
        </w:rPr>
        <w:t> </w:t>
      </w:r>
      <w:r>
        <w:rPr/>
        <w:t>长期股权投资</w:t>
      </w:r>
      <w:r>
        <w:rPr>
          <w:b w:val="0"/>
          <w:bCs w:val="0"/>
        </w:rPr>
      </w:r>
    </w:p>
    <w:p>
      <w:pPr>
        <w:pStyle w:val="Heading3"/>
        <w:spacing w:line="240" w:lineRule="auto" w:before="50"/>
        <w:ind w:right="0"/>
        <w:jc w:val="both"/>
      </w:pPr>
      <w:r>
        <w:rPr/>
        <w:t>√适用</w:t>
      </w:r>
      <w:r>
        <w:rPr>
          <w:spacing w:val="119"/>
        </w:rPr>
        <w:t> </w:t>
      </w:r>
      <w:r>
        <w:rPr/>
        <w:t>□不适用</w:t>
      </w:r>
    </w:p>
    <w:p>
      <w:pPr>
        <w:pStyle w:val="BodyText"/>
        <w:spacing w:line="240" w:lineRule="auto" w:before="4"/>
        <w:ind w:left="937" w:right="105"/>
        <w:jc w:val="left"/>
      </w:pPr>
      <w:r>
        <w:rPr/>
        <w:t>长期股权投资包括对子公司、联营企业和合营企业的权益性投资。</w:t>
      </w:r>
    </w:p>
    <w:p>
      <w:pPr>
        <w:pStyle w:val="BodyText"/>
        <w:spacing w:line="355" w:lineRule="auto" w:before="133"/>
        <w:ind w:left="877" w:right="105"/>
        <w:jc w:val="left"/>
      </w:pPr>
      <w:r>
        <w:rPr/>
        <w:t>（</w:t>
      </w:r>
      <w:r>
        <w:rPr>
          <w:rFonts w:ascii="宋体" w:hAnsi="宋体" w:cs="宋体" w:eastAsia="宋体" w:hint="default"/>
        </w:rPr>
        <w:t>1</w:t>
      </w:r>
      <w:r>
        <w:rPr/>
        <w:t>）初始投资成本的确定</w:t>
      </w:r>
      <w:r>
        <w:rPr>
          <w:w w:val="100"/>
        </w:rPr>
        <w:t> </w:t>
      </w:r>
      <w:r>
        <w:rPr/>
        <w:t>对于企业合并形成的长期股权投资，按照下列规定确定其初始投资成本：</w:t>
      </w:r>
      <w:r>
        <w:rPr>
          <w:w w:val="100"/>
        </w:rPr>
        <w:t> </w:t>
      </w:r>
      <w:r>
        <w:rPr>
          <w:spacing w:val="-2"/>
        </w:rPr>
        <w:t>同一控制下的企业合并，本公司以支付现金、转让非现金资产或承担债务方式作为合并对价</w:t>
      </w:r>
    </w:p>
    <w:p>
      <w:pPr>
        <w:pStyle w:val="BodyText"/>
        <w:spacing w:line="357" w:lineRule="auto" w:before="34"/>
        <w:ind w:left="0" w:right="118"/>
        <w:jc w:val="right"/>
      </w:pPr>
      <w:r>
        <w:rPr>
          <w:spacing w:val="-2"/>
        </w:rPr>
        <w:t>的，应当在合并日按照被合并方所有者权益在最终控制方合并财务报表中的账面价值的份额作为</w:t>
      </w:r>
      <w:r>
        <w:rPr>
          <w:spacing w:val="-43"/>
        </w:rPr>
        <w:t> </w:t>
      </w:r>
      <w:r>
        <w:rPr>
          <w:spacing w:val="-43"/>
        </w:rPr>
      </w:r>
      <w:r>
        <w:rPr>
          <w:spacing w:val="-2"/>
        </w:rPr>
        <w:t>长期股权投资的初始投资成本。长期股权投资初始投资成本与支付的现金、转让的非现金资产以</w:t>
      </w:r>
      <w:r>
        <w:rPr>
          <w:spacing w:val="-43"/>
        </w:rPr>
        <w:t> </w:t>
      </w:r>
      <w:r>
        <w:rPr>
          <w:spacing w:val="-43"/>
        </w:rPr>
      </w:r>
      <w:r>
        <w:rPr>
          <w:spacing w:val="-2"/>
        </w:rPr>
        <w:t>及所承担债务账面价值之间的差额，应当调整资本公积；资本公积不足冲减的，调整留存收益。</w:t>
      </w:r>
      <w:r>
        <w:rPr>
          <w:spacing w:val="-43"/>
        </w:rPr>
        <w:t> </w:t>
      </w:r>
      <w:r>
        <w:rPr>
          <w:spacing w:val="-43"/>
        </w:rPr>
      </w:r>
      <w:r>
        <w:rPr>
          <w:spacing w:val="-2"/>
        </w:rPr>
        <w:t>本公司以发行权益性证券作为合并对价的，应当在合并日按照被合并方所有者权益在最终控</w:t>
      </w:r>
    </w:p>
    <w:p>
      <w:pPr>
        <w:spacing w:after="0" w:line="357" w:lineRule="auto"/>
        <w:jc w:val="right"/>
        <w:sectPr>
          <w:pgSz w:w="11910" w:h="16840"/>
          <w:pgMar w:header="751" w:footer="1195" w:top="1320" w:bottom="1380" w:left="820" w:right="1680"/>
        </w:sectPr>
      </w:pPr>
    </w:p>
    <w:p>
      <w:pPr>
        <w:pStyle w:val="BodyText"/>
        <w:spacing w:line="355" w:lineRule="auto" w:before="71"/>
        <w:ind w:right="218"/>
        <w:jc w:val="both"/>
      </w:pPr>
      <w:r>
        <w:rPr>
          <w:spacing w:val="-2"/>
        </w:rPr>
        <w:t>制方合并财务报表中的账面价值的份额作为长期股权投资的初始投资成本。按照发行股份的面值</w:t>
      </w:r>
      <w:r>
        <w:rPr>
          <w:spacing w:val="-25"/>
        </w:rPr>
        <w:t> </w:t>
      </w:r>
      <w:r>
        <w:rPr>
          <w:spacing w:val="-25"/>
        </w:rPr>
      </w:r>
      <w:r>
        <w:rPr>
          <w:spacing w:val="-2"/>
        </w:rPr>
        <w:t>总额作为股本，长期股权投资初始投资成本与所发行股份面值总额之间的差额，应当调整资本公</w:t>
      </w:r>
      <w:r>
        <w:rPr>
          <w:spacing w:val="-25"/>
        </w:rPr>
        <w:t> </w:t>
      </w:r>
      <w:r>
        <w:rPr>
          <w:spacing w:val="-25"/>
        </w:rPr>
      </w:r>
      <w:r>
        <w:rPr/>
        <w:t>积；资本公积不足冲减的，调整留存收益。</w:t>
      </w:r>
    </w:p>
    <w:p>
      <w:pPr>
        <w:pStyle w:val="BodyText"/>
        <w:spacing w:line="357" w:lineRule="auto" w:before="34"/>
        <w:ind w:right="208" w:firstLine="420"/>
        <w:jc w:val="both"/>
      </w:pPr>
      <w:r>
        <w:rPr>
          <w:spacing w:val="-2"/>
        </w:rPr>
        <w:t>通过多次交易分步取得同一控制下被合并方的股权，最终形成同一控制下企业合并的，应分</w:t>
      </w:r>
      <w:r>
        <w:rPr>
          <w:w w:val="100"/>
        </w:rPr>
        <w:t> </w:t>
      </w:r>
      <w:r>
        <w:rPr>
          <w:spacing w:val="-2"/>
        </w:rPr>
        <w:t>别是否属于“一揽子交易”进行处理：属于“一揽子交易”的，将各项交易作为一项取得控制权</w:t>
      </w:r>
      <w:r>
        <w:rPr>
          <w:spacing w:val="-25"/>
        </w:rPr>
        <w:t> </w:t>
      </w:r>
      <w:r>
        <w:rPr>
          <w:spacing w:val="-25"/>
        </w:rPr>
      </w:r>
      <w:r>
        <w:rPr>
          <w:spacing w:val="-4"/>
        </w:rPr>
        <w:t>的交易进行会计处理。不属于“一揽子交易”的，在合并日按照应享有被合并方股东权益</w:t>
      </w:r>
      <w:r>
        <w:rPr>
          <w:rFonts w:ascii="宋体" w:hAnsi="宋体" w:cs="宋体" w:eastAsia="宋体" w:hint="default"/>
          <w:spacing w:val="-4"/>
        </w:rPr>
        <w:t>/</w:t>
      </w:r>
      <w:r>
        <w:rPr>
          <w:spacing w:val="-4"/>
        </w:rPr>
        <w:t>所有者</w:t>
      </w:r>
      <w:r>
        <w:rPr>
          <w:spacing w:val="-34"/>
        </w:rPr>
        <w:t> </w:t>
      </w:r>
      <w:r>
        <w:rPr>
          <w:spacing w:val="-34"/>
        </w:rPr>
      </w:r>
      <w:r>
        <w:rPr>
          <w:spacing w:val="-2"/>
        </w:rPr>
        <w:t>权益在最终控制方合并财务报表中的账面价值的份额作为长期股权投资的初始投资成本，长期股</w:t>
      </w:r>
      <w:r>
        <w:rPr>
          <w:spacing w:val="-25"/>
        </w:rPr>
        <w:t> </w:t>
      </w:r>
      <w:r>
        <w:rPr>
          <w:spacing w:val="-25"/>
        </w:rPr>
      </w:r>
      <w:r>
        <w:rPr>
          <w:spacing w:val="-2"/>
        </w:rPr>
        <w:t>权投资初始投资成本与达到合并前的长期股权投资账面价值加上合并日进一步取得股份新支付对</w:t>
      </w:r>
      <w:r>
        <w:rPr>
          <w:spacing w:val="-25"/>
        </w:rPr>
        <w:t> </w:t>
      </w:r>
      <w:r>
        <w:rPr>
          <w:spacing w:val="-25"/>
        </w:rPr>
      </w:r>
      <w:r>
        <w:rPr>
          <w:spacing w:val="-2"/>
        </w:rPr>
        <w:t>价的账面价值之和的差额，调整资本公积；资本公积不足冲减的，调整留存收益。合并日之前持</w:t>
      </w:r>
      <w:r>
        <w:rPr>
          <w:spacing w:val="-25"/>
        </w:rPr>
        <w:t> </w:t>
      </w:r>
      <w:r>
        <w:rPr>
          <w:spacing w:val="-25"/>
        </w:rPr>
      </w:r>
      <w:r>
        <w:rPr>
          <w:spacing w:val="-2"/>
        </w:rPr>
        <w:t>有的股权投资因采用权益法核算或为可供出售金融资产而确认的其他综合收益，暂不进行会计处</w:t>
      </w:r>
      <w:r>
        <w:rPr>
          <w:spacing w:val="-25"/>
        </w:rPr>
        <w:t> </w:t>
      </w:r>
      <w:r>
        <w:rPr>
          <w:spacing w:val="-25"/>
        </w:rPr>
      </w:r>
      <w:r>
        <w:rPr/>
        <w:t>理。</w:t>
      </w:r>
    </w:p>
    <w:p>
      <w:pPr>
        <w:pStyle w:val="BodyText"/>
        <w:spacing w:line="357" w:lineRule="auto" w:before="30"/>
        <w:ind w:right="211" w:firstLine="422"/>
        <w:jc w:val="right"/>
      </w:pPr>
      <w:r>
        <w:rPr>
          <w:spacing w:val="-2"/>
        </w:rPr>
        <w:t>通过非同一控制下的企业合并取得的长期股权投资，按照合并成本作为长期股权投资的初始</w:t>
      </w:r>
      <w:r>
        <w:rPr>
          <w:w w:val="100"/>
        </w:rPr>
        <w:t> </w:t>
      </w:r>
      <w:r>
        <w:rPr>
          <w:spacing w:val="-2"/>
        </w:rPr>
        <w:t>投资成本。通过多次交易分步取得被购买方的股权，最终形成非同一控制下的企业合并的，应分</w:t>
      </w:r>
      <w:r>
        <w:rPr>
          <w:spacing w:val="-50"/>
        </w:rPr>
        <w:t> </w:t>
      </w:r>
      <w:r>
        <w:rPr>
          <w:spacing w:val="-50"/>
        </w:rPr>
      </w:r>
      <w:r>
        <w:rPr>
          <w:spacing w:val="-2"/>
        </w:rPr>
        <w:t>别是否属于“一揽子交易”进行处理：属于“一揽子交易”的，将各项交易作为一项取得控制权</w:t>
      </w:r>
      <w:r>
        <w:rPr>
          <w:spacing w:val="-50"/>
        </w:rPr>
        <w:t> </w:t>
      </w:r>
      <w:r>
        <w:rPr>
          <w:spacing w:val="-50"/>
        </w:rPr>
      </w:r>
      <w:r>
        <w:rPr>
          <w:spacing w:val="-2"/>
        </w:rPr>
        <w:t>的交易进行会计处理。不属于“一揽子交易”的，按照原持有被购买方的股权投资账面价值加上</w:t>
      </w:r>
      <w:r>
        <w:rPr>
          <w:spacing w:val="-50"/>
        </w:rPr>
        <w:t> </w:t>
      </w:r>
      <w:r>
        <w:rPr>
          <w:spacing w:val="-50"/>
        </w:rPr>
      </w:r>
      <w:r>
        <w:rPr>
          <w:spacing w:val="-2"/>
        </w:rPr>
        <w:t>新增投资成本之和，作为改按成本法核算的长期股权投资的初始投资成本。原持有的股权采用权</w:t>
      </w:r>
      <w:r>
        <w:rPr>
          <w:spacing w:val="-50"/>
        </w:rPr>
        <w:t> </w:t>
      </w:r>
      <w:r>
        <w:rPr>
          <w:spacing w:val="-50"/>
        </w:rPr>
      </w:r>
      <w:r>
        <w:rPr>
          <w:spacing w:val="-2"/>
        </w:rPr>
        <w:t>益法核算的，相关其他综合收益暂不进行会计处理。原持有股权投资为可供出售金融资产的，其</w:t>
      </w:r>
      <w:r>
        <w:rPr>
          <w:spacing w:val="-50"/>
        </w:rPr>
        <w:t> </w:t>
      </w:r>
      <w:r>
        <w:rPr>
          <w:spacing w:val="-50"/>
        </w:rPr>
      </w:r>
      <w:r>
        <w:rPr>
          <w:spacing w:val="-2"/>
        </w:rPr>
        <w:t>公允价值与账面价值之间的差额，以及原计入其他综合收益的累计公允价值变动转入当期损益。</w:t>
      </w:r>
      <w:r>
        <w:rPr>
          <w:spacing w:val="-50"/>
        </w:rPr>
        <w:t> </w:t>
      </w:r>
      <w:r>
        <w:rPr>
          <w:spacing w:val="-50"/>
        </w:rPr>
      </w:r>
      <w:r>
        <w:rPr>
          <w:spacing w:val="-7"/>
          <w:w w:val="100"/>
        </w:rPr>
        <w:t>除企业合并形成的长期股权投资以外，其他方式取得的长期股权投资，按成本进行初始计量。</w:t>
      </w:r>
    </w:p>
    <w:p>
      <w:pPr>
        <w:pStyle w:val="BodyText"/>
        <w:spacing w:line="355" w:lineRule="auto" w:before="30"/>
        <w:ind w:left="877" w:right="3320"/>
        <w:jc w:val="left"/>
      </w:pPr>
      <w:r>
        <w:rPr>
          <w:rFonts w:ascii="宋体" w:hAnsi="宋体" w:cs="宋体" w:eastAsia="宋体" w:hint="default"/>
        </w:rPr>
        <w:t>(2)</w:t>
      </w:r>
      <w:r>
        <w:rPr/>
        <w:t>后续计量及损益确认方法</w:t>
      </w:r>
      <w:r>
        <w:rPr>
          <w:w w:val="100"/>
        </w:rPr>
        <w:t> </w:t>
      </w:r>
      <w:r>
        <w:rPr>
          <w:spacing w:val="-2"/>
        </w:rPr>
        <w:t>成本法核算的长期股权投资：</w:t>
      </w:r>
    </w:p>
    <w:p>
      <w:pPr>
        <w:pStyle w:val="BodyText"/>
        <w:spacing w:line="355" w:lineRule="auto" w:before="34"/>
        <w:ind w:right="218" w:firstLine="420"/>
        <w:jc w:val="both"/>
      </w:pPr>
      <w:r>
        <w:rPr>
          <w:spacing w:val="-2"/>
        </w:rPr>
        <w:t>本公司对子公司的长期股权投资，采用成本法进行核算；子公司是指本公司能够对其实施控</w:t>
      </w:r>
      <w:r>
        <w:rPr>
          <w:w w:val="100"/>
        </w:rPr>
        <w:t> </w:t>
      </w:r>
      <w:r>
        <w:rPr/>
        <w:t>制的被投资单位。</w:t>
      </w:r>
    </w:p>
    <w:p>
      <w:pPr>
        <w:pStyle w:val="BodyText"/>
        <w:spacing w:line="357" w:lineRule="auto"/>
        <w:ind w:right="218" w:firstLine="420"/>
        <w:jc w:val="both"/>
      </w:pPr>
      <w:r>
        <w:rPr>
          <w:spacing w:val="-2"/>
        </w:rPr>
        <w:t>采用成本法核算时，长期股权投资按初始投资成本计价，除取得投资时实际支付的价款或者</w:t>
      </w:r>
      <w:r>
        <w:rPr>
          <w:w w:val="100"/>
        </w:rPr>
        <w:t> </w:t>
      </w:r>
      <w:r>
        <w:rPr>
          <w:spacing w:val="-2"/>
        </w:rPr>
        <w:t>对价中包含的已宣告但尚未发放的现金股利或者利润外，当期投资收益按照享有被投资单位宣告</w:t>
      </w:r>
      <w:r>
        <w:rPr>
          <w:spacing w:val="-25"/>
        </w:rPr>
        <w:t> </w:t>
      </w:r>
      <w:r>
        <w:rPr>
          <w:spacing w:val="-25"/>
        </w:rPr>
      </w:r>
      <w:r>
        <w:rPr/>
        <w:t>发放的现金股利或利润确认。追加或收回投资时调整长期股权投资的成本。</w:t>
      </w:r>
    </w:p>
    <w:p>
      <w:pPr>
        <w:pStyle w:val="BodyText"/>
        <w:spacing w:line="355" w:lineRule="auto"/>
        <w:ind w:left="877" w:right="99"/>
        <w:jc w:val="left"/>
      </w:pPr>
      <w:r>
        <w:rPr/>
        <w:t>权益法核算的长期股权投资：</w:t>
      </w:r>
      <w:r>
        <w:rPr>
          <w:w w:val="100"/>
        </w:rPr>
        <w:t> </w:t>
      </w:r>
      <w:r>
        <w:rPr>
          <w:spacing w:val="-2"/>
        </w:rPr>
        <w:t>本公司对联营企业和合营企业的投资采用权益法核算。联营企业是指本公司能够对其施加重</w:t>
      </w:r>
    </w:p>
    <w:p>
      <w:pPr>
        <w:pStyle w:val="BodyText"/>
        <w:spacing w:line="355" w:lineRule="auto"/>
        <w:ind w:left="877" w:right="99" w:hanging="420"/>
        <w:jc w:val="left"/>
      </w:pPr>
      <w:r>
        <w:rPr/>
        <w:t>大影响的被投资单位，合营企业是指本公司与其他投资方对其实施共同控制的被投资单位。</w:t>
      </w:r>
      <w:r>
        <w:rPr>
          <w:w w:val="100"/>
        </w:rPr>
        <w:t> </w:t>
      </w:r>
      <w:r>
        <w:rPr>
          <w:spacing w:val="-2"/>
        </w:rPr>
        <w:t>采用权益法核算时，长期股权投资的初始投资成本大于投资时应享有被投资单位可辨认净资</w:t>
      </w:r>
    </w:p>
    <w:p>
      <w:pPr>
        <w:pStyle w:val="BodyText"/>
        <w:spacing w:line="357" w:lineRule="auto"/>
        <w:ind w:right="218"/>
        <w:jc w:val="both"/>
      </w:pPr>
      <w:r>
        <w:rPr>
          <w:spacing w:val="-2"/>
        </w:rPr>
        <w:t>产公允价值份额的，不调整长期股权投资的初始投资成本；初始投资成本小于投资时应享有被投</w:t>
      </w:r>
      <w:r>
        <w:rPr>
          <w:spacing w:val="-25"/>
        </w:rPr>
        <w:t> </w:t>
      </w:r>
      <w:r>
        <w:rPr>
          <w:spacing w:val="-25"/>
        </w:rPr>
      </w:r>
      <w:r>
        <w:rPr/>
        <w:t>资单位可辨认净资产公允价值份额的，其差额计入当期损益，同时调整长期股权投资的成本。</w:t>
      </w:r>
    </w:p>
    <w:p>
      <w:pPr>
        <w:pStyle w:val="BodyText"/>
        <w:spacing w:line="355" w:lineRule="auto" w:before="30"/>
        <w:ind w:right="99" w:firstLine="420"/>
        <w:jc w:val="left"/>
      </w:pPr>
      <w:r>
        <w:rPr>
          <w:spacing w:val="-4"/>
          <w:w w:val="100"/>
        </w:rPr>
        <w:t>采用权益法核算时，当期投资损益为应享有或应分担的被投资单位当年实现的净损益的份额。</w:t>
      </w:r>
      <w:r>
        <w:rPr>
          <w:w w:val="100"/>
        </w:rPr>
        <w:t> </w:t>
      </w:r>
      <w:r>
        <w:rPr/>
        <w:t>在确认应享有被投资单位净损益的份额时，以取得投资时被投资单位各项可辨认资产等的公允价</w:t>
      </w:r>
    </w:p>
    <w:p>
      <w:pPr>
        <w:spacing w:after="0" w:line="355" w:lineRule="auto"/>
        <w:jc w:val="left"/>
        <w:sectPr>
          <w:pgSz w:w="11910" w:h="16840"/>
          <w:pgMar w:header="751" w:footer="1195" w:top="1320" w:bottom="1380" w:left="820" w:right="1580"/>
        </w:sectPr>
      </w:pPr>
    </w:p>
    <w:p>
      <w:pPr>
        <w:pStyle w:val="BodyText"/>
        <w:spacing w:line="357" w:lineRule="auto" w:before="71"/>
        <w:ind w:right="218"/>
        <w:jc w:val="both"/>
      </w:pPr>
      <w:r>
        <w:rPr>
          <w:spacing w:val="-2"/>
        </w:rPr>
        <w:t>值为基础，并按照本公司的会计政策及会计期间，对被投资单位的净利润进行调整后确认。对于</w:t>
      </w:r>
      <w:r>
        <w:rPr>
          <w:spacing w:val="-25"/>
        </w:rPr>
        <w:t> </w:t>
      </w:r>
      <w:r>
        <w:rPr>
          <w:spacing w:val="-25"/>
        </w:rPr>
      </w:r>
      <w:r>
        <w:rPr>
          <w:spacing w:val="-2"/>
        </w:rPr>
        <w:t>本公司与联营企业及合营企业之间发生的未实现内部交易损益按照持股比例计算属于本公司的部</w:t>
      </w:r>
      <w:r>
        <w:rPr>
          <w:spacing w:val="-25"/>
        </w:rPr>
        <w:t> </w:t>
      </w:r>
      <w:r>
        <w:rPr>
          <w:spacing w:val="-25"/>
        </w:rPr>
      </w:r>
      <w:r>
        <w:rPr>
          <w:spacing w:val="-2"/>
        </w:rPr>
        <w:t>分予以抵销，在此基础上确认投资损益。但本公司与被投资单位发生的未实现内部交易损失，属</w:t>
      </w:r>
      <w:r>
        <w:rPr>
          <w:spacing w:val="-25"/>
        </w:rPr>
        <w:t> </w:t>
      </w:r>
      <w:r>
        <w:rPr>
          <w:spacing w:val="-25"/>
        </w:rPr>
      </w:r>
      <w:r>
        <w:rPr/>
        <w:t>于所转让资产减值损失的，不予以抵销。</w:t>
      </w:r>
    </w:p>
    <w:p>
      <w:pPr>
        <w:pStyle w:val="BodyText"/>
        <w:spacing w:line="357" w:lineRule="auto" w:before="30"/>
        <w:ind w:right="105" w:firstLine="420"/>
        <w:jc w:val="both"/>
      </w:pPr>
      <w:r>
        <w:rPr/>
        <w:t>本公司对取得长期股权投资后应享有的被投资单位其他综合收益的份额，确认为其他综合收</w:t>
      </w:r>
      <w:r>
        <w:rPr>
          <w:w w:val="100"/>
        </w:rPr>
        <w:t> </w:t>
      </w:r>
      <w:r>
        <w:rPr/>
        <w:t>益，同时调整长期股权投资的账面价值；本公司按照被投资单位宣告分派的利润或现金股利计算</w:t>
      </w:r>
      <w:r>
        <w:rPr>
          <w:w w:val="100"/>
        </w:rPr>
        <w:t> </w:t>
      </w:r>
      <w:r>
        <w:rPr/>
        <w:t>应享有的部分，相应减少长期股权投资的账面价值；本公司对被投资单位除净损益、其他综合收</w:t>
      </w:r>
      <w:r>
        <w:rPr>
          <w:w w:val="100"/>
        </w:rPr>
        <w:t> </w:t>
      </w:r>
      <w:r>
        <w:rPr>
          <w:spacing w:val="-4"/>
          <w:w w:val="100"/>
        </w:rPr>
        <w:t>益和利润分配以外所有者权益的其他变动，相应调整长期股权投资的账面价值并计入所有者权益。</w:t>
      </w:r>
    </w:p>
    <w:p>
      <w:pPr>
        <w:pStyle w:val="BodyText"/>
        <w:spacing w:line="355" w:lineRule="auto" w:before="31"/>
        <w:ind w:right="218" w:firstLine="420"/>
        <w:jc w:val="both"/>
      </w:pPr>
      <w:r>
        <w:rPr>
          <w:spacing w:val="-2"/>
        </w:rPr>
        <w:t>在确认应分担被投资单位发生的净亏损时，以长期股权投资的账面价值和其他实质上构成对</w:t>
      </w:r>
      <w:r>
        <w:rPr>
          <w:w w:val="100"/>
        </w:rPr>
        <w:t> </w:t>
      </w:r>
      <w:r>
        <w:rPr>
          <w:spacing w:val="-2"/>
        </w:rPr>
        <w:t>被投资单位净投资的长期权益减记至零为限。此外，如本公司对被投资单位负有承担额外损失的</w:t>
      </w:r>
      <w:r>
        <w:rPr>
          <w:spacing w:val="-25"/>
        </w:rPr>
        <w:t> </w:t>
      </w:r>
      <w:r>
        <w:rPr>
          <w:spacing w:val="-25"/>
        </w:rPr>
      </w:r>
      <w:r>
        <w:rPr>
          <w:spacing w:val="-2"/>
        </w:rPr>
        <w:t>义务，则按预计承担的义务确认预计负债，计入当期投资损失。被投资单位以后期间实现净利润</w:t>
      </w:r>
      <w:r>
        <w:rPr>
          <w:spacing w:val="-25"/>
        </w:rPr>
        <w:t> </w:t>
      </w:r>
      <w:r>
        <w:rPr>
          <w:spacing w:val="-25"/>
        </w:rPr>
      </w:r>
      <w:r>
        <w:rPr/>
        <w:t>的，本公司在收益分享额弥补未确认的亏损分担额后，恢复确认收益分享额。</w:t>
      </w:r>
    </w:p>
    <w:p>
      <w:pPr>
        <w:pStyle w:val="BodyText"/>
        <w:spacing w:line="355" w:lineRule="auto" w:before="34"/>
        <w:ind w:left="877" w:right="99"/>
        <w:jc w:val="left"/>
      </w:pPr>
      <w:r>
        <w:rPr/>
        <w:t>（</w:t>
      </w:r>
      <w:r>
        <w:rPr>
          <w:rFonts w:ascii="宋体" w:hAnsi="宋体" w:cs="宋体" w:eastAsia="宋体" w:hint="default"/>
        </w:rPr>
        <w:t>3</w:t>
      </w:r>
      <w:r>
        <w:rPr/>
        <w:t>）确定对被投资单位具有控制、共同控制、重大影响的判断标准</w:t>
      </w:r>
      <w:r>
        <w:rPr>
          <w:w w:val="100"/>
        </w:rPr>
        <w:t> </w:t>
      </w:r>
      <w:r>
        <w:rPr>
          <w:spacing w:val="-2"/>
        </w:rPr>
        <w:t>控制是指本公司拥有对被投资方的权力，通过参与被投资方的相关活动而享有可变回报，并</w:t>
      </w:r>
    </w:p>
    <w:p>
      <w:pPr>
        <w:pStyle w:val="BodyText"/>
        <w:spacing w:line="357" w:lineRule="auto"/>
        <w:ind w:right="218"/>
        <w:jc w:val="both"/>
      </w:pPr>
      <w:r>
        <w:rPr>
          <w:spacing w:val="-2"/>
        </w:rPr>
        <w:t>且有能力运用对被投资方的权力影响其回报金额。共同控制，是指按照相关约定对某项安排所共</w:t>
      </w:r>
      <w:r>
        <w:rPr>
          <w:spacing w:val="-26"/>
        </w:rPr>
        <w:t> </w:t>
      </w:r>
      <w:r>
        <w:rPr>
          <w:spacing w:val="-26"/>
        </w:rPr>
      </w:r>
      <w:r>
        <w:rPr>
          <w:spacing w:val="-2"/>
        </w:rPr>
        <w:t>有的控制，并且该安排的相关活动必须经过分享控制权的参与方一致同意后才能决策。重大影响</w:t>
      </w:r>
      <w:r>
        <w:rPr>
          <w:spacing w:val="-25"/>
        </w:rPr>
        <w:t> </w:t>
      </w:r>
      <w:r>
        <w:rPr>
          <w:spacing w:val="-25"/>
        </w:rPr>
      </w:r>
      <w:r>
        <w:rPr>
          <w:spacing w:val="-2"/>
        </w:rPr>
        <w:t>是指本公司对被投资单位的财务和经营政策有参与决策的权力，但并不能够控制或者与其他方一</w:t>
      </w:r>
      <w:r>
        <w:rPr>
          <w:spacing w:val="-25"/>
        </w:rPr>
        <w:t> </w:t>
      </w:r>
      <w:r>
        <w:rPr>
          <w:spacing w:val="-25"/>
        </w:rPr>
      </w:r>
      <w:r>
        <w:rPr>
          <w:spacing w:val="-2"/>
        </w:rPr>
        <w:t>起共同控制这些政策的制定。在确定能否对被投资单位实施控制或施加重大影响时，已考虑本公</w:t>
      </w:r>
      <w:r>
        <w:rPr>
          <w:spacing w:val="-25"/>
        </w:rPr>
        <w:t> </w:t>
      </w:r>
      <w:r>
        <w:rPr>
          <w:spacing w:val="-25"/>
        </w:rPr>
      </w:r>
      <w:r>
        <w:rPr/>
        <w:t>司和其他方持有的被投资单位当期可转换公司债券、当期可执行认股权证等潜在表决权因素。</w:t>
      </w:r>
    </w:p>
    <w:p>
      <w:pPr>
        <w:spacing w:line="240" w:lineRule="auto" w:before="0"/>
        <w:rPr>
          <w:rFonts w:ascii="宋体" w:hAnsi="宋体" w:cs="宋体" w:eastAsia="宋体" w:hint="default"/>
          <w:sz w:val="20"/>
          <w:szCs w:val="20"/>
        </w:rPr>
      </w:pPr>
    </w:p>
    <w:p>
      <w:pPr>
        <w:pStyle w:val="Heading4"/>
        <w:spacing w:line="290" w:lineRule="auto" w:before="140"/>
        <w:ind w:left="457" w:right="6076"/>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227" w:lineRule="exact" w:before="0"/>
        <w:ind w:left="937" w:right="99"/>
        <w:jc w:val="left"/>
      </w:pPr>
      <w:r>
        <w:rPr>
          <w:spacing w:val="-3"/>
        </w:rPr>
        <w:t>投资性房地产是指为赚取租金或资本增值，或两者兼有而持有的房地产。包括已出租的土地</w:t>
      </w:r>
    </w:p>
    <w:p>
      <w:pPr>
        <w:pStyle w:val="BodyText"/>
        <w:spacing w:line="360" w:lineRule="auto" w:before="133"/>
        <w:ind w:left="877" w:right="99" w:hanging="420"/>
        <w:jc w:val="left"/>
      </w:pPr>
      <w:r>
        <w:rPr/>
        <w:t>使用权、持有并准备增值后转让的土地使用权、已出租的建筑物等。</w:t>
      </w:r>
      <w:r>
        <w:rPr>
          <w:w w:val="100"/>
        </w:rPr>
        <w:t> </w:t>
      </w:r>
      <w:r>
        <w:rPr>
          <w:spacing w:val="-2"/>
        </w:rPr>
        <w:t>投资性房地产按成本进行初始计量。与投资性房地产有关的后续支出，如果与该资产有关的</w:t>
      </w:r>
    </w:p>
    <w:p>
      <w:pPr>
        <w:pStyle w:val="BodyText"/>
        <w:spacing w:line="355" w:lineRule="auto" w:before="28"/>
        <w:ind w:right="218"/>
        <w:jc w:val="both"/>
      </w:pPr>
      <w:r>
        <w:rPr>
          <w:spacing w:val="-2"/>
        </w:rPr>
        <w:t>经济利益很可能流入且其成本能可靠地计量，则计入投资性房地产成本。其他后续支出，在发生</w:t>
      </w:r>
      <w:r>
        <w:rPr>
          <w:spacing w:val="-25"/>
        </w:rPr>
        <w:t> </w:t>
      </w:r>
      <w:r>
        <w:rPr>
          <w:spacing w:val="-25"/>
        </w:rPr>
      </w:r>
      <w:r>
        <w:rPr/>
        <w:t>时计入当期损益。</w:t>
      </w:r>
    </w:p>
    <w:p>
      <w:pPr>
        <w:pStyle w:val="BodyText"/>
        <w:spacing w:line="355" w:lineRule="auto"/>
        <w:ind w:right="218" w:firstLine="420"/>
        <w:jc w:val="both"/>
      </w:pPr>
      <w:r>
        <w:rPr>
          <w:spacing w:val="-2"/>
        </w:rPr>
        <w:t>本公司采用成本模式对投资性房地产进行后续计量，并按照与房屋建筑物或土地使用权一致</w:t>
      </w:r>
      <w:r>
        <w:rPr>
          <w:w w:val="100"/>
        </w:rPr>
        <w:t> </w:t>
      </w:r>
      <w:r>
        <w:rPr/>
        <w:t>的政策进行折旧或摊销。</w:t>
      </w:r>
    </w:p>
    <w:p>
      <w:pPr>
        <w:pStyle w:val="BodyText"/>
        <w:spacing w:line="355" w:lineRule="auto" w:before="34"/>
        <w:ind w:right="218" w:firstLine="420"/>
        <w:jc w:val="both"/>
      </w:pPr>
      <w:r>
        <w:rPr>
          <w:spacing w:val="-2"/>
        </w:rPr>
        <w:t>自用房地产或存货转换为投资性房地产或投资性房地产转换为自用房地产时，按转换前的账</w:t>
      </w:r>
      <w:r>
        <w:rPr>
          <w:w w:val="100"/>
        </w:rPr>
        <w:t> </w:t>
      </w:r>
      <w:r>
        <w:rPr/>
        <w:t>面价值作为转换后的入账价值。</w:t>
      </w:r>
    </w:p>
    <w:p>
      <w:pPr>
        <w:pStyle w:val="BodyText"/>
        <w:spacing w:line="357" w:lineRule="auto"/>
        <w:ind w:right="218" w:firstLine="420"/>
        <w:jc w:val="both"/>
      </w:pPr>
      <w:r>
        <w:rPr>
          <w:spacing w:val="-2"/>
        </w:rPr>
        <w:t>投资性房地产出售、转让、报废或毁损的处置收入扣除其账面价值和相关税费后的差额计入</w:t>
      </w:r>
      <w:r>
        <w:rPr>
          <w:w w:val="100"/>
        </w:rPr>
        <w:t> </w:t>
      </w:r>
      <w:r>
        <w:rPr/>
        <w:t>当期损益。</w:t>
      </w:r>
    </w:p>
    <w:p>
      <w:pPr>
        <w:spacing w:after="0" w:line="357" w:lineRule="auto"/>
        <w:jc w:val="both"/>
        <w:sectPr>
          <w:pgSz w:w="11910" w:h="16840"/>
          <w:pgMar w:header="751" w:footer="1195" w:top="1320" w:bottom="1380" w:left="820" w:right="15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4"/>
        <w:spacing w:line="290" w:lineRule="auto" w:before="0"/>
        <w:ind w:left="457" w:right="7780"/>
        <w:jc w:val="left"/>
        <w:rPr>
          <w:b w:val="0"/>
          <w:bCs w:val="0"/>
        </w:rPr>
      </w:pPr>
      <w:r>
        <w:rPr>
          <w:rFonts w:ascii="宋体" w:hAnsi="宋体" w:cs="宋体" w:eastAsia="宋体" w:hint="default"/>
        </w:rPr>
        <w:t>15.</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Heading3"/>
        <w:spacing w:line="240" w:lineRule="auto" w:before="8"/>
        <w:ind w:right="119"/>
        <w:jc w:val="left"/>
      </w:pPr>
      <w:r>
        <w:rPr/>
        <w:t>√适用</w:t>
      </w:r>
      <w:r>
        <w:rPr>
          <w:spacing w:val="-1"/>
        </w:rPr>
        <w:t> </w:t>
      </w:r>
      <w:r>
        <w:rPr/>
        <w:t>□不适用</w:t>
      </w:r>
    </w:p>
    <w:p>
      <w:pPr>
        <w:pStyle w:val="BodyText"/>
        <w:spacing w:line="357" w:lineRule="auto" w:before="1"/>
        <w:ind w:right="229" w:firstLine="480"/>
        <w:jc w:val="both"/>
      </w:pPr>
      <w:r>
        <w:rPr>
          <w:spacing w:val="-3"/>
        </w:rPr>
        <w:t>固定资产是指为生产商品、提供劳务、出租或经营管理持有的，使用寿命超过一个会计年度</w:t>
      </w:r>
      <w:r>
        <w:rPr>
          <w:w w:val="100"/>
        </w:rPr>
        <w:t> </w:t>
      </w:r>
      <w:r>
        <w:rPr>
          <w:spacing w:val="-2"/>
        </w:rPr>
        <w:t>的有形资产。固定资产仅在与其有关的经济利益很可能流入本公司，且其成本能够可靠地计量时</w:t>
      </w:r>
      <w:r>
        <w:rPr>
          <w:spacing w:val="-25"/>
        </w:rPr>
        <w:t> </w:t>
      </w:r>
      <w:r>
        <w:rPr>
          <w:spacing w:val="-25"/>
        </w:rPr>
      </w:r>
      <w:r>
        <w:rPr/>
        <w:t>才予以确认。固定资产按成本并考虑预计弃置费用因素的影响进行初始计量。</w:t>
      </w:r>
    </w:p>
    <w:p>
      <w:pPr>
        <w:pStyle w:val="BodyText"/>
        <w:spacing w:line="357" w:lineRule="auto" w:before="30"/>
        <w:ind w:right="238" w:firstLine="420"/>
        <w:jc w:val="both"/>
      </w:pPr>
      <w:r>
        <w:rPr>
          <w:spacing w:val="-2"/>
        </w:rPr>
        <w:t>与固定资产有关的后续支出，如果与该固定资产有关的经济利益很可能流入且其成本能可靠</w:t>
      </w:r>
      <w:r>
        <w:rPr>
          <w:w w:val="100"/>
        </w:rPr>
        <w:t> </w:t>
      </w:r>
      <w:r>
        <w:rPr>
          <w:spacing w:val="-2"/>
        </w:rPr>
        <w:t>地计量，则计入固定资产成本，并终止确认被替换部分的账面价值。除此以外的其他后续支出，</w:t>
      </w:r>
      <w:r>
        <w:rPr>
          <w:spacing w:val="-25"/>
        </w:rPr>
        <w:t> </w:t>
      </w:r>
      <w:r>
        <w:rPr>
          <w:spacing w:val="-25"/>
        </w:rPr>
      </w:r>
      <w:r>
        <w:rPr/>
        <w:t>在发生时计入当期损益。</w:t>
      </w:r>
    </w:p>
    <w:p>
      <w:pPr>
        <w:spacing w:line="240" w:lineRule="auto" w:before="0"/>
        <w:rPr>
          <w:rFonts w:ascii="宋体" w:hAnsi="宋体" w:cs="宋体" w:eastAsia="宋体" w:hint="default"/>
          <w:sz w:val="20"/>
          <w:szCs w:val="20"/>
        </w:rPr>
      </w:pPr>
    </w:p>
    <w:p>
      <w:pPr>
        <w:pStyle w:val="Heading4"/>
        <w:spacing w:line="240" w:lineRule="auto" w:before="140"/>
        <w:ind w:left="457" w:right="119"/>
        <w:jc w:val="left"/>
        <w:rPr>
          <w:b w:val="0"/>
          <w:bCs w:val="0"/>
        </w:rPr>
      </w:pPr>
      <w:r>
        <w:rPr>
          <w:rFonts w:ascii="宋体" w:hAnsi="宋体" w:cs="宋体" w:eastAsia="宋体" w:hint="default"/>
        </w:rPr>
        <w:t>(2).</w:t>
      </w:r>
      <w:r>
        <w:rPr/>
        <w:t>折旧方法</w:t>
      </w:r>
      <w:r>
        <w:rPr>
          <w:b w:val="0"/>
          <w:bCs w:val="0"/>
        </w:rPr>
      </w:r>
    </w:p>
    <w:p>
      <w:pPr>
        <w:pStyle w:val="Heading3"/>
        <w:spacing w:line="240" w:lineRule="auto" w:before="52"/>
        <w:ind w:right="119"/>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0"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10-30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3.17-10.00</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9.50-10.00</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sz w:val="21"/>
              </w:rPr>
              <w:t>4-10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0-5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9.50-25.00</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11.88-33.33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4"/>
        <w:spacing w:line="240" w:lineRule="auto"/>
        <w:ind w:left="457" w:right="119"/>
        <w:jc w:val="left"/>
        <w:rPr>
          <w:b w:val="0"/>
          <w:bCs w:val="0"/>
        </w:rPr>
      </w:pPr>
      <w:r>
        <w:rPr>
          <w:rFonts w:ascii="宋体" w:hAnsi="宋体" w:cs="宋体" w:eastAsia="宋体" w:hint="default"/>
        </w:rPr>
        <w:t>(3).</w:t>
      </w:r>
      <w:r>
        <w:rPr/>
        <w:t>融资租入固定资产的认定依据、计价和折旧方法</w:t>
      </w:r>
      <w:r>
        <w:rPr>
          <w:b w:val="0"/>
          <w:bCs w:val="0"/>
        </w:rPr>
      </w:r>
    </w:p>
    <w:p>
      <w:pPr>
        <w:pStyle w:val="Heading3"/>
        <w:tabs>
          <w:tab w:pos="1417" w:val="left" w:leader="none"/>
        </w:tabs>
        <w:spacing w:line="240" w:lineRule="auto" w:before="52"/>
        <w:ind w:right="119"/>
        <w:jc w:val="left"/>
      </w:pPr>
      <w:r>
        <w:rPr/>
        <w:t>√适用</w:t>
        <w:tab/>
        <w:t>□不适用</w:t>
      </w:r>
    </w:p>
    <w:p>
      <w:pPr>
        <w:pStyle w:val="BodyText"/>
        <w:spacing w:line="357" w:lineRule="auto" w:before="1"/>
        <w:ind w:right="229" w:firstLine="480"/>
        <w:jc w:val="both"/>
      </w:pPr>
      <w:r>
        <w:rPr>
          <w:spacing w:val="-3"/>
        </w:rPr>
        <w:t>融资租赁为实质上转移了与资产所有权有关的全部风险和报酬的租赁，其所有权最终可能转</w:t>
      </w:r>
      <w:r>
        <w:rPr>
          <w:w w:val="100"/>
        </w:rPr>
        <w:t> </w:t>
      </w:r>
      <w:r>
        <w:rPr>
          <w:spacing w:val="-2"/>
        </w:rPr>
        <w:t>移，也可能不转移。在租赁期开始日，本公司将租赁开始日租赁资产公允价值与最低租赁付款额</w:t>
      </w:r>
      <w:r>
        <w:rPr>
          <w:spacing w:val="-25"/>
        </w:rPr>
        <w:t> </w:t>
      </w:r>
      <w:r>
        <w:rPr>
          <w:spacing w:val="-25"/>
        </w:rPr>
      </w:r>
      <w:r>
        <w:rPr>
          <w:spacing w:val="-2"/>
        </w:rPr>
        <w:t>现值两者中较低者作为租入资产的入账价值。以融资租赁方式租入的固定资产采用与自有固定资</w:t>
      </w:r>
      <w:r>
        <w:rPr>
          <w:spacing w:val="-25"/>
        </w:rPr>
        <w:t> </w:t>
      </w:r>
      <w:r>
        <w:rPr>
          <w:spacing w:val="-25"/>
        </w:rPr>
      </w:r>
      <w:r>
        <w:rPr>
          <w:spacing w:val="-2"/>
        </w:rPr>
        <w:t>产一致的政策计提租赁资产折旧。能够合理确定租赁期届满时取得租赁资产所有权的在租赁资产</w:t>
      </w:r>
      <w:r>
        <w:rPr>
          <w:spacing w:val="-25"/>
        </w:rPr>
        <w:t> </w:t>
      </w:r>
      <w:r>
        <w:rPr>
          <w:spacing w:val="-25"/>
        </w:rPr>
      </w:r>
      <w:r>
        <w:rPr>
          <w:spacing w:val="-2"/>
        </w:rPr>
        <w:t>使用寿命内计提折旧，无法合理确定租赁期届满能够取得租赁资产所有权的，在租赁期与租赁资</w:t>
      </w:r>
      <w:r>
        <w:rPr>
          <w:spacing w:val="-25"/>
        </w:rPr>
        <w:t> </w:t>
      </w:r>
      <w:r>
        <w:rPr>
          <w:spacing w:val="-25"/>
        </w:rPr>
      </w:r>
      <w:r>
        <w:rPr/>
        <w:t>产使用寿命两者中较短的期间内计提折旧。</w:t>
      </w:r>
    </w:p>
    <w:p>
      <w:pPr>
        <w:pStyle w:val="Heading4"/>
        <w:spacing w:line="240" w:lineRule="auto" w:before="33"/>
        <w:ind w:left="457" w:right="119"/>
        <w:jc w:val="left"/>
        <w:rPr>
          <w:b w:val="0"/>
          <w:bCs w:val="0"/>
        </w:rPr>
      </w:pPr>
      <w:r>
        <w:rPr>
          <w:rFonts w:ascii="宋体" w:hAnsi="宋体" w:cs="宋体" w:eastAsia="宋体" w:hint="default"/>
        </w:rPr>
        <w:t>(4).</w:t>
      </w:r>
      <w:r>
        <w:rPr/>
        <w:t>其他说明</w:t>
      </w:r>
      <w:r>
        <w:rPr>
          <w:b w:val="0"/>
          <w:bCs w:val="0"/>
        </w:rPr>
      </w:r>
    </w:p>
    <w:p>
      <w:pPr>
        <w:pStyle w:val="BodyText"/>
        <w:spacing w:line="355" w:lineRule="auto" w:before="133"/>
        <w:ind w:right="238" w:firstLine="420"/>
        <w:jc w:val="both"/>
      </w:pPr>
      <w:r>
        <w:rPr>
          <w:spacing w:val="-2"/>
        </w:rPr>
        <w:t>本公司至少于年度终了对固定资产的使用寿命、预计净残值和折旧方法进行复核，如发生改</w:t>
      </w:r>
      <w:r>
        <w:rPr>
          <w:w w:val="100"/>
        </w:rPr>
        <w:t> </w:t>
      </w:r>
      <w:r>
        <w:rPr/>
        <w:t>变则作为会计估计变更处理。</w:t>
      </w:r>
    </w:p>
    <w:p>
      <w:pPr>
        <w:pStyle w:val="BodyText"/>
        <w:spacing w:line="357" w:lineRule="auto"/>
        <w:ind w:right="119" w:firstLine="420"/>
        <w:jc w:val="left"/>
      </w:pPr>
      <w:r>
        <w:rPr>
          <w:w w:val="100"/>
        </w:rPr>
        <w:t>当固</w:t>
      </w:r>
      <w:r>
        <w:rPr>
          <w:spacing w:val="-3"/>
          <w:w w:val="100"/>
        </w:rPr>
        <w:t>定</w:t>
      </w:r>
      <w:r>
        <w:rPr>
          <w:w w:val="100"/>
        </w:rPr>
        <w:t>资</w:t>
      </w:r>
      <w:r>
        <w:rPr>
          <w:spacing w:val="-3"/>
          <w:w w:val="100"/>
        </w:rPr>
        <w:t>产</w:t>
      </w:r>
      <w:r>
        <w:rPr>
          <w:w w:val="100"/>
        </w:rPr>
        <w:t>处</w:t>
      </w:r>
      <w:r>
        <w:rPr>
          <w:spacing w:val="-3"/>
          <w:w w:val="100"/>
        </w:rPr>
        <w:t>于</w:t>
      </w:r>
      <w:r>
        <w:rPr>
          <w:w w:val="100"/>
        </w:rPr>
        <w:t>处</w:t>
      </w:r>
      <w:r>
        <w:rPr>
          <w:spacing w:val="-3"/>
          <w:w w:val="100"/>
        </w:rPr>
        <w:t>置</w:t>
      </w:r>
      <w:r>
        <w:rPr>
          <w:w w:val="100"/>
        </w:rPr>
        <w:t>状</w:t>
      </w:r>
      <w:r>
        <w:rPr>
          <w:spacing w:val="-3"/>
          <w:w w:val="100"/>
        </w:rPr>
        <w:t>态</w:t>
      </w:r>
      <w:r>
        <w:rPr>
          <w:w w:val="100"/>
        </w:rPr>
        <w:t>或预</w:t>
      </w:r>
      <w:r>
        <w:rPr>
          <w:spacing w:val="-3"/>
          <w:w w:val="100"/>
        </w:rPr>
        <w:t>期</w:t>
      </w:r>
      <w:r>
        <w:rPr>
          <w:w w:val="100"/>
        </w:rPr>
        <w:t>通</w:t>
      </w:r>
      <w:r>
        <w:rPr>
          <w:spacing w:val="-3"/>
          <w:w w:val="100"/>
        </w:rPr>
        <w:t>过</w:t>
      </w:r>
      <w:r>
        <w:rPr>
          <w:w w:val="100"/>
        </w:rPr>
        <w:t>使</w:t>
      </w:r>
      <w:r>
        <w:rPr>
          <w:spacing w:val="-3"/>
          <w:w w:val="100"/>
        </w:rPr>
        <w:t>用</w:t>
      </w:r>
      <w:r>
        <w:rPr>
          <w:w w:val="100"/>
        </w:rPr>
        <w:t>或</w:t>
      </w:r>
      <w:r>
        <w:rPr>
          <w:spacing w:val="-3"/>
          <w:w w:val="100"/>
        </w:rPr>
        <w:t>处</w:t>
      </w:r>
      <w:r>
        <w:rPr>
          <w:w w:val="100"/>
        </w:rPr>
        <w:t>置</w:t>
      </w:r>
      <w:r>
        <w:rPr>
          <w:spacing w:val="-3"/>
          <w:w w:val="100"/>
        </w:rPr>
        <w:t>不</w:t>
      </w:r>
      <w:r>
        <w:rPr>
          <w:w w:val="100"/>
        </w:rPr>
        <w:t>能产</w:t>
      </w:r>
      <w:r>
        <w:rPr>
          <w:spacing w:val="-3"/>
          <w:w w:val="100"/>
        </w:rPr>
        <w:t>生</w:t>
      </w:r>
      <w:r>
        <w:rPr>
          <w:w w:val="100"/>
        </w:rPr>
        <w:t>经</w:t>
      </w:r>
      <w:r>
        <w:rPr>
          <w:spacing w:val="-3"/>
          <w:w w:val="100"/>
        </w:rPr>
        <w:t>济</w:t>
      </w:r>
      <w:r>
        <w:rPr>
          <w:w w:val="100"/>
        </w:rPr>
        <w:t>利</w:t>
      </w:r>
      <w:r>
        <w:rPr>
          <w:spacing w:val="-3"/>
          <w:w w:val="100"/>
        </w:rPr>
        <w:t>益时</w:t>
      </w:r>
      <w:r>
        <w:rPr>
          <w:spacing w:val="-92"/>
          <w:w w:val="100"/>
        </w:rPr>
        <w:t>，</w:t>
      </w:r>
      <w:r>
        <w:rPr>
          <w:spacing w:val="-3"/>
          <w:w w:val="100"/>
        </w:rPr>
        <w:t>终</w:t>
      </w:r>
      <w:r>
        <w:rPr>
          <w:w w:val="100"/>
        </w:rPr>
        <w:t>止</w:t>
      </w:r>
      <w:r>
        <w:rPr>
          <w:spacing w:val="-3"/>
          <w:w w:val="100"/>
        </w:rPr>
        <w:t>确</w:t>
      </w:r>
      <w:r>
        <w:rPr>
          <w:w w:val="100"/>
        </w:rPr>
        <w:t>认该</w:t>
      </w:r>
      <w:r>
        <w:rPr>
          <w:spacing w:val="-3"/>
          <w:w w:val="100"/>
        </w:rPr>
        <w:t>固</w:t>
      </w:r>
      <w:r>
        <w:rPr>
          <w:w w:val="100"/>
        </w:rPr>
        <w:t>定</w:t>
      </w:r>
      <w:r>
        <w:rPr>
          <w:spacing w:val="-3"/>
          <w:w w:val="100"/>
        </w:rPr>
        <w:t>资产</w:t>
      </w:r>
      <w:r>
        <w:rPr>
          <w:w w:val="100"/>
        </w:rPr>
        <w:t>。</w:t>
      </w:r>
      <w:r>
        <w:rPr>
          <w:w w:val="100"/>
        </w:rPr>
        <w:t> 固定</w:t>
      </w:r>
      <w:r>
        <w:rPr>
          <w:spacing w:val="-3"/>
          <w:w w:val="100"/>
        </w:rPr>
        <w:t>资</w:t>
      </w:r>
      <w:r>
        <w:rPr>
          <w:w w:val="100"/>
        </w:rPr>
        <w:t>产</w:t>
      </w:r>
      <w:r>
        <w:rPr>
          <w:spacing w:val="-3"/>
          <w:w w:val="100"/>
        </w:rPr>
        <w:t>出</w:t>
      </w:r>
      <w:r>
        <w:rPr>
          <w:w w:val="100"/>
        </w:rPr>
        <w:t>售</w:t>
      </w:r>
      <w:r>
        <w:rPr>
          <w:spacing w:val="-101"/>
          <w:w w:val="100"/>
        </w:rPr>
        <w:t>、</w:t>
      </w:r>
      <w:r>
        <w:rPr>
          <w:w w:val="100"/>
        </w:rPr>
        <w:t>转</w:t>
      </w:r>
      <w:r>
        <w:rPr>
          <w:spacing w:val="-3"/>
          <w:w w:val="100"/>
        </w:rPr>
        <w:t>让</w:t>
      </w:r>
      <w:r>
        <w:rPr>
          <w:spacing w:val="-101"/>
          <w:w w:val="100"/>
        </w:rPr>
        <w:t>、</w:t>
      </w:r>
      <w:r>
        <w:rPr>
          <w:w w:val="100"/>
        </w:rPr>
        <w:t>报</w:t>
      </w:r>
      <w:r>
        <w:rPr>
          <w:spacing w:val="-3"/>
          <w:w w:val="100"/>
        </w:rPr>
        <w:t>废</w:t>
      </w:r>
      <w:r>
        <w:rPr>
          <w:w w:val="100"/>
        </w:rPr>
        <w:t>或毁</w:t>
      </w:r>
      <w:r>
        <w:rPr>
          <w:spacing w:val="-3"/>
          <w:w w:val="100"/>
        </w:rPr>
        <w:t>损</w:t>
      </w:r>
      <w:r>
        <w:rPr>
          <w:w w:val="100"/>
        </w:rPr>
        <w:t>的</w:t>
      </w:r>
      <w:r>
        <w:rPr>
          <w:spacing w:val="-3"/>
          <w:w w:val="100"/>
        </w:rPr>
        <w:t>处</w:t>
      </w:r>
      <w:r>
        <w:rPr>
          <w:w w:val="100"/>
        </w:rPr>
        <w:t>置</w:t>
      </w:r>
      <w:r>
        <w:rPr>
          <w:spacing w:val="-3"/>
          <w:w w:val="100"/>
        </w:rPr>
        <w:t>收</w:t>
      </w:r>
      <w:r>
        <w:rPr>
          <w:w w:val="100"/>
        </w:rPr>
        <w:t>入</w:t>
      </w:r>
      <w:r>
        <w:rPr>
          <w:spacing w:val="-3"/>
          <w:w w:val="100"/>
        </w:rPr>
        <w:t>扣</w:t>
      </w:r>
      <w:r>
        <w:rPr>
          <w:w w:val="100"/>
        </w:rPr>
        <w:t>除</w:t>
      </w:r>
      <w:r>
        <w:rPr>
          <w:spacing w:val="-3"/>
          <w:w w:val="100"/>
        </w:rPr>
        <w:t>其</w:t>
      </w:r>
      <w:r>
        <w:rPr>
          <w:w w:val="100"/>
        </w:rPr>
        <w:t>账面</w:t>
      </w:r>
      <w:r>
        <w:rPr>
          <w:spacing w:val="-3"/>
          <w:w w:val="100"/>
        </w:rPr>
        <w:t>价</w:t>
      </w:r>
      <w:r>
        <w:rPr>
          <w:w w:val="100"/>
        </w:rPr>
        <w:t>值</w:t>
      </w:r>
      <w:r>
        <w:rPr>
          <w:spacing w:val="-3"/>
          <w:w w:val="100"/>
        </w:rPr>
        <w:t>和</w:t>
      </w:r>
      <w:r>
        <w:rPr>
          <w:w w:val="100"/>
        </w:rPr>
        <w:t>相</w:t>
      </w:r>
      <w:r>
        <w:rPr>
          <w:spacing w:val="-3"/>
          <w:w w:val="100"/>
        </w:rPr>
        <w:t>关</w:t>
      </w:r>
      <w:r>
        <w:rPr>
          <w:w w:val="100"/>
        </w:rPr>
        <w:t>税</w:t>
      </w:r>
      <w:r>
        <w:rPr>
          <w:spacing w:val="-3"/>
          <w:w w:val="100"/>
        </w:rPr>
        <w:t>费</w:t>
      </w:r>
      <w:r>
        <w:rPr>
          <w:w w:val="100"/>
        </w:rPr>
        <w:t>后</w:t>
      </w:r>
      <w:r>
        <w:rPr>
          <w:spacing w:val="-3"/>
          <w:w w:val="100"/>
        </w:rPr>
        <w:t>的</w:t>
      </w:r>
      <w:r>
        <w:rPr>
          <w:w w:val="100"/>
        </w:rPr>
        <w:t>差额</w:t>
      </w:r>
      <w:r>
        <w:rPr>
          <w:spacing w:val="-3"/>
          <w:w w:val="100"/>
        </w:rPr>
        <w:t>计</w:t>
      </w:r>
      <w:r>
        <w:rPr>
          <w:w w:val="100"/>
        </w:rPr>
        <w:t>入</w:t>
      </w:r>
      <w:r>
        <w:rPr>
          <w:spacing w:val="-3"/>
          <w:w w:val="100"/>
        </w:rPr>
        <w:t>当期损益</w:t>
      </w:r>
      <w:r>
        <w:rPr>
          <w:w w:val="100"/>
        </w:rPr>
        <w:t>。</w:t>
      </w:r>
    </w:p>
    <w:p>
      <w:pPr>
        <w:pStyle w:val="Heading4"/>
        <w:spacing w:line="240" w:lineRule="auto" w:before="90"/>
        <w:ind w:left="457" w:right="119"/>
        <w:jc w:val="left"/>
        <w:rPr>
          <w:b w:val="0"/>
          <w:bCs w:val="0"/>
        </w:rPr>
      </w:pPr>
      <w:r>
        <w:rPr>
          <w:rFonts w:ascii="宋体" w:hAnsi="宋体" w:cs="宋体" w:eastAsia="宋体" w:hint="default"/>
        </w:rPr>
        <w:t>16.</w:t>
      </w:r>
      <w:r>
        <w:rPr>
          <w:rFonts w:ascii="宋体" w:hAnsi="宋体" w:cs="宋体" w:eastAsia="宋体" w:hint="default"/>
          <w:spacing w:val="2"/>
        </w:rPr>
        <w:t> </w:t>
      </w:r>
      <w:r>
        <w:rPr/>
        <w:t>在建工程</w:t>
      </w:r>
      <w:r>
        <w:rPr>
          <w:b w:val="0"/>
          <w:bCs w:val="0"/>
        </w:rPr>
      </w:r>
    </w:p>
    <w:p>
      <w:pPr>
        <w:pStyle w:val="Heading3"/>
        <w:tabs>
          <w:tab w:pos="1417" w:val="left" w:leader="none"/>
        </w:tabs>
        <w:spacing w:line="240" w:lineRule="auto" w:before="50"/>
        <w:ind w:right="119"/>
        <w:jc w:val="left"/>
      </w:pPr>
      <w:r>
        <w:rPr/>
        <w:t>√适用</w:t>
        <w:tab/>
        <w:t>□不适用</w:t>
      </w:r>
    </w:p>
    <w:p>
      <w:pPr>
        <w:pStyle w:val="BodyText"/>
        <w:spacing w:line="357" w:lineRule="auto" w:before="4"/>
        <w:ind w:right="228" w:firstLine="480"/>
        <w:jc w:val="both"/>
      </w:pPr>
      <w:r>
        <w:rPr>
          <w:spacing w:val="-3"/>
        </w:rPr>
        <w:t>在建工程按实际成本计量﹐实际成本包括在建期间发生的各项工程支出、工程达到预定可使</w:t>
      </w:r>
      <w:r>
        <w:rPr>
          <w:w w:val="100"/>
        </w:rPr>
        <w:t> </w:t>
      </w:r>
      <w:r>
        <w:rPr>
          <w:spacing w:val="-2"/>
        </w:rPr>
        <w:t>用状态前的资本化的借款费用以及其他相关费用等。在建工程在达到预定可使用状态时结转为固</w:t>
      </w:r>
      <w:r>
        <w:rPr>
          <w:spacing w:val="-25"/>
        </w:rPr>
        <w:t> </w:t>
      </w:r>
      <w:r>
        <w:rPr>
          <w:spacing w:val="-25"/>
        </w:rPr>
      </w:r>
      <w:r>
        <w:rPr/>
        <w:t>定资产。</w:t>
      </w:r>
    </w:p>
    <w:p>
      <w:pPr>
        <w:spacing w:after="0" w:line="357" w:lineRule="auto"/>
        <w:jc w:val="both"/>
        <w:sectPr>
          <w:pgSz w:w="11910" w:h="16840"/>
          <w:pgMar w:header="751" w:footer="1195" w:top="1320" w:bottom="1380" w:left="820" w:right="15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4"/>
        <w:spacing w:line="240" w:lineRule="auto" w:before="0"/>
        <w:ind w:left="457" w:right="7255"/>
        <w:jc w:val="left"/>
        <w:rPr>
          <w:b w:val="0"/>
          <w:bCs w:val="0"/>
        </w:rPr>
      </w:pPr>
      <w:r>
        <w:rPr>
          <w:rFonts w:ascii="宋体" w:hAnsi="宋体" w:cs="宋体" w:eastAsia="宋体" w:hint="default"/>
        </w:rPr>
        <w:t>17.</w:t>
      </w:r>
      <w:r>
        <w:rPr>
          <w:rFonts w:ascii="宋体" w:hAnsi="宋体" w:cs="宋体" w:eastAsia="宋体" w:hint="default"/>
          <w:spacing w:val="2"/>
        </w:rPr>
        <w:t> </w:t>
      </w:r>
      <w:r>
        <w:rPr/>
        <w:t>借款费用</w:t>
      </w:r>
      <w:r>
        <w:rPr>
          <w:b w:val="0"/>
          <w:bCs w:val="0"/>
        </w:rPr>
      </w:r>
    </w:p>
    <w:p>
      <w:pPr>
        <w:pStyle w:val="Heading3"/>
        <w:tabs>
          <w:tab w:pos="1417" w:val="left" w:leader="none"/>
        </w:tabs>
        <w:spacing w:line="240" w:lineRule="auto" w:before="50"/>
        <w:ind w:right="105"/>
        <w:jc w:val="left"/>
      </w:pPr>
      <w:r>
        <w:rPr/>
        <w:t>√适用</w:t>
        <w:tab/>
        <w:t>□不适用</w:t>
      </w:r>
    </w:p>
    <w:p>
      <w:pPr>
        <w:pStyle w:val="BodyText"/>
        <w:spacing w:line="357" w:lineRule="auto" w:before="4"/>
        <w:ind w:right="109" w:firstLine="480"/>
        <w:jc w:val="both"/>
      </w:pPr>
      <w:r>
        <w:rPr>
          <w:spacing w:val="-3"/>
        </w:rPr>
        <w:t>可直接归属于符合资本化条件的资产的购建或者生产的借款费用，在资产支出已经发生、借</w:t>
      </w:r>
      <w:r>
        <w:rPr>
          <w:w w:val="100"/>
        </w:rPr>
        <w:t> </w:t>
      </w:r>
      <w:r>
        <w:rPr>
          <w:spacing w:val="-2"/>
        </w:rPr>
        <w:t>款费用已经发生、为使资产达到预定可使用或可销售状态所必要的购建或生产活动已经开始时，</w:t>
      </w:r>
      <w:r>
        <w:rPr>
          <w:spacing w:val="-25"/>
        </w:rPr>
        <w:t> </w:t>
      </w:r>
      <w:r>
        <w:rPr>
          <w:spacing w:val="-25"/>
        </w:rPr>
      </w:r>
      <w:r>
        <w:rPr>
          <w:spacing w:val="-2"/>
        </w:rPr>
        <w:t>开始资本化；当构建或者生产的符合资本化条件的资产达到预定可使用状态或者可销售状态时，</w:t>
      </w:r>
      <w:r>
        <w:rPr>
          <w:spacing w:val="-25"/>
        </w:rPr>
        <w:t> </w:t>
      </w:r>
      <w:r>
        <w:rPr>
          <w:spacing w:val="-25"/>
        </w:rPr>
      </w:r>
      <w:r>
        <w:rPr>
          <w:spacing w:val="-2"/>
        </w:rPr>
        <w:t>停止资本化。如果符合资本化条件的资产在购建或生产过程中发生非正常中断、并且中断时间连</w:t>
      </w:r>
      <w:r>
        <w:rPr>
          <w:spacing w:val="-25"/>
        </w:rPr>
        <w:t> </w:t>
      </w:r>
      <w:r>
        <w:rPr>
          <w:spacing w:val="-25"/>
        </w:rPr>
      </w:r>
      <w:r>
        <w:rPr/>
        <w:t>续超过</w:t>
      </w:r>
      <w:r>
        <w:rPr>
          <w:spacing w:val="-55"/>
        </w:rPr>
        <w:t> </w:t>
      </w:r>
      <w:r>
        <w:rPr>
          <w:rFonts w:ascii="宋体" w:hAnsi="宋体" w:cs="宋体" w:eastAsia="宋体" w:hint="default"/>
        </w:rPr>
        <w:t>3</w:t>
      </w:r>
      <w:r>
        <w:rPr>
          <w:rFonts w:ascii="宋体" w:hAnsi="宋体" w:cs="宋体" w:eastAsia="宋体" w:hint="default"/>
          <w:spacing w:val="-55"/>
        </w:rPr>
        <w:t> </w:t>
      </w:r>
      <w:r>
        <w:rPr/>
        <w:t>个月的，暂停借款费用的资本化，直至资产的购建或生产活动重新开始。其余借款费用</w:t>
      </w:r>
      <w:r>
        <w:rPr>
          <w:w w:val="100"/>
        </w:rPr>
        <w:t> </w:t>
      </w:r>
      <w:r>
        <w:rPr/>
        <w:t>在发生当期确认为费用。</w:t>
      </w:r>
    </w:p>
    <w:p>
      <w:pPr>
        <w:pStyle w:val="BodyText"/>
        <w:spacing w:line="357" w:lineRule="auto" w:before="31"/>
        <w:ind w:right="118" w:firstLine="420"/>
        <w:jc w:val="both"/>
      </w:pPr>
      <w:r>
        <w:rPr>
          <w:spacing w:val="-2"/>
        </w:rPr>
        <w:t>专门借款当期实际发生的利息费用，减去尚未动用的借款资金存入银行取得的利息收入或进</w:t>
      </w:r>
      <w:r>
        <w:rPr>
          <w:w w:val="100"/>
        </w:rPr>
        <w:t> </w:t>
      </w:r>
      <w:r>
        <w:rPr>
          <w:spacing w:val="-2"/>
        </w:rPr>
        <w:t>行暂时性投资取得的投资收益后的金额予以资本化；一般借款根据累计资产支出超过专门借款部</w:t>
      </w:r>
      <w:r>
        <w:rPr>
          <w:spacing w:val="-25"/>
        </w:rPr>
        <w:t> </w:t>
      </w:r>
      <w:r>
        <w:rPr>
          <w:spacing w:val="-25"/>
        </w:rPr>
      </w:r>
      <w:r>
        <w:rPr>
          <w:spacing w:val="-2"/>
        </w:rPr>
        <w:t>分的资产支出加权平均数乘以所占用一般借款的资本化率，确定资本化金额。资本化率根据一般</w:t>
      </w:r>
      <w:r>
        <w:rPr>
          <w:spacing w:val="-25"/>
        </w:rPr>
        <w:t> </w:t>
      </w:r>
      <w:r>
        <w:rPr>
          <w:spacing w:val="-25"/>
        </w:rPr>
      </w:r>
      <w:r>
        <w:rPr/>
        <w:t>借款的加权平均利率计算确定。</w:t>
      </w:r>
    </w:p>
    <w:p>
      <w:pPr>
        <w:pStyle w:val="BodyText"/>
        <w:spacing w:line="355" w:lineRule="auto" w:before="30"/>
        <w:ind w:right="118" w:firstLine="420"/>
        <w:jc w:val="both"/>
      </w:pPr>
      <w:r>
        <w:rPr>
          <w:spacing w:val="-2"/>
        </w:rPr>
        <w:t>资本化期间内，外币专门借款的汇兑差额全部予以资本化；外币一般借款的汇兑差额计入当</w:t>
      </w:r>
      <w:r>
        <w:rPr>
          <w:w w:val="100"/>
        </w:rPr>
        <w:t> </w:t>
      </w:r>
      <w:r>
        <w:rPr/>
        <w:t>期损益。</w:t>
      </w:r>
    </w:p>
    <w:p>
      <w:pPr>
        <w:spacing w:line="240" w:lineRule="auto" w:before="0"/>
        <w:rPr>
          <w:rFonts w:ascii="宋体" w:hAnsi="宋体" w:cs="宋体" w:eastAsia="宋体" w:hint="default"/>
          <w:sz w:val="20"/>
          <w:szCs w:val="20"/>
        </w:rPr>
      </w:pPr>
    </w:p>
    <w:p>
      <w:pPr>
        <w:pStyle w:val="Heading4"/>
        <w:spacing w:line="292" w:lineRule="auto" w:before="142"/>
        <w:ind w:left="457" w:right="5554"/>
        <w:jc w:val="left"/>
        <w:rPr>
          <w:b w:val="0"/>
          <w:bCs w:val="0"/>
        </w:rPr>
      </w:pPr>
      <w:r>
        <w:rPr>
          <w:rFonts w:ascii="宋体" w:hAnsi="宋体" w:cs="宋体" w:eastAsia="宋体" w:hint="default"/>
        </w:rPr>
        <w:t>18.</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Heading3"/>
        <w:spacing w:line="240" w:lineRule="auto" w:before="4"/>
        <w:ind w:right="105"/>
        <w:jc w:val="left"/>
      </w:pPr>
      <w:r>
        <w:rPr/>
        <w:t>√适用</w:t>
      </w:r>
      <w:r>
        <w:rPr>
          <w:spacing w:val="-1"/>
        </w:rPr>
        <w:t> </w:t>
      </w:r>
      <w:r>
        <w:rPr/>
        <w:t>□不适用</w:t>
      </w:r>
    </w:p>
    <w:p>
      <w:pPr>
        <w:pStyle w:val="BodyText"/>
        <w:spacing w:line="355" w:lineRule="auto" w:before="4"/>
        <w:ind w:right="109" w:firstLine="480"/>
        <w:jc w:val="both"/>
      </w:pPr>
      <w:r>
        <w:rPr>
          <w:spacing w:val="-3"/>
        </w:rPr>
        <w:t>无形资产是指本公司拥有或者控制的没有实物形态的可辨认非货币性资产。包括专利权、非</w:t>
      </w:r>
      <w:r>
        <w:rPr>
          <w:w w:val="100"/>
        </w:rPr>
        <w:t> </w:t>
      </w:r>
      <w:r>
        <w:rPr/>
        <w:t>专利技术、土地使用权、知识产权、计算机软件等。</w:t>
      </w:r>
    </w:p>
    <w:p>
      <w:pPr>
        <w:pStyle w:val="BodyText"/>
        <w:spacing w:line="357" w:lineRule="auto"/>
        <w:ind w:right="118" w:firstLine="420"/>
        <w:jc w:val="both"/>
      </w:pPr>
      <w:r>
        <w:rPr>
          <w:spacing w:val="-2"/>
        </w:rPr>
        <w:t>无形资产按成本进行初始计量。公司确定无形资产的使用寿命时，对于源自合同性权利或其</w:t>
      </w:r>
      <w:r>
        <w:rPr>
          <w:w w:val="100"/>
        </w:rPr>
        <w:t> </w:t>
      </w:r>
      <w:r>
        <w:rPr>
          <w:spacing w:val="-2"/>
        </w:rPr>
        <w:t>他法定权利取得的无形资产，其使用寿命不超过合同性权利或其他法定权利的期限；对于没有明</w:t>
      </w:r>
      <w:r>
        <w:rPr>
          <w:spacing w:val="-25"/>
        </w:rPr>
        <w:t> </w:t>
      </w:r>
      <w:r>
        <w:rPr>
          <w:spacing w:val="-25"/>
        </w:rPr>
      </w:r>
      <w:r>
        <w:rPr>
          <w:spacing w:val="-2"/>
        </w:rPr>
        <w:t>确的合同或法律规定的无形资产，公司综合各方面情况，如聘请相关专家进行论证或与同行业的</w:t>
      </w:r>
      <w:r>
        <w:rPr>
          <w:spacing w:val="-25"/>
        </w:rPr>
        <w:t> </w:t>
      </w:r>
      <w:r>
        <w:rPr>
          <w:spacing w:val="-25"/>
        </w:rPr>
      </w:r>
      <w:r>
        <w:rPr>
          <w:spacing w:val="-2"/>
        </w:rPr>
        <w:t>情况进行比较以及公司的历史经验等，来确定无形资产为公司带来未来经济利益的期限，如果经</w:t>
      </w:r>
      <w:r>
        <w:rPr>
          <w:spacing w:val="-25"/>
        </w:rPr>
        <w:t> </w:t>
      </w:r>
      <w:r>
        <w:rPr>
          <w:spacing w:val="-25"/>
        </w:rPr>
      </w:r>
      <w:r>
        <w:rPr>
          <w:spacing w:val="-2"/>
        </w:rPr>
        <w:t>过这些努力确实无法合理确定无形资产为公司带来经济利益期限，再将其作为使用寿命不确定的</w:t>
      </w:r>
      <w:r>
        <w:rPr>
          <w:spacing w:val="-25"/>
        </w:rPr>
        <w:t> </w:t>
      </w:r>
      <w:r>
        <w:rPr>
          <w:spacing w:val="-25"/>
        </w:rPr>
      </w:r>
      <w:r>
        <w:rPr>
          <w:spacing w:val="-2"/>
        </w:rPr>
        <w:t>无形资产。使用寿命有限的无形资产自可供使用时起，对其原值减去预计净残值和已计提的减值</w:t>
      </w:r>
      <w:r>
        <w:rPr>
          <w:spacing w:val="-25"/>
        </w:rPr>
        <w:t> </w:t>
      </w:r>
      <w:r>
        <w:rPr>
          <w:spacing w:val="-25"/>
        </w:rPr>
      </w:r>
      <w:r>
        <w:rPr>
          <w:spacing w:val="-2"/>
        </w:rPr>
        <w:t>准备累计金额在其预计使用寿命内采用直线法分期平均摊销。使用寿命不确定的无形资产不予摊</w:t>
      </w:r>
      <w:r>
        <w:rPr>
          <w:spacing w:val="-25"/>
        </w:rPr>
        <w:t> </w:t>
      </w:r>
      <w:r>
        <w:rPr>
          <w:spacing w:val="-25"/>
        </w:rPr>
      </w:r>
      <w:r>
        <w:rPr/>
        <w:t>销。</w:t>
      </w:r>
    </w:p>
    <w:p>
      <w:pPr>
        <w:pStyle w:val="BodyText"/>
        <w:spacing w:line="357" w:lineRule="auto" w:before="30"/>
        <w:ind w:right="118" w:firstLine="420"/>
        <w:jc w:val="both"/>
      </w:pPr>
      <w:r>
        <w:rPr>
          <w:spacing w:val="-2"/>
        </w:rPr>
        <w:t>期末，对使用寿命有限的无形资产的使用寿命和摊销方法进行复核，必要时进行调整。本公</w:t>
      </w:r>
      <w:r>
        <w:rPr>
          <w:w w:val="100"/>
        </w:rPr>
        <w:t> </w:t>
      </w:r>
      <w:r>
        <w:rPr>
          <w:spacing w:val="-2"/>
        </w:rPr>
        <w:t>司根据可获得的情况判断，有确凿证据表明无法合理估计其使用寿命的无形资产，才作为使用寿</w:t>
      </w:r>
      <w:r>
        <w:rPr>
          <w:spacing w:val="-25"/>
        </w:rPr>
        <w:t> </w:t>
      </w:r>
      <w:r>
        <w:rPr>
          <w:spacing w:val="-25"/>
        </w:rPr>
      </w:r>
      <w:r>
        <w:rPr>
          <w:spacing w:val="-2"/>
        </w:rPr>
        <w:t>命不确定的无形资产。期末对使用寿命不确定的无形资产的使用寿命进行重新复核，如果有证据</w:t>
      </w:r>
      <w:r>
        <w:rPr>
          <w:spacing w:val="-26"/>
        </w:rPr>
        <w:t> </w:t>
      </w:r>
      <w:r>
        <w:rPr>
          <w:spacing w:val="-26"/>
        </w:rPr>
      </w:r>
      <w:r>
        <w:rPr>
          <w:spacing w:val="-2"/>
        </w:rPr>
        <w:t>表明该无形资产为企业带来经济利益的期限是可预见的，则估计其使用寿命并按照使用寿命有限</w:t>
      </w:r>
      <w:r>
        <w:rPr>
          <w:spacing w:val="-25"/>
        </w:rPr>
        <w:t> </w:t>
      </w:r>
      <w:r>
        <w:rPr>
          <w:spacing w:val="-25"/>
        </w:rPr>
      </w:r>
      <w:r>
        <w:rPr/>
        <w:t>的无形资产的摊销政策进行摊销。</w:t>
      </w:r>
    </w:p>
    <w:p>
      <w:pPr>
        <w:spacing w:after="0" w:line="357" w:lineRule="auto"/>
        <w:jc w:val="both"/>
        <w:sectPr>
          <w:pgSz w:w="11910" w:h="16840"/>
          <w:pgMar w:header="751" w:footer="1195" w:top="1320" w:bottom="1380" w:left="820" w:right="1680"/>
        </w:sectPr>
      </w:pPr>
    </w:p>
    <w:p>
      <w:pPr>
        <w:pStyle w:val="Heading4"/>
        <w:spacing w:line="240" w:lineRule="auto" w:before="71"/>
        <w:ind w:left="457" w:right="105"/>
        <w:jc w:val="left"/>
        <w:rPr>
          <w:b w:val="0"/>
          <w:bCs w:val="0"/>
        </w:rPr>
      </w:pPr>
      <w:r>
        <w:rPr>
          <w:rFonts w:ascii="宋体" w:hAnsi="宋体" w:cs="宋体" w:eastAsia="宋体" w:hint="default"/>
        </w:rPr>
        <w:t>(2).</w:t>
      </w:r>
      <w:r>
        <w:rPr/>
        <w:t>内部研究开发支出会计政策</w:t>
      </w:r>
      <w:r>
        <w:rPr>
          <w:b w:val="0"/>
          <w:bCs w:val="0"/>
        </w:rPr>
      </w:r>
    </w:p>
    <w:p>
      <w:pPr>
        <w:pStyle w:val="Heading3"/>
        <w:spacing w:line="240" w:lineRule="auto" w:before="50"/>
        <w:ind w:right="105"/>
        <w:jc w:val="left"/>
      </w:pPr>
      <w:r>
        <w:rPr/>
        <w:t>√适用</w:t>
      </w:r>
      <w:r>
        <w:rPr>
          <w:spacing w:val="-1"/>
        </w:rPr>
        <w:t> </w:t>
      </w:r>
      <w:r>
        <w:rPr/>
        <w:t>□不适用</w:t>
      </w:r>
    </w:p>
    <w:p>
      <w:pPr>
        <w:pStyle w:val="BodyText"/>
        <w:spacing w:line="357" w:lineRule="auto" w:before="4"/>
        <w:ind w:left="877" w:right="105" w:firstLine="60"/>
        <w:jc w:val="left"/>
      </w:pPr>
      <w:r>
        <w:rPr/>
        <w:t>本公司内部研究开发项目的支出分为研究阶段支出与开发阶段支出。</w:t>
      </w:r>
      <w:r>
        <w:rPr>
          <w:w w:val="100"/>
        </w:rPr>
        <w:t> </w:t>
      </w:r>
      <w:r>
        <w:rPr/>
        <w:t>本公司研究阶段的支出全部费用化，于发生时计入当期损益。</w:t>
      </w:r>
      <w:r>
        <w:rPr>
          <w:w w:val="100"/>
        </w:rPr>
        <w:t> </w:t>
      </w:r>
      <w:r>
        <w:rPr>
          <w:spacing w:val="-2"/>
        </w:rPr>
        <w:t>开发阶段的支出同时满足下列条件的，确认为无形资产，不能满足下述条件的开发阶段的支</w:t>
      </w:r>
    </w:p>
    <w:p>
      <w:pPr>
        <w:pStyle w:val="BodyText"/>
        <w:spacing w:line="240" w:lineRule="auto" w:before="30"/>
        <w:ind w:right="105"/>
        <w:jc w:val="left"/>
      </w:pPr>
      <w:r>
        <w:rPr/>
        <w:t>出计入当期损益：</w:t>
      </w:r>
    </w:p>
    <w:p>
      <w:pPr>
        <w:pStyle w:val="BodyText"/>
        <w:tabs>
          <w:tab w:pos="1717" w:val="left" w:leader="none"/>
        </w:tabs>
        <w:spacing w:line="240" w:lineRule="auto" w:before="133"/>
        <w:ind w:left="1088" w:right="105"/>
        <w:jc w:val="left"/>
      </w:pPr>
      <w:r>
        <w:rPr>
          <w:rFonts w:ascii="宋体" w:hAnsi="宋体" w:cs="宋体" w:eastAsia="宋体" w:hint="default"/>
          <w:spacing w:val="-1"/>
        </w:rPr>
        <w:t>1</w:t>
      </w:r>
      <w:r>
        <w:rPr>
          <w:spacing w:val="-1"/>
        </w:rPr>
        <w:t>）</w:t>
        <w:tab/>
      </w:r>
      <w:r>
        <w:rPr>
          <w:spacing w:val="-2"/>
        </w:rPr>
        <w:t>完成该无形资产以使其能够使用或出售在技术上具有可行性；</w:t>
      </w:r>
    </w:p>
    <w:p>
      <w:pPr>
        <w:pStyle w:val="BodyText"/>
        <w:tabs>
          <w:tab w:pos="1717" w:val="left" w:leader="none"/>
        </w:tabs>
        <w:spacing w:line="240" w:lineRule="auto" w:before="133"/>
        <w:ind w:left="1088" w:right="105"/>
        <w:jc w:val="left"/>
      </w:pPr>
      <w:r>
        <w:rPr>
          <w:rFonts w:ascii="宋体" w:hAnsi="宋体" w:cs="宋体" w:eastAsia="宋体" w:hint="default"/>
          <w:spacing w:val="-1"/>
        </w:rPr>
        <w:t>2</w:t>
      </w:r>
      <w:r>
        <w:rPr>
          <w:spacing w:val="-1"/>
        </w:rPr>
        <w:t>）</w:t>
        <w:tab/>
      </w:r>
      <w:r>
        <w:rPr>
          <w:spacing w:val="-2"/>
        </w:rPr>
        <w:t>具有完成该无形资产并使用或出售的意图；</w:t>
      </w:r>
    </w:p>
    <w:p>
      <w:pPr>
        <w:pStyle w:val="BodyText"/>
        <w:tabs>
          <w:tab w:pos="1717" w:val="left" w:leader="none"/>
        </w:tabs>
        <w:spacing w:line="240" w:lineRule="auto" w:before="133"/>
        <w:ind w:left="1088" w:right="105"/>
        <w:jc w:val="left"/>
      </w:pPr>
      <w:r>
        <w:rPr>
          <w:rFonts w:ascii="宋体" w:hAnsi="宋体" w:cs="宋体" w:eastAsia="宋体" w:hint="default"/>
          <w:spacing w:val="-1"/>
        </w:rPr>
        <w:t>3</w:t>
      </w:r>
      <w:r>
        <w:rPr>
          <w:spacing w:val="-1"/>
        </w:rPr>
        <w:t>）</w:t>
        <w:tab/>
      </w:r>
      <w:r>
        <w:rPr>
          <w:spacing w:val="-2"/>
        </w:rPr>
        <w:t>运用该无形资产生产的产品存在市场或无形资产自身存在市场；</w:t>
      </w:r>
    </w:p>
    <w:p>
      <w:pPr>
        <w:pStyle w:val="BodyText"/>
        <w:tabs>
          <w:tab w:pos="1717" w:val="left" w:leader="none"/>
        </w:tabs>
        <w:spacing w:line="355" w:lineRule="auto" w:before="136"/>
        <w:ind w:right="118" w:firstLine="631"/>
        <w:jc w:val="left"/>
      </w:pPr>
      <w:r>
        <w:rPr>
          <w:rFonts w:ascii="宋体" w:hAnsi="宋体" w:cs="宋体" w:eastAsia="宋体" w:hint="default"/>
          <w:spacing w:val="-1"/>
        </w:rPr>
        <w:t>4</w:t>
      </w:r>
      <w:r>
        <w:rPr>
          <w:spacing w:val="-1"/>
        </w:rPr>
        <w:t>）</w:t>
        <w:tab/>
      </w:r>
      <w:r>
        <w:rPr>
          <w:spacing w:val="-2"/>
        </w:rPr>
        <w:t>有足够的技术、财务资源和其他资源支持，以完成该无形资产的开发，并有能力使</w:t>
      </w:r>
      <w:r>
        <w:rPr>
          <w:w w:val="100"/>
        </w:rPr>
        <w:t> </w:t>
      </w:r>
      <w:r>
        <w:rPr/>
        <w:t>用或出售该无形资产；</w:t>
      </w:r>
    </w:p>
    <w:p>
      <w:pPr>
        <w:pStyle w:val="BodyText"/>
        <w:tabs>
          <w:tab w:pos="1717" w:val="left" w:leader="none"/>
        </w:tabs>
        <w:spacing w:line="355" w:lineRule="auto"/>
        <w:ind w:left="877" w:right="118" w:firstLine="211"/>
        <w:jc w:val="left"/>
      </w:pPr>
      <w:r>
        <w:rPr>
          <w:rFonts w:ascii="宋体" w:hAnsi="宋体" w:cs="宋体" w:eastAsia="宋体" w:hint="default"/>
          <w:spacing w:val="-1"/>
        </w:rPr>
        <w:t>5</w:t>
      </w:r>
      <w:r>
        <w:rPr>
          <w:spacing w:val="-1"/>
        </w:rPr>
        <w:t>）</w:t>
        <w:tab/>
      </w:r>
      <w:r>
        <w:rPr>
          <w:spacing w:val="-2"/>
        </w:rPr>
        <w:t>归属于该无形资产开发阶段的支出能够可靠地计量。</w:t>
      </w:r>
      <w:r>
        <w:rPr>
          <w:w w:val="100"/>
        </w:rPr>
        <w:t> </w:t>
      </w:r>
      <w:r>
        <w:rPr>
          <w:spacing w:val="-2"/>
        </w:rPr>
        <w:t>无法区分研究阶段支出和开发阶段支出的，将发生的研发支出全部费用化，计入当期损益。</w:t>
      </w:r>
    </w:p>
    <w:p>
      <w:pPr>
        <w:spacing w:line="240" w:lineRule="auto" w:before="0"/>
        <w:rPr>
          <w:rFonts w:ascii="宋体" w:hAnsi="宋体" w:cs="宋体" w:eastAsia="宋体" w:hint="default"/>
          <w:sz w:val="20"/>
          <w:szCs w:val="20"/>
        </w:rPr>
      </w:pPr>
    </w:p>
    <w:p>
      <w:pPr>
        <w:pStyle w:val="Heading4"/>
        <w:spacing w:line="240" w:lineRule="auto" w:before="142"/>
        <w:ind w:left="457" w:right="105"/>
        <w:jc w:val="left"/>
        <w:rPr>
          <w:b w:val="0"/>
          <w:bCs w:val="0"/>
        </w:rPr>
      </w:pPr>
      <w:r>
        <w:rPr>
          <w:rFonts w:ascii="宋体" w:hAnsi="宋体" w:cs="宋体" w:eastAsia="宋体" w:hint="default"/>
        </w:rPr>
        <w:t>19.</w:t>
      </w:r>
      <w:r>
        <w:rPr>
          <w:rFonts w:ascii="宋体" w:hAnsi="宋体" w:cs="宋体" w:eastAsia="宋体" w:hint="default"/>
          <w:spacing w:val="3"/>
        </w:rPr>
        <w:t> </w:t>
      </w:r>
      <w:r>
        <w:rPr/>
        <w:t>长期资产减值</w:t>
      </w:r>
      <w:r>
        <w:rPr>
          <w:b w:val="0"/>
          <w:bCs w:val="0"/>
        </w:rPr>
      </w:r>
    </w:p>
    <w:p>
      <w:pPr>
        <w:pStyle w:val="Heading3"/>
        <w:tabs>
          <w:tab w:pos="1417" w:val="left" w:leader="none"/>
        </w:tabs>
        <w:spacing w:line="240" w:lineRule="auto" w:before="52"/>
        <w:ind w:right="105"/>
        <w:jc w:val="left"/>
      </w:pPr>
      <w:r>
        <w:rPr/>
        <w:t>√适用</w:t>
        <w:tab/>
        <w:t>□不适用</w:t>
      </w:r>
    </w:p>
    <w:p>
      <w:pPr>
        <w:pStyle w:val="BodyText"/>
        <w:spacing w:line="357" w:lineRule="auto" w:before="1"/>
        <w:ind w:right="108" w:firstLine="480"/>
        <w:jc w:val="both"/>
      </w:pPr>
      <w:r>
        <w:rPr>
          <w:spacing w:val="-3"/>
        </w:rPr>
        <w:t>对于固定资产、在建工程、使用寿命有限的无形资产、采用成本模式计量的投资性房地产及</w:t>
      </w:r>
      <w:r>
        <w:rPr>
          <w:w w:val="100"/>
        </w:rPr>
        <w:t> </w:t>
      </w:r>
      <w:r>
        <w:rPr>
          <w:spacing w:val="-2"/>
        </w:rPr>
        <w:t>对子公司、合营企业、联营企业的长期股权投资等非流动非金融资产，本公司于资产负债表日判</w:t>
      </w:r>
      <w:r>
        <w:rPr>
          <w:spacing w:val="-25"/>
        </w:rPr>
        <w:t> </w:t>
      </w:r>
      <w:r>
        <w:rPr>
          <w:spacing w:val="-25"/>
        </w:rPr>
      </w:r>
      <w:r>
        <w:rPr>
          <w:spacing w:val="-2"/>
        </w:rPr>
        <w:t>断是否存在减值迹象。如存在减值迹象的，则估计其可收回金额，进行减值测试。商誉、使用寿</w:t>
      </w:r>
      <w:r>
        <w:rPr>
          <w:spacing w:val="-25"/>
        </w:rPr>
        <w:t> </w:t>
      </w:r>
      <w:r>
        <w:rPr>
          <w:spacing w:val="-25"/>
        </w:rPr>
      </w:r>
      <w:r>
        <w:rPr>
          <w:spacing w:val="-2"/>
        </w:rPr>
        <w:t>命不确定的无形资产和尚未达到可使用状态的无形资产，无论是否存在减值迹象，每年均进行减</w:t>
      </w:r>
      <w:r>
        <w:rPr>
          <w:spacing w:val="-25"/>
        </w:rPr>
        <w:t> </w:t>
      </w:r>
      <w:r>
        <w:rPr>
          <w:spacing w:val="-25"/>
        </w:rPr>
      </w:r>
      <w:r>
        <w:rPr/>
        <w:t>值测试。</w:t>
      </w:r>
    </w:p>
    <w:p>
      <w:pPr>
        <w:pStyle w:val="BodyText"/>
        <w:spacing w:line="357" w:lineRule="auto" w:before="30"/>
        <w:ind w:right="118" w:firstLine="420"/>
        <w:jc w:val="both"/>
      </w:pPr>
      <w:r>
        <w:rPr>
          <w:spacing w:val="-2"/>
        </w:rPr>
        <w:t>减值测试结果表明资产的可收回金额低于其账面价值的，按其差额计提减值准备并计入减值</w:t>
      </w:r>
      <w:r>
        <w:rPr>
          <w:w w:val="100"/>
        </w:rPr>
        <w:t> </w:t>
      </w:r>
      <w:r>
        <w:rPr>
          <w:spacing w:val="-2"/>
        </w:rPr>
        <w:t>损失。可收回金额为资产的公允价值减去处置费用后的净额与资产预计未来现金流量的现值两者</w:t>
      </w:r>
      <w:r>
        <w:rPr>
          <w:spacing w:val="-25"/>
        </w:rPr>
        <w:t> </w:t>
      </w:r>
      <w:r>
        <w:rPr>
          <w:spacing w:val="-25"/>
        </w:rPr>
      </w:r>
      <w:r>
        <w:rPr>
          <w:spacing w:val="-2"/>
        </w:rPr>
        <w:t>之间的较高者。资产的公允价值根据公平交易中销售协议价格确定；不存在销售协议但存在资产</w:t>
      </w:r>
      <w:r>
        <w:rPr>
          <w:spacing w:val="-25"/>
        </w:rPr>
        <w:t> </w:t>
      </w:r>
      <w:r>
        <w:rPr>
          <w:spacing w:val="-25"/>
        </w:rPr>
      </w:r>
      <w:r>
        <w:rPr>
          <w:spacing w:val="-2"/>
        </w:rPr>
        <w:t>活跃市场的，公允价值按照该资产的买方出价确定；不存在销售协议和资产活跃市场的，则以可</w:t>
      </w:r>
      <w:r>
        <w:rPr>
          <w:spacing w:val="-25"/>
        </w:rPr>
        <w:t> </w:t>
      </w:r>
      <w:r>
        <w:rPr>
          <w:spacing w:val="-25"/>
        </w:rPr>
      </w:r>
      <w:r>
        <w:rPr>
          <w:spacing w:val="-2"/>
        </w:rPr>
        <w:t>获取的最佳信息为基础估计资产的公允价值。处置费用包括与资产处置有关的法律费用、相关税</w:t>
      </w:r>
      <w:r>
        <w:rPr>
          <w:spacing w:val="-25"/>
        </w:rPr>
        <w:t> </w:t>
      </w:r>
      <w:r>
        <w:rPr>
          <w:spacing w:val="-25"/>
        </w:rPr>
      </w:r>
      <w:r>
        <w:rPr>
          <w:spacing w:val="-2"/>
        </w:rPr>
        <w:t>费、搬运费以及为使资产达到可销售状态所发生的直接费用。资产预计未来现金流量的现值，按</w:t>
      </w:r>
      <w:r>
        <w:rPr>
          <w:spacing w:val="-25"/>
        </w:rPr>
        <w:t> </w:t>
      </w:r>
      <w:r>
        <w:rPr>
          <w:spacing w:val="-25"/>
        </w:rPr>
      </w:r>
      <w:r>
        <w:rPr>
          <w:spacing w:val="-2"/>
        </w:rPr>
        <w:t>照资产在持续使用过程中和最终处置时所产生的预计未来现金流量，选择恰当的折现率对其进行</w:t>
      </w:r>
      <w:r>
        <w:rPr>
          <w:spacing w:val="-25"/>
        </w:rPr>
        <w:t> </w:t>
      </w:r>
      <w:r>
        <w:rPr>
          <w:spacing w:val="-25"/>
        </w:rPr>
      </w:r>
      <w:r>
        <w:rPr>
          <w:spacing w:val="-2"/>
        </w:rPr>
        <w:t>折现后的金额加以确定。资产减值准备按单项资产为基础计算并确认，如果难以对单项资产的可</w:t>
      </w:r>
      <w:r>
        <w:rPr>
          <w:spacing w:val="-25"/>
        </w:rPr>
        <w:t> </w:t>
      </w:r>
      <w:r>
        <w:rPr>
          <w:spacing w:val="-25"/>
        </w:rPr>
      </w:r>
      <w:r>
        <w:rPr>
          <w:spacing w:val="-2"/>
        </w:rPr>
        <w:t>收回金额进行估计的，以该资产所属的资产组确定资产组的可收回金额。资产组是能够独立产生</w:t>
      </w:r>
      <w:r>
        <w:rPr>
          <w:spacing w:val="-25"/>
        </w:rPr>
        <w:t> </w:t>
      </w:r>
      <w:r>
        <w:rPr>
          <w:spacing w:val="-25"/>
        </w:rPr>
      </w:r>
      <w:r>
        <w:rPr/>
        <w:t>现金流入的最小资产组合。</w:t>
      </w:r>
    </w:p>
    <w:p>
      <w:pPr>
        <w:pStyle w:val="BodyText"/>
        <w:spacing w:line="357" w:lineRule="auto"/>
        <w:ind w:right="118" w:firstLine="420"/>
        <w:jc w:val="both"/>
      </w:pPr>
      <w:r>
        <w:rPr>
          <w:spacing w:val="-2"/>
        </w:rPr>
        <w:t>在财务报表中单独列示的商誉，在进行减值测试时，将商誉的账面价值分摊至预期从企业合</w:t>
      </w:r>
      <w:r>
        <w:rPr>
          <w:w w:val="100"/>
        </w:rPr>
        <w:t> </w:t>
      </w:r>
      <w:r>
        <w:rPr>
          <w:spacing w:val="-2"/>
        </w:rPr>
        <w:t>并的协同效应中受益的资产组或资产组组合。测试结果表明包含分摊的商誉的资产组或资产组组</w:t>
      </w:r>
      <w:r>
        <w:rPr>
          <w:spacing w:val="-25"/>
        </w:rPr>
        <w:t> </w:t>
      </w:r>
      <w:r>
        <w:rPr>
          <w:spacing w:val="-25"/>
        </w:rPr>
      </w:r>
      <w:r>
        <w:rPr>
          <w:spacing w:val="-2"/>
        </w:rPr>
        <w:t>合的可收回金额低于其账面价值的，确认相应的减值损失。减值损失金额先抵减分摊至该资产组</w:t>
      </w:r>
    </w:p>
    <w:p>
      <w:pPr>
        <w:spacing w:after="0" w:line="357" w:lineRule="auto"/>
        <w:jc w:val="both"/>
        <w:sectPr>
          <w:pgSz w:w="11910" w:h="16840"/>
          <w:pgMar w:header="751" w:footer="1195" w:top="1320" w:bottom="1380" w:left="820" w:right="1680"/>
        </w:sectPr>
      </w:pPr>
    </w:p>
    <w:p>
      <w:pPr>
        <w:pStyle w:val="BodyText"/>
        <w:spacing w:line="355" w:lineRule="auto" w:before="71"/>
        <w:ind w:right="105"/>
        <w:jc w:val="left"/>
      </w:pPr>
      <w:r>
        <w:rPr>
          <w:spacing w:val="-2"/>
        </w:rPr>
        <w:t>或资产组组合的商誉的账面价值，再根据资产组或资产组组合中除商誉以外的其他各项资产的账</w:t>
      </w:r>
      <w:r>
        <w:rPr>
          <w:spacing w:val="-25"/>
        </w:rPr>
        <w:t> </w:t>
      </w:r>
      <w:r>
        <w:rPr>
          <w:spacing w:val="-25"/>
        </w:rPr>
      </w:r>
      <w:r>
        <w:rPr/>
        <w:t>面价值所占比重，按比例抵减其他各项资产的账面价值。</w:t>
      </w:r>
    </w:p>
    <w:p>
      <w:pPr>
        <w:pStyle w:val="BodyText"/>
        <w:spacing w:line="240" w:lineRule="auto"/>
        <w:ind w:left="877" w:right="105"/>
        <w:jc w:val="left"/>
      </w:pPr>
      <w:r>
        <w:rPr/>
        <w:t>上述资产减值损失一经确认，以后期间不予转回价值得以恢复的部分。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4"/>
        <w:spacing w:line="240" w:lineRule="auto" w:before="0"/>
        <w:ind w:left="457" w:right="105"/>
        <w:jc w:val="left"/>
        <w:rPr>
          <w:b w:val="0"/>
          <w:bCs w:val="0"/>
        </w:rPr>
      </w:pPr>
      <w:r>
        <w:rPr>
          <w:rFonts w:ascii="宋体" w:hAnsi="宋体" w:cs="宋体" w:eastAsia="宋体" w:hint="default"/>
        </w:rPr>
        <w:t>20.</w:t>
      </w:r>
      <w:r>
        <w:rPr>
          <w:rFonts w:ascii="宋体" w:hAnsi="宋体" w:cs="宋体" w:eastAsia="宋体" w:hint="default"/>
          <w:spacing w:val="3"/>
        </w:rPr>
        <w:t> </w:t>
      </w:r>
      <w:r>
        <w:rPr/>
        <w:t>长期待摊费用</w:t>
      </w:r>
      <w:r>
        <w:rPr>
          <w:b w:val="0"/>
          <w:bCs w:val="0"/>
        </w:rPr>
      </w:r>
    </w:p>
    <w:p>
      <w:pPr>
        <w:pStyle w:val="Heading3"/>
        <w:tabs>
          <w:tab w:pos="1417" w:val="left" w:leader="none"/>
        </w:tabs>
        <w:spacing w:line="240" w:lineRule="auto" w:before="52"/>
        <w:ind w:right="105"/>
        <w:jc w:val="left"/>
      </w:pPr>
      <w:r>
        <w:rPr/>
        <w:t>√适用</w:t>
        <w:tab/>
        <w:t>□不适用</w:t>
      </w:r>
    </w:p>
    <w:p>
      <w:pPr>
        <w:pStyle w:val="BodyText"/>
        <w:spacing w:line="357" w:lineRule="auto" w:before="1"/>
        <w:ind w:right="108" w:firstLine="480"/>
        <w:jc w:val="both"/>
      </w:pPr>
      <w:r>
        <w:rPr>
          <w:spacing w:val="-3"/>
        </w:rPr>
        <w:t>长期待摊费用是指公司已经支出，但应由本期和以后各期分别负担的分摊期限在 </w:t>
      </w:r>
      <w:r>
        <w:rPr>
          <w:rFonts w:ascii="宋体" w:hAnsi="宋体" w:cs="宋体" w:eastAsia="宋体" w:hint="default"/>
        </w:rPr>
        <w:t>1</w:t>
      </w:r>
      <w:r>
        <w:rPr>
          <w:rFonts w:ascii="宋体" w:hAnsi="宋体" w:cs="宋体" w:eastAsia="宋体" w:hint="default"/>
          <w:spacing w:val="-59"/>
        </w:rPr>
        <w:t> </w:t>
      </w:r>
      <w:r>
        <w:rPr/>
        <w:t>年以上的</w:t>
      </w:r>
      <w:r>
        <w:rPr>
          <w:w w:val="100"/>
        </w:rPr>
        <w:t> </w:t>
      </w:r>
      <w:r>
        <w:rPr/>
        <w:t>各项费用。按实际支出入账，在项目受益期内平均摊销。</w:t>
      </w:r>
    </w:p>
    <w:p>
      <w:pPr>
        <w:pStyle w:val="BodyText"/>
        <w:spacing w:line="357" w:lineRule="auto" w:before="30"/>
        <w:ind w:right="118" w:firstLine="420"/>
        <w:jc w:val="both"/>
      </w:pPr>
      <w:r>
        <w:rPr>
          <w:spacing w:val="-2"/>
        </w:rPr>
        <w:t>如果长期待摊费用项目不能使公司在以后会计期间受益的，将尚未摊销的该项目的摊余价值</w:t>
      </w:r>
      <w:r>
        <w:rPr>
          <w:w w:val="100"/>
        </w:rPr>
        <w:t> </w:t>
      </w:r>
      <w:r>
        <w:rPr/>
        <w:t>全部转入当期损益。</w:t>
      </w:r>
    </w:p>
    <w:p>
      <w:pPr>
        <w:spacing w:line="240" w:lineRule="auto" w:before="0"/>
        <w:rPr>
          <w:rFonts w:ascii="宋体" w:hAnsi="宋体" w:cs="宋体" w:eastAsia="宋体" w:hint="default"/>
          <w:sz w:val="20"/>
          <w:szCs w:val="20"/>
        </w:rPr>
      </w:pPr>
    </w:p>
    <w:p>
      <w:pPr>
        <w:pStyle w:val="Heading4"/>
        <w:spacing w:line="290" w:lineRule="auto" w:before="140"/>
        <w:ind w:left="457" w:right="6187"/>
        <w:jc w:val="left"/>
        <w:rPr>
          <w:b w:val="0"/>
          <w:bCs w:val="0"/>
        </w:rPr>
      </w:pPr>
      <w:r>
        <w:rPr>
          <w:rFonts w:ascii="宋体" w:hAnsi="宋体" w:cs="宋体" w:eastAsia="宋体" w:hint="default"/>
        </w:rPr>
        <w:t>21.</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Heading3"/>
        <w:tabs>
          <w:tab w:pos="1417" w:val="left" w:leader="none"/>
        </w:tabs>
        <w:spacing w:line="240" w:lineRule="auto" w:before="6"/>
        <w:ind w:right="105"/>
        <w:jc w:val="left"/>
      </w:pPr>
      <w:r>
        <w:rPr/>
        <w:t>√适用</w:t>
        <w:tab/>
        <w:t>□不适用</w:t>
      </w:r>
    </w:p>
    <w:p>
      <w:pPr>
        <w:pStyle w:val="BodyText"/>
        <w:spacing w:line="357" w:lineRule="auto" w:before="4"/>
        <w:ind w:right="108" w:firstLine="480"/>
        <w:jc w:val="both"/>
      </w:pPr>
      <w:r>
        <w:rPr>
          <w:spacing w:val="-3"/>
        </w:rPr>
        <w:t>短期薪酬，是指本公司在职工提供相关服务的年度报告期间结束后十二个月内需要全部予以</w:t>
      </w:r>
      <w:r>
        <w:rPr>
          <w:w w:val="100"/>
        </w:rPr>
        <w:t> </w:t>
      </w:r>
      <w:r>
        <w:rPr>
          <w:spacing w:val="-2"/>
        </w:rPr>
        <w:t>支付的职工薪酬，因解除与职工的劳动关系给予的补偿除外。短期薪酬具体包括：职工工资、奖</w:t>
      </w:r>
      <w:r>
        <w:rPr>
          <w:spacing w:val="-25"/>
        </w:rPr>
        <w:t> </w:t>
      </w:r>
      <w:r>
        <w:rPr>
          <w:spacing w:val="-25"/>
        </w:rPr>
      </w:r>
      <w:r>
        <w:rPr>
          <w:spacing w:val="-2"/>
        </w:rPr>
        <w:t>金、津贴和补贴，职工福利费，医疗保险费、工伤保险费和生育保险费等社会保险费，住房公积</w:t>
      </w:r>
      <w:r>
        <w:rPr>
          <w:spacing w:val="-25"/>
        </w:rPr>
        <w:t> </w:t>
      </w:r>
      <w:r>
        <w:rPr>
          <w:spacing w:val="-25"/>
        </w:rPr>
      </w:r>
      <w:r>
        <w:rPr>
          <w:spacing w:val="-2"/>
        </w:rPr>
        <w:t>金，工会经费和职工教育经费，短期带薪缺勤，短期利润分享计划，非货币性福利以及其他短期</w:t>
      </w:r>
      <w:r>
        <w:rPr>
          <w:spacing w:val="-25"/>
        </w:rPr>
        <w:t> </w:t>
      </w:r>
      <w:r>
        <w:rPr>
          <w:spacing w:val="-25"/>
        </w:rPr>
      </w:r>
      <w:r>
        <w:rPr/>
        <w:t>薪酬。</w:t>
      </w:r>
    </w:p>
    <w:p>
      <w:pPr>
        <w:pStyle w:val="BodyText"/>
        <w:spacing w:line="355" w:lineRule="auto" w:before="30"/>
        <w:ind w:right="118" w:firstLine="420"/>
        <w:jc w:val="both"/>
      </w:pPr>
      <w:r>
        <w:rPr>
          <w:spacing w:val="-2"/>
        </w:rPr>
        <w:t>本公司在职工为其提供服务的会计期间，将实际发生的短期薪酬确认为负债，并计入当期损</w:t>
      </w:r>
      <w:r>
        <w:rPr>
          <w:w w:val="100"/>
        </w:rPr>
        <w:t> </w:t>
      </w:r>
      <w:r>
        <w:rPr/>
        <w:t>益或相关资产成本。</w:t>
      </w:r>
    </w:p>
    <w:p>
      <w:pPr>
        <w:spacing w:line="240" w:lineRule="auto" w:before="0"/>
        <w:rPr>
          <w:rFonts w:ascii="宋体" w:hAnsi="宋体" w:cs="宋体" w:eastAsia="宋体" w:hint="default"/>
          <w:sz w:val="20"/>
          <w:szCs w:val="20"/>
        </w:rPr>
      </w:pPr>
    </w:p>
    <w:p>
      <w:pPr>
        <w:pStyle w:val="Heading4"/>
        <w:spacing w:line="240" w:lineRule="auto" w:before="142"/>
        <w:ind w:left="457" w:right="105"/>
        <w:jc w:val="left"/>
        <w:rPr>
          <w:b w:val="0"/>
          <w:bCs w:val="0"/>
        </w:rPr>
      </w:pPr>
      <w:r>
        <w:rPr>
          <w:rFonts w:ascii="宋体" w:hAnsi="宋体" w:cs="宋体" w:eastAsia="宋体" w:hint="default"/>
        </w:rPr>
        <w:t>(2).</w:t>
      </w:r>
      <w:r>
        <w:rPr/>
        <w:t>离职后福利的会计处理方法</w:t>
      </w:r>
      <w:r>
        <w:rPr>
          <w:b w:val="0"/>
          <w:bCs w:val="0"/>
        </w:rPr>
      </w:r>
    </w:p>
    <w:p>
      <w:pPr>
        <w:pStyle w:val="Heading3"/>
        <w:tabs>
          <w:tab w:pos="1417" w:val="left" w:leader="none"/>
        </w:tabs>
        <w:spacing w:line="240" w:lineRule="auto" w:before="50"/>
        <w:ind w:right="105"/>
        <w:jc w:val="left"/>
      </w:pPr>
      <w:r>
        <w:rPr/>
        <w:t>√适用</w:t>
        <w:tab/>
        <w:t>□不适用</w:t>
      </w:r>
    </w:p>
    <w:p>
      <w:pPr>
        <w:pStyle w:val="BodyText"/>
        <w:spacing w:line="355" w:lineRule="auto" w:before="4"/>
        <w:ind w:left="877" w:right="105" w:firstLine="60"/>
        <w:jc w:val="left"/>
      </w:pPr>
      <w:r>
        <w:rPr/>
        <w:t>本公司离职后福利主要包括设定提存计划。</w:t>
      </w:r>
      <w:r>
        <w:rPr>
          <w:w w:val="100"/>
        </w:rPr>
        <w:t> </w:t>
      </w:r>
      <w:r>
        <w:rPr>
          <w:spacing w:val="-2"/>
        </w:rPr>
        <w:t>离职后福利计划，是指本公司与职工就离职后福利达成的协议，或者本公司为向职工提供离</w:t>
      </w:r>
    </w:p>
    <w:p>
      <w:pPr>
        <w:pStyle w:val="BodyText"/>
        <w:spacing w:line="357" w:lineRule="auto" w:before="33"/>
        <w:ind w:right="105"/>
        <w:jc w:val="left"/>
      </w:pPr>
      <w:r>
        <w:rPr>
          <w:spacing w:val="-2"/>
        </w:rPr>
        <w:t>职后福利制定的规章或办法等。其中，设定提存计划，是指向独立的基金缴存固定费用后，本公</w:t>
      </w:r>
      <w:r>
        <w:rPr>
          <w:spacing w:val="-25"/>
        </w:rPr>
        <w:t> </w:t>
      </w:r>
      <w:r>
        <w:rPr>
          <w:spacing w:val="-25"/>
        </w:rPr>
      </w:r>
      <w:r>
        <w:rPr/>
        <w:t>司不再承担进一步支付义务的离职后福利计划。</w:t>
      </w:r>
    </w:p>
    <w:p>
      <w:pPr>
        <w:pStyle w:val="BodyText"/>
        <w:spacing w:line="355" w:lineRule="auto" w:before="30"/>
        <w:ind w:right="118" w:firstLine="420"/>
        <w:jc w:val="both"/>
      </w:pPr>
      <w:r>
        <w:rPr>
          <w:spacing w:val="-2"/>
        </w:rPr>
        <w:t>本公司的职工参加由政府机构设立的养老保险，本公司在职工为其提供服务的会计期间，将</w:t>
      </w:r>
      <w:r>
        <w:rPr>
          <w:w w:val="100"/>
        </w:rPr>
        <w:t> </w:t>
      </w:r>
      <w:r>
        <w:rPr/>
        <w:t>根据设定提存计划计算的应缴存金额确认为负债，并计入当期损益或相关资产成本。</w:t>
      </w:r>
    </w:p>
    <w:p>
      <w:pPr>
        <w:spacing w:line="240" w:lineRule="auto" w:before="0"/>
        <w:rPr>
          <w:rFonts w:ascii="宋体" w:hAnsi="宋体" w:cs="宋体" w:eastAsia="宋体" w:hint="default"/>
          <w:sz w:val="20"/>
          <w:szCs w:val="20"/>
        </w:rPr>
      </w:pPr>
    </w:p>
    <w:p>
      <w:pPr>
        <w:pStyle w:val="Heading4"/>
        <w:spacing w:line="240" w:lineRule="auto" w:before="142"/>
        <w:ind w:left="457" w:right="105"/>
        <w:jc w:val="left"/>
        <w:rPr>
          <w:b w:val="0"/>
          <w:bCs w:val="0"/>
        </w:rPr>
      </w:pPr>
      <w:r>
        <w:rPr>
          <w:rFonts w:ascii="宋体" w:hAnsi="宋体" w:cs="宋体" w:eastAsia="宋体" w:hint="default"/>
        </w:rPr>
        <w:t>(3).</w:t>
      </w:r>
      <w:r>
        <w:rPr/>
        <w:t>辞退福利的会计处理方法</w:t>
      </w:r>
      <w:r>
        <w:rPr>
          <w:b w:val="0"/>
          <w:bCs w:val="0"/>
        </w:rPr>
      </w:r>
    </w:p>
    <w:p>
      <w:pPr>
        <w:pStyle w:val="Heading3"/>
        <w:tabs>
          <w:tab w:pos="1417" w:val="left" w:leader="none"/>
        </w:tabs>
        <w:spacing w:line="240" w:lineRule="auto" w:before="50"/>
        <w:ind w:right="105"/>
        <w:jc w:val="left"/>
      </w:pPr>
      <w:r>
        <w:rPr/>
        <w:t>√适用</w:t>
        <w:tab/>
        <w:t>□不适用</w:t>
      </w:r>
    </w:p>
    <w:p>
      <w:pPr>
        <w:pStyle w:val="BodyText"/>
        <w:spacing w:line="355" w:lineRule="auto" w:before="4"/>
        <w:ind w:right="109" w:firstLine="480"/>
        <w:jc w:val="both"/>
      </w:pPr>
      <w:r>
        <w:rPr>
          <w:spacing w:val="-3"/>
        </w:rPr>
        <w:t>辞退福利，是指本公司在职工劳动合同到期之前解除与职工的劳动关系，或者为鼓励职工自</w:t>
      </w:r>
      <w:r>
        <w:rPr>
          <w:w w:val="100"/>
        </w:rPr>
        <w:t> </w:t>
      </w:r>
      <w:r>
        <w:rPr/>
        <w:t>愿接受裁减而给予职工的补偿。</w:t>
      </w:r>
    </w:p>
    <w:p>
      <w:pPr>
        <w:spacing w:after="0" w:line="355" w:lineRule="auto"/>
        <w:jc w:val="both"/>
        <w:sectPr>
          <w:pgSz w:w="11910" w:h="16840"/>
          <w:pgMar w:header="751" w:footer="1195" w:top="1320" w:bottom="1380" w:left="820" w:right="1680"/>
        </w:sectPr>
      </w:pPr>
    </w:p>
    <w:p>
      <w:pPr>
        <w:pStyle w:val="BodyText"/>
        <w:spacing w:line="355" w:lineRule="auto" w:before="71"/>
        <w:ind w:right="108" w:firstLine="420"/>
        <w:jc w:val="both"/>
      </w:pPr>
      <w:r>
        <w:rPr>
          <w:spacing w:val="-2"/>
        </w:rPr>
        <w:t>本公司向职工提供辞退福利的，在下列两者孰早日确认辞退福利产生的职工薪酬负债，并计</w:t>
      </w:r>
      <w:r>
        <w:rPr>
          <w:w w:val="100"/>
        </w:rPr>
        <w:t> </w:t>
      </w:r>
      <w:r>
        <w:rPr>
          <w:spacing w:val="-6"/>
        </w:rPr>
        <w:t>入当期损益：</w:t>
      </w:r>
      <w:r>
        <w:rPr>
          <w:rFonts w:ascii="宋体" w:hAnsi="宋体" w:cs="宋体" w:eastAsia="宋体" w:hint="default"/>
          <w:spacing w:val="-6"/>
        </w:rPr>
        <w:t>1</w:t>
      </w:r>
      <w:r>
        <w:rPr>
          <w:spacing w:val="-6"/>
        </w:rPr>
        <w:t>）本公司不能单方面撤回因解除劳动关系计划或裁减建议所提供的辞退福利时；</w:t>
      </w:r>
      <w:r>
        <w:rPr>
          <w:rFonts w:ascii="宋体" w:hAnsi="宋体" w:cs="宋体" w:eastAsia="宋体" w:hint="default"/>
          <w:spacing w:val="-6"/>
        </w:rPr>
        <w:t>2</w:t>
      </w:r>
      <w:r>
        <w:rPr>
          <w:spacing w:val="-6"/>
        </w:rPr>
        <w:t>）</w:t>
      </w:r>
      <w:r>
        <w:rPr>
          <w:spacing w:val="-47"/>
        </w:rPr>
        <w:t> </w:t>
      </w:r>
      <w:r>
        <w:rPr/>
        <w:t>本公司确认与涉及支付辞退福利的重组相关的成本或费用时。</w:t>
      </w:r>
    </w:p>
    <w:p>
      <w:pPr>
        <w:spacing w:line="240" w:lineRule="auto" w:before="0"/>
        <w:rPr>
          <w:rFonts w:ascii="宋体" w:hAnsi="宋体" w:cs="宋体" w:eastAsia="宋体" w:hint="default"/>
          <w:sz w:val="20"/>
          <w:szCs w:val="20"/>
        </w:rPr>
      </w:pPr>
    </w:p>
    <w:p>
      <w:pPr>
        <w:pStyle w:val="Heading4"/>
        <w:spacing w:line="240" w:lineRule="auto" w:before="142"/>
        <w:ind w:left="457" w:right="105"/>
        <w:jc w:val="left"/>
        <w:rPr>
          <w:b w:val="0"/>
          <w:bCs w:val="0"/>
        </w:rPr>
      </w:pPr>
      <w:r>
        <w:rPr>
          <w:rFonts w:ascii="宋体" w:hAnsi="宋体" w:cs="宋体" w:eastAsia="宋体" w:hint="default"/>
        </w:rPr>
        <w:t>(4).</w:t>
      </w:r>
      <w:r>
        <w:rPr/>
        <w:t>其他长期职工福利的会计处理方法</w:t>
      </w:r>
      <w:r>
        <w:rPr>
          <w:b w:val="0"/>
          <w:bCs w:val="0"/>
        </w:rPr>
      </w:r>
    </w:p>
    <w:p>
      <w:pPr>
        <w:pStyle w:val="Heading3"/>
        <w:tabs>
          <w:tab w:pos="1417" w:val="left" w:leader="none"/>
        </w:tabs>
        <w:spacing w:line="240" w:lineRule="auto" w:before="52"/>
        <w:ind w:right="105"/>
        <w:jc w:val="left"/>
      </w:pPr>
      <w:r>
        <w:rPr/>
        <w:t>√适用</w:t>
        <w:tab/>
        <w:t>□不适用</w:t>
      </w:r>
    </w:p>
    <w:p>
      <w:pPr>
        <w:pStyle w:val="BodyText"/>
        <w:spacing w:line="357" w:lineRule="auto" w:before="1"/>
        <w:ind w:right="109" w:firstLine="480"/>
        <w:jc w:val="both"/>
      </w:pPr>
      <w:r>
        <w:rPr>
          <w:spacing w:val="-3"/>
        </w:rPr>
        <w:t>其他长期职工福利，是指除短期薪酬、离职后福利、辞退福利之外所有的职工薪酬，包括长</w:t>
      </w:r>
      <w:r>
        <w:rPr>
          <w:w w:val="100"/>
        </w:rPr>
        <w:t> </w:t>
      </w:r>
      <w:r>
        <w:rPr/>
        <w:t>期带薪缺勤、长期残疾福利、长期利润分享计划等。</w:t>
      </w:r>
    </w:p>
    <w:p>
      <w:pPr>
        <w:pStyle w:val="BodyText"/>
        <w:spacing w:line="357" w:lineRule="auto" w:before="30"/>
        <w:ind w:right="118" w:firstLine="420"/>
        <w:jc w:val="both"/>
      </w:pPr>
      <w:r>
        <w:rPr>
          <w:spacing w:val="-2"/>
        </w:rPr>
        <w:t>本公司向职工提供的其他长期职工福利，符合设定提存计划条件的，按照上述关于设定提存</w:t>
      </w:r>
      <w:r>
        <w:rPr>
          <w:w w:val="100"/>
        </w:rPr>
        <w:t> </w:t>
      </w:r>
      <w:r>
        <w:rPr>
          <w:spacing w:val="-2"/>
        </w:rPr>
        <w:t>计划的有关规定进行处理。除此之外，本公司按照关于设定受益计划的有关规定，确认和计量其</w:t>
      </w:r>
      <w:r>
        <w:rPr>
          <w:spacing w:val="-25"/>
        </w:rPr>
        <w:t> </w:t>
      </w:r>
      <w:r>
        <w:rPr>
          <w:spacing w:val="-25"/>
        </w:rPr>
      </w:r>
      <w:r>
        <w:rPr>
          <w:spacing w:val="-2"/>
        </w:rPr>
        <w:t>他长期职工福利净负债或净资产。在报告期末，本公司将其他长期职工福利产生的职工薪酬成本</w:t>
      </w:r>
      <w:r>
        <w:rPr>
          <w:spacing w:val="-26"/>
        </w:rPr>
        <w:t> </w:t>
      </w:r>
      <w:r>
        <w:rPr>
          <w:spacing w:val="-26"/>
        </w:rPr>
      </w:r>
      <w:r>
        <w:rPr/>
        <w:t>确认为下列组成部分：</w:t>
      </w:r>
    </w:p>
    <w:p>
      <w:pPr>
        <w:pStyle w:val="BodyText"/>
        <w:spacing w:line="240" w:lineRule="auto" w:before="30"/>
        <w:ind w:left="877" w:right="105"/>
        <w:jc w:val="left"/>
      </w:pPr>
      <w:r>
        <w:rPr>
          <w:rFonts w:ascii="宋体" w:hAnsi="宋体" w:cs="宋体" w:eastAsia="宋体" w:hint="default"/>
        </w:rPr>
        <w:t>1</w:t>
      </w:r>
      <w:r>
        <w:rPr/>
        <w:t>）服务成本。</w:t>
      </w:r>
    </w:p>
    <w:p>
      <w:pPr>
        <w:pStyle w:val="BodyText"/>
        <w:spacing w:line="240" w:lineRule="auto" w:before="133"/>
        <w:ind w:left="877" w:right="105"/>
        <w:jc w:val="left"/>
      </w:pPr>
      <w:r>
        <w:rPr>
          <w:rFonts w:ascii="宋体" w:hAnsi="宋体" w:cs="宋体" w:eastAsia="宋体" w:hint="default"/>
        </w:rPr>
        <w:t>2</w:t>
      </w:r>
      <w:r>
        <w:rPr/>
        <w:t>）其他长期职工福利净负债或净资产的利息净额。</w:t>
      </w:r>
    </w:p>
    <w:p>
      <w:pPr>
        <w:pStyle w:val="BodyText"/>
        <w:spacing w:line="355" w:lineRule="auto" w:before="133"/>
        <w:ind w:left="877" w:right="105"/>
        <w:jc w:val="left"/>
      </w:pPr>
      <w:r>
        <w:rPr>
          <w:rFonts w:ascii="宋体" w:hAnsi="宋体" w:cs="宋体" w:eastAsia="宋体" w:hint="default"/>
          <w:spacing w:val="-2"/>
        </w:rPr>
        <w:t>3</w:t>
      </w:r>
      <w:r>
        <w:rPr>
          <w:spacing w:val="-2"/>
        </w:rPr>
        <w:t>）重新计量其他长期职工福利净负债或净资产所产生的变动。</w:t>
      </w:r>
      <w:r>
        <w:rPr>
          <w:spacing w:val="-52"/>
        </w:rPr>
        <w:t> </w:t>
      </w:r>
      <w:r>
        <w:rPr>
          <w:spacing w:val="-52"/>
        </w:rPr>
      </w:r>
      <w:r>
        <w:rPr/>
        <w:t>上述项目的总净额计入当期损益或相关资产成本。</w:t>
      </w:r>
    </w:p>
    <w:p>
      <w:pPr>
        <w:spacing w:line="240" w:lineRule="auto" w:before="0"/>
        <w:rPr>
          <w:rFonts w:ascii="宋体" w:hAnsi="宋体" w:cs="宋体" w:eastAsia="宋体" w:hint="default"/>
          <w:sz w:val="20"/>
          <w:szCs w:val="20"/>
        </w:rPr>
      </w:pPr>
    </w:p>
    <w:p>
      <w:pPr>
        <w:pStyle w:val="Heading4"/>
        <w:spacing w:line="240" w:lineRule="auto" w:before="143"/>
        <w:ind w:left="457" w:right="7255"/>
        <w:jc w:val="left"/>
        <w:rPr>
          <w:b w:val="0"/>
          <w:bCs w:val="0"/>
        </w:rPr>
      </w:pPr>
      <w:r>
        <w:rPr>
          <w:rFonts w:ascii="宋体" w:hAnsi="宋体" w:cs="宋体" w:eastAsia="宋体" w:hint="default"/>
        </w:rPr>
        <w:t>22.</w:t>
      </w:r>
      <w:r>
        <w:rPr>
          <w:rFonts w:ascii="宋体" w:hAnsi="宋体" w:cs="宋体" w:eastAsia="宋体" w:hint="default"/>
          <w:spacing w:val="2"/>
        </w:rPr>
        <w:t> </w:t>
      </w:r>
      <w:r>
        <w:rPr/>
        <w:t>预计负债</w:t>
      </w:r>
      <w:r>
        <w:rPr>
          <w:b w:val="0"/>
          <w:bCs w:val="0"/>
        </w:rPr>
      </w:r>
    </w:p>
    <w:p>
      <w:pPr>
        <w:pStyle w:val="Heading3"/>
        <w:tabs>
          <w:tab w:pos="1417" w:val="left" w:leader="none"/>
        </w:tabs>
        <w:spacing w:line="240" w:lineRule="auto" w:before="52"/>
        <w:ind w:right="105"/>
        <w:jc w:val="left"/>
      </w:pPr>
      <w:r>
        <w:rPr/>
        <w:t>√适用</w:t>
        <w:tab/>
        <w:t>□不适用</w:t>
      </w:r>
    </w:p>
    <w:p>
      <w:pPr>
        <w:pStyle w:val="BodyText"/>
        <w:spacing w:line="357" w:lineRule="auto" w:before="1"/>
        <w:ind w:right="111" w:firstLine="480"/>
        <w:jc w:val="right"/>
      </w:pPr>
      <w:r>
        <w:rPr>
          <w:spacing w:val="-3"/>
        </w:rPr>
        <w:t>当与产品质量保证</w:t>
      </w:r>
      <w:r>
        <w:rPr>
          <w:rFonts w:ascii="宋体" w:hAnsi="宋体" w:cs="宋体" w:eastAsia="宋体" w:hint="default"/>
          <w:spacing w:val="-3"/>
        </w:rPr>
        <w:t>/</w:t>
      </w:r>
      <w:r>
        <w:rPr>
          <w:spacing w:val="-3"/>
        </w:rPr>
        <w:t>亏损合同</w:t>
      </w:r>
      <w:r>
        <w:rPr>
          <w:rFonts w:ascii="宋体" w:hAnsi="宋体" w:cs="宋体" w:eastAsia="宋体" w:hint="default"/>
          <w:spacing w:val="-3"/>
        </w:rPr>
        <w:t>/</w:t>
      </w:r>
      <w:r>
        <w:rPr>
          <w:spacing w:val="-3"/>
        </w:rPr>
        <w:t>重组义务等或有事项相关的义务是本公司承担的现时义务，且</w:t>
      </w:r>
      <w:r>
        <w:rPr>
          <w:w w:val="100"/>
        </w:rPr>
        <w:t> </w:t>
      </w:r>
      <w:r>
        <w:rPr>
          <w:spacing w:val="-2"/>
        </w:rPr>
        <w:t>履行该义务很可能导致经济利益流出，以及该义务的金额能够可靠地计量，则确认为预计负债。</w:t>
      </w:r>
      <w:r>
        <w:rPr>
          <w:spacing w:val="-50"/>
        </w:rPr>
        <w:t> </w:t>
      </w:r>
      <w:r>
        <w:rPr>
          <w:spacing w:val="-50"/>
        </w:rPr>
      </w:r>
      <w:r>
        <w:rPr>
          <w:spacing w:val="-2"/>
        </w:rPr>
        <w:t>在资产负债表日，考虑与或有事项有关的风险、不确定性和货币时间价值等因素，按照履行</w:t>
      </w:r>
      <w:r>
        <w:rPr>
          <w:w w:val="100"/>
        </w:rPr>
        <w:t> </w:t>
      </w:r>
      <w:r>
        <w:rPr>
          <w:spacing w:val="-2"/>
        </w:rPr>
        <w:t>相关现时义务所需支出的最佳估计数对预计负债进行计量。如果货币时间价值影响重大，则以预</w:t>
      </w:r>
    </w:p>
    <w:p>
      <w:pPr>
        <w:pStyle w:val="BodyText"/>
        <w:spacing w:line="357" w:lineRule="auto" w:before="30"/>
        <w:ind w:left="877" w:right="105" w:hanging="420"/>
        <w:jc w:val="left"/>
      </w:pPr>
      <w:r>
        <w:rPr/>
        <w:t>计未来现金流出折现后的金额确定最佳估计数。</w:t>
      </w:r>
      <w:r>
        <w:rPr>
          <w:w w:val="100"/>
        </w:rPr>
        <w:t> </w:t>
      </w:r>
      <w:r>
        <w:rPr>
          <w:spacing w:val="-2"/>
        </w:rPr>
        <w:t>如果清偿预计负债所需支出全部或部分预期由第三方补偿的，补偿金额在基本确定能够收到</w:t>
      </w:r>
    </w:p>
    <w:p>
      <w:pPr>
        <w:pStyle w:val="BodyText"/>
        <w:spacing w:line="240" w:lineRule="auto" w:before="31"/>
        <w:ind w:right="105"/>
        <w:jc w:val="left"/>
      </w:pPr>
      <w:r>
        <w:rPr/>
        <w:t>时，作为资产单独确认，且确认的补偿金额不超过预计负债的账面价值。</w:t>
      </w:r>
    </w:p>
    <w:p>
      <w:pPr>
        <w:pStyle w:val="BodyText"/>
        <w:spacing w:line="355" w:lineRule="auto" w:before="133"/>
        <w:ind w:left="877" w:right="105"/>
        <w:jc w:val="left"/>
      </w:pPr>
      <w:r>
        <w:rPr/>
        <w:t>（</w:t>
      </w:r>
      <w:r>
        <w:rPr>
          <w:rFonts w:ascii="宋体" w:hAnsi="宋体" w:cs="宋体" w:eastAsia="宋体" w:hint="default"/>
        </w:rPr>
        <w:t>1</w:t>
      </w:r>
      <w:r>
        <w:rPr/>
        <w:t>）亏损合同</w:t>
      </w:r>
      <w:r>
        <w:rPr>
          <w:w w:val="100"/>
        </w:rPr>
        <w:t> </w:t>
      </w:r>
      <w:r>
        <w:rPr>
          <w:spacing w:val="-2"/>
        </w:rPr>
        <w:t>亏损合同是履行合同义务不可避免会发生的成本超过预期经济利益的合同。待执行合同变成</w:t>
      </w:r>
    </w:p>
    <w:p>
      <w:pPr>
        <w:pStyle w:val="BodyText"/>
        <w:spacing w:line="357" w:lineRule="auto"/>
        <w:ind w:right="105"/>
        <w:jc w:val="left"/>
      </w:pPr>
      <w:r>
        <w:rPr>
          <w:spacing w:val="-2"/>
        </w:rPr>
        <w:t>亏损合同，且该亏损合同产生的义务满足上述预计负债的确认条件的，将合同预计损失超过合同</w:t>
      </w:r>
      <w:r>
        <w:rPr>
          <w:spacing w:val="-25"/>
        </w:rPr>
        <w:t> </w:t>
      </w:r>
      <w:r>
        <w:rPr>
          <w:spacing w:val="-25"/>
        </w:rPr>
      </w:r>
      <w:r>
        <w:rPr/>
        <w:t>标的资产已确认的减值损失（如有）的部分，确认为预计负债。</w:t>
      </w:r>
    </w:p>
    <w:p>
      <w:pPr>
        <w:pStyle w:val="BodyText"/>
        <w:spacing w:line="355" w:lineRule="auto" w:before="30"/>
        <w:ind w:left="877" w:right="105"/>
        <w:jc w:val="left"/>
      </w:pPr>
      <w:r>
        <w:rPr/>
        <w:t>（</w:t>
      </w:r>
      <w:r>
        <w:rPr>
          <w:rFonts w:ascii="宋体" w:hAnsi="宋体" w:cs="宋体" w:eastAsia="宋体" w:hint="default"/>
        </w:rPr>
        <w:t>2</w:t>
      </w:r>
      <w:r>
        <w:rPr/>
        <w:t>）重组义务</w:t>
      </w:r>
      <w:r>
        <w:rPr>
          <w:w w:val="100"/>
        </w:rPr>
        <w:t> </w:t>
      </w:r>
      <w:r>
        <w:rPr>
          <w:spacing w:val="-7"/>
          <w:w w:val="100"/>
        </w:rPr>
        <w:t>对于有详细、正式并且已经对外公告的重组计划，在满足前述预计负债的确认条件的情况下，</w:t>
      </w:r>
    </w:p>
    <w:p>
      <w:pPr>
        <w:pStyle w:val="BodyText"/>
        <w:spacing w:line="357" w:lineRule="auto"/>
        <w:ind w:right="105"/>
        <w:jc w:val="left"/>
      </w:pPr>
      <w:r>
        <w:rPr>
          <w:spacing w:val="-2"/>
        </w:rPr>
        <w:t>按照与重组有关的直接支出确定预计负债金额。对于出售部分业务的重组义务，只有在本公司承</w:t>
      </w:r>
      <w:r>
        <w:rPr>
          <w:spacing w:val="-25"/>
        </w:rPr>
        <w:t> </w:t>
      </w:r>
      <w:r>
        <w:rPr>
          <w:spacing w:val="-25"/>
        </w:rPr>
      </w:r>
      <w:r>
        <w:rPr/>
        <w:t>诺出售部分业务（即签订了约束性出售协议时），才确认与重组相关的义务。</w:t>
      </w:r>
    </w:p>
    <w:p>
      <w:pPr>
        <w:spacing w:after="0" w:line="357" w:lineRule="auto"/>
        <w:jc w:val="left"/>
        <w:sectPr>
          <w:pgSz w:w="11910" w:h="16840"/>
          <w:pgMar w:header="751" w:footer="1195" w:top="1320" w:bottom="1380" w:left="820" w:right="1680"/>
        </w:sectPr>
      </w:pPr>
    </w:p>
    <w:p>
      <w:pPr>
        <w:pStyle w:val="Heading4"/>
        <w:spacing w:line="240" w:lineRule="auto" w:before="71"/>
        <w:ind w:left="457" w:right="99"/>
        <w:jc w:val="left"/>
        <w:rPr>
          <w:b w:val="0"/>
          <w:bCs w:val="0"/>
        </w:rPr>
      </w:pPr>
      <w:r>
        <w:rPr>
          <w:rFonts w:ascii="宋体" w:hAnsi="宋体" w:cs="宋体" w:eastAsia="宋体" w:hint="default"/>
        </w:rPr>
        <w:t>23.</w:t>
      </w:r>
      <w:r>
        <w:rPr>
          <w:rFonts w:ascii="宋体" w:hAnsi="宋体" w:cs="宋体" w:eastAsia="宋体" w:hint="default"/>
          <w:spacing w:val="2"/>
        </w:rPr>
        <w:t> </w:t>
      </w:r>
      <w:r>
        <w:rPr/>
        <w:t>收入</w:t>
      </w:r>
      <w:r>
        <w:rPr>
          <w:b w:val="0"/>
          <w:bCs w:val="0"/>
        </w:rPr>
      </w:r>
    </w:p>
    <w:p>
      <w:pPr>
        <w:pStyle w:val="Heading3"/>
        <w:tabs>
          <w:tab w:pos="1417" w:val="left" w:leader="none"/>
        </w:tabs>
        <w:spacing w:line="240" w:lineRule="auto" w:before="50"/>
        <w:ind w:right="99"/>
        <w:jc w:val="left"/>
      </w:pPr>
      <w:r>
        <w:rPr/>
        <w:t>√适用</w:t>
        <w:tab/>
        <w:t>□不适用</w:t>
      </w:r>
    </w:p>
    <w:p>
      <w:pPr>
        <w:pStyle w:val="BodyText"/>
        <w:spacing w:line="355" w:lineRule="auto" w:before="4"/>
        <w:ind w:left="1088" w:right="99" w:hanging="152"/>
        <w:jc w:val="left"/>
      </w:pPr>
      <w:r>
        <w:rPr/>
        <w:t>（</w:t>
      </w:r>
      <w:r>
        <w:rPr>
          <w:rFonts w:ascii="宋体" w:hAnsi="宋体" w:cs="宋体" w:eastAsia="宋体" w:hint="default"/>
        </w:rPr>
        <w:t>1</w:t>
      </w:r>
      <w:r>
        <w:rPr/>
        <w:t>）销售商品收入，在下列条件均能满足时予以确认：</w:t>
      </w:r>
      <w:r>
        <w:rPr>
          <w:w w:val="100"/>
        </w:rPr>
        <w:t> </w:t>
      </w:r>
      <w:r>
        <w:rPr>
          <w:rFonts w:ascii="宋体" w:hAnsi="宋体" w:cs="宋体" w:eastAsia="宋体" w:hint="default"/>
          <w:spacing w:val="-2"/>
        </w:rPr>
        <w:t>1)</w:t>
      </w:r>
      <w:r>
        <w:rPr>
          <w:spacing w:val="-2"/>
        </w:rPr>
        <w:t>本公司已将商品所有权上的主要风险和报酬转移给购货方；</w:t>
      </w:r>
    </w:p>
    <w:p>
      <w:pPr>
        <w:pStyle w:val="BodyText"/>
        <w:spacing w:line="355" w:lineRule="auto" w:before="34"/>
        <w:ind w:right="99" w:firstLine="631"/>
        <w:jc w:val="left"/>
      </w:pPr>
      <w:r>
        <w:rPr>
          <w:rFonts w:ascii="宋体" w:hAnsi="宋体" w:cs="宋体" w:eastAsia="宋体" w:hint="default"/>
          <w:spacing w:val="-2"/>
        </w:rPr>
        <w:t>2)</w:t>
      </w:r>
      <w:r>
        <w:rPr>
          <w:spacing w:val="-2"/>
        </w:rPr>
        <w:t>本公司既没有保留通常与所有权相联系的继续管理权，也没有对已售出的商品实施有效</w:t>
      </w:r>
      <w:r>
        <w:rPr>
          <w:w w:val="100"/>
        </w:rPr>
        <w:t> </w:t>
      </w:r>
      <w:r>
        <w:rPr/>
        <w:t>控制；</w:t>
      </w:r>
    </w:p>
    <w:p>
      <w:pPr>
        <w:pStyle w:val="BodyText"/>
        <w:spacing w:line="240" w:lineRule="auto"/>
        <w:ind w:left="982" w:right="99"/>
        <w:jc w:val="left"/>
      </w:pPr>
      <w:r>
        <w:rPr>
          <w:rFonts w:ascii="宋体" w:hAnsi="宋体" w:cs="宋体" w:eastAsia="宋体" w:hint="default"/>
        </w:rPr>
        <w:t>3)</w:t>
      </w:r>
      <w:r>
        <w:rPr/>
        <w:t>收入的金额能够可靠计量；</w:t>
      </w:r>
    </w:p>
    <w:p>
      <w:pPr>
        <w:pStyle w:val="BodyText"/>
        <w:spacing w:line="240" w:lineRule="auto" w:before="133"/>
        <w:ind w:left="982" w:right="99"/>
        <w:jc w:val="left"/>
      </w:pPr>
      <w:r>
        <w:rPr>
          <w:rFonts w:ascii="宋体" w:hAnsi="宋体" w:cs="宋体" w:eastAsia="宋体" w:hint="default"/>
        </w:rPr>
        <w:t>4</w:t>
      </w:r>
      <w:r>
        <w:rPr/>
        <w:t>）相关经济利益很可能流入本公司；</w:t>
      </w:r>
    </w:p>
    <w:p>
      <w:pPr>
        <w:pStyle w:val="BodyText"/>
        <w:spacing w:line="240" w:lineRule="auto" w:before="133"/>
        <w:ind w:left="982" w:right="99"/>
        <w:jc w:val="left"/>
      </w:pPr>
      <w:r>
        <w:rPr>
          <w:rFonts w:ascii="宋体" w:hAnsi="宋体" w:cs="宋体" w:eastAsia="宋体" w:hint="default"/>
        </w:rPr>
        <w:t>5</w:t>
      </w:r>
      <w:r>
        <w:rPr/>
        <w:t>）相关的已发生的或将发生的成本能够可靠计量。</w:t>
      </w:r>
    </w:p>
    <w:p>
      <w:pPr>
        <w:pStyle w:val="BodyText"/>
        <w:spacing w:line="355" w:lineRule="auto" w:before="136"/>
        <w:ind w:left="877" w:right="99"/>
        <w:jc w:val="left"/>
      </w:pPr>
      <w:r>
        <w:rPr/>
        <w:t>（</w:t>
      </w:r>
      <w:r>
        <w:rPr>
          <w:rFonts w:ascii="宋体" w:hAnsi="宋体" w:cs="宋体" w:eastAsia="宋体" w:hint="default"/>
        </w:rPr>
        <w:t>2</w:t>
      </w:r>
      <w:r>
        <w:rPr/>
        <w:t>）提供劳务收入</w:t>
      </w:r>
      <w:r>
        <w:rPr>
          <w:w w:val="100"/>
        </w:rPr>
        <w:t> </w:t>
      </w:r>
      <w:r>
        <w:rPr>
          <w:spacing w:val="-4"/>
          <w:w w:val="100"/>
        </w:rPr>
        <w:t>在资产负债表日提供劳务交易的结果能够可靠估计的，按照完工百分比法确认提供劳务收入。</w:t>
      </w:r>
    </w:p>
    <w:p>
      <w:pPr>
        <w:pStyle w:val="BodyText"/>
        <w:spacing w:line="355" w:lineRule="auto"/>
        <w:ind w:left="877" w:right="3320" w:hanging="420"/>
        <w:jc w:val="left"/>
      </w:pPr>
      <w:r>
        <w:rPr>
          <w:spacing w:val="-2"/>
        </w:rPr>
        <w:t>提供劳务交易的结果能够可靠估计，是指同时具备以下条件：</w:t>
      </w:r>
      <w:r>
        <w:rPr>
          <w:spacing w:val="-52"/>
        </w:rPr>
        <w:t> </w:t>
      </w:r>
      <w:r>
        <w:rPr>
          <w:spacing w:val="-52"/>
        </w:rPr>
      </w:r>
      <w:r>
        <w:rPr>
          <w:rFonts w:ascii="宋体" w:hAnsi="宋体" w:cs="宋体" w:eastAsia="宋体" w:hint="default"/>
        </w:rPr>
        <w:t>1)</w:t>
      </w:r>
      <w:r>
        <w:rPr/>
        <w:t>收入的金额能够可靠计量；</w:t>
      </w:r>
    </w:p>
    <w:p>
      <w:pPr>
        <w:pStyle w:val="BodyText"/>
        <w:spacing w:line="240" w:lineRule="auto" w:before="34"/>
        <w:ind w:left="877" w:right="99"/>
        <w:jc w:val="left"/>
      </w:pPr>
      <w:r>
        <w:rPr>
          <w:rFonts w:ascii="宋体" w:hAnsi="宋体" w:cs="宋体" w:eastAsia="宋体" w:hint="default"/>
        </w:rPr>
        <w:t>2)</w:t>
      </w:r>
      <w:r>
        <w:rPr/>
        <w:t>相关的经济利益很可能流入本公司；</w:t>
      </w:r>
    </w:p>
    <w:p>
      <w:pPr>
        <w:pStyle w:val="BodyText"/>
        <w:spacing w:line="240" w:lineRule="auto" w:before="133"/>
        <w:ind w:left="877" w:right="99"/>
        <w:jc w:val="left"/>
      </w:pPr>
      <w:r>
        <w:rPr>
          <w:rFonts w:ascii="宋体" w:hAnsi="宋体" w:cs="宋体" w:eastAsia="宋体" w:hint="default"/>
        </w:rPr>
        <w:t>3)</w:t>
      </w:r>
      <w:r>
        <w:rPr/>
        <w:t>交易的完工进度能够可靠确定；</w:t>
      </w:r>
    </w:p>
    <w:p>
      <w:pPr>
        <w:pStyle w:val="BodyText"/>
        <w:spacing w:line="357" w:lineRule="auto" w:before="133"/>
        <w:ind w:left="877" w:right="99"/>
        <w:jc w:val="left"/>
      </w:pPr>
      <w:r>
        <w:rPr>
          <w:rFonts w:ascii="宋体" w:hAnsi="宋体" w:cs="宋体" w:eastAsia="宋体" w:hint="default"/>
        </w:rPr>
        <w:t>4)</w:t>
      </w:r>
      <w:r>
        <w:rPr/>
        <w:t>交易中已发生的和将发生的成本能够可靠计量。</w:t>
      </w:r>
      <w:r>
        <w:rPr>
          <w:w w:val="100"/>
        </w:rPr>
        <w:t> </w:t>
      </w:r>
      <w:r>
        <w:rPr/>
        <w:t>在资产负债表日提供劳务交易结果不能够可靠估计的，分别下列情况处理：</w:t>
      </w:r>
      <w:r>
        <w:rPr>
          <w:w w:val="100"/>
        </w:rPr>
        <w:t> </w:t>
      </w:r>
      <w:r>
        <w:rPr>
          <w:rFonts w:ascii="宋体" w:hAnsi="宋体" w:cs="宋体" w:eastAsia="宋体" w:hint="default"/>
          <w:spacing w:val="-2"/>
        </w:rPr>
        <w:t>1)</w:t>
      </w:r>
      <w:r>
        <w:rPr>
          <w:spacing w:val="-2"/>
        </w:rPr>
        <w:t>已发生的劳务成本预计能够得到补偿，应按已经发生的劳务成本金额确认收入；并按相同</w:t>
      </w:r>
    </w:p>
    <w:p>
      <w:pPr>
        <w:pStyle w:val="BodyText"/>
        <w:spacing w:line="355" w:lineRule="auto"/>
        <w:ind w:left="877" w:right="99" w:hanging="420"/>
        <w:jc w:val="left"/>
      </w:pPr>
      <w:r>
        <w:rPr/>
        <w:t>金额结转成本；</w:t>
      </w:r>
      <w:r>
        <w:rPr>
          <w:spacing w:val="-103"/>
        </w:rPr>
        <w:t> </w:t>
      </w:r>
      <w:r>
        <w:rPr>
          <w:spacing w:val="-103"/>
        </w:rPr>
      </w:r>
      <w:r>
        <w:rPr>
          <w:rFonts w:ascii="宋体" w:hAnsi="宋体" w:cs="宋体" w:eastAsia="宋体" w:hint="default"/>
          <w:spacing w:val="-2"/>
        </w:rPr>
        <w:t>2)</w:t>
      </w:r>
      <w:r>
        <w:rPr>
          <w:spacing w:val="-2"/>
        </w:rPr>
        <w:t>已发生的劳务成本预计不能够得到补偿的，将已经发生的劳务成本计入当期损益，不确认</w:t>
      </w:r>
    </w:p>
    <w:p>
      <w:pPr>
        <w:pStyle w:val="BodyText"/>
        <w:spacing w:line="240" w:lineRule="auto"/>
        <w:ind w:right="99"/>
        <w:jc w:val="left"/>
      </w:pPr>
      <w:r>
        <w:rPr/>
        <w:t>提供劳务收入。</w:t>
      </w:r>
    </w:p>
    <w:p>
      <w:pPr>
        <w:pStyle w:val="BodyText"/>
        <w:spacing w:line="355" w:lineRule="auto" w:before="133"/>
        <w:ind w:left="877" w:right="99"/>
        <w:jc w:val="left"/>
      </w:pPr>
      <w:r>
        <w:rPr/>
        <w:t>（</w:t>
      </w:r>
      <w:r>
        <w:rPr>
          <w:rFonts w:ascii="宋体" w:hAnsi="宋体" w:cs="宋体" w:eastAsia="宋体" w:hint="default"/>
        </w:rPr>
        <w:t>3</w:t>
      </w:r>
      <w:r>
        <w:rPr/>
        <w:t>）既销售商品又提供劳务的收入：</w:t>
      </w:r>
      <w:r>
        <w:rPr>
          <w:w w:val="100"/>
        </w:rPr>
        <w:t> </w:t>
      </w:r>
      <w:r>
        <w:rPr>
          <w:spacing w:val="-2"/>
        </w:rPr>
        <w:t>本公司与其他企业签订的合同或协议包括销售商品和提供劳务时，销售商品部分和提供劳务</w:t>
      </w:r>
    </w:p>
    <w:p>
      <w:pPr>
        <w:pStyle w:val="BodyText"/>
        <w:spacing w:line="357" w:lineRule="auto" w:before="34"/>
        <w:ind w:right="218"/>
        <w:jc w:val="both"/>
      </w:pPr>
      <w:r>
        <w:rPr>
          <w:spacing w:val="-2"/>
        </w:rPr>
        <w:t>部分能够区分且能够单独计量的，将提供劳务的部分作为提供劳务处理。销售商品部分和提供劳</w:t>
      </w:r>
      <w:r>
        <w:rPr>
          <w:spacing w:val="-25"/>
        </w:rPr>
        <w:t> </w:t>
      </w:r>
      <w:r>
        <w:rPr>
          <w:spacing w:val="-25"/>
        </w:rPr>
      </w:r>
      <w:r>
        <w:rPr>
          <w:spacing w:val="-2"/>
        </w:rPr>
        <w:t>务不能够区分的，或虽能区分但不能够单独计量的，应当将销售商品部分和提供劳务部分全部作</w:t>
      </w:r>
      <w:r>
        <w:rPr>
          <w:spacing w:val="-25"/>
        </w:rPr>
        <w:t> </w:t>
      </w:r>
      <w:r>
        <w:rPr>
          <w:spacing w:val="-25"/>
        </w:rPr>
      </w:r>
      <w:r>
        <w:rPr/>
        <w:t>为销售商品处理。</w:t>
      </w:r>
    </w:p>
    <w:p>
      <w:pPr>
        <w:pStyle w:val="BodyText"/>
        <w:spacing w:line="357" w:lineRule="auto" w:before="30"/>
        <w:ind w:left="877" w:right="99"/>
        <w:jc w:val="left"/>
      </w:pPr>
      <w:r>
        <w:rPr/>
        <w:t>（</w:t>
      </w:r>
      <w:r>
        <w:rPr>
          <w:rFonts w:ascii="宋体" w:hAnsi="宋体" w:cs="宋体" w:eastAsia="宋体" w:hint="default"/>
        </w:rPr>
        <w:t>4</w:t>
      </w:r>
      <w:r>
        <w:rPr/>
        <w:t>）让渡资产使用权收入：</w:t>
      </w:r>
      <w:r>
        <w:rPr>
          <w:w w:val="100"/>
        </w:rPr>
        <w:t> </w:t>
      </w:r>
      <w:r>
        <w:rPr>
          <w:spacing w:val="-2"/>
        </w:rPr>
        <w:t>让渡资产使用权收入包括利息收入、使用费收入等。同时满足下列条件的，才能予以确认：</w:t>
      </w:r>
    </w:p>
    <w:p>
      <w:pPr>
        <w:pStyle w:val="BodyText"/>
        <w:spacing w:line="240" w:lineRule="auto" w:before="30"/>
        <w:ind w:right="99"/>
        <w:jc w:val="left"/>
      </w:pPr>
      <w:r>
        <w:rPr/>
        <w:t>相关的经济利益很可能流入本公司；收入的金额能够可靠计量。</w:t>
      </w:r>
    </w:p>
    <w:p>
      <w:pPr>
        <w:pStyle w:val="BodyText"/>
        <w:spacing w:line="355" w:lineRule="auto" w:before="133"/>
        <w:ind w:left="877" w:right="99"/>
        <w:jc w:val="left"/>
      </w:pPr>
      <w:r>
        <w:rPr/>
        <w:t>（</w:t>
      </w:r>
      <w:r>
        <w:rPr>
          <w:rFonts w:ascii="宋体" w:hAnsi="宋体" w:cs="宋体" w:eastAsia="宋体" w:hint="default"/>
        </w:rPr>
        <w:t>5</w:t>
      </w:r>
      <w:r>
        <w:rPr/>
        <w:t>）建造合同收入</w:t>
      </w:r>
      <w:r>
        <w:rPr>
          <w:w w:val="100"/>
        </w:rPr>
        <w:t> </w:t>
      </w:r>
      <w:r>
        <w:rPr>
          <w:spacing w:val="-2"/>
        </w:rPr>
        <w:t>在资产负债表日，建造合同的结果能够可靠估计的，根据完工百分比法确认合同收入和合同</w:t>
      </w:r>
    </w:p>
    <w:p>
      <w:pPr>
        <w:pStyle w:val="BodyText"/>
        <w:spacing w:line="240" w:lineRule="auto"/>
        <w:ind w:right="99"/>
        <w:jc w:val="left"/>
      </w:pPr>
      <w:r>
        <w:rPr/>
        <w:t>费用。</w:t>
      </w:r>
    </w:p>
    <w:p>
      <w:pPr>
        <w:pStyle w:val="BodyText"/>
        <w:spacing w:line="357" w:lineRule="auto" w:before="135"/>
        <w:ind w:left="877" w:right="99"/>
        <w:jc w:val="left"/>
      </w:pPr>
      <w:r>
        <w:rPr>
          <w:spacing w:val="-2"/>
        </w:rPr>
        <w:t>固定造价合同的结果能够可靠估计，是指同时满足下列条件：</w:t>
      </w:r>
      <w:r>
        <w:rPr>
          <w:spacing w:val="-52"/>
        </w:rPr>
        <w:t> </w:t>
      </w:r>
      <w:r>
        <w:rPr>
          <w:spacing w:val="-52"/>
        </w:rPr>
      </w:r>
      <w:r>
        <w:rPr>
          <w:rFonts w:ascii="宋体" w:hAnsi="宋体" w:cs="宋体" w:eastAsia="宋体" w:hint="default"/>
        </w:rPr>
        <w:t>1)</w:t>
      </w:r>
      <w:r>
        <w:rPr/>
        <w:t>合同总收入能够可靠地计量；</w:t>
      </w:r>
    </w:p>
    <w:p>
      <w:pPr>
        <w:spacing w:after="0" w:line="357" w:lineRule="auto"/>
        <w:jc w:val="left"/>
        <w:sectPr>
          <w:footerReference w:type="default" r:id="rId50"/>
          <w:pgSz w:w="11910" w:h="16840"/>
          <w:pgMar w:footer="1195" w:header="751" w:top="1320" w:bottom="1380" w:left="820" w:right="1580"/>
        </w:sectPr>
      </w:pPr>
    </w:p>
    <w:p>
      <w:pPr>
        <w:pStyle w:val="BodyText"/>
        <w:spacing w:line="240" w:lineRule="auto" w:before="71"/>
        <w:ind w:left="877" w:right="312"/>
        <w:jc w:val="left"/>
      </w:pPr>
      <w:r>
        <w:rPr>
          <w:rFonts w:ascii="宋体" w:hAnsi="宋体" w:cs="宋体" w:eastAsia="宋体" w:hint="default"/>
        </w:rPr>
        <w:t>2)</w:t>
      </w:r>
      <w:r>
        <w:rPr/>
        <w:t>与合同相关的经济利益很可能流入本公司；</w:t>
      </w:r>
    </w:p>
    <w:p>
      <w:pPr>
        <w:pStyle w:val="BodyText"/>
        <w:spacing w:line="240" w:lineRule="auto" w:before="133"/>
        <w:ind w:left="877" w:right="312"/>
        <w:jc w:val="left"/>
      </w:pPr>
      <w:r>
        <w:rPr>
          <w:rFonts w:ascii="宋体" w:hAnsi="宋体" w:cs="宋体" w:eastAsia="宋体" w:hint="default"/>
        </w:rPr>
        <w:t>3)</w:t>
      </w:r>
      <w:r>
        <w:rPr/>
        <w:t>实际发生的合同成本能够清楚地区分和可靠地计量；</w:t>
      </w:r>
    </w:p>
    <w:p>
      <w:pPr>
        <w:pStyle w:val="BodyText"/>
        <w:spacing w:line="357" w:lineRule="auto" w:before="133"/>
        <w:ind w:left="877" w:right="312"/>
        <w:jc w:val="left"/>
      </w:pPr>
      <w:r>
        <w:rPr>
          <w:rFonts w:ascii="宋体" w:hAnsi="宋体" w:cs="宋体" w:eastAsia="宋体" w:hint="default"/>
          <w:spacing w:val="-2"/>
        </w:rPr>
        <w:t>4)</w:t>
      </w:r>
      <w:r>
        <w:rPr>
          <w:spacing w:val="-2"/>
        </w:rPr>
        <w:t>合同完工进度和为完成合同尚需发生的成本能够可靠地确定。</w:t>
      </w:r>
      <w:r>
        <w:rPr>
          <w:spacing w:val="-50"/>
        </w:rPr>
        <w:t> </w:t>
      </w:r>
      <w:r>
        <w:rPr>
          <w:spacing w:val="-50"/>
        </w:rPr>
      </w:r>
      <w:r>
        <w:rPr/>
        <w:t>成本加成合同的结果能够可靠估计，是指同时满足下列条件：</w:t>
      </w:r>
      <w:r>
        <w:rPr>
          <w:w w:val="100"/>
        </w:rPr>
        <w:t> </w:t>
      </w:r>
      <w:r>
        <w:rPr>
          <w:rFonts w:ascii="宋体" w:hAnsi="宋体" w:cs="宋体" w:eastAsia="宋体" w:hint="default"/>
        </w:rPr>
        <w:t>1)</w:t>
      </w:r>
      <w:r>
        <w:rPr/>
        <w:t>与合同相关的经济利益很可能流入本公司；</w:t>
      </w:r>
    </w:p>
    <w:p>
      <w:pPr>
        <w:pStyle w:val="BodyText"/>
        <w:spacing w:line="357" w:lineRule="auto" w:before="30"/>
        <w:ind w:left="877" w:right="312"/>
        <w:jc w:val="left"/>
      </w:pPr>
      <w:r>
        <w:rPr>
          <w:rFonts w:ascii="宋体" w:hAnsi="宋体" w:cs="宋体" w:eastAsia="宋体" w:hint="default"/>
        </w:rPr>
        <w:t>2)</w:t>
      </w:r>
      <w:r>
        <w:rPr/>
        <w:t>实际发生的合同成本能够清楚地区分和可靠地计量。</w:t>
      </w:r>
      <w:r>
        <w:rPr>
          <w:w w:val="100"/>
        </w:rPr>
        <w:t> </w:t>
      </w:r>
      <w:r>
        <w:rPr/>
        <w:t>公司采用累计实际发生的合同成本占合同预计总成本的比例确定合同完工进度。</w:t>
      </w:r>
      <w:r>
        <w:rPr>
          <w:w w:val="100"/>
        </w:rPr>
        <w:t> </w:t>
      </w:r>
      <w:r>
        <w:rPr>
          <w:spacing w:val="-2"/>
        </w:rPr>
        <w:t>建造合同的结果不能可靠估计的，合同成本能够收回的，合同收入根据能够收回的实际合同</w:t>
      </w:r>
    </w:p>
    <w:p>
      <w:pPr>
        <w:pStyle w:val="BodyText"/>
        <w:spacing w:line="355" w:lineRule="auto" w:before="31"/>
        <w:ind w:right="312"/>
        <w:jc w:val="left"/>
      </w:pPr>
      <w:r>
        <w:rPr>
          <w:spacing w:val="-2"/>
        </w:rPr>
        <w:t>成本予以确认，合同成本在其发生的当期确认为合同费用；合同成本不可能收回的，在发生时立</w:t>
      </w:r>
      <w:r>
        <w:rPr>
          <w:spacing w:val="-25"/>
        </w:rPr>
        <w:t> </w:t>
      </w:r>
      <w:r>
        <w:rPr>
          <w:spacing w:val="-25"/>
        </w:rPr>
      </w:r>
      <w:r>
        <w:rPr/>
        <w:t>即确认为合同费用，不确认合同收入。</w:t>
      </w:r>
    </w:p>
    <w:p>
      <w:pPr>
        <w:pStyle w:val="BodyText"/>
        <w:spacing w:line="355" w:lineRule="auto"/>
        <w:ind w:right="93" w:firstLine="420"/>
        <w:jc w:val="left"/>
      </w:pPr>
      <w:r>
        <w:rPr/>
        <w:t>预计合同损失：年末，公司对预计合同总成本超出预计合同总收入的工程项目，按照预计合</w:t>
      </w:r>
      <w:r>
        <w:rPr>
          <w:w w:val="100"/>
        </w:rPr>
        <w:t> </w:t>
      </w:r>
      <w:r>
        <w:rPr>
          <w:spacing w:val="-2"/>
        </w:rPr>
        <w:t>同总成本超出预计合同总收入的部分与该工程项目已确认损失之间的差额计提预计合同损失准备。</w:t>
      </w:r>
    </w:p>
    <w:p>
      <w:pPr>
        <w:pStyle w:val="BodyText"/>
        <w:spacing w:line="240" w:lineRule="auto" w:before="34"/>
        <w:ind w:left="877" w:right="312"/>
        <w:jc w:val="left"/>
      </w:pPr>
      <w:r>
        <w:rPr/>
        <w:t>（</w:t>
      </w:r>
      <w:r>
        <w:rPr>
          <w:rFonts w:ascii="宋体" w:hAnsi="宋体" w:cs="宋体" w:eastAsia="宋体" w:hint="default"/>
        </w:rPr>
        <w:t>6</w:t>
      </w:r>
      <w:r>
        <w:rPr/>
        <w:t>）</w:t>
      </w:r>
      <w:r>
        <w:rPr>
          <w:rFonts w:ascii="宋体" w:hAnsi="宋体" w:cs="宋体" w:eastAsia="宋体" w:hint="default"/>
        </w:rPr>
        <w:t>BT</w:t>
      </w:r>
      <w:r>
        <w:rPr>
          <w:rFonts w:ascii="宋体" w:hAnsi="宋体" w:cs="宋体" w:eastAsia="宋体" w:hint="default"/>
          <w:spacing w:val="-2"/>
        </w:rPr>
        <w:t> </w:t>
      </w:r>
      <w:r>
        <w:rPr/>
        <w:t>项目收入的确认</w:t>
      </w:r>
    </w:p>
    <w:p>
      <w:pPr>
        <w:pStyle w:val="BodyText"/>
        <w:spacing w:line="240" w:lineRule="auto" w:before="133"/>
        <w:ind w:left="877" w:right="312"/>
        <w:jc w:val="left"/>
      </w:pPr>
      <w:r>
        <w:rPr>
          <w:rFonts w:ascii="宋体" w:hAnsi="宋体" w:cs="宋体" w:eastAsia="宋体" w:hint="default"/>
        </w:rPr>
        <w:t>1</w:t>
      </w:r>
      <w:r>
        <w:rPr/>
        <w:t>）涉及的 </w:t>
      </w:r>
      <w:r>
        <w:rPr>
          <w:rFonts w:ascii="宋体" w:hAnsi="宋体" w:cs="宋体" w:eastAsia="宋体" w:hint="default"/>
        </w:rPr>
        <w:t>BT</w:t>
      </w:r>
      <w:r>
        <w:rPr>
          <w:rFonts w:ascii="宋体" w:hAnsi="宋体" w:cs="宋体" w:eastAsia="宋体" w:hint="default"/>
          <w:spacing w:val="-56"/>
        </w:rPr>
        <w:t> </w:t>
      </w:r>
      <w:r>
        <w:rPr/>
        <w:t>业务同时满足以下条件：</w:t>
      </w:r>
    </w:p>
    <w:p>
      <w:pPr>
        <w:pStyle w:val="BodyText"/>
        <w:spacing w:line="240" w:lineRule="auto" w:before="133"/>
        <w:ind w:left="877" w:right="312"/>
        <w:jc w:val="left"/>
      </w:pPr>
      <w:r>
        <w:rPr/>
        <w:t>①合同授予方为政府及其有关部门或政府授权进行招标的企业。</w:t>
      </w:r>
    </w:p>
    <w:p>
      <w:pPr>
        <w:pStyle w:val="BodyText"/>
        <w:spacing w:line="357" w:lineRule="auto" w:before="133"/>
        <w:ind w:right="312" w:firstLine="420"/>
        <w:jc w:val="left"/>
      </w:pPr>
      <w:r>
        <w:rPr>
          <w:spacing w:val="-2"/>
        </w:rPr>
        <w:t>②合同投资方为按照有关程序取得合同的企业（以下简称合同投资方）。合同投资方按照规</w:t>
      </w:r>
      <w:r>
        <w:rPr>
          <w:w w:val="100"/>
        </w:rPr>
        <w:t> </w:t>
      </w:r>
      <w:r>
        <w:rPr/>
        <w:t>定设立项目公司（以下简称项目公司）进行项目建设和运营。</w:t>
      </w:r>
    </w:p>
    <w:p>
      <w:pPr>
        <w:pStyle w:val="BodyText"/>
        <w:spacing w:line="355" w:lineRule="auto"/>
        <w:ind w:right="318" w:firstLine="420"/>
        <w:jc w:val="both"/>
      </w:pPr>
      <w:r>
        <w:rPr>
          <w:spacing w:val="-2"/>
        </w:rPr>
        <w:t>③合同中对所建造公共基础设施的质量标准、工期、移交的对象、合同总价款及其分期偿还</w:t>
      </w:r>
      <w:r>
        <w:rPr>
          <w:w w:val="100"/>
        </w:rPr>
        <w:t> </w:t>
      </w:r>
      <w:r>
        <w:rPr>
          <w:spacing w:val="-2"/>
        </w:rPr>
        <w:t>等作出约定，同时在合同期满，合同投资方负有将有关公共基础设施移交给合同授予方或其指定</w:t>
      </w:r>
      <w:r>
        <w:rPr>
          <w:spacing w:val="-25"/>
        </w:rPr>
        <w:t> </w:t>
      </w:r>
      <w:r>
        <w:rPr>
          <w:spacing w:val="-25"/>
        </w:rPr>
      </w:r>
      <w:r>
        <w:rPr/>
        <w:t>的单位，并对基础设施在移交时的性能、状态等作出明确规定。</w:t>
      </w:r>
    </w:p>
    <w:p>
      <w:pPr>
        <w:pStyle w:val="BodyText"/>
        <w:spacing w:line="240" w:lineRule="auto"/>
        <w:ind w:left="877" w:right="312"/>
        <w:jc w:val="left"/>
      </w:pPr>
      <w:r>
        <w:rPr>
          <w:rFonts w:ascii="宋体" w:hAnsi="宋体" w:cs="宋体" w:eastAsia="宋体" w:hint="default"/>
        </w:rPr>
        <w:t>2</w:t>
      </w:r>
      <w:r>
        <w:rPr/>
        <w:t>）与 </w:t>
      </w:r>
      <w:r>
        <w:rPr>
          <w:rFonts w:ascii="宋体" w:hAnsi="宋体" w:cs="宋体" w:eastAsia="宋体" w:hint="default"/>
        </w:rPr>
        <w:t>BT</w:t>
      </w:r>
      <w:r>
        <w:rPr>
          <w:rFonts w:ascii="宋体" w:hAnsi="宋体" w:cs="宋体" w:eastAsia="宋体" w:hint="default"/>
          <w:spacing w:val="-54"/>
        </w:rPr>
        <w:t> </w:t>
      </w:r>
      <w:r>
        <w:rPr/>
        <w:t>业务相关收入的确认</w:t>
      </w:r>
    </w:p>
    <w:p>
      <w:pPr>
        <w:pStyle w:val="BodyText"/>
        <w:spacing w:line="240" w:lineRule="auto" w:before="135"/>
        <w:ind w:left="877" w:right="312"/>
        <w:jc w:val="left"/>
      </w:pPr>
      <w:r>
        <w:rPr/>
        <w:t>①建造期间，项目公司对于所提供的建造服务按照《企业会计准则第 </w:t>
      </w:r>
      <w:r>
        <w:rPr>
          <w:rFonts w:ascii="宋体" w:hAnsi="宋体" w:cs="宋体" w:eastAsia="宋体" w:hint="default"/>
        </w:rPr>
        <w:t>15</w:t>
      </w:r>
      <w:r>
        <w:rPr>
          <w:rFonts w:ascii="宋体" w:hAnsi="宋体" w:cs="宋体" w:eastAsia="宋体" w:hint="default"/>
          <w:spacing w:val="-57"/>
        </w:rPr>
        <w:t> </w:t>
      </w:r>
      <w:r>
        <w:rPr/>
        <w:t>号——建造合同》</w:t>
      </w:r>
    </w:p>
    <w:p>
      <w:pPr>
        <w:pStyle w:val="BodyText"/>
        <w:spacing w:line="355" w:lineRule="auto" w:before="133"/>
        <w:ind w:right="368"/>
        <w:jc w:val="left"/>
      </w:pPr>
      <w:r>
        <w:rPr/>
        <w:t>确认相关的收入和费用。基础设施建成后，项目公司按照《企业会计准则第 </w:t>
      </w:r>
      <w:r>
        <w:rPr>
          <w:rFonts w:ascii="宋体" w:hAnsi="宋体" w:cs="宋体" w:eastAsia="宋体" w:hint="default"/>
        </w:rPr>
        <w:t>14</w:t>
      </w:r>
      <w:r>
        <w:rPr>
          <w:rFonts w:ascii="宋体" w:hAnsi="宋体" w:cs="宋体" w:eastAsia="宋体" w:hint="default"/>
          <w:spacing w:val="-59"/>
        </w:rPr>
        <w:t> </w:t>
      </w:r>
      <w:r>
        <w:rPr/>
        <w:t>号——收入》确</w:t>
      </w:r>
      <w:r>
        <w:rPr>
          <w:w w:val="100"/>
        </w:rPr>
        <w:t> </w:t>
      </w:r>
      <w:r>
        <w:rPr/>
        <w:t>认与后续经营服务相关的收入。</w:t>
      </w:r>
    </w:p>
    <w:p>
      <w:pPr>
        <w:pStyle w:val="BodyText"/>
        <w:spacing w:line="355" w:lineRule="auto" w:before="33"/>
        <w:ind w:right="312" w:firstLine="420"/>
        <w:jc w:val="left"/>
        <w:rPr>
          <w:rFonts w:ascii="宋体" w:hAnsi="宋体" w:cs="宋体" w:eastAsia="宋体" w:hint="default"/>
        </w:rPr>
      </w:pPr>
      <w:r>
        <w:rPr>
          <w:spacing w:val="-2"/>
        </w:rPr>
        <w:t>②合同规定基础设施建成后的一定期间内，项目公司可以无条件地自合同授予方收取确定金</w:t>
      </w:r>
      <w:r>
        <w:rPr>
          <w:w w:val="100"/>
        </w:rPr>
        <w:t> </w:t>
      </w:r>
      <w:r>
        <w:rPr>
          <w:spacing w:val="-3"/>
        </w:rPr>
        <w:t>额的货币资金或其他金融资产的，在确认收入的同时确认金融资产，并按照《企业会计准则第</w:t>
      </w:r>
      <w:r>
        <w:rPr>
          <w:spacing w:val="21"/>
        </w:rPr>
        <w:t> </w:t>
      </w:r>
      <w:r>
        <w:rPr>
          <w:rFonts w:ascii="宋体" w:hAnsi="宋体" w:cs="宋体" w:eastAsia="宋体" w:hint="default"/>
          <w:spacing w:val="-3"/>
        </w:rPr>
        <w:t>22</w:t>
      </w:r>
      <w:r>
        <w:rPr>
          <w:rFonts w:ascii="宋体" w:hAnsi="宋体" w:cs="宋体" w:eastAsia="宋体" w:hint="default"/>
        </w:rPr>
      </w:r>
    </w:p>
    <w:p>
      <w:pPr>
        <w:pStyle w:val="BodyText"/>
        <w:spacing w:line="355" w:lineRule="auto" w:before="34"/>
        <w:ind w:right="312"/>
        <w:jc w:val="left"/>
      </w:pPr>
      <w:r>
        <w:rPr>
          <w:spacing w:val="-3"/>
        </w:rPr>
        <w:t>号——金融工具确认和计量》的规定处理。建造过程如发生借款利息，按照《企业会计准则第 </w:t>
      </w:r>
      <w:r>
        <w:rPr>
          <w:rFonts w:ascii="宋体" w:hAnsi="宋体" w:cs="宋体" w:eastAsia="宋体" w:hint="default"/>
          <w:spacing w:val="-3"/>
        </w:rPr>
        <w:t>17</w:t>
      </w:r>
      <w:r>
        <w:rPr>
          <w:rFonts w:ascii="宋体" w:hAnsi="宋体" w:cs="宋体" w:eastAsia="宋体" w:hint="default"/>
          <w:spacing w:val="-81"/>
        </w:rPr>
        <w:t> </w:t>
      </w:r>
      <w:r>
        <w:rPr/>
        <w:t>号——借款费用》的规定处理。</w:t>
      </w:r>
    </w:p>
    <w:p>
      <w:pPr>
        <w:pStyle w:val="BodyText"/>
        <w:spacing w:line="355" w:lineRule="auto"/>
        <w:ind w:right="93" w:firstLine="420"/>
        <w:jc w:val="left"/>
      </w:pPr>
      <w:r>
        <w:rPr/>
        <w:t>③</w:t>
      </w:r>
      <w:r>
        <w:rPr>
          <w:rFonts w:ascii="宋体" w:hAnsi="宋体" w:cs="宋体" w:eastAsia="宋体" w:hint="default"/>
        </w:rPr>
        <w:t>BT</w:t>
      </w:r>
      <w:r>
        <w:rPr>
          <w:rFonts w:ascii="宋体" w:hAnsi="宋体" w:cs="宋体" w:eastAsia="宋体" w:hint="default"/>
          <w:spacing w:val="2"/>
        </w:rPr>
        <w:t> </w:t>
      </w:r>
      <w:r>
        <w:rPr>
          <w:spacing w:val="-6"/>
        </w:rPr>
        <w:t>项目公司未提供实际建造服务，将基础设施建造发包给其他方的，不确认建造服务收入，</w:t>
      </w:r>
      <w:r>
        <w:rPr>
          <w:w w:val="100"/>
        </w:rPr>
        <w:t> </w:t>
      </w:r>
      <w:r>
        <w:rPr/>
        <w:t>按照建造过程中支付的工程价款等考虑合同规定确认为金融资产。</w:t>
      </w:r>
    </w:p>
    <w:p>
      <w:pPr>
        <w:pStyle w:val="BodyText"/>
        <w:spacing w:line="240" w:lineRule="auto"/>
        <w:ind w:left="877" w:right="312"/>
        <w:jc w:val="left"/>
      </w:pPr>
      <w:r>
        <w:rPr/>
        <w:t>④ </w:t>
      </w:r>
      <w:r>
        <w:rPr>
          <w:rFonts w:ascii="宋体" w:hAnsi="宋体" w:cs="宋体" w:eastAsia="宋体" w:hint="default"/>
        </w:rPr>
        <w:t>BT</w:t>
      </w:r>
      <w:r>
        <w:rPr>
          <w:rFonts w:ascii="宋体" w:hAnsi="宋体" w:cs="宋体" w:eastAsia="宋体" w:hint="default"/>
          <w:spacing w:val="-1"/>
        </w:rPr>
        <w:t> </w:t>
      </w:r>
      <w:r>
        <w:rPr/>
        <w:t>业务所建造基础设施不作为项目公司的固定资产。</w:t>
      </w:r>
    </w:p>
    <w:p>
      <w:pPr>
        <w:pStyle w:val="BodyText"/>
        <w:spacing w:line="357" w:lineRule="auto" w:before="135"/>
        <w:ind w:right="309" w:firstLine="420"/>
        <w:jc w:val="both"/>
      </w:pPr>
      <w:r>
        <w:rPr>
          <w:rFonts w:ascii="宋体" w:hAnsi="宋体" w:cs="宋体" w:eastAsia="宋体" w:hint="default"/>
          <w:spacing w:val="-5"/>
        </w:rPr>
        <w:t>3</w:t>
      </w:r>
      <w:r>
        <w:rPr>
          <w:spacing w:val="-5"/>
        </w:rPr>
        <w:t>）在 </w:t>
      </w:r>
      <w:r>
        <w:rPr>
          <w:rFonts w:ascii="宋体" w:hAnsi="宋体" w:cs="宋体" w:eastAsia="宋体" w:hint="default"/>
        </w:rPr>
        <w:t>BT</w:t>
      </w:r>
      <w:r>
        <w:rPr>
          <w:rFonts w:ascii="宋体" w:hAnsi="宋体" w:cs="宋体" w:eastAsia="宋体" w:hint="default"/>
          <w:spacing w:val="18"/>
        </w:rPr>
        <w:t> </w:t>
      </w:r>
      <w:r>
        <w:rPr>
          <w:spacing w:val="-3"/>
        </w:rPr>
        <w:t>业务中，授予方可能向项目公司提供除基础设施以外其他的资产，如果该资产构成</w:t>
      </w:r>
      <w:r>
        <w:rPr>
          <w:w w:val="100"/>
        </w:rPr>
        <w:t> </w:t>
      </w:r>
      <w:r>
        <w:rPr>
          <w:spacing w:val="-2"/>
        </w:rPr>
        <w:t>授予方应付合同价款的一部分，不作为政府补助处理。项目公司自授予方取得资产时，以其公允</w:t>
      </w:r>
      <w:r>
        <w:rPr>
          <w:spacing w:val="-25"/>
        </w:rPr>
        <w:t> </w:t>
      </w:r>
      <w:r>
        <w:rPr>
          <w:spacing w:val="-25"/>
        </w:rPr>
      </w:r>
      <w:r>
        <w:rPr/>
        <w:t>价值确认，未移交基础设施前确认为一项负债。</w:t>
      </w:r>
    </w:p>
    <w:p>
      <w:pPr>
        <w:spacing w:after="0" w:line="357" w:lineRule="auto"/>
        <w:jc w:val="both"/>
        <w:sectPr>
          <w:footerReference w:type="default" r:id="rId51"/>
          <w:pgSz w:w="11910" w:h="16840"/>
          <w:pgMar w:footer="1195" w:header="751" w:top="1320" w:bottom="1380" w:left="820" w:right="1480"/>
          <w:pgNumType w:start="101"/>
        </w:sectPr>
      </w:pPr>
    </w:p>
    <w:p>
      <w:pPr>
        <w:pStyle w:val="BodyText"/>
        <w:spacing w:line="355" w:lineRule="auto" w:before="71"/>
        <w:ind w:left="877" w:right="105"/>
        <w:jc w:val="left"/>
      </w:pPr>
      <w:r>
        <w:rPr>
          <w:spacing w:val="-2"/>
        </w:rPr>
        <w:t>（</w:t>
      </w:r>
      <w:r>
        <w:rPr>
          <w:rFonts w:ascii="宋体" w:hAnsi="宋体" w:cs="宋体" w:eastAsia="宋体" w:hint="default"/>
          <w:spacing w:val="-2"/>
        </w:rPr>
        <w:t>7</w:t>
      </w:r>
      <w:r>
        <w:rPr>
          <w:spacing w:val="-2"/>
        </w:rPr>
        <w:t>）房地产销售在同时满足以下条件时确认收入：</w:t>
      </w:r>
      <w:r>
        <w:rPr>
          <w:spacing w:val="-63"/>
        </w:rPr>
        <w:t> </w:t>
      </w:r>
      <w:r>
        <w:rPr>
          <w:spacing w:val="-63"/>
        </w:rPr>
      </w:r>
      <w:r>
        <w:rPr>
          <w:rFonts w:ascii="宋体" w:hAnsi="宋体" w:cs="宋体" w:eastAsia="宋体" w:hint="default"/>
        </w:rPr>
        <w:t>1</w:t>
      </w:r>
      <w:r>
        <w:rPr/>
        <w:t>）工程已经竣工且经有关部门验收合格；</w:t>
      </w:r>
    </w:p>
    <w:p>
      <w:pPr>
        <w:pStyle w:val="BodyText"/>
        <w:spacing w:line="240" w:lineRule="auto"/>
        <w:ind w:left="877" w:right="105"/>
        <w:jc w:val="left"/>
      </w:pPr>
      <w:r>
        <w:rPr>
          <w:rFonts w:ascii="宋体" w:hAnsi="宋体" w:cs="宋体" w:eastAsia="宋体" w:hint="default"/>
        </w:rPr>
        <w:t>2</w:t>
      </w:r>
      <w:r>
        <w:rPr/>
        <w:t>）房地产开发成本能够可靠计量；</w:t>
      </w:r>
    </w:p>
    <w:p>
      <w:pPr>
        <w:pStyle w:val="BodyText"/>
        <w:spacing w:line="240" w:lineRule="auto" w:before="135"/>
        <w:ind w:left="877" w:right="105"/>
        <w:jc w:val="left"/>
      </w:pPr>
      <w:r>
        <w:rPr>
          <w:rFonts w:ascii="宋体" w:hAnsi="宋体" w:cs="宋体" w:eastAsia="宋体" w:hint="default"/>
        </w:rPr>
        <w:t>3</w:t>
      </w:r>
      <w:r>
        <w:rPr/>
        <w:t>）与用户签订了销售合同；</w:t>
      </w:r>
    </w:p>
    <w:p>
      <w:pPr>
        <w:pStyle w:val="BodyText"/>
        <w:spacing w:line="240" w:lineRule="auto" w:before="133"/>
        <w:ind w:left="877" w:right="105"/>
        <w:jc w:val="left"/>
      </w:pPr>
      <w:r>
        <w:rPr>
          <w:rFonts w:ascii="宋体" w:hAnsi="宋体" w:cs="宋体" w:eastAsia="宋体" w:hint="default"/>
        </w:rPr>
        <w:t>4</w:t>
      </w:r>
      <w:r>
        <w:rPr/>
        <w:t>）按照合同要求已向客户移交房屋钥匙或通知客户领取钥匙。</w:t>
      </w:r>
    </w:p>
    <w:p>
      <w:pPr>
        <w:pStyle w:val="BodyText"/>
        <w:spacing w:line="355" w:lineRule="auto" w:before="133"/>
        <w:ind w:left="877" w:right="105"/>
        <w:jc w:val="left"/>
      </w:pPr>
      <w:r>
        <w:rPr/>
        <w:t>（</w:t>
      </w:r>
      <w:r>
        <w:rPr>
          <w:rFonts w:ascii="宋体" w:hAnsi="宋体" w:cs="宋体" w:eastAsia="宋体" w:hint="default"/>
        </w:rPr>
        <w:t>8</w:t>
      </w:r>
      <w:r>
        <w:rPr/>
        <w:t>）互联网广告投放收入确认</w:t>
      </w:r>
      <w:r>
        <w:rPr>
          <w:w w:val="100"/>
        </w:rPr>
        <w:t> </w:t>
      </w:r>
      <w:r>
        <w:rPr>
          <w:spacing w:val="-2"/>
        </w:rPr>
        <w:t>公司承接业务后，按照客户要求选择媒体并与其签订广告投放合同，与客户沟通确定投放方</w:t>
      </w:r>
    </w:p>
    <w:p>
      <w:pPr>
        <w:pStyle w:val="BodyText"/>
        <w:spacing w:line="357" w:lineRule="auto" w:before="34"/>
        <w:ind w:right="105"/>
        <w:jc w:val="left"/>
      </w:pPr>
      <w:r>
        <w:rPr>
          <w:spacing w:val="-2"/>
        </w:rPr>
        <w:t>案或与媒体沟通编制媒介排期表，公司根据经客户确认的投放方案或媒介排期表执行广告发布，</w:t>
      </w:r>
      <w:r>
        <w:rPr>
          <w:spacing w:val="-25"/>
        </w:rPr>
        <w:t> </w:t>
      </w:r>
      <w:r>
        <w:rPr>
          <w:spacing w:val="-25"/>
        </w:rPr>
      </w:r>
      <w:r>
        <w:rPr/>
        <w:t>按照广告投放方案或广告排期的执行进度确认收入。</w:t>
      </w:r>
    </w:p>
    <w:p>
      <w:pPr>
        <w:pStyle w:val="BodyText"/>
        <w:spacing w:line="355" w:lineRule="auto" w:before="30"/>
        <w:ind w:left="877" w:right="105"/>
        <w:jc w:val="left"/>
      </w:pPr>
      <w:r>
        <w:rPr/>
        <w:t>（</w:t>
      </w:r>
      <w:r>
        <w:rPr>
          <w:rFonts w:ascii="宋体" w:hAnsi="宋体" w:cs="宋体" w:eastAsia="宋体" w:hint="default"/>
        </w:rPr>
        <w:t>9</w:t>
      </w:r>
      <w:r>
        <w:rPr/>
        <w:t>）营销策划及执行服务收入确认</w:t>
      </w:r>
      <w:r>
        <w:rPr>
          <w:w w:val="100"/>
        </w:rPr>
        <w:t> </w:t>
      </w:r>
      <w:r>
        <w:rPr>
          <w:spacing w:val="-2"/>
        </w:rPr>
        <w:t>公司与客户协商确定营销推广内容并签署合同，公司已根据合同约定为客户提供相关服务，</w:t>
      </w:r>
    </w:p>
    <w:p>
      <w:pPr>
        <w:pStyle w:val="BodyText"/>
        <w:spacing w:line="357" w:lineRule="auto"/>
        <w:ind w:right="118"/>
        <w:jc w:val="both"/>
      </w:pPr>
      <w:r>
        <w:rPr>
          <w:spacing w:val="-2"/>
        </w:rPr>
        <w:t>同时满足收入的金额能够可靠地计量、相关经济利益很可能流入、交易的完工进度能够可靠地确</w:t>
      </w:r>
      <w:r>
        <w:rPr>
          <w:spacing w:val="-25"/>
        </w:rPr>
        <w:t> </w:t>
      </w:r>
      <w:r>
        <w:rPr>
          <w:spacing w:val="-25"/>
        </w:rPr>
      </w:r>
      <w:r>
        <w:rPr>
          <w:spacing w:val="-2"/>
        </w:rPr>
        <w:t>定、交易中已发生和将发生的成本能够可靠地计量时，确认服务收入。公司根据合同服务期分阶</w:t>
      </w:r>
      <w:r>
        <w:rPr>
          <w:spacing w:val="-25"/>
        </w:rPr>
        <w:t> </w:t>
      </w:r>
      <w:r>
        <w:rPr>
          <w:spacing w:val="-25"/>
        </w:rPr>
      </w:r>
      <w:r>
        <w:rPr/>
        <w:t>段确认收入，资产负债表日采用完工百分比法确认服务收入。</w:t>
      </w:r>
    </w:p>
    <w:p>
      <w:pPr>
        <w:pStyle w:val="BodyText"/>
        <w:spacing w:line="355" w:lineRule="auto" w:before="30"/>
        <w:ind w:left="877" w:right="105"/>
        <w:jc w:val="left"/>
      </w:pPr>
      <w:r>
        <w:rPr/>
        <w:t>（</w:t>
      </w:r>
      <w:r>
        <w:rPr>
          <w:rFonts w:ascii="宋体" w:hAnsi="宋体" w:cs="宋体" w:eastAsia="宋体" w:hint="default"/>
        </w:rPr>
        <w:t>10</w:t>
      </w:r>
      <w:r>
        <w:rPr/>
        <w:t>）搜索导航服务收入确认</w:t>
      </w:r>
      <w:r>
        <w:rPr>
          <w:w w:val="100"/>
        </w:rPr>
        <w:t> </w:t>
      </w:r>
      <w:r>
        <w:rPr>
          <w:spacing w:val="-2"/>
        </w:rPr>
        <w:t>公司与客户协商确定网址导航服务内容，根据双方约定的结算方式，在服务完成并经双方确</w:t>
      </w:r>
    </w:p>
    <w:p>
      <w:pPr>
        <w:pStyle w:val="BodyText"/>
        <w:spacing w:line="240" w:lineRule="auto"/>
        <w:ind w:right="0"/>
        <w:jc w:val="both"/>
      </w:pPr>
      <w:r>
        <w:rPr/>
        <w:t>认、相关经济利益很可能流入时确认收入。</w:t>
      </w:r>
    </w:p>
    <w:p>
      <w:pPr>
        <w:pStyle w:val="BodyText"/>
        <w:spacing w:line="355" w:lineRule="auto" w:before="135"/>
        <w:ind w:left="877" w:right="105"/>
        <w:jc w:val="left"/>
      </w:pPr>
      <w:r>
        <w:rPr/>
        <w:t>（</w:t>
      </w:r>
      <w:r>
        <w:rPr>
          <w:rFonts w:ascii="宋体" w:hAnsi="宋体" w:cs="宋体" w:eastAsia="宋体" w:hint="default"/>
        </w:rPr>
        <w:t>11</w:t>
      </w:r>
      <w:r>
        <w:rPr/>
        <w:t>）互联网调查服务收入确认</w:t>
      </w:r>
      <w:r>
        <w:rPr>
          <w:w w:val="100"/>
        </w:rPr>
        <w:t> </w:t>
      </w:r>
      <w:r>
        <w:rPr>
          <w:spacing w:val="-2"/>
        </w:rPr>
        <w:t>公司根据客户要求制定调查方案，搜集样本信息，整合调查数据，提交分析报告，按服务完</w:t>
      </w:r>
    </w:p>
    <w:p>
      <w:pPr>
        <w:pStyle w:val="BodyText"/>
        <w:spacing w:line="240" w:lineRule="auto"/>
        <w:ind w:right="0"/>
        <w:jc w:val="both"/>
      </w:pPr>
      <w:r>
        <w:rPr/>
        <w:t>成进度并经双方确认、相关经济利益很可能流入时确认收入。</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4"/>
        <w:spacing w:line="240" w:lineRule="auto" w:before="0"/>
        <w:ind w:left="457" w:right="0"/>
        <w:jc w:val="both"/>
        <w:rPr>
          <w:b w:val="0"/>
          <w:bCs w:val="0"/>
        </w:rPr>
      </w:pPr>
      <w:r>
        <w:rPr>
          <w:rFonts w:ascii="宋体" w:hAnsi="宋体" w:cs="宋体" w:eastAsia="宋体" w:hint="default"/>
        </w:rPr>
        <w:t>24.</w:t>
      </w:r>
      <w:r>
        <w:rPr>
          <w:rFonts w:ascii="宋体" w:hAnsi="宋体" w:cs="宋体" w:eastAsia="宋体" w:hint="default"/>
          <w:spacing w:val="2"/>
        </w:rPr>
        <w:t> </w:t>
      </w:r>
      <w:r>
        <w:rPr/>
        <w:t>政府补助</w:t>
      </w:r>
      <w:r>
        <w:rPr>
          <w:b w:val="0"/>
          <w:bCs w:val="0"/>
        </w:rPr>
      </w:r>
    </w:p>
    <w:p>
      <w:pPr>
        <w:pStyle w:val="Heading3"/>
        <w:spacing w:line="240" w:lineRule="auto" w:before="50"/>
        <w:ind w:right="0"/>
        <w:jc w:val="both"/>
      </w:pPr>
      <w:r>
        <w:rPr/>
        <w:t>√适用</w:t>
      </w:r>
      <w:r>
        <w:rPr>
          <w:spacing w:val="-1"/>
        </w:rPr>
        <w:t> </w:t>
      </w:r>
      <w:r>
        <w:rPr/>
        <w:t>□不适用</w:t>
      </w:r>
    </w:p>
    <w:p>
      <w:pPr>
        <w:pStyle w:val="BodyText"/>
        <w:spacing w:line="355" w:lineRule="auto" w:before="4"/>
        <w:ind w:right="105" w:firstLine="480"/>
        <w:jc w:val="left"/>
      </w:pPr>
      <w:r>
        <w:rPr>
          <w:spacing w:val="-3"/>
        </w:rPr>
        <w:t>政府补助是指本公司从政府无偿取得货币性资产或非货币性资产，不包括政府以投资者身份</w:t>
      </w:r>
      <w:r>
        <w:rPr>
          <w:w w:val="100"/>
        </w:rPr>
        <w:t> </w:t>
      </w:r>
      <w:r>
        <w:rPr/>
        <w:t>向本公司投入的资本。政府补助分为与资产相关的政府补助和与收益相关的政府补助。</w:t>
      </w:r>
    </w:p>
    <w:p>
      <w:pPr>
        <w:pStyle w:val="BodyText"/>
        <w:spacing w:line="355" w:lineRule="auto" w:before="35"/>
        <w:ind w:right="108" w:firstLine="420"/>
        <w:jc w:val="both"/>
      </w:pPr>
      <w:r>
        <w:rPr>
          <w:spacing w:val="-2"/>
        </w:rPr>
        <w:t>政府补助为货币性资产的，按照收到或应收的金额计量。政府补助为非货币性资产的，按照</w:t>
      </w:r>
      <w:r>
        <w:rPr>
          <w:w w:val="100"/>
        </w:rPr>
        <w:t> </w:t>
      </w:r>
      <w:r>
        <w:rPr>
          <w:spacing w:val="-6"/>
        </w:rPr>
        <w:t>公允价值计量；公允价值不能够可靠取得的，按照名义金额计量。按照名义金额计量的政府补助，</w:t>
      </w:r>
      <w:r>
        <w:rPr>
          <w:spacing w:val="-54"/>
        </w:rPr>
        <w:t> </w:t>
      </w:r>
      <w:r>
        <w:rPr>
          <w:spacing w:val="-54"/>
        </w:rPr>
      </w:r>
      <w:r>
        <w:rPr/>
        <w:t>直接计入当期损益。</w:t>
      </w:r>
    </w:p>
    <w:p>
      <w:pPr>
        <w:pStyle w:val="BodyText"/>
        <w:spacing w:line="355" w:lineRule="auto"/>
        <w:ind w:left="877" w:right="105"/>
        <w:jc w:val="left"/>
      </w:pPr>
      <w:r>
        <w:rPr/>
        <w:t>（</w:t>
      </w:r>
      <w:r>
        <w:rPr>
          <w:rFonts w:ascii="宋体" w:hAnsi="宋体" w:cs="宋体" w:eastAsia="宋体" w:hint="default"/>
        </w:rPr>
        <w:t>1</w:t>
      </w:r>
      <w:r>
        <w:rPr/>
        <w:t>）本公司区分与资产相关政府补助和与收益相关政府补助的具体标准：</w:t>
      </w:r>
      <w:r>
        <w:rPr>
          <w:w w:val="100"/>
        </w:rPr>
        <w:t> </w:t>
      </w:r>
      <w:r>
        <w:rPr>
          <w:spacing w:val="-2"/>
        </w:rPr>
        <w:t>本公司将所取得的用于购建或以其他方式形成长期资产的政府补助界定为与资产相关的政府</w:t>
      </w:r>
    </w:p>
    <w:p>
      <w:pPr>
        <w:pStyle w:val="BodyText"/>
        <w:spacing w:line="355" w:lineRule="auto" w:before="34"/>
        <w:ind w:left="877" w:right="105" w:hanging="420"/>
        <w:jc w:val="left"/>
      </w:pPr>
      <w:r>
        <w:rPr/>
        <w:t>补助；除与资产相关的政府补助之外的其他政府补助界定为与收益相关的政府补助。</w:t>
      </w:r>
      <w:r>
        <w:rPr>
          <w:w w:val="100"/>
        </w:rPr>
        <w:t> </w:t>
      </w:r>
      <w:r>
        <w:rPr>
          <w:spacing w:val="-2"/>
        </w:rPr>
        <w:t>对于同时包含与资产相关部分和与收益相关部分的政府补助，本公司区分不同部分分别进行</w:t>
      </w:r>
    </w:p>
    <w:p>
      <w:pPr>
        <w:pStyle w:val="BodyText"/>
        <w:spacing w:line="240" w:lineRule="auto"/>
        <w:ind w:right="0"/>
        <w:jc w:val="both"/>
      </w:pPr>
      <w:r>
        <w:rPr/>
        <w:t>会计处理；难以区分的，整体归类为与收益相关的政府补助。</w:t>
      </w:r>
    </w:p>
    <w:p>
      <w:pPr>
        <w:pStyle w:val="BodyText"/>
        <w:spacing w:line="240" w:lineRule="auto" w:before="133"/>
        <w:ind w:left="877" w:right="105"/>
        <w:jc w:val="left"/>
      </w:pPr>
      <w:r>
        <w:rPr/>
        <w:t>（</w:t>
      </w:r>
      <w:r>
        <w:rPr>
          <w:rFonts w:ascii="宋体" w:hAnsi="宋体" w:cs="宋体" w:eastAsia="宋体" w:hint="default"/>
        </w:rPr>
        <w:t>2</w:t>
      </w:r>
      <w:r>
        <w:rPr/>
        <w:t>）本公司政府补助采用总额法核算。</w:t>
      </w:r>
    </w:p>
    <w:p>
      <w:pPr>
        <w:spacing w:after="0" w:line="240" w:lineRule="auto"/>
        <w:jc w:val="left"/>
        <w:sectPr>
          <w:pgSz w:w="11910" w:h="16840"/>
          <w:pgMar w:header="751" w:footer="1195" w:top="1320" w:bottom="1380" w:left="820" w:right="1680"/>
        </w:sectPr>
      </w:pPr>
    </w:p>
    <w:p>
      <w:pPr>
        <w:pStyle w:val="BodyText"/>
        <w:spacing w:line="355" w:lineRule="auto" w:before="71"/>
        <w:ind w:left="877" w:right="105"/>
        <w:jc w:val="left"/>
      </w:pPr>
      <w:r>
        <w:rPr/>
        <w:t>（</w:t>
      </w:r>
      <w:r>
        <w:rPr>
          <w:rFonts w:ascii="宋体" w:hAnsi="宋体" w:cs="宋体" w:eastAsia="宋体" w:hint="default"/>
        </w:rPr>
        <w:t>3</w:t>
      </w:r>
      <w:r>
        <w:rPr/>
        <w:t>）与资产相关的政府补助的确认和计量方法：</w:t>
      </w:r>
      <w:r>
        <w:rPr>
          <w:w w:val="100"/>
        </w:rPr>
        <w:t> </w:t>
      </w:r>
      <w:r>
        <w:rPr>
          <w:spacing w:val="-2"/>
        </w:rPr>
        <w:t>与资产相关的政府补助确认为递延收益，在相关资产使用寿命内按照合理、系统的方法分期</w:t>
      </w:r>
    </w:p>
    <w:p>
      <w:pPr>
        <w:pStyle w:val="BodyText"/>
        <w:spacing w:line="357" w:lineRule="auto"/>
        <w:ind w:right="118"/>
        <w:jc w:val="both"/>
      </w:pPr>
      <w:r>
        <w:rPr>
          <w:spacing w:val="-2"/>
        </w:rPr>
        <w:t>计入损益。相关资产在使用寿命结束前被出售、转让、报废或发生毁损的，将尚未分配的相关递</w:t>
      </w:r>
      <w:r>
        <w:rPr>
          <w:spacing w:val="-25"/>
        </w:rPr>
        <w:t> </w:t>
      </w:r>
      <w:r>
        <w:rPr>
          <w:spacing w:val="-25"/>
        </w:rPr>
      </w:r>
      <w:r>
        <w:rPr/>
        <w:t>延收益余额转入资产处置当期的损益。</w:t>
      </w:r>
    </w:p>
    <w:p>
      <w:pPr>
        <w:pStyle w:val="BodyText"/>
        <w:spacing w:line="355" w:lineRule="auto" w:before="30"/>
        <w:ind w:left="877" w:right="105"/>
        <w:jc w:val="left"/>
      </w:pPr>
      <w:r>
        <w:rPr/>
        <w:t>（</w:t>
      </w:r>
      <w:r>
        <w:rPr>
          <w:rFonts w:ascii="宋体" w:hAnsi="宋体" w:cs="宋体" w:eastAsia="宋体" w:hint="default"/>
        </w:rPr>
        <w:t>4</w:t>
      </w:r>
      <w:r>
        <w:rPr/>
        <w:t>）与收益相关的政府补助的确认和计量方法：</w:t>
      </w:r>
      <w:r>
        <w:rPr>
          <w:w w:val="100"/>
        </w:rPr>
        <w:t> </w:t>
      </w:r>
      <w:r>
        <w:rPr/>
        <w:t>与收益相关的政府补助，本公司分情况按照以下规定进行会计处理：</w:t>
      </w:r>
      <w:r>
        <w:rPr>
          <w:w w:val="100"/>
        </w:rPr>
        <w:t> </w:t>
      </w:r>
      <w:r>
        <w:rPr>
          <w:rFonts w:ascii="宋体" w:hAnsi="宋体" w:cs="宋体" w:eastAsia="宋体" w:hint="default"/>
          <w:spacing w:val="-4"/>
        </w:rPr>
        <w:t>1</w:t>
      </w:r>
      <w:r>
        <w:rPr>
          <w:spacing w:val="-4"/>
        </w:rPr>
        <w:t>）用于补偿本公司以后期间的相关成本费用或损失的，确认为递延收益，并在确认相关成本</w:t>
      </w:r>
    </w:p>
    <w:p>
      <w:pPr>
        <w:pStyle w:val="BodyText"/>
        <w:spacing w:line="357" w:lineRule="auto" w:before="34"/>
        <w:ind w:left="877" w:right="105" w:hanging="420"/>
        <w:jc w:val="left"/>
      </w:pPr>
      <w:r>
        <w:rPr/>
        <w:t>费用或损失的期间，计入当期损益或冲减相关成本；</w:t>
      </w:r>
      <w:r>
        <w:rPr>
          <w:w w:val="100"/>
        </w:rPr>
        <w:t> </w:t>
      </w:r>
      <w:r>
        <w:rPr>
          <w:rFonts w:ascii="宋体" w:hAnsi="宋体" w:cs="宋体" w:eastAsia="宋体" w:hint="default"/>
          <w:spacing w:val="-2"/>
        </w:rPr>
        <w:t>2</w:t>
      </w:r>
      <w:r>
        <w:rPr>
          <w:spacing w:val="-2"/>
        </w:rPr>
        <w:t>）用于补偿本公司已发生的相关成本费用或损失的，直接计入当期损益或冲减相关成本。</w:t>
      </w:r>
    </w:p>
    <w:p>
      <w:pPr>
        <w:pStyle w:val="BodyText"/>
        <w:spacing w:line="355" w:lineRule="auto" w:before="30"/>
        <w:ind w:right="109" w:firstLine="420"/>
        <w:jc w:val="both"/>
      </w:pPr>
      <w:r>
        <w:rPr>
          <w:spacing w:val="-4"/>
        </w:rPr>
        <w:t>（</w:t>
      </w:r>
      <w:r>
        <w:rPr>
          <w:rFonts w:ascii="宋体" w:hAnsi="宋体" w:cs="宋体" w:eastAsia="宋体" w:hint="default"/>
          <w:spacing w:val="-4"/>
        </w:rPr>
        <w:t>5</w:t>
      </w:r>
      <w:r>
        <w:rPr>
          <w:spacing w:val="-4"/>
        </w:rPr>
        <w:t>）与本公司日常活动相关的政府补助，按照经济业务实质，计入其他收益或冲减相关成本</w:t>
      </w:r>
      <w:r>
        <w:rPr>
          <w:w w:val="100"/>
        </w:rPr>
        <w:t> </w:t>
      </w:r>
      <w:r>
        <w:rPr>
          <w:spacing w:val="-2"/>
        </w:rPr>
        <w:t>费用。与本公司日常活动无关的政府补助，计入营业外收支。已确认的政府补助需要退回的，本</w:t>
      </w:r>
      <w:r>
        <w:rPr>
          <w:spacing w:val="-25"/>
        </w:rPr>
        <w:t> </w:t>
      </w:r>
      <w:r>
        <w:rPr>
          <w:spacing w:val="-25"/>
        </w:rPr>
      </w:r>
      <w:r>
        <w:rPr/>
        <w:t>公司在需要退回的当期分情况按照以下规定进行会计处理：</w:t>
      </w:r>
    </w:p>
    <w:p>
      <w:pPr>
        <w:pStyle w:val="BodyText"/>
        <w:spacing w:line="240" w:lineRule="auto" w:before="34"/>
        <w:ind w:left="877" w:right="105"/>
        <w:jc w:val="left"/>
      </w:pPr>
      <w:r>
        <w:rPr>
          <w:rFonts w:ascii="宋体" w:hAnsi="宋体" w:cs="宋体" w:eastAsia="宋体" w:hint="default"/>
        </w:rPr>
        <w:t>1</w:t>
      </w:r>
      <w:r>
        <w:rPr/>
        <w:t>）初始确认时冲减相关资产账面价值的，调整资产账面价值；</w:t>
      </w:r>
    </w:p>
    <w:p>
      <w:pPr>
        <w:pStyle w:val="BodyText"/>
        <w:spacing w:line="240" w:lineRule="auto" w:before="133"/>
        <w:ind w:left="877" w:right="105"/>
        <w:jc w:val="left"/>
      </w:pPr>
      <w:r>
        <w:rPr>
          <w:rFonts w:ascii="宋体" w:hAnsi="宋体" w:cs="宋体" w:eastAsia="宋体" w:hint="default"/>
        </w:rPr>
        <w:t>2</w:t>
      </w:r>
      <w:r>
        <w:rPr/>
        <w:t>）存在相关递延收益的，冲减相关递延收益账面余额，超出部分计入当期损益；</w:t>
      </w:r>
    </w:p>
    <w:p>
      <w:pPr>
        <w:pStyle w:val="BodyText"/>
        <w:spacing w:line="240" w:lineRule="auto" w:before="133"/>
        <w:ind w:left="877" w:right="105"/>
        <w:jc w:val="left"/>
      </w:pPr>
      <w:r>
        <w:rPr>
          <w:rFonts w:ascii="宋体" w:hAnsi="宋体" w:cs="宋体" w:eastAsia="宋体" w:hint="default"/>
        </w:rPr>
        <w:t>3</w:t>
      </w:r>
      <w:r>
        <w:rPr/>
        <w:t>）属于其他情况的，直接计入当期损益。</w:t>
      </w:r>
    </w:p>
    <w:p>
      <w:pPr>
        <w:pStyle w:val="BodyText"/>
        <w:spacing w:line="357" w:lineRule="auto" w:before="133"/>
        <w:ind w:left="877" w:right="105"/>
        <w:jc w:val="left"/>
      </w:pPr>
      <w:r>
        <w:rPr/>
        <w:t>（</w:t>
      </w:r>
      <w:r>
        <w:rPr>
          <w:rFonts w:ascii="宋体" w:hAnsi="宋体" w:cs="宋体" w:eastAsia="宋体" w:hint="default"/>
        </w:rPr>
        <w:t>6</w:t>
      </w:r>
      <w:r>
        <w:rPr/>
        <w:t>）本公司涉及的各项政府补助的确认时点：</w:t>
      </w:r>
      <w:r>
        <w:rPr>
          <w:w w:val="100"/>
        </w:rPr>
        <w:t> </w:t>
      </w:r>
      <w:r>
        <w:rPr>
          <w:spacing w:val="-2"/>
        </w:rPr>
        <w:t>本公司对于政府补助通常在实际收到时，按照实收金额予以确认和计量。但对于期末有确凿</w:t>
      </w:r>
    </w:p>
    <w:p>
      <w:pPr>
        <w:pStyle w:val="BodyText"/>
        <w:spacing w:line="357" w:lineRule="auto"/>
        <w:ind w:right="108"/>
        <w:jc w:val="both"/>
      </w:pPr>
      <w:r>
        <w:rPr>
          <w:spacing w:val="-2"/>
        </w:rPr>
        <w:t>证据表明能够符合财政扶持政策规定的相关条件预计能够收到财政扶持资金，按照应收的金额计</w:t>
      </w:r>
      <w:r>
        <w:rPr>
          <w:spacing w:val="-25"/>
        </w:rPr>
        <w:t> </w:t>
      </w:r>
      <w:r>
        <w:rPr>
          <w:spacing w:val="-25"/>
        </w:rPr>
      </w:r>
      <w:r>
        <w:rPr>
          <w:spacing w:val="-4"/>
        </w:rPr>
        <w:t>量。按照应收金额计量的政府补助应同时符合以下条件：</w:t>
      </w:r>
      <w:r>
        <w:rPr>
          <w:rFonts w:ascii="宋体" w:hAnsi="宋体" w:cs="宋体" w:eastAsia="宋体" w:hint="default"/>
          <w:spacing w:val="-4"/>
        </w:rPr>
        <w:t>1</w:t>
      </w:r>
      <w:r>
        <w:rPr>
          <w:spacing w:val="-4"/>
        </w:rPr>
        <w:t>）应收补助款的金额已经过有权政府部</w:t>
      </w:r>
      <w:r>
        <w:rPr>
          <w:spacing w:val="-34"/>
        </w:rPr>
        <w:t> </w:t>
      </w:r>
      <w:r>
        <w:rPr>
          <w:spacing w:val="-34"/>
        </w:rPr>
      </w:r>
      <w:r>
        <w:rPr>
          <w:spacing w:val="-2"/>
        </w:rPr>
        <w:t>门发文确认，或者可根据正式发布的财政资金管理办法的有关规定自行合理测算，且预计其金额</w:t>
      </w:r>
      <w:r>
        <w:rPr>
          <w:spacing w:val="-25"/>
        </w:rPr>
        <w:t> </w:t>
      </w:r>
      <w:r>
        <w:rPr>
          <w:spacing w:val="-25"/>
        </w:rPr>
      </w:r>
      <w:r>
        <w:rPr>
          <w:spacing w:val="-4"/>
        </w:rPr>
        <w:t>不存在重大不确定性；</w:t>
      </w:r>
      <w:r>
        <w:rPr>
          <w:rFonts w:ascii="宋体" w:hAnsi="宋体" w:cs="宋体" w:eastAsia="宋体" w:hint="default"/>
          <w:spacing w:val="-4"/>
        </w:rPr>
        <w:t>2</w:t>
      </w:r>
      <w:r>
        <w:rPr>
          <w:spacing w:val="-4"/>
        </w:rPr>
        <w:t>）所依据的是当地财政部门正式发布并按照《政府信息公开条例》的规定</w:t>
      </w:r>
      <w:r>
        <w:rPr>
          <w:spacing w:val="-34"/>
        </w:rPr>
        <w:t> </w:t>
      </w:r>
      <w:r>
        <w:rPr>
          <w:spacing w:val="-34"/>
        </w:rPr>
      </w:r>
      <w:r>
        <w:rPr>
          <w:spacing w:val="-2"/>
        </w:rPr>
        <w:t>予以主动公开的财政扶持项目及其财政资金管理办法，且该管理办法应当是普惠性的（任何符合</w:t>
      </w:r>
      <w:r>
        <w:rPr>
          <w:spacing w:val="-25"/>
        </w:rPr>
        <w:t> </w:t>
      </w:r>
      <w:r>
        <w:rPr>
          <w:spacing w:val="-25"/>
        </w:rPr>
      </w:r>
      <w:r>
        <w:rPr>
          <w:spacing w:val="-4"/>
        </w:rPr>
        <w:t>规定条件的企业均可申请），而不是专门针对特定企业制定的；</w:t>
      </w:r>
      <w:r>
        <w:rPr>
          <w:rFonts w:ascii="宋体" w:hAnsi="宋体" w:cs="宋体" w:eastAsia="宋体" w:hint="default"/>
          <w:spacing w:val="-4"/>
        </w:rPr>
        <w:t>3</w:t>
      </w:r>
      <w:r>
        <w:rPr>
          <w:spacing w:val="-4"/>
        </w:rPr>
        <w:t>）相关的补助款批文中已明确承</w:t>
      </w:r>
      <w:r>
        <w:rPr>
          <w:spacing w:val="-36"/>
        </w:rPr>
        <w:t> </w:t>
      </w:r>
      <w:r>
        <w:rPr>
          <w:spacing w:val="-36"/>
        </w:rPr>
      </w:r>
      <w:r>
        <w:rPr>
          <w:spacing w:val="-2"/>
        </w:rPr>
        <w:t>诺了拨付期限，且该款项的拨付是有相应财政预算作为保障的，因而可以合理保证其可在规定期</w:t>
      </w:r>
      <w:r>
        <w:rPr>
          <w:spacing w:val="-25"/>
        </w:rPr>
        <w:t> </w:t>
      </w:r>
      <w:r>
        <w:rPr>
          <w:spacing w:val="-25"/>
        </w:rPr>
      </w:r>
      <w:r>
        <w:rPr/>
        <w:t>限内收到；</w:t>
      </w:r>
      <w:r>
        <w:rPr>
          <w:rFonts w:ascii="宋体" w:hAnsi="宋体" w:cs="宋体" w:eastAsia="宋体" w:hint="default"/>
        </w:rPr>
        <w:t>4</w:t>
      </w:r>
      <w:r>
        <w:rPr/>
        <w:t>）根据本公司和该补助事项的具体情况，应满足的其他相关条件（如有）。</w:t>
      </w:r>
    </w:p>
    <w:p>
      <w:pPr>
        <w:spacing w:line="240" w:lineRule="auto" w:before="0"/>
        <w:rPr>
          <w:rFonts w:ascii="宋体" w:hAnsi="宋体" w:cs="宋体" w:eastAsia="宋体" w:hint="default"/>
          <w:sz w:val="20"/>
          <w:szCs w:val="20"/>
        </w:rPr>
      </w:pPr>
    </w:p>
    <w:p>
      <w:pPr>
        <w:pStyle w:val="Heading4"/>
        <w:spacing w:line="240" w:lineRule="auto" w:before="140"/>
        <w:ind w:left="457" w:right="0"/>
        <w:jc w:val="both"/>
        <w:rPr>
          <w:b w:val="0"/>
          <w:bCs w:val="0"/>
        </w:rPr>
      </w:pPr>
      <w:r>
        <w:rPr>
          <w:rFonts w:ascii="宋体" w:hAnsi="宋体" w:cs="宋体" w:eastAsia="宋体" w:hint="default"/>
        </w:rPr>
        <w:t>25.</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Heading3"/>
        <w:spacing w:line="240" w:lineRule="auto" w:before="25"/>
        <w:ind w:right="0"/>
        <w:jc w:val="both"/>
      </w:pPr>
      <w:r>
        <w:rPr/>
        <w:t>√适用</w:t>
      </w:r>
      <w:r>
        <w:rPr>
          <w:spacing w:val="119"/>
        </w:rPr>
        <w:t> </w:t>
      </w:r>
      <w:r>
        <w:rPr/>
        <w:t>□不适用</w:t>
      </w:r>
    </w:p>
    <w:p>
      <w:pPr>
        <w:pStyle w:val="BodyText"/>
        <w:spacing w:line="240" w:lineRule="auto" w:before="1"/>
        <w:ind w:left="937" w:right="105"/>
        <w:jc w:val="left"/>
      </w:pPr>
      <w:r>
        <w:rPr/>
        <w:t>所得税费用包括当期所得税和递延所得税。</w:t>
      </w:r>
    </w:p>
    <w:p>
      <w:pPr>
        <w:pStyle w:val="BodyText"/>
        <w:spacing w:line="357" w:lineRule="auto" w:before="133"/>
        <w:ind w:left="877" w:right="105"/>
        <w:jc w:val="left"/>
      </w:pPr>
      <w:r>
        <w:rPr/>
        <w:t>（</w:t>
      </w:r>
      <w:r>
        <w:rPr>
          <w:rFonts w:ascii="宋体" w:hAnsi="宋体" w:cs="宋体" w:eastAsia="宋体" w:hint="default"/>
        </w:rPr>
        <w:t>1</w:t>
      </w:r>
      <w:r>
        <w:rPr/>
        <w:t>）当期所得税</w:t>
      </w:r>
      <w:r>
        <w:rPr>
          <w:w w:val="100"/>
        </w:rPr>
        <w:t> </w:t>
      </w:r>
      <w:r>
        <w:rPr>
          <w:spacing w:val="-2"/>
        </w:rPr>
        <w:t>资产负债表日，对于当期和以前期间形成的当期所得税负债</w:t>
      </w:r>
      <w:r>
        <w:rPr>
          <w:rFonts w:ascii="宋体" w:hAnsi="宋体" w:cs="宋体" w:eastAsia="宋体" w:hint="default"/>
          <w:spacing w:val="-2"/>
        </w:rPr>
        <w:t>(</w:t>
      </w:r>
      <w:r>
        <w:rPr>
          <w:spacing w:val="-2"/>
        </w:rPr>
        <w:t>或资产</w:t>
      </w:r>
      <w:r>
        <w:rPr>
          <w:rFonts w:ascii="宋体" w:hAnsi="宋体" w:cs="宋体" w:eastAsia="宋体" w:hint="default"/>
          <w:spacing w:val="-2"/>
        </w:rPr>
        <w:t>)</w:t>
      </w:r>
      <w:r>
        <w:rPr>
          <w:spacing w:val="-2"/>
        </w:rPr>
        <w:t>，以按照税法规定计算</w:t>
      </w:r>
    </w:p>
    <w:p>
      <w:pPr>
        <w:pStyle w:val="BodyText"/>
        <w:spacing w:line="240" w:lineRule="auto" w:before="30"/>
        <w:ind w:right="0"/>
        <w:jc w:val="both"/>
      </w:pPr>
      <w:r>
        <w:rPr/>
        <w:t>的预期应交纳</w:t>
      </w:r>
      <w:r>
        <w:rPr>
          <w:rFonts w:ascii="宋体" w:hAnsi="宋体" w:cs="宋体" w:eastAsia="宋体" w:hint="default"/>
        </w:rPr>
        <w:t>(</w:t>
      </w:r>
      <w:r>
        <w:rPr/>
        <w:t>或返还</w:t>
      </w:r>
      <w:r>
        <w:rPr>
          <w:rFonts w:ascii="宋体" w:hAnsi="宋体" w:cs="宋体" w:eastAsia="宋体" w:hint="default"/>
        </w:rPr>
        <w:t>)</w:t>
      </w:r>
      <w:r>
        <w:rPr/>
        <w:t>的所得税金额计量。</w:t>
      </w:r>
    </w:p>
    <w:p>
      <w:pPr>
        <w:pStyle w:val="BodyText"/>
        <w:spacing w:line="240" w:lineRule="auto" w:before="133"/>
        <w:ind w:left="877" w:right="105"/>
        <w:jc w:val="left"/>
      </w:pPr>
      <w:r>
        <w:rPr/>
        <w:t>（</w:t>
      </w:r>
      <w:r>
        <w:rPr>
          <w:rFonts w:ascii="宋体" w:hAnsi="宋体" w:cs="宋体" w:eastAsia="宋体" w:hint="default"/>
        </w:rPr>
        <w:t>2</w:t>
      </w:r>
      <w:r>
        <w:rPr/>
        <w:t>）递延所得税资产及递延所得税负债</w:t>
      </w:r>
    </w:p>
    <w:p>
      <w:pPr>
        <w:spacing w:after="0" w:line="240" w:lineRule="auto"/>
        <w:jc w:val="left"/>
        <w:sectPr>
          <w:pgSz w:w="11910" w:h="16840"/>
          <w:pgMar w:header="751" w:footer="1195" w:top="1320" w:bottom="1380" w:left="820" w:right="1680"/>
        </w:sectPr>
      </w:pPr>
    </w:p>
    <w:p>
      <w:pPr>
        <w:pStyle w:val="BodyText"/>
        <w:spacing w:line="355" w:lineRule="auto" w:before="71"/>
        <w:ind w:right="93" w:firstLine="420"/>
        <w:jc w:val="left"/>
      </w:pPr>
      <w:r>
        <w:rPr/>
        <w:t>对于某些资产、负债项目的账面价值与其计税基础之间的差额，以及未作为资产和负债确认</w:t>
      </w:r>
      <w:r>
        <w:rPr>
          <w:w w:val="100"/>
        </w:rPr>
        <w:t> </w:t>
      </w:r>
      <w:r>
        <w:rPr>
          <w:spacing w:val="-2"/>
        </w:rPr>
        <w:t>但按照税法规定可以确定其计税基础的项目的账面价值与计税基础之间的差额产生的暂时性差异，</w:t>
      </w:r>
      <w:r>
        <w:rPr>
          <w:spacing w:val="-13"/>
        </w:rPr>
        <w:t> </w:t>
      </w:r>
      <w:r>
        <w:rPr>
          <w:spacing w:val="-13"/>
        </w:rPr>
      </w:r>
      <w:r>
        <w:rPr/>
        <w:t>采用资产负债表债务法确认递延所得税资产及递延所得税负债。</w:t>
      </w:r>
    </w:p>
    <w:p>
      <w:pPr>
        <w:pStyle w:val="BodyText"/>
        <w:spacing w:line="357" w:lineRule="auto" w:before="34"/>
        <w:ind w:right="308" w:firstLine="420"/>
        <w:jc w:val="both"/>
      </w:pPr>
      <w:r>
        <w:rPr>
          <w:spacing w:val="-2"/>
        </w:rPr>
        <w:t>一般情况下所有暂时性差异均确认相关的递延所得税。但对于可抵扣暂时性差异，本公司以</w:t>
      </w:r>
      <w:r>
        <w:rPr>
          <w:w w:val="100"/>
        </w:rPr>
        <w:t> </w:t>
      </w:r>
      <w:r>
        <w:rPr>
          <w:spacing w:val="-6"/>
          <w:w w:val="100"/>
        </w:rPr>
        <w:t>很可能取得用来抵扣可抵扣暂时性差异的应纳税所得额为限，确认相关的递延所得税资产。此外，</w:t>
      </w:r>
      <w:r>
        <w:rPr>
          <w:w w:val="100"/>
        </w:rPr>
        <w:t> </w:t>
      </w:r>
      <w:r>
        <w:rPr>
          <w:spacing w:val="-4"/>
        </w:rPr>
        <w:t>与商誉的初始确认相关的，以及与既不是企业合并、发生时也不影响会计利润和应纳税所得额</w:t>
      </w:r>
      <w:r>
        <w:rPr>
          <w:rFonts w:ascii="宋体" w:hAnsi="宋体" w:cs="宋体" w:eastAsia="宋体" w:hint="default"/>
          <w:spacing w:val="-4"/>
        </w:rPr>
        <w:t>(</w:t>
      </w:r>
      <w:r>
        <w:rPr>
          <w:spacing w:val="-4"/>
        </w:rPr>
        <w:t>或</w:t>
      </w:r>
      <w:r>
        <w:rPr>
          <w:spacing w:val="-33"/>
        </w:rPr>
        <w:t> </w:t>
      </w:r>
      <w:r>
        <w:rPr>
          <w:spacing w:val="-4"/>
          <w:w w:val="100"/>
        </w:rPr>
        <w:t>可抵扣亏损</w:t>
      </w:r>
      <w:r>
        <w:rPr>
          <w:rFonts w:ascii="宋体" w:hAnsi="宋体" w:cs="宋体" w:eastAsia="宋体" w:hint="default"/>
          <w:spacing w:val="-4"/>
          <w:w w:val="100"/>
        </w:rPr>
        <w:t>)</w:t>
      </w:r>
      <w:r>
        <w:rPr>
          <w:spacing w:val="-4"/>
          <w:w w:val="100"/>
        </w:rPr>
        <w:t>的交易中产生的资产或负债的初始确认有关的暂时性差异，不予确认有关的递延所得</w:t>
      </w:r>
      <w:r>
        <w:rPr>
          <w:spacing w:val="-86"/>
          <w:w w:val="100"/>
        </w:rPr>
        <w:t> </w:t>
      </w:r>
      <w:r>
        <w:rPr>
          <w:spacing w:val="-86"/>
          <w:w w:val="100"/>
        </w:rPr>
      </w:r>
      <w:r>
        <w:rPr/>
        <w:t>税资产或负债。</w:t>
      </w:r>
    </w:p>
    <w:p>
      <w:pPr>
        <w:pStyle w:val="BodyText"/>
        <w:spacing w:line="355" w:lineRule="auto" w:before="31"/>
        <w:ind w:right="318" w:firstLine="420"/>
        <w:jc w:val="both"/>
      </w:pPr>
      <w:r>
        <w:rPr>
          <w:spacing w:val="-2"/>
        </w:rPr>
        <w:t>对于能够结转以后年度的可抵扣亏损及税款抵减，以很可能获得用来抵扣可抵扣亏损和税款</w:t>
      </w:r>
      <w:r>
        <w:rPr>
          <w:w w:val="100"/>
        </w:rPr>
        <w:t> </w:t>
      </w:r>
      <w:r>
        <w:rPr/>
        <w:t>抵减的未来应纳税所得额为限，确认相应的递延所得税资产。</w:t>
      </w:r>
    </w:p>
    <w:p>
      <w:pPr>
        <w:pStyle w:val="BodyText"/>
        <w:spacing w:line="357" w:lineRule="auto"/>
        <w:ind w:right="318" w:firstLine="420"/>
        <w:jc w:val="both"/>
      </w:pPr>
      <w:r>
        <w:rPr>
          <w:spacing w:val="-2"/>
        </w:rPr>
        <w:t>本公司确认与子公司、联营企业及合营企业投资相关的应纳税暂时性差异产生的递延所得税</w:t>
      </w:r>
      <w:r>
        <w:rPr>
          <w:w w:val="100"/>
        </w:rPr>
        <w:t> </w:t>
      </w:r>
      <w:r>
        <w:rPr>
          <w:spacing w:val="-2"/>
        </w:rPr>
        <w:t>负债，除非本公司能够控制暂时性差异转回的时间，而且该暂时性差异在可预见的未来很可能不</w:t>
      </w:r>
      <w:r>
        <w:rPr>
          <w:spacing w:val="-25"/>
        </w:rPr>
        <w:t> </w:t>
      </w:r>
      <w:r>
        <w:rPr>
          <w:spacing w:val="-25"/>
        </w:rPr>
      </w:r>
      <w:r>
        <w:rPr>
          <w:spacing w:val="-2"/>
        </w:rPr>
        <w:t>会转回。对于与子公司、联营企业及合营企业投资相关的可抵扣暂时性差异，只有当暂时性差异</w:t>
      </w:r>
      <w:r>
        <w:rPr>
          <w:spacing w:val="-25"/>
        </w:rPr>
        <w:t> </w:t>
      </w:r>
      <w:r>
        <w:rPr>
          <w:spacing w:val="-25"/>
        </w:rPr>
      </w:r>
      <w:r>
        <w:rPr>
          <w:spacing w:val="-2"/>
        </w:rPr>
        <w:t>在可预见的未来很可能转回，且未来很可能获得用来抵扣可抵扣暂时性差异的应纳税所得额时，</w:t>
      </w:r>
      <w:r>
        <w:rPr>
          <w:spacing w:val="-25"/>
        </w:rPr>
        <w:t> </w:t>
      </w:r>
      <w:r>
        <w:rPr>
          <w:spacing w:val="-25"/>
        </w:rPr>
      </w:r>
      <w:r>
        <w:rPr/>
        <w:t>本公司才确认递延所得税资产。</w:t>
      </w:r>
    </w:p>
    <w:p>
      <w:pPr>
        <w:pStyle w:val="BodyText"/>
        <w:spacing w:line="357" w:lineRule="auto" w:before="30"/>
        <w:ind w:right="318" w:firstLine="420"/>
        <w:jc w:val="both"/>
      </w:pPr>
      <w:r>
        <w:rPr>
          <w:spacing w:val="-2"/>
        </w:rPr>
        <w:t>资产负债表日，对于递延所得税资产和递延所得税负债，根据税法规定，按照预期收回相关</w:t>
      </w:r>
      <w:r>
        <w:rPr>
          <w:w w:val="100"/>
        </w:rPr>
        <w:t> </w:t>
      </w:r>
      <w:r>
        <w:rPr/>
        <w:t>资产或清偿相关负债期间的适用税率计量。</w:t>
      </w:r>
    </w:p>
    <w:p>
      <w:pPr>
        <w:pStyle w:val="BodyText"/>
        <w:spacing w:line="355" w:lineRule="auto"/>
        <w:ind w:right="305" w:firstLine="420"/>
        <w:jc w:val="left"/>
      </w:pPr>
      <w:r>
        <w:rPr/>
        <w:t>除与直接计入其他综合收益或股东权益</w:t>
      </w:r>
      <w:r>
        <w:rPr>
          <w:rFonts w:ascii="宋体" w:hAnsi="宋体" w:cs="宋体" w:eastAsia="宋体" w:hint="default"/>
        </w:rPr>
        <w:t>/</w:t>
      </w:r>
      <w:r>
        <w:rPr/>
        <w:t>所有者权益的交易和事项相关的当期所得税和递延</w:t>
      </w:r>
      <w:r>
        <w:rPr>
          <w:w w:val="100"/>
        </w:rPr>
        <w:t> </w:t>
      </w:r>
      <w:r>
        <w:rPr>
          <w:spacing w:val="-4"/>
          <w:w w:val="100"/>
        </w:rPr>
        <w:t>所得税计入其他综合收益或股东权益</w:t>
      </w:r>
      <w:r>
        <w:rPr>
          <w:rFonts w:ascii="宋体" w:hAnsi="宋体" w:cs="宋体" w:eastAsia="宋体" w:hint="default"/>
          <w:spacing w:val="-4"/>
          <w:w w:val="100"/>
        </w:rPr>
        <w:t>/</w:t>
      </w:r>
      <w:r>
        <w:rPr>
          <w:spacing w:val="-4"/>
          <w:w w:val="100"/>
        </w:rPr>
        <w:t>所有者权益，以及企业合并产生的递延所得税调整商誉的账</w:t>
      </w:r>
      <w:r>
        <w:rPr>
          <w:spacing w:val="-85"/>
          <w:w w:val="100"/>
        </w:rPr>
        <w:t> </w:t>
      </w:r>
      <w:r>
        <w:rPr>
          <w:spacing w:val="-85"/>
          <w:w w:val="100"/>
        </w:rPr>
      </w:r>
      <w:r>
        <w:rPr/>
        <w:t>面价值外，其余当期所得税和递延所得税费用或收益计入当期损益。</w:t>
      </w:r>
    </w:p>
    <w:p>
      <w:pPr>
        <w:pStyle w:val="BodyText"/>
        <w:spacing w:line="357" w:lineRule="auto"/>
        <w:ind w:right="318" w:firstLine="420"/>
        <w:jc w:val="both"/>
      </w:pPr>
      <w:r>
        <w:rPr>
          <w:spacing w:val="-2"/>
        </w:rPr>
        <w:t>资产负债表日，对递延所得税资产的账面价值进行复核，如果未来很可能无法获得足够的应</w:t>
      </w:r>
      <w:r>
        <w:rPr>
          <w:w w:val="100"/>
        </w:rPr>
        <w:t> </w:t>
      </w:r>
      <w:r>
        <w:rPr>
          <w:spacing w:val="-2"/>
        </w:rPr>
        <w:t>纳税所得额用以抵扣递延所得税资产的利益，则减记递延所得税资产的账面价值。在很可能获得</w:t>
      </w:r>
      <w:r>
        <w:rPr>
          <w:spacing w:val="-25"/>
        </w:rPr>
        <w:t> </w:t>
      </w:r>
      <w:r>
        <w:rPr>
          <w:spacing w:val="-25"/>
        </w:rPr>
      </w:r>
      <w:r>
        <w:rPr/>
        <w:t>足够的应纳税所得额时，减记的金额予以转回。</w:t>
      </w:r>
    </w:p>
    <w:p>
      <w:pPr>
        <w:pStyle w:val="BodyText"/>
        <w:spacing w:line="357" w:lineRule="auto" w:before="30"/>
        <w:ind w:left="877" w:right="312"/>
        <w:jc w:val="left"/>
      </w:pPr>
      <w:r>
        <w:rPr/>
        <w:t>（</w:t>
      </w:r>
      <w:r>
        <w:rPr>
          <w:rFonts w:ascii="宋体" w:hAnsi="宋体" w:cs="宋体" w:eastAsia="宋体" w:hint="default"/>
        </w:rPr>
        <w:t>3</w:t>
      </w:r>
      <w:r>
        <w:rPr/>
        <w:t>）所得税的抵销</w:t>
      </w:r>
      <w:r>
        <w:rPr>
          <w:w w:val="100"/>
        </w:rPr>
        <w:t> </w:t>
      </w:r>
      <w:r>
        <w:rPr>
          <w:spacing w:val="-7"/>
          <w:w w:val="100"/>
        </w:rPr>
        <w:t>当本公司拥有以净额结算的法定权利，且意图以净额结算或取得资产、清偿负债同时进行时，</w:t>
      </w:r>
    </w:p>
    <w:p>
      <w:pPr>
        <w:pStyle w:val="BodyText"/>
        <w:spacing w:line="357" w:lineRule="auto" w:before="30"/>
        <w:ind w:left="877" w:right="312" w:hanging="420"/>
        <w:jc w:val="left"/>
      </w:pPr>
      <w:r>
        <w:rPr/>
        <w:t>本公司当期所得税资产及当期所得税负债以抵销后的净额列报。</w:t>
      </w:r>
      <w:r>
        <w:rPr>
          <w:w w:val="100"/>
        </w:rPr>
        <w:t> </w:t>
      </w:r>
      <w:r>
        <w:rPr>
          <w:spacing w:val="-2"/>
        </w:rPr>
        <w:t>当拥有以净额结算当期所得税资产及当期所得税负债的法定权利，且递延所得税资产及递延</w:t>
      </w:r>
    </w:p>
    <w:p>
      <w:pPr>
        <w:pStyle w:val="BodyText"/>
        <w:spacing w:line="355" w:lineRule="auto" w:before="30"/>
        <w:ind w:right="318"/>
        <w:jc w:val="both"/>
      </w:pPr>
      <w:r>
        <w:rPr>
          <w:spacing w:val="-2"/>
        </w:rPr>
        <w:t>所得税负债是与同一税收征管部门对同一纳税主体征收的所得税相关或者是对不同的纳税主体相</w:t>
      </w:r>
      <w:r>
        <w:rPr>
          <w:spacing w:val="-25"/>
        </w:rPr>
        <w:t> </w:t>
      </w:r>
      <w:r>
        <w:rPr>
          <w:spacing w:val="-25"/>
        </w:rPr>
      </w:r>
      <w:r>
        <w:rPr>
          <w:spacing w:val="-2"/>
        </w:rPr>
        <w:t>关，但在未来每一具有重要性的递延所得税资产及负债转回的期间内，涉及的纳税主体意图以净</w:t>
      </w:r>
      <w:r>
        <w:rPr>
          <w:spacing w:val="-25"/>
        </w:rPr>
        <w:t> </w:t>
      </w:r>
      <w:r>
        <w:rPr>
          <w:spacing w:val="-25"/>
        </w:rPr>
      </w:r>
      <w:r>
        <w:rPr>
          <w:spacing w:val="-2"/>
        </w:rPr>
        <w:t>额结算当期所得税资产和负债或是同时取得资产、清偿负债时，本公司递延所得税资产及递延所</w:t>
      </w:r>
      <w:r>
        <w:rPr>
          <w:spacing w:val="-25"/>
        </w:rPr>
        <w:t> </w:t>
      </w:r>
      <w:r>
        <w:rPr>
          <w:spacing w:val="-25"/>
        </w:rPr>
      </w:r>
      <w:r>
        <w:rPr/>
        <w:t>得税负债以抵销后的净额列报。</w:t>
      </w:r>
    </w:p>
    <w:p>
      <w:pPr>
        <w:spacing w:after="0" w:line="355" w:lineRule="auto"/>
        <w:jc w:val="both"/>
        <w:sectPr>
          <w:pgSz w:w="11910" w:h="16840"/>
          <w:pgMar w:header="751" w:footer="1195" w:top="1320" w:bottom="1380" w:left="820" w:right="1480"/>
        </w:sectPr>
      </w:pPr>
    </w:p>
    <w:p>
      <w:pPr>
        <w:pStyle w:val="Heading4"/>
        <w:spacing w:line="290" w:lineRule="auto" w:before="71"/>
        <w:ind w:left="457" w:right="6187"/>
        <w:jc w:val="left"/>
        <w:rPr>
          <w:b w:val="0"/>
          <w:bCs w:val="0"/>
        </w:rPr>
      </w:pPr>
      <w:r>
        <w:rPr>
          <w:rFonts w:ascii="宋体" w:hAnsi="宋体" w:cs="宋体" w:eastAsia="宋体" w:hint="default"/>
        </w:rPr>
        <w:t>26.</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Heading3"/>
        <w:spacing w:line="240" w:lineRule="auto" w:before="8"/>
        <w:ind w:right="0"/>
        <w:jc w:val="both"/>
      </w:pPr>
      <w:r>
        <w:rPr/>
        <w:t>√适用</w:t>
      </w:r>
      <w:r>
        <w:rPr>
          <w:spacing w:val="119"/>
        </w:rPr>
        <w:t> </w:t>
      </w:r>
      <w:r>
        <w:rPr/>
        <w:t>□不适用</w:t>
      </w:r>
    </w:p>
    <w:p>
      <w:pPr>
        <w:pStyle w:val="BodyText"/>
        <w:spacing w:line="355" w:lineRule="auto" w:before="4"/>
        <w:ind w:right="108" w:firstLine="480"/>
        <w:jc w:val="both"/>
      </w:pPr>
      <w:r>
        <w:rPr>
          <w:spacing w:val="-3"/>
        </w:rPr>
        <w:t>融资租赁是指实质上转移了与资产所有权有关的全部风险和报酬的租赁。除融资租赁以外的</w:t>
      </w:r>
      <w:r>
        <w:rPr>
          <w:w w:val="100"/>
        </w:rPr>
        <w:t> </w:t>
      </w:r>
      <w:r>
        <w:rPr/>
        <w:t>其他租赁为经营租赁。</w:t>
      </w:r>
    </w:p>
    <w:p>
      <w:pPr>
        <w:pStyle w:val="BodyText"/>
        <w:spacing w:line="355" w:lineRule="auto"/>
        <w:ind w:left="877" w:right="105" w:firstLine="105"/>
        <w:jc w:val="left"/>
      </w:pPr>
      <w:r>
        <w:rPr/>
        <w:t>（</w:t>
      </w:r>
      <w:r>
        <w:rPr>
          <w:rFonts w:ascii="宋体" w:hAnsi="宋体" w:cs="宋体" w:eastAsia="宋体" w:hint="default"/>
        </w:rPr>
        <w:t>1</w:t>
      </w:r>
      <w:r>
        <w:rPr/>
        <w:t>）本公司作为承租人记录经营租赁业务</w:t>
      </w:r>
      <w:r>
        <w:rPr>
          <w:w w:val="100"/>
        </w:rPr>
        <w:t> </w:t>
      </w:r>
      <w:r>
        <w:rPr>
          <w:spacing w:val="-2"/>
        </w:rPr>
        <w:t>经营租赁的租金支出在租赁期内的各个期间按直线法计入相关资产成本或当期损益。初始直</w:t>
      </w:r>
    </w:p>
    <w:p>
      <w:pPr>
        <w:pStyle w:val="BodyText"/>
        <w:spacing w:line="240" w:lineRule="auto" w:before="34"/>
        <w:ind w:right="0"/>
        <w:jc w:val="both"/>
      </w:pPr>
      <w:r>
        <w:rPr/>
        <w:t>接费用计入当期损益。或有租金于实际发生时计入当期损益。</w:t>
      </w:r>
    </w:p>
    <w:p>
      <w:pPr>
        <w:pStyle w:val="BodyText"/>
        <w:spacing w:line="357" w:lineRule="auto" w:before="133"/>
        <w:ind w:left="877" w:right="105" w:firstLine="105"/>
        <w:jc w:val="left"/>
      </w:pPr>
      <w:r>
        <w:rPr/>
        <w:t>（</w:t>
      </w:r>
      <w:r>
        <w:rPr>
          <w:rFonts w:ascii="宋体" w:hAnsi="宋体" w:cs="宋体" w:eastAsia="宋体" w:hint="default"/>
        </w:rPr>
        <w:t>2</w:t>
      </w:r>
      <w:r>
        <w:rPr/>
        <w:t>）本公司作为出租人记录经营租赁业务</w:t>
      </w:r>
      <w:r>
        <w:rPr>
          <w:w w:val="100"/>
        </w:rPr>
        <w:t> </w:t>
      </w:r>
      <w:r>
        <w:rPr>
          <w:spacing w:val="-2"/>
        </w:rPr>
        <w:t>经营租赁的租金收入在租赁期内的各个期间按直线法确认为当期损益。对金额较大的初始直</w:t>
      </w:r>
    </w:p>
    <w:p>
      <w:pPr>
        <w:pStyle w:val="BodyText"/>
        <w:spacing w:line="355" w:lineRule="auto" w:before="30"/>
        <w:ind w:right="105"/>
        <w:jc w:val="left"/>
      </w:pPr>
      <w:r>
        <w:rPr>
          <w:spacing w:val="-2"/>
        </w:rPr>
        <w:t>接费用于发生时予以资本化，在整个租赁期间内按照与确认租金收入相同的基础分期计入当期损</w:t>
      </w:r>
      <w:r>
        <w:rPr>
          <w:spacing w:val="-25"/>
        </w:rPr>
        <w:t> </w:t>
      </w:r>
      <w:r>
        <w:rPr>
          <w:spacing w:val="-25"/>
        </w:rPr>
      </w:r>
      <w:r>
        <w:rPr>
          <w:spacing w:val="-6"/>
          <w:w w:val="100"/>
        </w:rPr>
        <w:t>益；其他金额较小的初始直接费用于发生时计入当期损益。或有租金于实际发生时计入当期损益。</w:t>
      </w:r>
    </w:p>
    <w:p>
      <w:pPr>
        <w:spacing w:line="240" w:lineRule="auto" w:before="0"/>
        <w:rPr>
          <w:rFonts w:ascii="宋体" w:hAnsi="宋体" w:cs="宋体" w:eastAsia="宋体" w:hint="default"/>
          <w:sz w:val="20"/>
          <w:szCs w:val="20"/>
        </w:rPr>
      </w:pPr>
    </w:p>
    <w:p>
      <w:pPr>
        <w:pStyle w:val="Heading4"/>
        <w:spacing w:line="240" w:lineRule="auto" w:before="142"/>
        <w:ind w:left="457" w:right="0"/>
        <w:jc w:val="both"/>
        <w:rPr>
          <w:b w:val="0"/>
          <w:bCs w:val="0"/>
        </w:rPr>
      </w:pPr>
      <w:r>
        <w:rPr>
          <w:rFonts w:ascii="宋体" w:hAnsi="宋体" w:cs="宋体" w:eastAsia="宋体" w:hint="default"/>
        </w:rPr>
        <w:t>(2).</w:t>
      </w:r>
      <w:r>
        <w:rPr/>
        <w:t>融资租赁的会计处理方法</w:t>
      </w:r>
      <w:r>
        <w:rPr>
          <w:b w:val="0"/>
          <w:bCs w:val="0"/>
        </w:rPr>
      </w:r>
    </w:p>
    <w:p>
      <w:pPr>
        <w:pStyle w:val="Heading3"/>
        <w:spacing w:line="240" w:lineRule="auto" w:before="52"/>
        <w:ind w:right="0"/>
        <w:jc w:val="both"/>
      </w:pPr>
      <w:r>
        <w:rPr/>
        <w:t>√适用</w:t>
      </w:r>
      <w:r>
        <w:rPr>
          <w:spacing w:val="119"/>
        </w:rPr>
        <w:t> </w:t>
      </w:r>
      <w:r>
        <w:rPr/>
        <w:t>□不适用</w:t>
      </w:r>
    </w:p>
    <w:p>
      <w:pPr>
        <w:pStyle w:val="BodyText"/>
        <w:spacing w:line="357" w:lineRule="auto" w:before="1"/>
        <w:ind w:left="877" w:right="105" w:firstLine="60"/>
        <w:jc w:val="left"/>
      </w:pPr>
      <w:r>
        <w:rPr/>
        <w:t>（</w:t>
      </w:r>
      <w:r>
        <w:rPr>
          <w:rFonts w:ascii="宋体" w:hAnsi="宋体" w:cs="宋体" w:eastAsia="宋体" w:hint="default"/>
        </w:rPr>
        <w:t>1</w:t>
      </w:r>
      <w:r>
        <w:rPr/>
        <w:t>）本公司作为承租人记录融资租赁业务</w:t>
      </w:r>
      <w:r>
        <w:rPr>
          <w:w w:val="100"/>
        </w:rPr>
        <w:t> </w:t>
      </w:r>
      <w:r>
        <w:rPr>
          <w:spacing w:val="-2"/>
        </w:rPr>
        <w:t>于租赁期开始日，将租赁开始日租赁资产的公允价值与最低租赁付款额现值两者中较低者作</w:t>
      </w:r>
    </w:p>
    <w:p>
      <w:pPr>
        <w:pStyle w:val="BodyText"/>
        <w:spacing w:line="357" w:lineRule="auto" w:before="30"/>
        <w:ind w:right="118"/>
        <w:jc w:val="both"/>
      </w:pPr>
      <w:r>
        <w:rPr>
          <w:spacing w:val="-2"/>
        </w:rPr>
        <w:t>为租入资产的入账价值，将最低租赁付款额作为长期应付款的入账价值，其差额作为未确认融资</w:t>
      </w:r>
      <w:r>
        <w:rPr>
          <w:spacing w:val="-25"/>
        </w:rPr>
        <w:t> </w:t>
      </w:r>
      <w:r>
        <w:rPr>
          <w:spacing w:val="-25"/>
        </w:rPr>
      </w:r>
      <w:r>
        <w:rPr>
          <w:spacing w:val="-2"/>
        </w:rPr>
        <w:t>费用。此外，在租赁谈判和签订租赁合同过程中发生的，可归属于租赁项目的初始直接费用也计</w:t>
      </w:r>
      <w:r>
        <w:rPr>
          <w:spacing w:val="-25"/>
        </w:rPr>
        <w:t> </w:t>
      </w:r>
      <w:r>
        <w:rPr>
          <w:spacing w:val="-25"/>
        </w:rPr>
      </w:r>
      <w:r>
        <w:rPr/>
        <w:t>入租入资产价值。</w:t>
      </w:r>
    </w:p>
    <w:p>
      <w:pPr>
        <w:pStyle w:val="BodyText"/>
        <w:spacing w:line="355" w:lineRule="auto"/>
        <w:ind w:right="118" w:firstLine="420"/>
        <w:jc w:val="both"/>
      </w:pPr>
      <w:r>
        <w:rPr>
          <w:spacing w:val="-2"/>
        </w:rPr>
        <w:t>未确认融资费用在租赁期内采用实际利率法计算确认当期的融资费用。或有租金于实际发生</w:t>
      </w:r>
      <w:r>
        <w:rPr>
          <w:w w:val="100"/>
        </w:rPr>
        <w:t> </w:t>
      </w:r>
      <w:r>
        <w:rPr>
          <w:spacing w:val="-2"/>
        </w:rPr>
        <w:t>时计入当期损益。最低租赁付款额扣除未确认融资费用后的余额分别作为长期负债和一年内到期</w:t>
      </w:r>
      <w:r>
        <w:rPr>
          <w:spacing w:val="-25"/>
        </w:rPr>
        <w:t> </w:t>
      </w:r>
      <w:r>
        <w:rPr>
          <w:spacing w:val="-25"/>
        </w:rPr>
      </w:r>
      <w:r>
        <w:rPr/>
        <w:t>的长期负债列示。</w:t>
      </w:r>
    </w:p>
    <w:p>
      <w:pPr>
        <w:pStyle w:val="BodyText"/>
        <w:spacing w:line="355" w:lineRule="auto"/>
        <w:ind w:left="877" w:right="105"/>
        <w:jc w:val="left"/>
      </w:pPr>
      <w:r>
        <w:rPr/>
        <w:t>（</w:t>
      </w:r>
      <w:r>
        <w:rPr>
          <w:rFonts w:ascii="宋体" w:hAnsi="宋体" w:cs="宋体" w:eastAsia="宋体" w:hint="default"/>
        </w:rPr>
        <w:t>2</w:t>
      </w:r>
      <w:r>
        <w:rPr/>
        <w:t>）本公司作为出租人记录融资租赁业务</w:t>
      </w:r>
      <w:r>
        <w:rPr>
          <w:w w:val="100"/>
        </w:rPr>
        <w:t> </w:t>
      </w:r>
      <w:r>
        <w:rPr>
          <w:spacing w:val="-2"/>
        </w:rPr>
        <w:t>于租赁期开始日，将租赁开始日最低租赁收款额与初始直接费用之和作为应收融资租赁款的</w:t>
      </w:r>
    </w:p>
    <w:p>
      <w:pPr>
        <w:pStyle w:val="BodyText"/>
        <w:spacing w:line="355" w:lineRule="auto" w:before="35"/>
        <w:ind w:right="105"/>
        <w:jc w:val="left"/>
      </w:pPr>
      <w:r>
        <w:rPr>
          <w:spacing w:val="-2"/>
        </w:rPr>
        <w:t>入账价值，同时记录未担保余值；将最低租赁收款额、初始直接费用及未担保余值之和与其现值</w:t>
      </w:r>
      <w:r>
        <w:rPr>
          <w:spacing w:val="-25"/>
        </w:rPr>
        <w:t> </w:t>
      </w:r>
      <w:r>
        <w:rPr>
          <w:spacing w:val="-25"/>
        </w:rPr>
      </w:r>
      <w:r>
        <w:rPr/>
        <w:t>之和的差额确认为未实现融资收益。</w:t>
      </w:r>
    </w:p>
    <w:p>
      <w:pPr>
        <w:pStyle w:val="BodyText"/>
        <w:spacing w:line="355" w:lineRule="auto"/>
        <w:ind w:right="118" w:firstLine="420"/>
        <w:jc w:val="both"/>
      </w:pPr>
      <w:r>
        <w:rPr>
          <w:spacing w:val="-2"/>
        </w:rPr>
        <w:t>未实现融资收益在租赁期内采用实际利率法计算确认当期的融资收入。或有租金于实际发生</w:t>
      </w:r>
      <w:r>
        <w:rPr>
          <w:w w:val="100"/>
        </w:rPr>
        <w:t> </w:t>
      </w:r>
      <w:r>
        <w:rPr/>
        <w:t>时计入当期损益。</w:t>
      </w:r>
    </w:p>
    <w:p>
      <w:pPr>
        <w:pStyle w:val="BodyText"/>
        <w:spacing w:line="357" w:lineRule="auto"/>
        <w:ind w:right="118" w:firstLine="420"/>
        <w:jc w:val="both"/>
      </w:pPr>
      <w:r>
        <w:rPr>
          <w:spacing w:val="-2"/>
        </w:rPr>
        <w:t>应收融资租赁款扣除未实现融资收益后的余额分别作为长期债权和一年内到期的长期债权列</w:t>
      </w:r>
      <w:r>
        <w:rPr>
          <w:w w:val="100"/>
        </w:rPr>
        <w:t> </w:t>
      </w:r>
      <w:r>
        <w:rPr/>
        <w:t>示。</w:t>
      </w:r>
    </w:p>
    <w:p>
      <w:pPr>
        <w:spacing w:line="240" w:lineRule="auto" w:before="0"/>
        <w:rPr>
          <w:rFonts w:ascii="宋体" w:hAnsi="宋体" w:cs="宋体" w:eastAsia="宋体" w:hint="default"/>
          <w:sz w:val="20"/>
          <w:szCs w:val="20"/>
        </w:rPr>
      </w:pPr>
    </w:p>
    <w:p>
      <w:pPr>
        <w:pStyle w:val="Heading4"/>
        <w:spacing w:line="240" w:lineRule="auto" w:before="140"/>
        <w:ind w:left="457" w:right="0"/>
        <w:jc w:val="both"/>
        <w:rPr>
          <w:b w:val="0"/>
          <w:bCs w:val="0"/>
        </w:rPr>
      </w:pPr>
      <w:r>
        <w:rPr>
          <w:rFonts w:ascii="宋体" w:hAnsi="宋体" w:cs="宋体" w:eastAsia="宋体" w:hint="default"/>
        </w:rPr>
        <w:t>27. </w:t>
      </w:r>
      <w:r>
        <w:rPr/>
        <w:t>其他重要的会计政策和会计估计</w:t>
      </w:r>
      <w:r>
        <w:rPr>
          <w:b w:val="0"/>
          <w:bCs w:val="0"/>
        </w:rPr>
      </w:r>
    </w:p>
    <w:p>
      <w:pPr>
        <w:pStyle w:val="Heading3"/>
        <w:spacing w:line="240" w:lineRule="auto" w:before="50"/>
        <w:ind w:right="0"/>
        <w:jc w:val="both"/>
      </w:pPr>
      <w:r>
        <w:rPr/>
        <w:t>√适用</w:t>
      </w:r>
      <w:r>
        <w:rPr>
          <w:spacing w:val="119"/>
        </w:rPr>
        <w:t> </w:t>
      </w:r>
      <w:r>
        <w:rPr/>
        <w:t>□不适用</w:t>
      </w:r>
    </w:p>
    <w:p>
      <w:pPr>
        <w:pStyle w:val="BodyText"/>
        <w:spacing w:line="240" w:lineRule="auto" w:before="4"/>
        <w:ind w:left="937" w:right="105"/>
        <w:jc w:val="left"/>
      </w:pPr>
      <w:r>
        <w:rPr/>
        <w:t>回购本公司股份</w:t>
      </w:r>
    </w:p>
    <w:p>
      <w:pPr>
        <w:spacing w:after="0" w:line="240" w:lineRule="auto"/>
        <w:jc w:val="left"/>
        <w:sectPr>
          <w:pgSz w:w="11910" w:h="16840"/>
          <w:pgMar w:header="751" w:footer="1195" w:top="1320" w:bottom="1380" w:left="820" w:right="1680"/>
        </w:sectPr>
      </w:pPr>
    </w:p>
    <w:p>
      <w:pPr>
        <w:pStyle w:val="BodyText"/>
        <w:spacing w:line="355" w:lineRule="auto" w:before="71"/>
        <w:ind w:right="118" w:firstLine="420"/>
        <w:jc w:val="both"/>
      </w:pPr>
      <w:r>
        <w:rPr/>
        <w:pict>
          <v:group style="position:absolute;margin-left:76.463997pt;margin-top:498.309998pt;width:416.5pt;height:5.4pt;mso-position-horizontal-relative:page;mso-position-vertical-relative:page;z-index:-920968" coordorigin="1529,9966" coordsize="8330,108">
            <v:shape style="position:absolute;left:1529;top:9966;width:4136;height:108" type="#_x0000_t75" stroked="false">
              <v:imagedata r:id="rId52" o:title=""/>
            </v:shape>
            <v:shape style="position:absolute;left:5641;top:10062;width:1858;height:12" type="#_x0000_t75" stroked="false">
              <v:imagedata r:id="rId53" o:title=""/>
            </v:shape>
            <v:shape style="position:absolute;left:7485;top:10065;width:2374;height:10" type="#_x0000_t75" stroked="false">
              <v:imagedata r:id="rId54" o:title=""/>
            </v:shape>
            <w10:wrap type="none"/>
          </v:group>
        </w:pict>
      </w:r>
      <w:r>
        <w:rPr/>
        <w:pict>
          <v:group style="position:absolute;margin-left:282.049988pt;margin-top:520.98999pt;width:210.9pt;height:5.4pt;mso-position-horizontal-relative:page;mso-position-vertical-relative:page;z-index:-920944" coordorigin="5641,10420" coordsize="4218,108">
            <v:shape style="position:absolute;left:5641;top:10420;width:1868;height:108" type="#_x0000_t75" stroked="false">
              <v:imagedata r:id="rId55" o:title=""/>
            </v:shape>
            <v:shape style="position:absolute;left:7485;top:10518;width:2374;height:10" type="#_x0000_t75" stroked="false">
              <v:imagedata r:id="rId56" o:title=""/>
            </v:shape>
            <w10:wrap type="none"/>
          </v:group>
        </w:pict>
      </w:r>
      <w:r>
        <w:rPr/>
        <w:pict>
          <v:group style="position:absolute;margin-left:282.049988pt;margin-top:543.669983pt;width:210.9pt;height:5.4pt;mso-position-horizontal-relative:page;mso-position-vertical-relative:page;z-index:-920920" coordorigin="5641,10873" coordsize="4218,108">
            <v:shape style="position:absolute;left:5641;top:10873;width:1868;height:108" type="#_x0000_t75" stroked="false">
              <v:imagedata r:id="rId57" o:title=""/>
            </v:shape>
            <v:shape style="position:absolute;left:7485;top:10972;width:2374;height:10" type="#_x0000_t75" stroked="false">
              <v:imagedata r:id="rId54" o:title=""/>
            </v:shape>
            <w10:wrap type="none"/>
          </v:group>
        </w:pict>
      </w:r>
      <w:r>
        <w:rPr>
          <w:spacing w:val="-2"/>
        </w:rPr>
        <w:t>回购本公司股份支付的对价和交易费用减少股东权益，回购、出售或注销本公司股份时，不</w:t>
      </w:r>
      <w:r>
        <w:rPr>
          <w:w w:val="100"/>
        </w:rPr>
        <w:t> </w:t>
      </w:r>
      <w:r>
        <w:rPr/>
        <w:t>确认利得或损失。</w:t>
      </w:r>
    </w:p>
    <w:p>
      <w:pPr>
        <w:pStyle w:val="BodyText"/>
        <w:spacing w:line="357" w:lineRule="auto"/>
        <w:ind w:right="109" w:firstLine="420"/>
        <w:jc w:val="both"/>
      </w:pPr>
      <w:r>
        <w:rPr>
          <w:rFonts w:ascii="宋体" w:hAnsi="宋体" w:cs="宋体" w:eastAsia="宋体" w:hint="default"/>
          <w:spacing w:val="-4"/>
        </w:rPr>
        <w:t>1</w:t>
      </w:r>
      <w:r>
        <w:rPr>
          <w:spacing w:val="-4"/>
        </w:rPr>
        <w:t>）本公司回购的股份在注销或者转让之前，作为库存股管理，回购股份的全部支出转作库存</w:t>
      </w:r>
      <w:r>
        <w:rPr>
          <w:w w:val="100"/>
        </w:rPr>
        <w:t> </w:t>
      </w:r>
      <w:r>
        <w:rPr/>
        <w:t>股成本。</w:t>
      </w:r>
    </w:p>
    <w:p>
      <w:pPr>
        <w:pStyle w:val="BodyText"/>
        <w:spacing w:line="355" w:lineRule="auto" w:before="30"/>
        <w:ind w:right="109" w:firstLine="420"/>
        <w:jc w:val="both"/>
      </w:pPr>
      <w:r>
        <w:rPr>
          <w:rFonts w:ascii="宋体" w:hAnsi="宋体" w:cs="宋体" w:eastAsia="宋体" w:hint="default"/>
          <w:spacing w:val="-4"/>
        </w:rPr>
        <w:t>2</w:t>
      </w:r>
      <w:r>
        <w:rPr>
          <w:spacing w:val="-4"/>
        </w:rPr>
        <w:t>）库存股转让时，转让收入高于库存股成本的部分，增加资本公积（股本溢价）；低于库存</w:t>
      </w:r>
      <w:r>
        <w:rPr>
          <w:w w:val="100"/>
        </w:rPr>
        <w:t> </w:t>
      </w:r>
      <w:r>
        <w:rPr/>
        <w:t>股成本的部分，依次冲减资本公积（股本溢价）、盈余公积、未分配利润。</w:t>
      </w:r>
    </w:p>
    <w:p>
      <w:pPr>
        <w:pStyle w:val="BodyText"/>
        <w:spacing w:line="357" w:lineRule="auto"/>
        <w:ind w:right="108" w:firstLine="420"/>
        <w:jc w:val="both"/>
      </w:pPr>
      <w:r>
        <w:rPr>
          <w:rFonts w:ascii="宋体" w:hAnsi="宋体" w:cs="宋体" w:eastAsia="宋体" w:hint="default"/>
          <w:spacing w:val="-4"/>
        </w:rPr>
        <w:t>3</w:t>
      </w:r>
      <w:r>
        <w:rPr>
          <w:spacing w:val="-4"/>
        </w:rPr>
        <w:t>）本公司回购其普通股形成的库存股不参与公司利润分配，将其作为在资产负债表中股东权</w:t>
      </w:r>
      <w:r>
        <w:rPr>
          <w:w w:val="100"/>
        </w:rPr>
        <w:t> </w:t>
      </w:r>
      <w:r>
        <w:rPr/>
        <w:t>益的备抵项目列示。</w:t>
      </w:r>
    </w:p>
    <w:p>
      <w:pPr>
        <w:spacing w:line="240" w:lineRule="auto" w:before="0"/>
        <w:rPr>
          <w:rFonts w:ascii="宋体" w:hAnsi="宋体" w:cs="宋体" w:eastAsia="宋体" w:hint="default"/>
          <w:sz w:val="20"/>
          <w:szCs w:val="20"/>
        </w:rPr>
      </w:pPr>
    </w:p>
    <w:p>
      <w:pPr>
        <w:pStyle w:val="Heading4"/>
        <w:spacing w:line="290" w:lineRule="auto" w:before="138"/>
        <w:ind w:left="457" w:right="5555"/>
        <w:jc w:val="left"/>
        <w:rPr>
          <w:b w:val="0"/>
          <w:bCs w:val="0"/>
        </w:rPr>
      </w:pPr>
      <w:r>
        <w:rPr>
          <w:rFonts w:ascii="宋体" w:hAnsi="宋体" w:cs="宋体" w:eastAsia="宋体" w:hint="default"/>
        </w:rPr>
        <w:t>28.</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Heading3"/>
        <w:spacing w:line="240" w:lineRule="auto" w:before="6"/>
        <w:ind w:right="105"/>
        <w:jc w:val="left"/>
      </w:pPr>
      <w:r>
        <w:rPr/>
        <w:t>√适用</w:t>
      </w:r>
      <w:r>
        <w:rPr>
          <w:spacing w:val="-1"/>
        </w:rPr>
        <w:t> </w:t>
      </w:r>
      <w:r>
        <w:rPr/>
        <w:t>□不适用</w:t>
      </w:r>
    </w:p>
    <w:p>
      <w:pPr>
        <w:pStyle w:val="BodyText"/>
        <w:spacing w:line="274" w:lineRule="exact" w:before="4"/>
        <w:ind w:right="7255"/>
        <w:jc w:val="left"/>
      </w:pPr>
      <w:r>
        <w:rPr/>
        <w:t>其他说明</w:t>
      </w:r>
    </w:p>
    <w:p>
      <w:pPr>
        <w:pStyle w:val="BodyText"/>
        <w:spacing w:line="355" w:lineRule="auto" w:before="0"/>
        <w:ind w:right="108" w:firstLine="420"/>
        <w:jc w:val="both"/>
      </w:pPr>
      <w:r>
        <w:rPr/>
        <w:t>财政部于</w:t>
      </w:r>
      <w:r>
        <w:rPr>
          <w:spacing w:val="-43"/>
        </w:rPr>
        <w:t> </w:t>
      </w:r>
      <w:r>
        <w:rPr>
          <w:rFonts w:ascii="宋体" w:hAnsi="宋体" w:cs="宋体" w:eastAsia="宋体" w:hint="default"/>
        </w:rPr>
        <w:t>2018</w:t>
      </w:r>
      <w:r>
        <w:rPr>
          <w:rFonts w:ascii="宋体" w:hAnsi="宋体" w:cs="宋体" w:eastAsia="宋体" w:hint="default"/>
          <w:spacing w:val="-45"/>
        </w:rPr>
        <w:t> </w:t>
      </w:r>
      <w:r>
        <w:rPr>
          <w:spacing w:val="-5"/>
        </w:rPr>
        <w:t>年颁布了《财政部关于修订印发</w:t>
      </w:r>
      <w:r>
        <w:rPr>
          <w:spacing w:val="-43"/>
        </w:rPr>
        <w:t> </w:t>
      </w:r>
      <w:r>
        <w:rPr>
          <w:rFonts w:ascii="宋体" w:hAnsi="宋体" w:cs="宋体" w:eastAsia="宋体" w:hint="default"/>
        </w:rPr>
        <w:t>2018</w:t>
      </w:r>
      <w:r>
        <w:rPr>
          <w:rFonts w:ascii="宋体" w:hAnsi="宋体" w:cs="宋体" w:eastAsia="宋体" w:hint="default"/>
          <w:spacing w:val="-45"/>
        </w:rPr>
        <w:t> </w:t>
      </w:r>
      <w:r>
        <w:rPr>
          <w:spacing w:val="-4"/>
        </w:rPr>
        <w:t>年度一般企业财务报表格式的通知》</w:t>
      </w:r>
      <w:r>
        <w:rPr>
          <w:rFonts w:ascii="宋体" w:hAnsi="宋体" w:cs="宋体" w:eastAsia="宋体" w:hint="default"/>
          <w:spacing w:val="-4"/>
        </w:rPr>
        <w:t>(</w:t>
      </w:r>
      <w:r>
        <w:rPr>
          <w:spacing w:val="-4"/>
        </w:rPr>
        <w:t>财</w:t>
      </w:r>
      <w:r>
        <w:rPr>
          <w:w w:val="100"/>
        </w:rPr>
        <w:t> </w:t>
      </w:r>
      <w:r>
        <w:rPr/>
        <w:t>会</w:t>
      </w:r>
      <w:r>
        <w:rPr>
          <w:rFonts w:ascii="宋体" w:hAnsi="宋体" w:cs="宋体" w:eastAsia="宋体" w:hint="default"/>
        </w:rPr>
        <w:t>[2018]15</w:t>
      </w:r>
      <w:r>
        <w:rPr>
          <w:rFonts w:ascii="宋体" w:hAnsi="宋体" w:cs="宋体" w:eastAsia="宋体" w:hint="default"/>
          <w:spacing w:val="-37"/>
        </w:rPr>
        <w:t> </w:t>
      </w:r>
      <w:r>
        <w:rPr>
          <w:spacing w:val="-3"/>
        </w:rPr>
        <w:t>号</w:t>
      </w:r>
      <w:r>
        <w:rPr>
          <w:rFonts w:ascii="宋体" w:hAnsi="宋体" w:cs="宋体" w:eastAsia="宋体" w:hint="default"/>
          <w:spacing w:val="-3"/>
        </w:rPr>
        <w:t>)</w:t>
      </w:r>
      <w:r>
        <w:rPr>
          <w:spacing w:val="-3"/>
        </w:rPr>
        <w:t>及其解读，本公司已按照上述通知编制</w:t>
      </w:r>
      <w:r>
        <w:rPr>
          <w:spacing w:val="-37"/>
        </w:rPr>
        <w:t> </w:t>
      </w:r>
      <w:r>
        <w:rPr>
          <w:rFonts w:ascii="宋体" w:hAnsi="宋体" w:cs="宋体" w:eastAsia="宋体" w:hint="default"/>
        </w:rPr>
        <w:t>2018</w:t>
      </w:r>
      <w:r>
        <w:rPr>
          <w:rFonts w:ascii="宋体" w:hAnsi="宋体" w:cs="宋体" w:eastAsia="宋体" w:hint="default"/>
          <w:spacing w:val="-36"/>
        </w:rPr>
        <w:t> </w:t>
      </w:r>
      <w:r>
        <w:rPr>
          <w:spacing w:val="-3"/>
        </w:rPr>
        <w:t>年度财务报表，比较财务报表已相应</w:t>
      </w:r>
      <w:r>
        <w:rPr>
          <w:spacing w:val="-99"/>
        </w:rPr>
        <w:t> </w:t>
      </w:r>
      <w:r>
        <w:rPr>
          <w:spacing w:val="-99"/>
        </w:rPr>
      </w:r>
      <w:r>
        <w:rPr/>
        <w:t>调整。</w:t>
      </w:r>
    </w:p>
    <w:p>
      <w:pPr>
        <w:pStyle w:val="BodyText"/>
        <w:spacing w:line="240" w:lineRule="auto"/>
        <w:ind w:left="877" w:right="105"/>
        <w:jc w:val="left"/>
      </w:pPr>
      <w:r>
        <w:rPr/>
        <w:pict>
          <v:shape style="position:absolute;margin-left:76.463997pt;margin-top:56.003696pt;width:417.082151pt;height:5.167500pt;mso-position-horizontal-relative:page;mso-position-vertical-relative:paragraph;z-index:-921040" type="#_x0000_t75" stroked="false">
            <v:imagedata r:id="rId58" o:title=""/>
          </v:shape>
        </w:pict>
      </w:r>
      <w:r>
        <w:rPr/>
        <w:pict>
          <v:group style="position:absolute;margin-left:282.050018pt;margin-top:78.443695pt;width:210.9pt;height:5.4pt;mso-position-horizontal-relative:page;mso-position-vertical-relative:paragraph;z-index:-921016" coordorigin="5641,1569" coordsize="4218,108">
            <v:shape style="position:absolute;left:5641;top:1569;width:1868;height:108" type="#_x0000_t75" stroked="false">
              <v:imagedata r:id="rId59" o:title=""/>
            </v:shape>
            <v:shape style="position:absolute;left:7485;top:1667;width:2374;height:10" type="#_x0000_t75" stroked="false">
              <v:imagedata r:id="rId54" o:title=""/>
            </v:shape>
            <w10:wrap type="none"/>
          </v:group>
        </w:pict>
      </w:r>
      <w:r>
        <w:rPr/>
        <w:pict>
          <v:group style="position:absolute;margin-left:282.049988pt;margin-top:101.123695pt;width:210.9pt;height:5.55pt;mso-position-horizontal-relative:page;mso-position-vertical-relative:paragraph;z-index:-920992" coordorigin="5641,2022" coordsize="4218,111">
            <v:shape style="position:absolute;left:5641;top:2022;width:1868;height:110" type="#_x0000_t75" stroked="false">
              <v:imagedata r:id="rId60" o:title=""/>
            </v:shape>
            <v:shape style="position:absolute;left:7485;top:2123;width:2374;height:10" type="#_x0000_t75" stroked="false">
              <v:imagedata r:id="rId56" o:title=""/>
            </v:shape>
            <w10:wrap type="none"/>
          </v:group>
        </w:pict>
      </w:r>
      <w:r>
        <w:rPr/>
        <w:t>对合并资产负债表的影响列示如下：</w:t>
      </w:r>
    </w:p>
    <w:p>
      <w:pPr>
        <w:spacing w:line="240" w:lineRule="auto" w:before="10"/>
        <w:rPr>
          <w:rFonts w:ascii="宋体" w:hAnsi="宋体" w:cs="宋体" w:eastAsia="宋体" w:hint="default"/>
          <w:sz w:val="12"/>
          <w:szCs w:val="12"/>
        </w:rPr>
      </w:pPr>
    </w:p>
    <w:tbl>
      <w:tblPr>
        <w:tblW w:w="0" w:type="auto"/>
        <w:jc w:val="left"/>
        <w:tblInd w:w="709" w:type="dxa"/>
        <w:tblLayout w:type="fixed"/>
        <w:tblCellMar>
          <w:top w:w="0" w:type="dxa"/>
          <w:left w:w="0" w:type="dxa"/>
          <w:bottom w:w="0" w:type="dxa"/>
          <w:right w:w="0" w:type="dxa"/>
        </w:tblCellMar>
        <w:tblLook w:val="01E0"/>
      </w:tblPr>
      <w:tblGrid>
        <w:gridCol w:w="4121"/>
        <w:gridCol w:w="1844"/>
        <w:gridCol w:w="2364"/>
      </w:tblGrid>
      <w:tr>
        <w:trPr>
          <w:trHeight w:val="632" w:hRule="exact"/>
        </w:trPr>
        <w:tc>
          <w:tcPr>
            <w:tcW w:w="4121" w:type="dxa"/>
            <w:tcBorders>
              <w:top w:val="single" w:sz="12"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97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84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2"/>
              <w:ind w:left="825" w:right="106" w:hanging="721"/>
              <w:jc w:val="left"/>
              <w:rPr>
                <w:rFonts w:ascii="宋体" w:hAnsi="宋体" w:cs="宋体" w:eastAsia="宋体" w:hint="default"/>
                <w:sz w:val="18"/>
                <w:szCs w:val="18"/>
              </w:rPr>
            </w:pPr>
            <w:r>
              <w:rPr>
                <w:rFonts w:ascii="宋体" w:hAnsi="宋体" w:cs="宋体" w:eastAsia="宋体" w:hint="default"/>
                <w:sz w:val="18"/>
                <w:szCs w:val="18"/>
              </w:rPr>
              <w:t>受影响的报表项目名 称</w:t>
            </w:r>
          </w:p>
        </w:tc>
        <w:tc>
          <w:tcPr>
            <w:tcW w:w="2364" w:type="dxa"/>
            <w:tcBorders>
              <w:top w:val="single" w:sz="12" w:space="0" w:color="000000"/>
              <w:left w:val="single" w:sz="4" w:space="0" w:color="000000"/>
              <w:bottom w:val="nil" w:sz="6" w:space="0" w:color="auto"/>
              <w:right w:val="nil" w:sz="6" w:space="0" w:color="auto"/>
            </w:tcBorders>
          </w:tcPr>
          <w:p>
            <w:pPr>
              <w:pStyle w:val="TableParagraph"/>
              <w:spacing w:line="235" w:lineRule="exact" w:before="92"/>
              <w:ind w:right="8"/>
              <w:jc w:val="center"/>
              <w:rPr>
                <w:rFonts w:ascii="宋体" w:hAnsi="宋体" w:cs="宋体" w:eastAsia="宋体" w:hint="default"/>
                <w:sz w:val="18"/>
                <w:szCs w:val="18"/>
              </w:rPr>
            </w:pPr>
            <w:r>
              <w:rPr>
                <w:rFonts w:ascii="宋体" w:hAnsi="宋体" w:cs="宋体" w:eastAsia="宋体" w:hint="default"/>
                <w:sz w:val="18"/>
                <w:szCs w:val="18"/>
              </w:rPr>
              <w:t>影响金额（元）</w:t>
            </w: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103" w:hRule="exact"/>
        </w:trPr>
        <w:tc>
          <w:tcPr>
            <w:tcW w:w="4121"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
        </w:tc>
      </w:tr>
      <w:tr>
        <w:trPr>
          <w:trHeight w:val="346" w:hRule="exact"/>
        </w:trPr>
        <w:tc>
          <w:tcPr>
            <w:tcW w:w="4121"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3"/>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36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27"/>
              <w:jc w:val="right"/>
              <w:rPr>
                <w:rFonts w:ascii="宋体" w:hAnsi="宋体" w:cs="宋体" w:eastAsia="宋体" w:hint="default"/>
                <w:sz w:val="18"/>
                <w:szCs w:val="18"/>
              </w:rPr>
            </w:pPr>
            <w:r>
              <w:rPr>
                <w:rFonts w:ascii="宋体"/>
                <w:spacing w:val="-1"/>
                <w:sz w:val="18"/>
              </w:rPr>
              <w:t>-52,634,378.38</w:t>
            </w:r>
          </w:p>
        </w:tc>
      </w:tr>
      <w:tr>
        <w:trPr>
          <w:trHeight w:val="108" w:hRule="exact"/>
        </w:trPr>
        <w:tc>
          <w:tcPr>
            <w:tcW w:w="4121"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
        </w:tc>
      </w:tr>
      <w:tr>
        <w:trPr>
          <w:trHeight w:val="429" w:hRule="exact"/>
        </w:trPr>
        <w:tc>
          <w:tcPr>
            <w:tcW w:w="4121" w:type="dxa"/>
            <w:tcBorders>
              <w:top w:val="nil" w:sz="6" w:space="0" w:color="auto"/>
              <w:left w:val="nil" w:sz="6" w:space="0" w:color="auto"/>
              <w:bottom w:val="nil" w:sz="6" w:space="0" w:color="auto"/>
              <w:right w:val="single" w:sz="4" w:space="0" w:color="000000"/>
            </w:tcBorders>
          </w:tcPr>
          <w:p>
            <w:pPr>
              <w:pStyle w:val="TableParagraph"/>
              <w:spacing w:line="194" w:lineRule="exact"/>
              <w:ind w:left="28" w:right="0"/>
              <w:jc w:val="left"/>
              <w:rPr>
                <w:rFonts w:ascii="宋体" w:hAnsi="宋体" w:cs="宋体" w:eastAsia="宋体" w:hint="default"/>
                <w:sz w:val="18"/>
                <w:szCs w:val="18"/>
              </w:rPr>
            </w:pPr>
            <w:r>
              <w:rPr>
                <w:rFonts w:ascii="宋体" w:hAnsi="宋体" w:cs="宋体" w:eastAsia="宋体" w:hint="default"/>
                <w:spacing w:val="4"/>
                <w:sz w:val="18"/>
                <w:szCs w:val="18"/>
              </w:rPr>
              <w:t>将应收票据和应收账款合并计入应收票据及应收账</w:t>
            </w:r>
            <w:r>
              <w:rPr>
                <w:rFonts w:ascii="宋体" w:hAnsi="宋体" w:cs="宋体" w:eastAsia="宋体" w:hint="default"/>
                <w:sz w:val="18"/>
                <w:szCs w:val="18"/>
              </w:rPr>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款项目。</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3"/>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6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27"/>
              <w:jc w:val="right"/>
              <w:rPr>
                <w:rFonts w:ascii="宋体" w:hAnsi="宋体" w:cs="宋体" w:eastAsia="宋体" w:hint="default"/>
                <w:sz w:val="18"/>
                <w:szCs w:val="18"/>
              </w:rPr>
            </w:pPr>
            <w:r>
              <w:rPr>
                <w:rFonts w:ascii="宋体"/>
                <w:spacing w:val="-1"/>
                <w:sz w:val="18"/>
              </w:rPr>
              <w:t>-2,911,553,737.38</w:t>
            </w:r>
          </w:p>
        </w:tc>
      </w:tr>
      <w:tr>
        <w:trPr>
          <w:trHeight w:val="27" w:hRule="exact"/>
        </w:trPr>
        <w:tc>
          <w:tcPr>
            <w:tcW w:w="412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
        </w:tc>
      </w:tr>
      <w:tr>
        <w:trPr>
          <w:trHeight w:val="346" w:hRule="exact"/>
        </w:trPr>
        <w:tc>
          <w:tcPr>
            <w:tcW w:w="4121"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36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27"/>
              <w:jc w:val="right"/>
              <w:rPr>
                <w:rFonts w:ascii="宋体" w:hAnsi="宋体" w:cs="宋体" w:eastAsia="宋体" w:hint="default"/>
                <w:sz w:val="18"/>
                <w:szCs w:val="18"/>
              </w:rPr>
            </w:pPr>
            <w:r>
              <w:rPr>
                <w:rFonts w:ascii="宋体"/>
                <w:spacing w:val="-1"/>
                <w:sz w:val="18"/>
              </w:rPr>
              <w:t>2,964,188,115.76</w:t>
            </w:r>
          </w:p>
        </w:tc>
      </w:tr>
      <w:tr>
        <w:trPr>
          <w:trHeight w:val="108" w:hRule="exact"/>
        </w:trPr>
        <w:tc>
          <w:tcPr>
            <w:tcW w:w="412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single" w:sz="4" w:space="0" w:color="000000"/>
            </w:tcBorders>
          </w:tcPr>
          <w:p>
            <w:pPr/>
          </w:p>
        </w:tc>
        <w:tc>
          <w:tcPr>
            <w:tcW w:w="236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121"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236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27"/>
              <w:jc w:val="right"/>
              <w:rPr>
                <w:rFonts w:ascii="宋体" w:hAnsi="宋体" w:cs="宋体" w:eastAsia="宋体" w:hint="default"/>
                <w:sz w:val="18"/>
                <w:szCs w:val="18"/>
              </w:rPr>
            </w:pPr>
            <w:r>
              <w:rPr>
                <w:rFonts w:ascii="宋体"/>
                <w:spacing w:val="-1"/>
                <w:sz w:val="18"/>
              </w:rPr>
              <w:t>-416,597,400.00</w:t>
            </w:r>
          </w:p>
        </w:tc>
      </w:tr>
      <w:tr>
        <w:trPr>
          <w:trHeight w:val="108" w:hRule="exact"/>
        </w:trPr>
        <w:tc>
          <w:tcPr>
            <w:tcW w:w="4121"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
        </w:tc>
      </w:tr>
      <w:tr>
        <w:trPr>
          <w:trHeight w:val="429" w:hRule="exact"/>
        </w:trPr>
        <w:tc>
          <w:tcPr>
            <w:tcW w:w="4121" w:type="dxa"/>
            <w:tcBorders>
              <w:top w:val="nil" w:sz="6" w:space="0" w:color="auto"/>
              <w:left w:val="nil" w:sz="6" w:space="0" w:color="auto"/>
              <w:bottom w:val="nil" w:sz="6" w:space="0" w:color="auto"/>
              <w:right w:val="single" w:sz="4" w:space="0" w:color="000000"/>
            </w:tcBorders>
          </w:tcPr>
          <w:p>
            <w:pPr>
              <w:pStyle w:val="TableParagraph"/>
              <w:spacing w:line="193" w:lineRule="exact"/>
              <w:ind w:left="28" w:right="0"/>
              <w:jc w:val="left"/>
              <w:rPr>
                <w:rFonts w:ascii="宋体" w:hAnsi="宋体" w:cs="宋体" w:eastAsia="宋体" w:hint="default"/>
                <w:sz w:val="18"/>
                <w:szCs w:val="18"/>
              </w:rPr>
            </w:pPr>
            <w:r>
              <w:rPr>
                <w:rFonts w:ascii="宋体" w:hAnsi="宋体" w:cs="宋体" w:eastAsia="宋体" w:hint="default"/>
                <w:spacing w:val="4"/>
                <w:sz w:val="18"/>
                <w:szCs w:val="18"/>
              </w:rPr>
              <w:t>将应付票据和应付账款合并计入应付票据及应付账</w:t>
            </w:r>
            <w:r>
              <w:rPr>
                <w:rFonts w:ascii="宋体" w:hAnsi="宋体" w:cs="宋体" w:eastAsia="宋体" w:hint="default"/>
                <w:sz w:val="18"/>
                <w:szCs w:val="18"/>
              </w:rPr>
            </w: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款项目。</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36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27"/>
              <w:jc w:val="right"/>
              <w:rPr>
                <w:rFonts w:ascii="宋体" w:hAnsi="宋体" w:cs="宋体" w:eastAsia="宋体" w:hint="default"/>
                <w:sz w:val="18"/>
                <w:szCs w:val="18"/>
              </w:rPr>
            </w:pPr>
            <w:r>
              <w:rPr>
                <w:rFonts w:ascii="宋体"/>
                <w:spacing w:val="-1"/>
                <w:sz w:val="18"/>
              </w:rPr>
              <w:t>-2,095,587,412.43</w:t>
            </w:r>
          </w:p>
        </w:tc>
      </w:tr>
      <w:tr>
        <w:trPr>
          <w:trHeight w:val="25" w:hRule="exact"/>
        </w:trPr>
        <w:tc>
          <w:tcPr>
            <w:tcW w:w="412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
        </w:tc>
      </w:tr>
      <w:tr>
        <w:trPr>
          <w:trHeight w:val="346" w:hRule="exact"/>
        </w:trPr>
        <w:tc>
          <w:tcPr>
            <w:tcW w:w="4121"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6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27"/>
              <w:jc w:val="right"/>
              <w:rPr>
                <w:rFonts w:ascii="宋体" w:hAnsi="宋体" w:cs="宋体" w:eastAsia="宋体" w:hint="default"/>
                <w:sz w:val="18"/>
                <w:szCs w:val="18"/>
              </w:rPr>
            </w:pPr>
            <w:r>
              <w:rPr>
                <w:rFonts w:ascii="宋体"/>
                <w:spacing w:val="-1"/>
                <w:sz w:val="18"/>
              </w:rPr>
              <w:t>2,512,184,812.43</w:t>
            </w:r>
          </w:p>
        </w:tc>
      </w:tr>
      <w:tr>
        <w:trPr>
          <w:trHeight w:val="109" w:hRule="exact"/>
        </w:trPr>
        <w:tc>
          <w:tcPr>
            <w:tcW w:w="412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single" w:sz="4" w:space="0" w:color="000000"/>
            </w:tcBorders>
          </w:tcPr>
          <w:p>
            <w:pPr/>
          </w:p>
        </w:tc>
        <w:tc>
          <w:tcPr>
            <w:tcW w:w="2364" w:type="dxa"/>
            <w:tcBorders>
              <w:top w:val="nil" w:sz="6" w:space="0" w:color="auto"/>
              <w:left w:val="single" w:sz="4" w:space="0" w:color="000000"/>
              <w:bottom w:val="nil" w:sz="6" w:space="0" w:color="auto"/>
              <w:right w:val="nil" w:sz="6" w:space="0" w:color="auto"/>
            </w:tcBorders>
          </w:tcPr>
          <w:p>
            <w:pPr/>
          </w:p>
        </w:tc>
      </w:tr>
      <w:tr>
        <w:trPr>
          <w:trHeight w:val="365" w:hRule="exact"/>
        </w:trPr>
        <w:tc>
          <w:tcPr>
            <w:tcW w:w="4121"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236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27"/>
              <w:jc w:val="right"/>
              <w:rPr>
                <w:rFonts w:ascii="宋体" w:hAnsi="宋体" w:cs="宋体" w:eastAsia="宋体" w:hint="default"/>
                <w:sz w:val="18"/>
                <w:szCs w:val="18"/>
              </w:rPr>
            </w:pPr>
            <w:r>
              <w:rPr>
                <w:rFonts w:ascii="宋体"/>
                <w:spacing w:val="-1"/>
                <w:sz w:val="18"/>
              </w:rPr>
              <w:t>-2,070,689.78</w:t>
            </w:r>
          </w:p>
        </w:tc>
      </w:tr>
      <w:tr>
        <w:trPr>
          <w:trHeight w:val="105" w:hRule="exact"/>
        </w:trPr>
        <w:tc>
          <w:tcPr>
            <w:tcW w:w="4121"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
        </w:tc>
      </w:tr>
      <w:tr>
        <w:trPr>
          <w:trHeight w:val="413" w:hRule="exact"/>
        </w:trPr>
        <w:tc>
          <w:tcPr>
            <w:tcW w:w="4121" w:type="dxa"/>
            <w:tcBorders>
              <w:top w:val="nil" w:sz="6" w:space="0" w:color="auto"/>
              <w:left w:val="nil" w:sz="6" w:space="0" w:color="auto"/>
              <w:bottom w:val="nil" w:sz="6" w:space="0" w:color="auto"/>
              <w:right w:val="single" w:sz="4" w:space="0" w:color="000000"/>
            </w:tcBorders>
          </w:tcPr>
          <w:p>
            <w:pPr>
              <w:pStyle w:val="TableParagraph"/>
              <w:spacing w:line="179" w:lineRule="exact"/>
              <w:ind w:left="28" w:right="0"/>
              <w:jc w:val="left"/>
              <w:rPr>
                <w:rFonts w:ascii="宋体" w:hAnsi="宋体" w:cs="宋体" w:eastAsia="宋体" w:hint="default"/>
                <w:sz w:val="18"/>
                <w:szCs w:val="18"/>
              </w:rPr>
            </w:pPr>
            <w:r>
              <w:rPr>
                <w:rFonts w:ascii="宋体" w:hAnsi="宋体" w:cs="宋体" w:eastAsia="宋体" w:hint="default"/>
                <w:sz w:val="18"/>
                <w:szCs w:val="18"/>
              </w:rPr>
              <w:t>应付利息</w:t>
            </w:r>
            <w:r>
              <w:rPr>
                <w:rFonts w:ascii="宋体" w:hAnsi="宋体" w:cs="宋体" w:eastAsia="宋体" w:hint="default"/>
                <w:spacing w:val="-77"/>
                <w:sz w:val="18"/>
                <w:szCs w:val="18"/>
              </w:rPr>
              <w:t>、</w:t>
            </w:r>
            <w:r>
              <w:rPr>
                <w:rFonts w:ascii="宋体" w:hAnsi="宋体" w:cs="宋体" w:eastAsia="宋体" w:hint="default"/>
                <w:sz w:val="18"/>
                <w:szCs w:val="18"/>
              </w:rPr>
              <w:t>应付股利和其他应付款合并计入其他应付</w:t>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款项目。</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11" w:lineRule="exact"/>
              <w:ind w:right="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364"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26"/>
              <w:jc w:val="right"/>
              <w:rPr>
                <w:rFonts w:ascii="宋体" w:hAnsi="宋体" w:cs="宋体" w:eastAsia="宋体" w:hint="default"/>
                <w:sz w:val="18"/>
                <w:szCs w:val="18"/>
              </w:rPr>
            </w:pPr>
            <w:r>
              <w:rPr>
                <w:rFonts w:ascii="宋体"/>
                <w:spacing w:val="-1"/>
                <w:sz w:val="18"/>
              </w:rPr>
              <w:t>-295,218.30</w:t>
            </w:r>
          </w:p>
        </w:tc>
      </w:tr>
      <w:tr>
        <w:trPr>
          <w:trHeight w:val="49" w:hRule="exact"/>
        </w:trPr>
        <w:tc>
          <w:tcPr>
            <w:tcW w:w="412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
        </w:tc>
      </w:tr>
      <w:tr>
        <w:trPr>
          <w:trHeight w:val="437" w:hRule="exact"/>
        </w:trPr>
        <w:tc>
          <w:tcPr>
            <w:tcW w:w="4121" w:type="dxa"/>
            <w:tcBorders>
              <w:top w:val="nil" w:sz="6" w:space="0" w:color="auto"/>
              <w:left w:val="nil" w:sz="6" w:space="0" w:color="auto"/>
              <w:bottom w:val="single" w:sz="12" w:space="0" w:color="000000"/>
              <w:right w:val="single" w:sz="4" w:space="0" w:color="000000"/>
            </w:tcBorders>
          </w:tcPr>
          <w:p>
            <w:pPr/>
          </w:p>
        </w:tc>
        <w:tc>
          <w:tcPr>
            <w:tcW w:w="1844" w:type="dxa"/>
            <w:tcBorders>
              <w:top w:val="nil" w:sz="6" w:space="0" w:color="auto"/>
              <w:left w:val="single" w:sz="4" w:space="0" w:color="000000"/>
              <w:bottom w:val="single" w:sz="12"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2364" w:type="dxa"/>
            <w:tcBorders>
              <w:top w:val="nil" w:sz="6" w:space="0" w:color="auto"/>
              <w:left w:val="single" w:sz="4" w:space="0" w:color="000000"/>
              <w:bottom w:val="single" w:sz="12" w:space="0" w:color="000000"/>
              <w:right w:val="nil" w:sz="6" w:space="0" w:color="auto"/>
            </w:tcBorders>
          </w:tcPr>
          <w:p>
            <w:pPr>
              <w:pStyle w:val="TableParagraph"/>
              <w:spacing w:line="240" w:lineRule="auto" w:before="63"/>
              <w:ind w:right="27"/>
              <w:jc w:val="right"/>
              <w:rPr>
                <w:rFonts w:ascii="宋体" w:hAnsi="宋体" w:cs="宋体" w:eastAsia="宋体" w:hint="default"/>
                <w:sz w:val="18"/>
                <w:szCs w:val="18"/>
              </w:rPr>
            </w:pPr>
            <w:r>
              <w:rPr>
                <w:rFonts w:ascii="宋体"/>
                <w:spacing w:val="-1"/>
                <w:sz w:val="18"/>
              </w:rPr>
              <w:t>2,365,908.08</w:t>
            </w:r>
          </w:p>
        </w:tc>
      </w:tr>
    </w:tbl>
    <w:p>
      <w:pPr>
        <w:spacing w:line="240" w:lineRule="auto" w:before="5"/>
        <w:rPr>
          <w:rFonts w:ascii="宋体" w:hAnsi="宋体" w:cs="宋体" w:eastAsia="宋体" w:hint="default"/>
          <w:sz w:val="16"/>
          <w:szCs w:val="16"/>
        </w:rPr>
      </w:pPr>
    </w:p>
    <w:p>
      <w:pPr>
        <w:pStyle w:val="Heading3"/>
        <w:spacing w:line="240" w:lineRule="auto" w:before="26"/>
        <w:ind w:right="105"/>
        <w:jc w:val="left"/>
      </w:pPr>
      <w:r>
        <w:rPr/>
        <w:pict>
          <v:group style="position:absolute;margin-left:76.463997pt;margin-top:-85.274399pt;width:416.5pt;height:5.45pt;mso-position-horizontal-relative:page;mso-position-vertical-relative:paragraph;z-index:-920896" coordorigin="1529,-1705" coordsize="8330,109">
            <v:shape style="position:absolute;left:1529;top:-1705;width:4136;height:109" type="#_x0000_t75" stroked="false">
              <v:imagedata r:id="rId61" o:title=""/>
            </v:shape>
            <v:shape style="position:absolute;left:5641;top:-1609;width:1858;height:12" type="#_x0000_t75" stroked="false">
              <v:imagedata r:id="rId62" o:title=""/>
            </v:shape>
            <v:shape style="position:absolute;left:7485;top:-1606;width:2374;height:10" type="#_x0000_t75" stroked="false">
              <v:imagedata r:id="rId56" o:title=""/>
            </v:shape>
            <w10:wrap type="none"/>
          </v:group>
        </w:pict>
      </w:r>
      <w:r>
        <w:rPr/>
        <w:pict>
          <v:shape style="position:absolute;margin-left:281.810028pt;margin-top:-61.604401pt;width:210.842355pt;height:5.5125pt;mso-position-horizontal-relative:page;mso-position-vertical-relative:paragraph;z-index:-920872" type="#_x0000_t75" stroked="false">
            <v:imagedata r:id="rId63" o:title=""/>
          </v:shape>
        </w:pict>
      </w:r>
      <w:r>
        <w:rPr/>
        <w:pict>
          <v:group style="position:absolute;margin-left:281.809998pt;margin-top:-38.804398pt;width:211.15pt;height:5.55pt;mso-position-horizontal-relative:page;mso-position-vertical-relative:paragraph;z-index:-920848" coordorigin="5636,-776" coordsize="4223,111">
            <v:shape style="position:absolute;left:5636;top:-776;width:1872;height:110" type="#_x0000_t75" stroked="false">
              <v:imagedata r:id="rId64" o:title=""/>
            </v:shape>
            <v:shape style="position:absolute;left:7480;top:-697;width:2379;height:31" type="#_x0000_t75" stroked="false">
              <v:imagedata r:id="rId65" o:title=""/>
            </v:shape>
            <w10:wrap type="none"/>
          </v:group>
        </w:pict>
      </w:r>
      <w:r>
        <w:rPr/>
        <w:pict>
          <v:group style="position:absolute;margin-left:82.103996pt;margin-top:57.435631pt;width:405.2pt;height:.75pt;mso-position-horizontal-relative:page;mso-position-vertical-relative:paragraph;z-index:-920824" coordorigin="1642,1149" coordsize="8104,15">
            <v:shape style="position:absolute;left:1642;top:1154;width:3891;height:10" type="#_x0000_t75" stroked="false">
              <v:imagedata r:id="rId66" o:title=""/>
            </v:shape>
            <v:shape style="position:absolute;left:5528;top:1149;width:1858;height:14" type="#_x0000_t75" stroked="false">
              <v:imagedata r:id="rId67" o:title=""/>
            </v:shape>
            <v:shape style="position:absolute;left:7372;top:1154;width:2374;height:10" type="#_x0000_t75" stroked="false">
              <v:imagedata r:id="rId68" o:title=""/>
            </v:shape>
            <w10:wrap type="none"/>
          </v:group>
        </w:pict>
      </w:r>
      <w:r>
        <w:rPr/>
        <w:t>对合并利润表的影响列示如下：</w:t>
      </w:r>
    </w:p>
    <w:p>
      <w:pPr>
        <w:spacing w:line="240" w:lineRule="auto" w:before="10"/>
        <w:rPr>
          <w:rFonts w:ascii="宋体" w:hAnsi="宋体" w:cs="宋体" w:eastAsia="宋体" w:hint="default"/>
          <w:sz w:val="24"/>
          <w:szCs w:val="24"/>
        </w:rPr>
      </w:pPr>
    </w:p>
    <w:tbl>
      <w:tblPr>
        <w:tblW w:w="0" w:type="auto"/>
        <w:jc w:val="left"/>
        <w:tblInd w:w="822" w:type="dxa"/>
        <w:tblLayout w:type="fixed"/>
        <w:tblCellMar>
          <w:top w:w="0" w:type="dxa"/>
          <w:left w:w="0" w:type="dxa"/>
          <w:bottom w:w="0" w:type="dxa"/>
          <w:right w:w="0" w:type="dxa"/>
        </w:tblCellMar>
        <w:tblLook w:val="01E0"/>
      </w:tblPr>
      <w:tblGrid>
        <w:gridCol w:w="3896"/>
        <w:gridCol w:w="1844"/>
        <w:gridCol w:w="2364"/>
      </w:tblGrid>
      <w:tr>
        <w:trPr>
          <w:trHeight w:val="546" w:hRule="exact"/>
        </w:trPr>
        <w:tc>
          <w:tcPr>
            <w:tcW w:w="3896" w:type="dxa"/>
            <w:tcBorders>
              <w:top w:val="single" w:sz="12" w:space="0" w:color="000000"/>
              <w:left w:val="nil" w:sz="6" w:space="0" w:color="auto"/>
              <w:bottom w:val="nil" w:sz="6" w:space="0" w:color="auto"/>
              <w:right w:val="single" w:sz="4" w:space="0" w:color="000000"/>
            </w:tcBorders>
          </w:tcPr>
          <w:p>
            <w:pPr>
              <w:pStyle w:val="TableParagraph"/>
              <w:spacing w:line="240" w:lineRule="auto" w:before="87"/>
              <w:ind w:left="866"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844" w:type="dxa"/>
            <w:tcBorders>
              <w:top w:val="single" w:sz="12" w:space="0" w:color="000000"/>
              <w:left w:val="single" w:sz="4" w:space="0" w:color="000000"/>
              <w:bottom w:val="nil" w:sz="6" w:space="0" w:color="auto"/>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受影响的报表项目名</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2364" w:type="dxa"/>
            <w:tcBorders>
              <w:top w:val="single" w:sz="12" w:space="0" w:color="000000"/>
              <w:left w:val="single" w:sz="4" w:space="0" w:color="000000"/>
              <w:bottom w:val="nil" w:sz="6" w:space="0" w:color="auto"/>
              <w:right w:val="nil" w:sz="6" w:space="0" w:color="auto"/>
            </w:tcBorders>
          </w:tcPr>
          <w:p>
            <w:pPr>
              <w:pStyle w:val="TableParagraph"/>
              <w:spacing w:line="206" w:lineRule="exact"/>
              <w:ind w:left="547" w:right="0"/>
              <w:jc w:val="left"/>
              <w:rPr>
                <w:rFonts w:ascii="宋体" w:hAnsi="宋体" w:cs="宋体" w:eastAsia="宋体" w:hint="default"/>
                <w:sz w:val="18"/>
                <w:szCs w:val="18"/>
              </w:rPr>
            </w:pPr>
            <w:r>
              <w:rPr>
                <w:rFonts w:ascii="宋体" w:hAnsi="宋体" w:cs="宋体" w:eastAsia="宋体" w:hint="default"/>
                <w:sz w:val="18"/>
                <w:szCs w:val="18"/>
              </w:rPr>
              <w:t>影响金额（元）</w:t>
            </w:r>
          </w:p>
          <w:p>
            <w:pPr>
              <w:pStyle w:val="TableParagraph"/>
              <w:spacing w:line="234" w:lineRule="exact"/>
              <w:ind w:left="6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37" w:hRule="exact"/>
        </w:trPr>
        <w:tc>
          <w:tcPr>
            <w:tcW w:w="3896" w:type="dxa"/>
            <w:tcBorders>
              <w:top w:val="nil" w:sz="6" w:space="0" w:color="auto"/>
              <w:left w:val="nil" w:sz="6" w:space="0" w:color="auto"/>
              <w:bottom w:val="nil" w:sz="6" w:space="0" w:color="auto"/>
              <w:right w:val="single" w:sz="4" w:space="0" w:color="000000"/>
            </w:tcBorders>
          </w:tcPr>
          <w:p>
            <w:pPr>
              <w:pStyle w:val="TableParagraph"/>
              <w:spacing w:line="240" w:lineRule="auto" w:before="139"/>
              <w:ind w:left="26" w:right="0"/>
              <w:jc w:val="left"/>
              <w:rPr>
                <w:rFonts w:ascii="宋体" w:hAnsi="宋体" w:cs="宋体" w:eastAsia="宋体" w:hint="default"/>
                <w:sz w:val="18"/>
                <w:szCs w:val="18"/>
              </w:rPr>
            </w:pPr>
            <w:r>
              <w:rPr>
                <w:rFonts w:ascii="宋体" w:hAnsi="宋体" w:cs="宋体" w:eastAsia="宋体" w:hint="default"/>
                <w:spacing w:val="2"/>
                <w:sz w:val="18"/>
                <w:szCs w:val="18"/>
              </w:rPr>
              <w:t>将原计入管理费用项目的研发费用单独列示为研</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364"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24"/>
              <w:jc w:val="right"/>
              <w:rPr>
                <w:rFonts w:ascii="宋体" w:hAnsi="宋体" w:cs="宋体" w:eastAsia="宋体" w:hint="default"/>
                <w:sz w:val="18"/>
                <w:szCs w:val="18"/>
              </w:rPr>
            </w:pPr>
            <w:r>
              <w:rPr>
                <w:rFonts w:ascii="宋体"/>
                <w:spacing w:val="-1"/>
                <w:sz w:val="18"/>
              </w:rPr>
              <w:t>-66,366,580.43</w:t>
            </w:r>
          </w:p>
        </w:tc>
      </w:tr>
      <w:tr>
        <w:trPr>
          <w:trHeight w:val="94" w:hRule="exact"/>
        </w:trPr>
        <w:tc>
          <w:tcPr>
            <w:tcW w:w="8104" w:type="dxa"/>
            <w:gridSpan w:val="3"/>
            <w:tcBorders>
              <w:top w:val="nil" w:sz="6" w:space="0" w:color="auto"/>
              <w:left w:val="nil" w:sz="6" w:space="0" w:color="auto"/>
              <w:bottom w:val="nil" w:sz="6" w:space="0" w:color="auto"/>
              <w:right w:val="nil" w:sz="6" w:space="0" w:color="auto"/>
            </w:tcBorders>
          </w:tcPr>
          <w:p>
            <w:pPr>
              <w:pStyle w:val="TableParagraph"/>
              <w:spacing w:line="113" w:lineRule="exact"/>
              <w:ind w:left="3881" w:right="-56"/>
              <w:jc w:val="left"/>
              <w:rPr>
                <w:rFonts w:ascii="宋体" w:hAnsi="宋体" w:cs="宋体" w:eastAsia="宋体" w:hint="default"/>
                <w:sz w:val="11"/>
                <w:szCs w:val="11"/>
              </w:rPr>
            </w:pPr>
            <w:r>
              <w:rPr>
                <w:rFonts w:ascii="宋体" w:hAnsi="宋体" w:cs="宋体" w:eastAsia="宋体" w:hint="default"/>
                <w:position w:val="-1"/>
                <w:sz w:val="11"/>
                <w:szCs w:val="11"/>
              </w:rPr>
              <w:pict>
                <v:group style="width:211.15pt;height:5.7pt;mso-position-horizontal-relative:char;mso-position-vertical-relative:line" coordorigin="0,0" coordsize="4223,114">
                  <v:group style="position:absolute;left:10;top:19;width:10;height:20" coordorigin="10,19" coordsize="10,20">
                    <v:shape style="position:absolute;left:10;top:19;width:10;height:20" coordorigin="10,19" coordsize="10,20" path="m10,38l19,38,19,19,10,19,10,38xe" filled="true" fillcolor="#000000" stroked="false">
                      <v:path arrowok="t"/>
                      <v:fill type="solid"/>
                    </v:shape>
                  </v:group>
                  <v:group style="position:absolute;left:10;top:38;width:10;height:20" coordorigin="10,38" coordsize="10,20">
                    <v:shape style="position:absolute;left:10;top:38;width:10;height:20" coordorigin="10,38" coordsize="10,20" path="m10,58l19,58,19,38,10,38,10,58xe" filled="true" fillcolor="#000000" stroked="false">
                      <v:path arrowok="t"/>
                      <v:fill type="solid"/>
                    </v:shape>
                  </v:group>
                  <v:group style="position:absolute;left:10;top:58;width:10;height:20" coordorigin="10,58" coordsize="10,20">
                    <v:shape style="position:absolute;left:10;top:58;width:10;height:20" coordorigin="10,58" coordsize="10,20" path="m10,77l19,77,19,58,10,58,10,77xe" filled="true" fillcolor="#000000" stroked="false">
                      <v:path arrowok="t"/>
                      <v:fill type="solid"/>
                    </v:shape>
                  </v:group>
                  <v:group style="position:absolute;left:10;top:79;width:10;height:2" coordorigin="10,79" coordsize="10,2">
                    <v:shape style="position:absolute;left:10;top:79;width:10;height:2" coordorigin="10,79" coordsize="10,0" path="m10,79l19,79e" filled="false" stroked="true" strokeweight=".23999pt" strokecolor="#000000">
                      <v:path arrowok="t"/>
                    </v:shape>
                    <v:shape style="position:absolute;left:0;top:0;width:4223;height:113" type="#_x0000_t75" stroked="false">
                      <v:imagedata r:id="rId69" o:title=""/>
                    </v:shape>
                  </v:group>
                </v:group>
              </w:pict>
            </w:r>
            <w:r>
              <w:rPr>
                <w:rFonts w:ascii="宋体" w:hAnsi="宋体" w:cs="宋体" w:eastAsia="宋体" w:hint="default"/>
                <w:position w:val="-1"/>
                <w:sz w:val="11"/>
                <w:szCs w:val="11"/>
              </w:rPr>
            </w:r>
          </w:p>
        </w:tc>
      </w:tr>
      <w:tr>
        <w:trPr>
          <w:trHeight w:val="444" w:hRule="exact"/>
        </w:trPr>
        <w:tc>
          <w:tcPr>
            <w:tcW w:w="3896" w:type="dxa"/>
            <w:tcBorders>
              <w:top w:val="nil" w:sz="6" w:space="0" w:color="auto"/>
              <w:left w:val="nil" w:sz="6" w:space="0" w:color="auto"/>
              <w:bottom w:val="single" w:sz="12" w:space="0" w:color="000000"/>
              <w:right w:val="single" w:sz="4" w:space="0" w:color="000000"/>
            </w:tcBorders>
          </w:tcPr>
          <w:p>
            <w:pPr>
              <w:pStyle w:val="TableParagraph"/>
              <w:spacing w:line="179" w:lineRule="exact"/>
              <w:ind w:left="26" w:right="0"/>
              <w:jc w:val="left"/>
              <w:rPr>
                <w:rFonts w:ascii="宋体" w:hAnsi="宋体" w:cs="宋体" w:eastAsia="宋体" w:hint="default"/>
                <w:sz w:val="18"/>
                <w:szCs w:val="18"/>
              </w:rPr>
            </w:pPr>
            <w:r>
              <w:rPr>
                <w:rFonts w:ascii="宋体" w:hAnsi="宋体" w:cs="宋体" w:eastAsia="宋体" w:hint="default"/>
                <w:sz w:val="18"/>
                <w:szCs w:val="18"/>
              </w:rPr>
              <w:t>发费用项目。</w:t>
            </w:r>
          </w:p>
        </w:tc>
        <w:tc>
          <w:tcPr>
            <w:tcW w:w="18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2364" w:type="dxa"/>
            <w:tcBorders>
              <w:top w:val="nil" w:sz="6" w:space="0" w:color="auto"/>
              <w:left w:val="single" w:sz="4" w:space="0" w:color="000000"/>
              <w:bottom w:val="single" w:sz="12" w:space="0" w:color="000000"/>
              <w:right w:val="nil" w:sz="6" w:space="0" w:color="auto"/>
            </w:tcBorders>
          </w:tcPr>
          <w:p>
            <w:pPr>
              <w:pStyle w:val="TableParagraph"/>
              <w:spacing w:line="240" w:lineRule="auto" w:before="63"/>
              <w:ind w:right="24"/>
              <w:jc w:val="right"/>
              <w:rPr>
                <w:rFonts w:ascii="宋体" w:hAnsi="宋体" w:cs="宋体" w:eastAsia="宋体" w:hint="default"/>
                <w:sz w:val="18"/>
                <w:szCs w:val="18"/>
              </w:rPr>
            </w:pPr>
            <w:r>
              <w:rPr>
                <w:rFonts w:ascii="宋体"/>
                <w:spacing w:val="-1"/>
                <w:sz w:val="18"/>
              </w:rPr>
              <w:t>66,366,580.43</w:t>
            </w:r>
          </w:p>
        </w:tc>
      </w:tr>
    </w:tbl>
    <w:p>
      <w:pPr>
        <w:spacing w:after="0" w:line="240" w:lineRule="auto"/>
        <w:jc w:val="right"/>
        <w:rPr>
          <w:rFonts w:ascii="宋体" w:hAnsi="宋体" w:cs="宋体" w:eastAsia="宋体" w:hint="default"/>
          <w:sz w:val="18"/>
          <w:szCs w:val="18"/>
        </w:rPr>
        <w:sectPr>
          <w:pgSz w:w="11910" w:h="16840"/>
          <w:pgMar w:header="751" w:footer="1195" w:top="1320" w:bottom="1380" w:left="820" w:right="1680"/>
        </w:sectPr>
      </w:pPr>
    </w:p>
    <w:p>
      <w:pPr>
        <w:pStyle w:val="Heading3"/>
        <w:spacing w:line="240" w:lineRule="auto" w:before="65"/>
        <w:ind w:right="119"/>
        <w:jc w:val="left"/>
      </w:pPr>
      <w:r>
        <w:rPr/>
        <w:t>对母公司资产负债表的影响列示如下：</w:t>
      </w:r>
    </w:p>
    <w:p>
      <w:pPr>
        <w:spacing w:line="240" w:lineRule="auto" w:before="3"/>
        <w:rPr>
          <w:rFonts w:ascii="宋体" w:hAnsi="宋体" w:cs="宋体" w:eastAsia="宋体" w:hint="default"/>
          <w:sz w:val="24"/>
          <w:szCs w:val="24"/>
        </w:rPr>
      </w:pPr>
    </w:p>
    <w:p>
      <w:pPr>
        <w:spacing w:line="4855" w:lineRule="exact"/>
        <w:ind w:left="817" w:right="0" w:firstLine="0"/>
        <w:rPr>
          <w:rFonts w:ascii="宋体" w:hAnsi="宋体" w:cs="宋体" w:eastAsia="宋体" w:hint="default"/>
          <w:sz w:val="20"/>
          <w:szCs w:val="20"/>
        </w:rPr>
      </w:pPr>
      <w:r>
        <w:rPr>
          <w:rFonts w:ascii="宋体" w:hAnsi="宋体" w:cs="宋体" w:eastAsia="宋体" w:hint="default"/>
          <w:position w:val="-96"/>
          <w:sz w:val="20"/>
          <w:szCs w:val="20"/>
        </w:rPr>
        <w:pict>
          <v:group style="width:405.7pt;height:242.8pt;mso-position-horizontal-relative:char;mso-position-vertical-relative:line" coordorigin="0,0" coordsize="8114,4856">
            <v:group style="position:absolute;left:5;top:5;width:3742;height:2" coordorigin="5,5" coordsize="3742,2">
              <v:shape style="position:absolute;left:5;top:5;width:3742;height:2" coordorigin="5,5" coordsize="3742,0" path="m5,5l3747,5e" filled="false" stroked="true" strokeweight=".48pt" strokecolor="#000000">
                <v:path arrowok="t"/>
              </v:shape>
            </v:group>
            <v:group style="position:absolute;left:5;top:24;width:3742;height:2" coordorigin="5,24" coordsize="3742,2">
              <v:shape style="position:absolute;left:5;top:24;width:3742;height:2" coordorigin="5,24" coordsize="3742,0" path="m5,24l3747,24e" filled="false" stroked="true" strokeweight=".48pt" strokecolor="#000000">
                <v:path arrowok="t"/>
              </v:shape>
              <v:shape style="position:absolute;left:3747;top:29;width:10;height:2" type="#_x0000_t75" stroked="false">
                <v:imagedata r:id="rId70" o:title=""/>
              </v:shape>
            </v:group>
            <v:group style="position:absolute;left:3747;top:5;width:29;height:2" coordorigin="3747,5" coordsize="29,2">
              <v:shape style="position:absolute;left:3747;top:5;width:29;height:2" coordorigin="3747,5" coordsize="29,0" path="m3747,5l3776,5e" filled="false" stroked="true" strokeweight=".48pt" strokecolor="#000000">
                <v:path arrowok="t"/>
              </v:shape>
            </v:group>
            <v:group style="position:absolute;left:3747;top:24;width:29;height:2" coordorigin="3747,24" coordsize="29,2">
              <v:shape style="position:absolute;left:3747;top:24;width:29;height:2" coordorigin="3747,24" coordsize="29,0" path="m3747,24l3776,24e" filled="false" stroked="true" strokeweight=".48pt" strokecolor="#000000">
                <v:path arrowok="t"/>
              </v:shape>
            </v:group>
            <v:group style="position:absolute;left:3776;top:5;width:1964;height:2" coordorigin="3776,5" coordsize="1964,2">
              <v:shape style="position:absolute;left:3776;top:5;width:1964;height:2" coordorigin="3776,5" coordsize="1964,0" path="m3776,5l5739,5e" filled="false" stroked="true" strokeweight=".48pt" strokecolor="#000000">
                <v:path arrowok="t"/>
              </v:shape>
            </v:group>
            <v:group style="position:absolute;left:3776;top:24;width:1964;height:2" coordorigin="3776,24" coordsize="1964,2">
              <v:shape style="position:absolute;left:3776;top:24;width:1964;height:2" coordorigin="3776,24" coordsize="1964,0" path="m3776,24l5739,24e" filled="false" stroked="true" strokeweight=".48pt" strokecolor="#000000">
                <v:path arrowok="t"/>
              </v:shape>
              <v:shape style="position:absolute;left:5739;top:29;width:10;height:2" type="#_x0000_t75" stroked="false">
                <v:imagedata r:id="rId70" o:title=""/>
              </v:shape>
            </v:group>
            <v:group style="position:absolute;left:5739;top:5;width:29;height:2" coordorigin="5739,5" coordsize="29,2">
              <v:shape style="position:absolute;left:5739;top:5;width:29;height:2" coordorigin="5739,5" coordsize="29,0" path="m5739,5l5768,5e" filled="false" stroked="true" strokeweight=".48pt" strokecolor="#000000">
                <v:path arrowok="t"/>
              </v:shape>
            </v:group>
            <v:group style="position:absolute;left:5739;top:24;width:29;height:2" coordorigin="5739,24" coordsize="29,2">
              <v:shape style="position:absolute;left:5739;top:24;width:29;height:2" coordorigin="5739,24" coordsize="29,0" path="m5739,24l5768,24e" filled="false" stroked="true" strokeweight=".48pt" strokecolor="#000000">
                <v:path arrowok="t"/>
              </v:shape>
            </v:group>
            <v:group style="position:absolute;left:5768;top:5;width:2341;height:2" coordorigin="5768,5" coordsize="2341,2">
              <v:shape style="position:absolute;left:5768;top:5;width:2341;height:2" coordorigin="5768,5" coordsize="2341,0" path="m5768,5l8109,5e" filled="false" stroked="true" strokeweight=".48pt" strokecolor="#000000">
                <v:path arrowok="t"/>
              </v:shape>
            </v:group>
            <v:group style="position:absolute;left:5768;top:24;width:2341;height:2" coordorigin="5768,24" coordsize="2341,2">
              <v:shape style="position:absolute;left:5768;top:24;width:2341;height:2" coordorigin="5768,24" coordsize="2341,0" path="m5768,24l8109,24e" filled="false" stroked="true" strokeweight=".48pt" strokecolor="#000000">
                <v:path arrowok="t"/>
              </v:shape>
            </v:group>
            <v:group style="position:absolute;left:3747;top:31;width:10;height:20" coordorigin="3747,31" coordsize="10,20">
              <v:shape style="position:absolute;left:3747;top:31;width:10;height:20" coordorigin="3747,31" coordsize="10,20" path="m3747,50l3757,50,3757,31,3747,31,3747,50xe" filled="true" fillcolor="#000000" stroked="false">
                <v:path arrowok="t"/>
                <v:fill type="solid"/>
              </v:shape>
            </v:group>
            <v:group style="position:absolute;left:3747;top:50;width:10;height:20" coordorigin="3747,50" coordsize="10,20">
              <v:shape style="position:absolute;left:3747;top:50;width:10;height:20" coordorigin="3747,50" coordsize="10,20" path="m3747,70l3757,70,3757,50,3747,50,3747,70xe" filled="true" fillcolor="#000000" stroked="false">
                <v:path arrowok="t"/>
                <v:fill type="solid"/>
              </v:shape>
            </v:group>
            <v:group style="position:absolute;left:3747;top:70;width:10;height:20" coordorigin="3747,70" coordsize="10,20">
              <v:shape style="position:absolute;left:3747;top:70;width:10;height:20" coordorigin="3747,70" coordsize="10,20" path="m3747,89l3757,89,3757,70,3747,70,3747,89xe" filled="true" fillcolor="#000000" stroked="false">
                <v:path arrowok="t"/>
                <v:fill type="solid"/>
              </v:shape>
            </v:group>
            <v:group style="position:absolute;left:3747;top:89;width:10;height:20" coordorigin="3747,89" coordsize="10,20">
              <v:shape style="position:absolute;left:3747;top:89;width:10;height:20" coordorigin="3747,89" coordsize="10,20" path="m3747,108l3757,108,3757,89,3747,89,3747,108xe" filled="true" fillcolor="#000000" stroked="false">
                <v:path arrowok="t"/>
                <v:fill type="solid"/>
              </v:shape>
            </v:group>
            <v:group style="position:absolute;left:3747;top:108;width:10;height:20" coordorigin="3747,108" coordsize="10,20">
              <v:shape style="position:absolute;left:3747;top:108;width:10;height:20" coordorigin="3747,108" coordsize="10,20" path="m3747,127l3757,127,3757,108,3747,108,3747,127xe" filled="true" fillcolor="#000000" stroked="false">
                <v:path arrowok="t"/>
                <v:fill type="solid"/>
              </v:shape>
            </v:group>
            <v:group style="position:absolute;left:3747;top:127;width:10;height:20" coordorigin="3747,127" coordsize="10,20">
              <v:shape style="position:absolute;left:3747;top:127;width:10;height:20" coordorigin="3747,127" coordsize="10,20" path="m3747,146l3757,146,3757,127,3747,127,3747,146xe" filled="true" fillcolor="#000000" stroked="false">
                <v:path arrowok="t"/>
                <v:fill type="solid"/>
              </v:shape>
            </v:group>
            <v:group style="position:absolute;left:3747;top:146;width:10;height:20" coordorigin="3747,146" coordsize="10,20">
              <v:shape style="position:absolute;left:3747;top:146;width:10;height:20" coordorigin="3747,146" coordsize="10,20" path="m3747,166l3757,166,3757,146,3747,146,3747,166xe" filled="true" fillcolor="#000000" stroked="false">
                <v:path arrowok="t"/>
                <v:fill type="solid"/>
              </v:shape>
            </v:group>
            <v:group style="position:absolute;left:3747;top:166;width:10;height:20" coordorigin="3747,166" coordsize="10,20">
              <v:shape style="position:absolute;left:3747;top:166;width:10;height:20" coordorigin="3747,166" coordsize="10,20" path="m3747,185l3757,185,3757,166,3747,166,3747,185xe" filled="true" fillcolor="#000000" stroked="false">
                <v:path arrowok="t"/>
                <v:fill type="solid"/>
              </v:shape>
            </v:group>
            <v:group style="position:absolute;left:3747;top:185;width:10;height:20" coordorigin="3747,185" coordsize="10,20">
              <v:shape style="position:absolute;left:3747;top:185;width:10;height:20" coordorigin="3747,185" coordsize="10,20" path="m3747,204l3757,204,3757,185,3747,185,3747,204xe" filled="true" fillcolor="#000000" stroked="false">
                <v:path arrowok="t"/>
                <v:fill type="solid"/>
              </v:shape>
            </v:group>
            <v:group style="position:absolute;left:3747;top:204;width:10;height:20" coordorigin="3747,204" coordsize="10,20">
              <v:shape style="position:absolute;left:3747;top:204;width:10;height:20" coordorigin="3747,204" coordsize="10,20" path="m3747,223l3757,223,3757,204,3747,204,3747,223xe" filled="true" fillcolor="#000000" stroked="false">
                <v:path arrowok="t"/>
                <v:fill type="solid"/>
              </v:shape>
            </v:group>
            <v:group style="position:absolute;left:3747;top:223;width:10;height:20" coordorigin="3747,223" coordsize="10,20">
              <v:shape style="position:absolute;left:3747;top:223;width:10;height:20" coordorigin="3747,223" coordsize="10,20" path="m3747,242l3757,242,3757,223,3747,223,3747,242xe" filled="true" fillcolor="#000000" stroked="false">
                <v:path arrowok="t"/>
                <v:fill type="solid"/>
              </v:shape>
            </v:group>
            <v:group style="position:absolute;left:3747;top:242;width:10;height:20" coordorigin="3747,242" coordsize="10,20">
              <v:shape style="position:absolute;left:3747;top:242;width:10;height:20" coordorigin="3747,242" coordsize="10,20" path="m3747,262l3757,262,3757,242,3747,242,3747,262xe" filled="true" fillcolor="#000000" stroked="false">
                <v:path arrowok="t"/>
                <v:fill type="solid"/>
              </v:shape>
            </v:group>
            <v:group style="position:absolute;left:3747;top:262;width:10;height:20" coordorigin="3747,262" coordsize="10,20">
              <v:shape style="position:absolute;left:3747;top:262;width:10;height:20" coordorigin="3747,262" coordsize="10,20" path="m3747,281l3757,281,3757,262,3747,262,3747,281xe" filled="true" fillcolor="#000000" stroked="false">
                <v:path arrowok="t"/>
                <v:fill type="solid"/>
              </v:shape>
            </v:group>
            <v:group style="position:absolute;left:3747;top:281;width:10;height:20" coordorigin="3747,281" coordsize="10,20">
              <v:shape style="position:absolute;left:3747;top:281;width:10;height:20" coordorigin="3747,281" coordsize="10,20" path="m3747,300l3757,300,3757,281,3747,281,3747,300xe" filled="true" fillcolor="#000000" stroked="false">
                <v:path arrowok="t"/>
                <v:fill type="solid"/>
              </v:shape>
            </v:group>
            <v:group style="position:absolute;left:3747;top:300;width:10;height:20" coordorigin="3747,300" coordsize="10,20">
              <v:shape style="position:absolute;left:3747;top:300;width:10;height:20" coordorigin="3747,300" coordsize="10,20" path="m3747,319l3757,319,3757,300,3747,300,3747,319xe" filled="true" fillcolor="#000000" stroked="false">
                <v:path arrowok="t"/>
                <v:fill type="solid"/>
              </v:shape>
            </v:group>
            <v:group style="position:absolute;left:3747;top:319;width:10;height:20" coordorigin="3747,319" coordsize="10,20">
              <v:shape style="position:absolute;left:3747;top:319;width:10;height:20" coordorigin="3747,319" coordsize="10,20" path="m3747,338l3757,338,3757,319,3747,319,3747,338xe" filled="true" fillcolor="#000000" stroked="false">
                <v:path arrowok="t"/>
                <v:fill type="solid"/>
              </v:shape>
            </v:group>
            <v:group style="position:absolute;left:3747;top:338;width:10;height:20" coordorigin="3747,338" coordsize="10,20">
              <v:shape style="position:absolute;left:3747;top:338;width:10;height:20" coordorigin="3747,338" coordsize="10,20" path="m3747,358l3757,358,3757,338,3747,338,3747,358xe" filled="true" fillcolor="#000000" stroked="false">
                <v:path arrowok="t"/>
                <v:fill type="solid"/>
              </v:shape>
            </v:group>
            <v:group style="position:absolute;left:3747;top:358;width:10;height:20" coordorigin="3747,358" coordsize="10,20">
              <v:shape style="position:absolute;left:3747;top:358;width:10;height:20" coordorigin="3747,358" coordsize="10,20" path="m3747,377l3757,377,3757,358,3747,358,3747,377xe" filled="true" fillcolor="#000000" stroked="false">
                <v:path arrowok="t"/>
                <v:fill type="solid"/>
              </v:shape>
            </v:group>
            <v:group style="position:absolute;left:3747;top:377;width:10;height:20" coordorigin="3747,377" coordsize="10,20">
              <v:shape style="position:absolute;left:3747;top:377;width:10;height:20" coordorigin="3747,377" coordsize="10,20" path="m3747,396l3757,396,3757,377,3747,377,3747,396xe" filled="true" fillcolor="#000000" stroked="false">
                <v:path arrowok="t"/>
                <v:fill type="solid"/>
              </v:shape>
            </v:group>
            <v:group style="position:absolute;left:3747;top:396;width:10;height:20" coordorigin="3747,396" coordsize="10,20">
              <v:shape style="position:absolute;left:3747;top:396;width:10;height:20" coordorigin="3747,396" coordsize="10,20" path="m3747,415l3757,415,3757,396,3747,396,3747,415xe" filled="true" fillcolor="#000000" stroked="false">
                <v:path arrowok="t"/>
                <v:fill type="solid"/>
              </v:shape>
            </v:group>
            <v:group style="position:absolute;left:3747;top:415;width:10;height:20" coordorigin="3747,415" coordsize="10,20">
              <v:shape style="position:absolute;left:3747;top:415;width:10;height:20" coordorigin="3747,415" coordsize="10,20" path="m3747,434l3757,434,3757,415,3747,415,3747,434xe" filled="true" fillcolor="#000000" stroked="false">
                <v:path arrowok="t"/>
                <v:fill type="solid"/>
              </v:shape>
            </v:group>
            <v:group style="position:absolute;left:3747;top:434;width:10;height:20" coordorigin="3747,434" coordsize="10,20">
              <v:shape style="position:absolute;left:3747;top:434;width:10;height:20" coordorigin="3747,434" coordsize="10,20" path="m3747,454l3757,454,3757,434,3747,434,3747,454xe" filled="true" fillcolor="#000000" stroked="false">
                <v:path arrowok="t"/>
                <v:fill type="solid"/>
              </v:shape>
            </v:group>
            <v:group style="position:absolute;left:3747;top:454;width:10;height:20" coordorigin="3747,454" coordsize="10,20">
              <v:shape style="position:absolute;left:3747;top:454;width:10;height:20" coordorigin="3747,454" coordsize="10,20" path="m3747,473l3757,473,3757,454,3747,454,3747,473xe" filled="true" fillcolor="#000000" stroked="false">
                <v:path arrowok="t"/>
                <v:fill type="solid"/>
              </v:shape>
            </v:group>
            <v:group style="position:absolute;left:3747;top:473;width:10;height:20" coordorigin="3747,473" coordsize="10,20">
              <v:shape style="position:absolute;left:3747;top:473;width:10;height:20" coordorigin="3747,473" coordsize="10,20" path="m3747,492l3757,492,3757,473,3747,473,3747,492xe" filled="true" fillcolor="#000000" stroked="false">
                <v:path arrowok="t"/>
                <v:fill type="solid"/>
              </v:shape>
            </v:group>
            <v:group style="position:absolute;left:3747;top:492;width:10;height:20" coordorigin="3747,492" coordsize="10,20">
              <v:shape style="position:absolute;left:3747;top:492;width:10;height:20" coordorigin="3747,492" coordsize="10,20" path="m3747,511l3757,511,3757,492,3747,492,3747,511xe" filled="true" fillcolor="#000000" stroked="false">
                <v:path arrowok="t"/>
                <v:fill type="solid"/>
              </v:shape>
            </v:group>
            <v:group style="position:absolute;left:3747;top:511;width:10;height:20" coordorigin="3747,511" coordsize="10,20">
              <v:shape style="position:absolute;left:3747;top:511;width:10;height:20" coordorigin="3747,511" coordsize="10,20" path="m3747,530l3757,530,3757,511,3747,511,3747,530xe" filled="true" fillcolor="#000000" stroked="false">
                <v:path arrowok="t"/>
                <v:fill type="solid"/>
              </v:shape>
            </v:group>
            <v:group style="position:absolute;left:3747;top:530;width:10;height:20" coordorigin="3747,530" coordsize="10,20">
              <v:shape style="position:absolute;left:3747;top:530;width:10;height:20" coordorigin="3747,530" coordsize="10,20" path="m3747,550l3757,550,3757,530,3747,530,3747,550xe" filled="true" fillcolor="#000000" stroked="false">
                <v:path arrowok="t"/>
                <v:fill type="solid"/>
              </v:shape>
            </v:group>
            <v:group style="position:absolute;left:3747;top:550;width:10;height:20" coordorigin="3747,550" coordsize="10,20">
              <v:shape style="position:absolute;left:3747;top:550;width:10;height:20" coordorigin="3747,550" coordsize="10,20" path="m3747,569l3757,569,3757,550,3747,550,3747,569xe" filled="true" fillcolor="#000000" stroked="false">
                <v:path arrowok="t"/>
                <v:fill type="solid"/>
              </v:shape>
            </v:group>
            <v:group style="position:absolute;left:3747;top:569;width:10;height:20" coordorigin="3747,569" coordsize="10,20">
              <v:shape style="position:absolute;left:3747;top:569;width:10;height:20" coordorigin="3747,569" coordsize="10,20" path="m3747,588l3757,588,3757,569,3747,569,3747,588xe" filled="true" fillcolor="#000000" stroked="false">
                <v:path arrowok="t"/>
                <v:fill type="solid"/>
              </v:shape>
            </v:group>
            <v:group style="position:absolute;left:3747;top:588;width:10;height:20" coordorigin="3747,588" coordsize="10,20">
              <v:shape style="position:absolute;left:3747;top:588;width:10;height:20" coordorigin="3747,588" coordsize="10,20" path="m3747,607l3757,607,3757,588,3747,588,3747,607xe" filled="true" fillcolor="#000000" stroked="false">
                <v:path arrowok="t"/>
                <v:fill type="solid"/>
              </v:shape>
            </v:group>
            <v:group style="position:absolute;left:3747;top:607;width:10;height:20" coordorigin="3747,607" coordsize="10,20">
              <v:shape style="position:absolute;left:3747;top:607;width:10;height:20" coordorigin="3747,607" coordsize="10,20" path="m3747,626l3757,626,3757,607,3747,607,3747,626xe" filled="true" fillcolor="#000000" stroked="false">
                <v:path arrowok="t"/>
                <v:fill type="solid"/>
              </v:shape>
            </v:group>
            <v:group style="position:absolute;left:3747;top:626;width:10;height:20" coordorigin="3747,626" coordsize="10,20">
              <v:shape style="position:absolute;left:3747;top:626;width:10;height:20" coordorigin="3747,626" coordsize="10,20" path="m3747,646l3757,646,3757,626,3747,626,3747,646xe" filled="true" fillcolor="#000000" stroked="false">
                <v:path arrowok="t"/>
                <v:fill type="solid"/>
              </v:shape>
            </v:group>
            <v:group style="position:absolute;left:5739;top:31;width:10;height:20" coordorigin="5739,31" coordsize="10,20">
              <v:shape style="position:absolute;left:5739;top:31;width:10;height:20" coordorigin="5739,31" coordsize="10,20" path="m5739,50l5749,50,5749,31,5739,31,5739,50xe" filled="true" fillcolor="#000000" stroked="false">
                <v:path arrowok="t"/>
                <v:fill type="solid"/>
              </v:shape>
              <v:shape style="position:absolute;left:5;top:646;width:3761;height:103" type="#_x0000_t75" stroked="false">
                <v:imagedata r:id="rId71" o:title=""/>
              </v:shape>
              <v:shape style="position:absolute;left:3742;top:739;width:4367;height:10" type="#_x0000_t75" stroked="false">
                <v:imagedata r:id="rId72" o:title=""/>
              </v:shape>
            </v:group>
            <v:group style="position:absolute;left:3747;top:749;width:10;height:20" coordorigin="3747,749" coordsize="10,20">
              <v:shape style="position:absolute;left:3747;top:749;width:10;height:20" coordorigin="3747,749" coordsize="10,20" path="m3747,768l3757,768,3757,749,3747,749,3747,768xe" filled="true" fillcolor="#000000" stroked="false">
                <v:path arrowok="t"/>
                <v:fill type="solid"/>
              </v:shape>
            </v:group>
            <v:group style="position:absolute;left:3747;top:768;width:10;height:20" coordorigin="3747,768" coordsize="10,20">
              <v:shape style="position:absolute;left:3747;top:768;width:10;height:20" coordorigin="3747,768" coordsize="10,20" path="m3747,787l3757,787,3757,768,3747,768,3747,787xe" filled="true" fillcolor="#000000" stroked="false">
                <v:path arrowok="t"/>
                <v:fill type="solid"/>
              </v:shape>
            </v:group>
            <v:group style="position:absolute;left:3747;top:787;width:10;height:20" coordorigin="3747,787" coordsize="10,20">
              <v:shape style="position:absolute;left:3747;top:787;width:10;height:20" coordorigin="3747,787" coordsize="10,20" path="m3747,806l3757,806,3757,787,3747,787,3747,806xe" filled="true" fillcolor="#000000" stroked="false">
                <v:path arrowok="t"/>
                <v:fill type="solid"/>
              </v:shape>
            </v:group>
            <v:group style="position:absolute;left:3747;top:806;width:10;height:20" coordorigin="3747,806" coordsize="10,20">
              <v:shape style="position:absolute;left:3747;top:806;width:10;height:20" coordorigin="3747,806" coordsize="10,20" path="m3747,826l3757,826,3757,806,3747,806,3747,826xe" filled="true" fillcolor="#000000" stroked="false">
                <v:path arrowok="t"/>
                <v:fill type="solid"/>
              </v:shape>
            </v:group>
            <v:group style="position:absolute;left:3747;top:826;width:10;height:20" coordorigin="3747,826" coordsize="10,20">
              <v:shape style="position:absolute;left:3747;top:826;width:10;height:20" coordorigin="3747,826" coordsize="10,20" path="m3747,845l3757,845,3757,826,3747,826,3747,845xe" filled="true" fillcolor="#000000" stroked="false">
                <v:path arrowok="t"/>
                <v:fill type="solid"/>
              </v:shape>
            </v:group>
            <v:group style="position:absolute;left:3747;top:845;width:10;height:20" coordorigin="3747,845" coordsize="10,20">
              <v:shape style="position:absolute;left:3747;top:845;width:10;height:20" coordorigin="3747,845" coordsize="10,20" path="m3747,864l3757,864,3757,845,3747,845,3747,864xe" filled="true" fillcolor="#000000" stroked="false">
                <v:path arrowok="t"/>
                <v:fill type="solid"/>
              </v:shape>
            </v:group>
            <v:group style="position:absolute;left:3747;top:864;width:10;height:20" coordorigin="3747,864" coordsize="10,20">
              <v:shape style="position:absolute;left:3747;top:864;width:10;height:20" coordorigin="3747,864" coordsize="10,20" path="m3747,883l3757,883,3757,864,3747,864,3747,883xe" filled="true" fillcolor="#000000" stroked="false">
                <v:path arrowok="t"/>
                <v:fill type="solid"/>
              </v:shape>
            </v:group>
            <v:group style="position:absolute;left:3747;top:883;width:10;height:20" coordorigin="3747,883" coordsize="10,20">
              <v:shape style="position:absolute;left:3747;top:883;width:10;height:20" coordorigin="3747,883" coordsize="10,20" path="m3747,902l3757,902,3757,883,3747,883,3747,902xe" filled="true" fillcolor="#000000" stroked="false">
                <v:path arrowok="t"/>
                <v:fill type="solid"/>
              </v:shape>
            </v:group>
            <v:group style="position:absolute;left:3747;top:902;width:10;height:20" coordorigin="3747,902" coordsize="10,20">
              <v:shape style="position:absolute;left:3747;top:902;width:10;height:20" coordorigin="3747,902" coordsize="10,20" path="m3747,922l3757,922,3757,902,3747,902,3747,922xe" filled="true" fillcolor="#000000" stroked="false">
                <v:path arrowok="t"/>
                <v:fill type="solid"/>
              </v:shape>
            </v:group>
            <v:group style="position:absolute;left:3747;top:922;width:10;height:20" coordorigin="3747,922" coordsize="10,20">
              <v:shape style="position:absolute;left:3747;top:922;width:10;height:20" coordorigin="3747,922" coordsize="10,20" path="m3747,941l3757,941,3757,922,3747,922,3747,941xe" filled="true" fillcolor="#000000" stroked="false">
                <v:path arrowok="t"/>
                <v:fill type="solid"/>
              </v:shape>
            </v:group>
            <v:group style="position:absolute;left:3747;top:941;width:10;height:20" coordorigin="3747,941" coordsize="10,20">
              <v:shape style="position:absolute;left:3747;top:941;width:10;height:20" coordorigin="3747,941" coordsize="10,20" path="m3747,960l3757,960,3757,941,3747,941,3747,960xe" filled="true" fillcolor="#000000" stroked="false">
                <v:path arrowok="t"/>
                <v:fill type="solid"/>
              </v:shape>
            </v:group>
            <v:group style="position:absolute;left:3747;top:960;width:10;height:20" coordorigin="3747,960" coordsize="10,20">
              <v:shape style="position:absolute;left:3747;top:960;width:10;height:20" coordorigin="3747,960" coordsize="10,20" path="m3747,979l3757,979,3757,960,3747,960,3747,979xe" filled="true" fillcolor="#000000" stroked="false">
                <v:path arrowok="t"/>
                <v:fill type="solid"/>
              </v:shape>
            </v:group>
            <v:group style="position:absolute;left:3747;top:979;width:10;height:20" coordorigin="3747,979" coordsize="10,20">
              <v:shape style="position:absolute;left:3747;top:979;width:10;height:20" coordorigin="3747,979" coordsize="10,20" path="m3747,998l3757,998,3757,979,3747,979,3747,998xe" filled="true" fillcolor="#000000" stroked="false">
                <v:path arrowok="t"/>
                <v:fill type="solid"/>
              </v:shape>
            </v:group>
            <v:group style="position:absolute;left:3747;top:998;width:10;height:20" coordorigin="3747,998" coordsize="10,20">
              <v:shape style="position:absolute;left:3747;top:998;width:10;height:20" coordorigin="3747,998" coordsize="10,20" path="m3747,1018l3757,1018,3757,998,3747,998,3747,1018xe" filled="true" fillcolor="#000000" stroked="false">
                <v:path arrowok="t"/>
                <v:fill type="solid"/>
              </v:shape>
            </v:group>
            <v:group style="position:absolute;left:3747;top:1018;width:10;height:20" coordorigin="3747,1018" coordsize="10,20">
              <v:shape style="position:absolute;left:3747;top:1018;width:10;height:20" coordorigin="3747,1018" coordsize="10,20" path="m3747,1037l3757,1037,3757,1018,3747,1018,3747,1037xe" filled="true" fillcolor="#000000" stroked="false">
                <v:path arrowok="t"/>
                <v:fill type="solid"/>
              </v:shape>
            </v:group>
            <v:group style="position:absolute;left:3747;top:1037;width:10;height:20" coordorigin="3747,1037" coordsize="10,20">
              <v:shape style="position:absolute;left:3747;top:1037;width:10;height:20" coordorigin="3747,1037" coordsize="10,20" path="m3747,1056l3757,1056,3757,1037,3747,1037,3747,1056xe" filled="true" fillcolor="#000000" stroked="false">
                <v:path arrowok="t"/>
                <v:fill type="solid"/>
              </v:shape>
            </v:group>
            <v:group style="position:absolute;left:3747;top:1056;width:10;height:20" coordorigin="3747,1056" coordsize="10,20">
              <v:shape style="position:absolute;left:3747;top:1056;width:10;height:20" coordorigin="3747,1056" coordsize="10,20" path="m3747,1075l3757,1075,3757,1056,3747,1056,3747,1075xe" filled="true" fillcolor="#000000" stroked="false">
                <v:path arrowok="t"/>
                <v:fill type="solid"/>
              </v:shape>
            </v:group>
            <v:group style="position:absolute;left:3747;top:1075;width:10;height:20" coordorigin="3747,1075" coordsize="10,20">
              <v:shape style="position:absolute;left:3747;top:1075;width:10;height:20" coordorigin="3747,1075" coordsize="10,20" path="m3747,1094l3757,1094,3757,1075,3747,1075,3747,1094xe" filled="true" fillcolor="#000000" stroked="false">
                <v:path arrowok="t"/>
                <v:fill type="solid"/>
              </v:shape>
            </v:group>
            <v:group style="position:absolute;left:3747;top:1094;width:10;height:20" coordorigin="3747,1094" coordsize="10,20">
              <v:shape style="position:absolute;left:3747;top:1094;width:10;height:20" coordorigin="3747,1094" coordsize="10,20" path="m3747,1114l3757,1114,3757,1094,3747,1094,3747,1114xe" filled="true" fillcolor="#000000" stroked="false">
                <v:path arrowok="t"/>
                <v:fill type="solid"/>
              </v:shape>
            </v:group>
            <v:group style="position:absolute;left:3747;top:1114;width:10;height:20" coordorigin="3747,1114" coordsize="10,20">
              <v:shape style="position:absolute;left:3747;top:1114;width:10;height:20" coordorigin="3747,1114" coordsize="10,20" path="m3747,1133l3757,1133,3757,1114,3747,1114,3747,1133xe" filled="true" fillcolor="#000000" stroked="false">
                <v:path arrowok="t"/>
                <v:fill type="solid"/>
              </v:shape>
            </v:group>
            <v:group style="position:absolute;left:3747;top:1133;width:10;height:20" coordorigin="3747,1133" coordsize="10,20">
              <v:shape style="position:absolute;left:3747;top:1133;width:10;height:20" coordorigin="3747,1133" coordsize="10,20" path="m3747,1152l3757,1152,3757,1133,3747,1133,3747,1152xe" filled="true" fillcolor="#000000" stroked="false">
                <v:path arrowok="t"/>
                <v:fill type="solid"/>
              </v:shape>
            </v:group>
            <v:group style="position:absolute;left:3747;top:1152;width:10;height:20" coordorigin="3747,1152" coordsize="10,20">
              <v:shape style="position:absolute;left:3747;top:1152;width:10;height:20" coordorigin="3747,1152" coordsize="10,20" path="m3747,1171l3757,1171,3757,1152,3747,1152,3747,1171xe" filled="true" fillcolor="#000000" stroked="false">
                <v:path arrowok="t"/>
                <v:fill type="solid"/>
              </v:shape>
            </v:group>
            <v:group style="position:absolute;left:3747;top:1171;width:10;height:20" coordorigin="3747,1171" coordsize="10,20">
              <v:shape style="position:absolute;left:3747;top:1171;width:10;height:20" coordorigin="3747,1171" coordsize="10,20" path="m3747,1190l3757,1190,3757,1171,3747,1171,3747,1190xe" filled="true" fillcolor="#000000" stroked="false">
                <v:path arrowok="t"/>
                <v:fill type="solid"/>
              </v:shape>
              <v:shape style="position:absolute;left:3742;top:1094;width:2016;height:108" type="#_x0000_t75" stroked="false">
                <v:imagedata r:id="rId73" o:title=""/>
              </v:shape>
              <v:shape style="position:absolute;left:5735;top:1193;width:2374;height:10" type="#_x0000_t75" stroked="false">
                <v:imagedata r:id="rId74" o:title=""/>
              </v:shape>
            </v:group>
            <v:group style="position:absolute;left:3747;top:1202;width:10;height:20" coordorigin="3747,1202" coordsize="10,20">
              <v:shape style="position:absolute;left:3747;top:1202;width:10;height:20" coordorigin="3747,1202" coordsize="10,20" path="m3747,1222l3757,1222,3757,1202,3747,1202,3747,1222xe" filled="true" fillcolor="#000000" stroked="false">
                <v:path arrowok="t"/>
                <v:fill type="solid"/>
              </v:shape>
            </v:group>
            <v:group style="position:absolute;left:3747;top:1222;width:10;height:20" coordorigin="3747,1222" coordsize="10,20">
              <v:shape style="position:absolute;left:3747;top:1222;width:10;height:20" coordorigin="3747,1222" coordsize="10,20" path="m3747,1241l3757,1241,3757,1222,3747,1222,3747,1241xe" filled="true" fillcolor="#000000" stroked="false">
                <v:path arrowok="t"/>
                <v:fill type="solid"/>
              </v:shape>
            </v:group>
            <v:group style="position:absolute;left:3747;top:1241;width:10;height:20" coordorigin="3747,1241" coordsize="10,20">
              <v:shape style="position:absolute;left:3747;top:1241;width:10;height:20" coordorigin="3747,1241" coordsize="10,20" path="m3747,1260l3757,1260,3757,1241,3747,1241,3747,1260xe" filled="true" fillcolor="#000000" stroked="false">
                <v:path arrowok="t"/>
                <v:fill type="solid"/>
              </v:shape>
            </v:group>
            <v:group style="position:absolute;left:3747;top:1260;width:10;height:20" coordorigin="3747,1260" coordsize="10,20">
              <v:shape style="position:absolute;left:3747;top:1260;width:10;height:20" coordorigin="3747,1260" coordsize="10,20" path="m3747,1279l3757,1279,3757,1260,3747,1260,3747,1279xe" filled="true" fillcolor="#000000" stroked="false">
                <v:path arrowok="t"/>
                <v:fill type="solid"/>
              </v:shape>
            </v:group>
            <v:group style="position:absolute;left:3747;top:1279;width:10;height:20" coordorigin="3747,1279" coordsize="10,20">
              <v:shape style="position:absolute;left:3747;top:1279;width:10;height:20" coordorigin="3747,1279" coordsize="10,20" path="m3747,1298l3757,1298,3757,1279,3747,1279,3747,1298xe" filled="true" fillcolor="#000000" stroked="false">
                <v:path arrowok="t"/>
                <v:fill type="solid"/>
              </v:shape>
            </v:group>
            <v:group style="position:absolute;left:3747;top:1298;width:10;height:20" coordorigin="3747,1298" coordsize="10,20">
              <v:shape style="position:absolute;left:3747;top:1298;width:10;height:20" coordorigin="3747,1298" coordsize="10,20" path="m3747,1318l3757,1318,3757,1298,3747,1298,3747,1318xe" filled="true" fillcolor="#000000" stroked="false">
                <v:path arrowok="t"/>
                <v:fill type="solid"/>
              </v:shape>
            </v:group>
            <v:group style="position:absolute;left:3747;top:1318;width:10;height:20" coordorigin="3747,1318" coordsize="10,20">
              <v:shape style="position:absolute;left:3747;top:1318;width:10;height:20" coordorigin="3747,1318" coordsize="10,20" path="m3747,1337l3757,1337,3757,1318,3747,1318,3747,1337xe" filled="true" fillcolor="#000000" stroked="false">
                <v:path arrowok="t"/>
                <v:fill type="solid"/>
              </v:shape>
            </v:group>
            <v:group style="position:absolute;left:3747;top:1337;width:10;height:20" coordorigin="3747,1337" coordsize="10,20">
              <v:shape style="position:absolute;left:3747;top:1337;width:10;height:20" coordorigin="3747,1337" coordsize="10,20" path="m3747,1356l3757,1356,3757,1337,3747,1337,3747,1356xe" filled="true" fillcolor="#000000" stroked="false">
                <v:path arrowok="t"/>
                <v:fill type="solid"/>
              </v:shape>
            </v:group>
            <v:group style="position:absolute;left:3747;top:1356;width:10;height:20" coordorigin="3747,1356" coordsize="10,20">
              <v:shape style="position:absolute;left:3747;top:1356;width:10;height:20" coordorigin="3747,1356" coordsize="10,20" path="m3747,1375l3757,1375,3757,1356,3747,1356,3747,1375xe" filled="true" fillcolor="#000000" stroked="false">
                <v:path arrowok="t"/>
                <v:fill type="solid"/>
              </v:shape>
            </v:group>
            <v:group style="position:absolute;left:3747;top:1375;width:10;height:20" coordorigin="3747,1375" coordsize="10,20">
              <v:shape style="position:absolute;left:3747;top:1375;width:10;height:20" coordorigin="3747,1375" coordsize="10,20" path="m3747,1394l3757,1394,3757,1375,3747,1375,3747,1394xe" filled="true" fillcolor="#000000" stroked="false">
                <v:path arrowok="t"/>
                <v:fill type="solid"/>
              </v:shape>
            </v:group>
            <v:group style="position:absolute;left:3747;top:1394;width:10;height:20" coordorigin="3747,1394" coordsize="10,20">
              <v:shape style="position:absolute;left:3747;top:1394;width:10;height:20" coordorigin="3747,1394" coordsize="10,20" path="m3747,1414l3757,1414,3757,1394,3747,1394,3747,1414xe" filled="true" fillcolor="#000000" stroked="false">
                <v:path arrowok="t"/>
                <v:fill type="solid"/>
              </v:shape>
            </v:group>
            <v:group style="position:absolute;left:3747;top:1414;width:10;height:20" coordorigin="3747,1414" coordsize="10,20">
              <v:shape style="position:absolute;left:3747;top:1414;width:10;height:20" coordorigin="3747,1414" coordsize="10,20" path="m3747,1433l3757,1433,3757,1414,3747,1414,3747,1433xe" filled="true" fillcolor="#000000" stroked="false">
                <v:path arrowok="t"/>
                <v:fill type="solid"/>
              </v:shape>
            </v:group>
            <v:group style="position:absolute;left:3747;top:1433;width:10;height:20" coordorigin="3747,1433" coordsize="10,20">
              <v:shape style="position:absolute;left:3747;top:1433;width:10;height:20" coordorigin="3747,1433" coordsize="10,20" path="m3747,1452l3757,1452,3757,1433,3747,1433,3747,1452xe" filled="true" fillcolor="#000000" stroked="false">
                <v:path arrowok="t"/>
                <v:fill type="solid"/>
              </v:shape>
            </v:group>
            <v:group style="position:absolute;left:3747;top:1452;width:10;height:20" coordorigin="3747,1452" coordsize="10,20">
              <v:shape style="position:absolute;left:3747;top:1452;width:10;height:20" coordorigin="3747,1452" coordsize="10,20" path="m3747,1471l3757,1471,3757,1452,3747,1452,3747,1471xe" filled="true" fillcolor="#000000" stroked="false">
                <v:path arrowok="t"/>
                <v:fill type="solid"/>
              </v:shape>
            </v:group>
            <v:group style="position:absolute;left:3747;top:1471;width:10;height:20" coordorigin="3747,1471" coordsize="10,20">
              <v:shape style="position:absolute;left:3747;top:1471;width:10;height:20" coordorigin="3747,1471" coordsize="10,20" path="m3747,1490l3757,1490,3757,1471,3747,1471,3747,1490xe" filled="true" fillcolor="#000000" stroked="false">
                <v:path arrowok="t"/>
                <v:fill type="solid"/>
              </v:shape>
            </v:group>
            <v:group style="position:absolute;left:3747;top:1490;width:10;height:20" coordorigin="3747,1490" coordsize="10,20">
              <v:shape style="position:absolute;left:3747;top:1490;width:10;height:20" coordorigin="3747,1490" coordsize="10,20" path="m3747,1510l3757,1510,3757,1490,3747,1490,3747,1510xe" filled="true" fillcolor="#000000" stroked="false">
                <v:path arrowok="t"/>
                <v:fill type="solid"/>
              </v:shape>
            </v:group>
            <v:group style="position:absolute;left:3747;top:1510;width:10;height:20" coordorigin="3747,1510" coordsize="10,20">
              <v:shape style="position:absolute;left:3747;top:1510;width:10;height:20" coordorigin="3747,1510" coordsize="10,20" path="m3747,1529l3757,1529,3757,1510,3747,1510,3747,1529xe" filled="true" fillcolor="#000000" stroked="false">
                <v:path arrowok="t"/>
                <v:fill type="solid"/>
              </v:shape>
            </v:group>
            <v:group style="position:absolute;left:3747;top:1529;width:10;height:20" coordorigin="3747,1529" coordsize="10,20">
              <v:shape style="position:absolute;left:3747;top:1529;width:10;height:20" coordorigin="3747,1529" coordsize="10,20" path="m3747,1548l3757,1548,3757,1529,3747,1529,3747,1548xe" filled="true" fillcolor="#000000" stroked="false">
                <v:path arrowok="t"/>
                <v:fill type="solid"/>
              </v:shape>
            </v:group>
            <v:group style="position:absolute;left:3747;top:1548;width:10;height:20" coordorigin="3747,1548" coordsize="10,20">
              <v:shape style="position:absolute;left:3747;top:1548;width:10;height:20" coordorigin="3747,1548" coordsize="10,20" path="m3747,1567l3757,1567,3757,1548,3747,1548,3747,1567xe" filled="true" fillcolor="#000000" stroked="false">
                <v:path arrowok="t"/>
                <v:fill type="solid"/>
              </v:shape>
            </v:group>
            <v:group style="position:absolute;left:3747;top:1567;width:10;height:20" coordorigin="3747,1567" coordsize="10,20">
              <v:shape style="position:absolute;left:3747;top:1567;width:10;height:20" coordorigin="3747,1567" coordsize="10,20" path="m3747,1586l3757,1586,3757,1567,3747,1567,3747,1586xe" filled="true" fillcolor="#000000" stroked="false">
                <v:path arrowok="t"/>
                <v:fill type="solid"/>
              </v:shape>
            </v:group>
            <v:group style="position:absolute;left:3747;top:1586;width:10;height:20" coordorigin="3747,1586" coordsize="10,20">
              <v:shape style="position:absolute;left:3747;top:1586;width:10;height:20" coordorigin="3747,1586" coordsize="10,20" path="m3747,1606l3757,1606,3757,1586,3747,1586,3747,1606xe" filled="true" fillcolor="#000000" stroked="false">
                <v:path arrowok="t"/>
                <v:fill type="solid"/>
              </v:shape>
            </v:group>
            <v:group style="position:absolute;left:3747;top:1606;width:10;height:20" coordorigin="3747,1606" coordsize="10,20">
              <v:shape style="position:absolute;left:3747;top:1606;width:10;height:20" coordorigin="3747,1606" coordsize="10,20" path="m3747,1625l3757,1625,3757,1606,3747,1606,3747,1625xe" filled="true" fillcolor="#000000" stroked="false">
                <v:path arrowok="t"/>
                <v:fill type="solid"/>
              </v:shape>
            </v:group>
            <v:group style="position:absolute;left:3747;top:1625;width:10;height:20" coordorigin="3747,1625" coordsize="10,20">
              <v:shape style="position:absolute;left:3747;top:1625;width:10;height:20" coordorigin="3747,1625" coordsize="10,20" path="m3747,1644l3757,1644,3757,1625,3747,1625,3747,1644xe" filled="true" fillcolor="#000000" stroked="false">
                <v:path arrowok="t"/>
                <v:fill type="solid"/>
              </v:shape>
            </v:group>
            <v:group style="position:absolute;left:3747;top:1646;width:10;height:2" coordorigin="3747,1646" coordsize="10,2">
              <v:shape style="position:absolute;left:3747;top:1646;width:10;height:2" coordorigin="3747,1646" coordsize="10,0" path="m3747,1646l3757,1646e" filled="false" stroked="true" strokeweight=".23999pt" strokecolor="#000000">
                <v:path arrowok="t"/>
              </v:shape>
            </v:group>
            <v:group style="position:absolute;left:5739;top:1202;width:10;height:20" coordorigin="5739,1202" coordsize="10,20">
              <v:shape style="position:absolute;left:5739;top:1202;width:10;height:20" coordorigin="5739,1202" coordsize="10,20" path="m5739,1222l5749,1222,5749,1202,5739,1202,5739,1222xe" filled="true" fillcolor="#000000" stroked="false">
                <v:path arrowok="t"/>
                <v:fill type="solid"/>
              </v:shape>
            </v:group>
            <v:group style="position:absolute;left:5739;top:1222;width:10;height:20" coordorigin="5739,1222" coordsize="10,20">
              <v:shape style="position:absolute;left:5739;top:1222;width:10;height:20" coordorigin="5739,1222" coordsize="10,20" path="m5739,1241l5749,1241,5749,1222,5739,1222,5739,1241xe" filled="true" fillcolor="#000000" stroked="false">
                <v:path arrowok="t"/>
                <v:fill type="solid"/>
              </v:shape>
            </v:group>
            <v:group style="position:absolute;left:5739;top:1241;width:10;height:20" coordorigin="5739,1241" coordsize="10,20">
              <v:shape style="position:absolute;left:5739;top:1241;width:10;height:20" coordorigin="5739,1241" coordsize="10,20" path="m5739,1260l5749,1260,5749,1241,5739,1241,5739,1260xe" filled="true" fillcolor="#000000" stroked="false">
                <v:path arrowok="t"/>
                <v:fill type="solid"/>
              </v:shape>
            </v:group>
            <v:group style="position:absolute;left:5739;top:1260;width:10;height:20" coordorigin="5739,1260" coordsize="10,20">
              <v:shape style="position:absolute;left:5739;top:1260;width:10;height:20" coordorigin="5739,1260" coordsize="10,20" path="m5739,1279l5749,1279,5749,1260,5739,1260,5739,1279xe" filled="true" fillcolor="#000000" stroked="false">
                <v:path arrowok="t"/>
                <v:fill type="solid"/>
              </v:shape>
            </v:group>
            <v:group style="position:absolute;left:5739;top:1279;width:10;height:20" coordorigin="5739,1279" coordsize="10,20">
              <v:shape style="position:absolute;left:5739;top:1279;width:10;height:20" coordorigin="5739,1279" coordsize="10,20" path="m5739,1298l5749,1298,5749,1279,5739,1279,5739,1298xe" filled="true" fillcolor="#000000" stroked="false">
                <v:path arrowok="t"/>
                <v:fill type="solid"/>
              </v:shape>
            </v:group>
            <v:group style="position:absolute;left:5739;top:1298;width:10;height:20" coordorigin="5739,1298" coordsize="10,20">
              <v:shape style="position:absolute;left:5739;top:1298;width:10;height:20" coordorigin="5739,1298" coordsize="10,20" path="m5739,1318l5749,1318,5749,1298,5739,1298,5739,1318xe" filled="true" fillcolor="#000000" stroked="false">
                <v:path arrowok="t"/>
                <v:fill type="solid"/>
              </v:shape>
            </v:group>
            <v:group style="position:absolute;left:5739;top:1318;width:10;height:20" coordorigin="5739,1318" coordsize="10,20">
              <v:shape style="position:absolute;left:5739;top:1318;width:10;height:20" coordorigin="5739,1318" coordsize="10,20" path="m5739,1337l5749,1337,5749,1318,5739,1318,5739,1337xe" filled="true" fillcolor="#000000" stroked="false">
                <v:path arrowok="t"/>
                <v:fill type="solid"/>
              </v:shape>
            </v:group>
            <v:group style="position:absolute;left:5739;top:1337;width:10;height:20" coordorigin="5739,1337" coordsize="10,20">
              <v:shape style="position:absolute;left:5739;top:1337;width:10;height:20" coordorigin="5739,1337" coordsize="10,20" path="m5739,1356l5749,1356,5749,1337,5739,1337,5739,1356xe" filled="true" fillcolor="#000000" stroked="false">
                <v:path arrowok="t"/>
                <v:fill type="solid"/>
              </v:shape>
            </v:group>
            <v:group style="position:absolute;left:5739;top:1356;width:10;height:20" coordorigin="5739,1356" coordsize="10,20">
              <v:shape style="position:absolute;left:5739;top:1356;width:10;height:20" coordorigin="5739,1356" coordsize="10,20" path="m5739,1375l5749,1375,5749,1356,5739,1356,5739,1375xe" filled="true" fillcolor="#000000" stroked="false">
                <v:path arrowok="t"/>
                <v:fill type="solid"/>
              </v:shape>
            </v:group>
            <v:group style="position:absolute;left:5739;top:1375;width:10;height:20" coordorigin="5739,1375" coordsize="10,20">
              <v:shape style="position:absolute;left:5739;top:1375;width:10;height:20" coordorigin="5739,1375" coordsize="10,20" path="m5739,1394l5749,1394,5749,1375,5739,1375,5739,1394xe" filled="true" fillcolor="#000000" stroked="false">
                <v:path arrowok="t"/>
                <v:fill type="solid"/>
              </v:shape>
            </v:group>
            <v:group style="position:absolute;left:5739;top:1394;width:10;height:20" coordorigin="5739,1394" coordsize="10,20">
              <v:shape style="position:absolute;left:5739;top:1394;width:10;height:20" coordorigin="5739,1394" coordsize="10,20" path="m5739,1414l5749,1414,5749,1394,5739,1394,5739,1414xe" filled="true" fillcolor="#000000" stroked="false">
                <v:path arrowok="t"/>
                <v:fill type="solid"/>
              </v:shape>
            </v:group>
            <v:group style="position:absolute;left:5739;top:1414;width:10;height:20" coordorigin="5739,1414" coordsize="10,20">
              <v:shape style="position:absolute;left:5739;top:1414;width:10;height:20" coordorigin="5739,1414" coordsize="10,20" path="m5739,1433l5749,1433,5749,1414,5739,1414,5739,1433xe" filled="true" fillcolor="#000000" stroked="false">
                <v:path arrowok="t"/>
                <v:fill type="solid"/>
              </v:shape>
            </v:group>
            <v:group style="position:absolute;left:5739;top:1433;width:10;height:20" coordorigin="5739,1433" coordsize="10,20">
              <v:shape style="position:absolute;left:5739;top:1433;width:10;height:20" coordorigin="5739,1433" coordsize="10,20" path="m5739,1452l5749,1452,5749,1433,5739,1433,5739,1452xe" filled="true" fillcolor="#000000" stroked="false">
                <v:path arrowok="t"/>
                <v:fill type="solid"/>
              </v:shape>
            </v:group>
            <v:group style="position:absolute;left:5739;top:1452;width:10;height:20" coordorigin="5739,1452" coordsize="10,20">
              <v:shape style="position:absolute;left:5739;top:1452;width:10;height:20" coordorigin="5739,1452" coordsize="10,20" path="m5739,1471l5749,1471,5749,1452,5739,1452,5739,1471xe" filled="true" fillcolor="#000000" stroked="false">
                <v:path arrowok="t"/>
                <v:fill type="solid"/>
              </v:shape>
            </v:group>
            <v:group style="position:absolute;left:5739;top:1471;width:10;height:20" coordorigin="5739,1471" coordsize="10,20">
              <v:shape style="position:absolute;left:5739;top:1471;width:10;height:20" coordorigin="5739,1471" coordsize="10,20" path="m5739,1490l5749,1490,5749,1471,5739,1471,5739,1490xe" filled="true" fillcolor="#000000" stroked="false">
                <v:path arrowok="t"/>
                <v:fill type="solid"/>
              </v:shape>
            </v:group>
            <v:group style="position:absolute;left:5739;top:1490;width:10;height:20" coordorigin="5739,1490" coordsize="10,20">
              <v:shape style="position:absolute;left:5739;top:1490;width:10;height:20" coordorigin="5739,1490" coordsize="10,20" path="m5739,1510l5749,1510,5749,1490,5739,1490,5739,1510xe" filled="true" fillcolor="#000000" stroked="false">
                <v:path arrowok="t"/>
                <v:fill type="solid"/>
              </v:shape>
            </v:group>
            <v:group style="position:absolute;left:5739;top:1510;width:10;height:20" coordorigin="5739,1510" coordsize="10,20">
              <v:shape style="position:absolute;left:5739;top:1510;width:10;height:20" coordorigin="5739,1510" coordsize="10,20" path="m5739,1529l5749,1529,5749,1510,5739,1510,5739,1529xe" filled="true" fillcolor="#000000" stroked="false">
                <v:path arrowok="t"/>
                <v:fill type="solid"/>
              </v:shape>
            </v:group>
            <v:group style="position:absolute;left:5739;top:1529;width:10;height:20" coordorigin="5739,1529" coordsize="10,20">
              <v:shape style="position:absolute;left:5739;top:1529;width:10;height:20" coordorigin="5739,1529" coordsize="10,20" path="m5739,1548l5749,1548,5749,1529,5739,1529,5739,1548xe" filled="true" fillcolor="#000000" stroked="false">
                <v:path arrowok="t"/>
                <v:fill type="solid"/>
              </v:shape>
              <v:shape style="position:absolute;left:3742;top:1548;width:2016;height:110" type="#_x0000_t75" stroked="false">
                <v:imagedata r:id="rId75" o:title=""/>
              </v:shape>
              <v:shape style="position:absolute;left:5735;top:1649;width:2374;height:10" type="#_x0000_t75" stroked="false">
                <v:imagedata r:id="rId68" o:title=""/>
              </v:shape>
            </v:group>
            <v:group style="position:absolute;left:3747;top:1658;width:10;height:20" coordorigin="3747,1658" coordsize="10,20">
              <v:shape style="position:absolute;left:3747;top:1658;width:10;height:20" coordorigin="3747,1658" coordsize="10,20" path="m3747,1678l3757,1678,3757,1658,3747,1658,3747,1678xe" filled="true" fillcolor="#000000" stroked="false">
                <v:path arrowok="t"/>
                <v:fill type="solid"/>
              </v:shape>
            </v:group>
            <v:group style="position:absolute;left:3747;top:1678;width:10;height:20" coordorigin="3747,1678" coordsize="10,20">
              <v:shape style="position:absolute;left:3747;top:1678;width:10;height:20" coordorigin="3747,1678" coordsize="10,20" path="m3747,1697l3757,1697,3757,1678,3747,1678,3747,1697xe" filled="true" fillcolor="#000000" stroked="false">
                <v:path arrowok="t"/>
                <v:fill type="solid"/>
              </v:shape>
            </v:group>
            <v:group style="position:absolute;left:3747;top:1697;width:10;height:20" coordorigin="3747,1697" coordsize="10,20">
              <v:shape style="position:absolute;left:3747;top:1697;width:10;height:20" coordorigin="3747,1697" coordsize="10,20" path="m3747,1716l3757,1716,3757,1697,3747,1697,3747,1716xe" filled="true" fillcolor="#000000" stroked="false">
                <v:path arrowok="t"/>
                <v:fill type="solid"/>
              </v:shape>
            </v:group>
            <v:group style="position:absolute;left:3747;top:1716;width:10;height:20" coordorigin="3747,1716" coordsize="10,20">
              <v:shape style="position:absolute;left:3747;top:1716;width:10;height:20" coordorigin="3747,1716" coordsize="10,20" path="m3747,1735l3757,1735,3757,1716,3747,1716,3747,1735xe" filled="true" fillcolor="#000000" stroked="false">
                <v:path arrowok="t"/>
                <v:fill type="solid"/>
              </v:shape>
            </v:group>
            <v:group style="position:absolute;left:3747;top:1735;width:10;height:20" coordorigin="3747,1735" coordsize="10,20">
              <v:shape style="position:absolute;left:3747;top:1735;width:10;height:20" coordorigin="3747,1735" coordsize="10,20" path="m3747,1754l3757,1754,3757,1735,3747,1735,3747,1754xe" filled="true" fillcolor="#000000" stroked="false">
                <v:path arrowok="t"/>
                <v:fill type="solid"/>
              </v:shape>
            </v:group>
            <v:group style="position:absolute;left:3747;top:1754;width:10;height:20" coordorigin="3747,1754" coordsize="10,20">
              <v:shape style="position:absolute;left:3747;top:1754;width:10;height:20" coordorigin="3747,1754" coordsize="10,20" path="m3747,1774l3757,1774,3757,1754,3747,1754,3747,1774xe" filled="true" fillcolor="#000000" stroked="false">
                <v:path arrowok="t"/>
                <v:fill type="solid"/>
              </v:shape>
            </v:group>
            <v:group style="position:absolute;left:3747;top:1774;width:10;height:20" coordorigin="3747,1774" coordsize="10,20">
              <v:shape style="position:absolute;left:3747;top:1774;width:10;height:20" coordorigin="3747,1774" coordsize="10,20" path="m3747,1793l3757,1793,3757,1774,3747,1774,3747,1793xe" filled="true" fillcolor="#000000" stroked="false">
                <v:path arrowok="t"/>
                <v:fill type="solid"/>
              </v:shape>
            </v:group>
            <v:group style="position:absolute;left:3747;top:1793;width:10;height:20" coordorigin="3747,1793" coordsize="10,20">
              <v:shape style="position:absolute;left:3747;top:1793;width:10;height:20" coordorigin="3747,1793" coordsize="10,20" path="m3747,1812l3757,1812,3757,1793,3747,1793,3747,1812xe" filled="true" fillcolor="#000000" stroked="false">
                <v:path arrowok="t"/>
                <v:fill type="solid"/>
              </v:shape>
            </v:group>
            <v:group style="position:absolute;left:3747;top:1812;width:10;height:20" coordorigin="3747,1812" coordsize="10,20">
              <v:shape style="position:absolute;left:3747;top:1812;width:10;height:20" coordorigin="3747,1812" coordsize="10,20" path="m3747,1831l3757,1831,3757,1812,3747,1812,3747,1831xe" filled="true" fillcolor="#000000" stroked="false">
                <v:path arrowok="t"/>
                <v:fill type="solid"/>
              </v:shape>
            </v:group>
            <v:group style="position:absolute;left:3747;top:1831;width:10;height:20" coordorigin="3747,1831" coordsize="10,20">
              <v:shape style="position:absolute;left:3747;top:1831;width:10;height:20" coordorigin="3747,1831" coordsize="10,20" path="m3747,1850l3757,1850,3757,1831,3747,1831,3747,1850xe" filled="true" fillcolor="#000000" stroked="false">
                <v:path arrowok="t"/>
                <v:fill type="solid"/>
              </v:shape>
            </v:group>
            <v:group style="position:absolute;left:3747;top:1850;width:10;height:20" coordorigin="3747,1850" coordsize="10,20">
              <v:shape style="position:absolute;left:3747;top:1850;width:10;height:20" coordorigin="3747,1850" coordsize="10,20" path="m3747,1870l3757,1870,3757,1850,3747,1850,3747,1870xe" filled="true" fillcolor="#000000" stroked="false">
                <v:path arrowok="t"/>
                <v:fill type="solid"/>
              </v:shape>
            </v:group>
            <v:group style="position:absolute;left:3747;top:1870;width:10;height:20" coordorigin="3747,1870" coordsize="10,20">
              <v:shape style="position:absolute;left:3747;top:1870;width:10;height:20" coordorigin="3747,1870" coordsize="10,20" path="m3747,1889l3757,1889,3757,1870,3747,1870,3747,1889xe" filled="true" fillcolor="#000000" stroked="false">
                <v:path arrowok="t"/>
                <v:fill type="solid"/>
              </v:shape>
            </v:group>
            <v:group style="position:absolute;left:3747;top:1889;width:10;height:20" coordorigin="3747,1889" coordsize="10,20">
              <v:shape style="position:absolute;left:3747;top:1889;width:10;height:20" coordorigin="3747,1889" coordsize="10,20" path="m3747,1908l3757,1908,3757,1889,3747,1889,3747,1908xe" filled="true" fillcolor="#000000" stroked="false">
                <v:path arrowok="t"/>
                <v:fill type="solid"/>
              </v:shape>
            </v:group>
            <v:group style="position:absolute;left:3747;top:1908;width:10;height:20" coordorigin="3747,1908" coordsize="10,20">
              <v:shape style="position:absolute;left:3747;top:1908;width:10;height:20" coordorigin="3747,1908" coordsize="10,20" path="m3747,1927l3757,1927,3757,1908,3747,1908,3747,1927xe" filled="true" fillcolor="#000000" stroked="false">
                <v:path arrowok="t"/>
                <v:fill type="solid"/>
              </v:shape>
            </v:group>
            <v:group style="position:absolute;left:3747;top:1927;width:10;height:20" coordorigin="3747,1927" coordsize="10,20">
              <v:shape style="position:absolute;left:3747;top:1927;width:10;height:20" coordorigin="3747,1927" coordsize="10,20" path="m3747,1946l3757,1946,3757,1927,3747,1927,3747,1946xe" filled="true" fillcolor="#000000" stroked="false">
                <v:path arrowok="t"/>
                <v:fill type="solid"/>
              </v:shape>
            </v:group>
            <v:group style="position:absolute;left:3747;top:1946;width:10;height:20" coordorigin="3747,1946" coordsize="10,20">
              <v:shape style="position:absolute;left:3747;top:1946;width:10;height:20" coordorigin="3747,1946" coordsize="10,20" path="m3747,1966l3757,1966,3757,1946,3747,1946,3747,1966xe" filled="true" fillcolor="#000000" stroked="false">
                <v:path arrowok="t"/>
                <v:fill type="solid"/>
              </v:shape>
            </v:group>
            <v:group style="position:absolute;left:3747;top:1966;width:10;height:20" coordorigin="3747,1966" coordsize="10,20">
              <v:shape style="position:absolute;left:3747;top:1966;width:10;height:20" coordorigin="3747,1966" coordsize="10,20" path="m3747,1985l3757,1985,3757,1966,3747,1966,3747,1985xe" filled="true" fillcolor="#000000" stroked="false">
                <v:path arrowok="t"/>
                <v:fill type="solid"/>
              </v:shape>
            </v:group>
            <v:group style="position:absolute;left:3747;top:1985;width:10;height:20" coordorigin="3747,1985" coordsize="10,20">
              <v:shape style="position:absolute;left:3747;top:1985;width:10;height:20" coordorigin="3747,1985" coordsize="10,20" path="m3747,2004l3757,2004,3757,1985,3747,1985,3747,2004xe" filled="true" fillcolor="#000000" stroked="false">
                <v:path arrowok="t"/>
                <v:fill type="solid"/>
              </v:shape>
            </v:group>
            <v:group style="position:absolute;left:5739;top:1658;width:10;height:20" coordorigin="5739,1658" coordsize="10,20">
              <v:shape style="position:absolute;left:5739;top:1658;width:10;height:20" coordorigin="5739,1658" coordsize="10,20" path="m5739,1678l5749,1678,5749,1658,5739,1658,5739,1678xe" filled="true" fillcolor="#000000" stroked="false">
                <v:path arrowok="t"/>
                <v:fill type="solid"/>
              </v:shape>
            </v:group>
            <v:group style="position:absolute;left:5739;top:1678;width:10;height:20" coordorigin="5739,1678" coordsize="10,20">
              <v:shape style="position:absolute;left:5739;top:1678;width:10;height:20" coordorigin="5739,1678" coordsize="10,20" path="m5739,1697l5749,1697,5749,1678,5739,1678,5739,1697xe" filled="true" fillcolor="#000000" stroked="false">
                <v:path arrowok="t"/>
                <v:fill type="solid"/>
              </v:shape>
            </v:group>
            <v:group style="position:absolute;left:5739;top:1697;width:10;height:20" coordorigin="5739,1697" coordsize="10,20">
              <v:shape style="position:absolute;left:5739;top:1697;width:10;height:20" coordorigin="5739,1697" coordsize="10,20" path="m5739,1716l5749,1716,5749,1697,5739,1697,5739,1716xe" filled="true" fillcolor="#000000" stroked="false">
                <v:path arrowok="t"/>
                <v:fill type="solid"/>
              </v:shape>
            </v:group>
            <v:group style="position:absolute;left:5739;top:1716;width:10;height:20" coordorigin="5739,1716" coordsize="10,20">
              <v:shape style="position:absolute;left:5739;top:1716;width:10;height:20" coordorigin="5739,1716" coordsize="10,20" path="m5739,1735l5749,1735,5749,1716,5739,1716,5739,1735xe" filled="true" fillcolor="#000000" stroked="false">
                <v:path arrowok="t"/>
                <v:fill type="solid"/>
              </v:shape>
            </v:group>
            <v:group style="position:absolute;left:5739;top:1735;width:10;height:20" coordorigin="5739,1735" coordsize="10,20">
              <v:shape style="position:absolute;left:5739;top:1735;width:10;height:20" coordorigin="5739,1735" coordsize="10,20" path="m5739,1754l5749,1754,5749,1735,5739,1735,5739,1754xe" filled="true" fillcolor="#000000" stroked="false">
                <v:path arrowok="t"/>
                <v:fill type="solid"/>
              </v:shape>
            </v:group>
            <v:group style="position:absolute;left:5739;top:1754;width:10;height:20" coordorigin="5739,1754" coordsize="10,20">
              <v:shape style="position:absolute;left:5739;top:1754;width:10;height:20" coordorigin="5739,1754" coordsize="10,20" path="m5739,1774l5749,1774,5749,1754,5739,1754,5739,1774xe" filled="true" fillcolor="#000000" stroked="false">
                <v:path arrowok="t"/>
                <v:fill type="solid"/>
              </v:shape>
            </v:group>
            <v:group style="position:absolute;left:5739;top:1774;width:10;height:20" coordorigin="5739,1774" coordsize="10,20">
              <v:shape style="position:absolute;left:5739;top:1774;width:10;height:20" coordorigin="5739,1774" coordsize="10,20" path="m5739,1793l5749,1793,5749,1774,5739,1774,5739,1793xe" filled="true" fillcolor="#000000" stroked="false">
                <v:path arrowok="t"/>
                <v:fill type="solid"/>
              </v:shape>
            </v:group>
            <v:group style="position:absolute;left:5739;top:1793;width:10;height:20" coordorigin="5739,1793" coordsize="10,20">
              <v:shape style="position:absolute;left:5739;top:1793;width:10;height:20" coordorigin="5739,1793" coordsize="10,20" path="m5739,1812l5749,1812,5749,1793,5739,1793,5739,1812xe" filled="true" fillcolor="#000000" stroked="false">
                <v:path arrowok="t"/>
                <v:fill type="solid"/>
              </v:shape>
            </v:group>
            <v:group style="position:absolute;left:5739;top:1812;width:10;height:20" coordorigin="5739,1812" coordsize="10,20">
              <v:shape style="position:absolute;left:5739;top:1812;width:10;height:20" coordorigin="5739,1812" coordsize="10,20" path="m5739,1831l5749,1831,5749,1812,5739,1812,5739,1831xe" filled="true" fillcolor="#000000" stroked="false">
                <v:path arrowok="t"/>
                <v:fill type="solid"/>
              </v:shape>
            </v:group>
            <v:group style="position:absolute;left:5739;top:1831;width:10;height:20" coordorigin="5739,1831" coordsize="10,20">
              <v:shape style="position:absolute;left:5739;top:1831;width:10;height:20" coordorigin="5739,1831" coordsize="10,20" path="m5739,1850l5749,1850,5749,1831,5739,1831,5739,1850xe" filled="true" fillcolor="#000000" stroked="false">
                <v:path arrowok="t"/>
                <v:fill type="solid"/>
              </v:shape>
            </v:group>
            <v:group style="position:absolute;left:5739;top:1850;width:10;height:20" coordorigin="5739,1850" coordsize="10,20">
              <v:shape style="position:absolute;left:5739;top:1850;width:10;height:20" coordorigin="5739,1850" coordsize="10,20" path="m5739,1870l5749,1870,5749,1850,5739,1850,5739,1870xe" filled="true" fillcolor="#000000" stroked="false">
                <v:path arrowok="t"/>
                <v:fill type="solid"/>
              </v:shape>
            </v:group>
            <v:group style="position:absolute;left:5739;top:1870;width:10;height:20" coordorigin="5739,1870" coordsize="10,20">
              <v:shape style="position:absolute;left:5739;top:1870;width:10;height:20" coordorigin="5739,1870" coordsize="10,20" path="m5739,1889l5749,1889,5749,1870,5739,1870,5739,1889xe" filled="true" fillcolor="#000000" stroked="false">
                <v:path arrowok="t"/>
                <v:fill type="solid"/>
              </v:shape>
            </v:group>
            <v:group style="position:absolute;left:5739;top:1889;width:10;height:20" coordorigin="5739,1889" coordsize="10,20">
              <v:shape style="position:absolute;left:5739;top:1889;width:10;height:20" coordorigin="5739,1889" coordsize="10,20" path="m5739,1908l5749,1908,5749,1889,5739,1889,5739,1908xe" filled="true" fillcolor="#000000" stroked="false">
                <v:path arrowok="t"/>
                <v:fill type="solid"/>
              </v:shape>
            </v:group>
            <v:group style="position:absolute;left:5739;top:1908;width:10;height:20" coordorigin="5739,1908" coordsize="10,20">
              <v:shape style="position:absolute;left:5739;top:1908;width:10;height:20" coordorigin="5739,1908" coordsize="10,20" path="m5739,1927l5749,1927,5749,1908,5739,1908,5739,1927xe" filled="true" fillcolor="#000000" stroked="false">
                <v:path arrowok="t"/>
                <v:fill type="solid"/>
              </v:shape>
            </v:group>
            <v:group style="position:absolute;left:5739;top:1927;width:10;height:20" coordorigin="5739,1927" coordsize="10,20">
              <v:shape style="position:absolute;left:5739;top:1927;width:10;height:20" coordorigin="5739,1927" coordsize="10,20" path="m5739,1946l5749,1946,5749,1927,5739,1927,5739,1946xe" filled="true" fillcolor="#000000" stroked="false">
                <v:path arrowok="t"/>
                <v:fill type="solid"/>
              </v:shape>
            </v:group>
            <v:group style="position:absolute;left:5739;top:1946;width:10;height:20" coordorigin="5739,1946" coordsize="10,20">
              <v:shape style="position:absolute;left:5739;top:1946;width:10;height:20" coordorigin="5739,1946" coordsize="10,20" path="m5739,1966l5749,1966,5749,1946,5739,1946,5739,1966xe" filled="true" fillcolor="#000000" stroked="false">
                <v:path arrowok="t"/>
                <v:fill type="solid"/>
              </v:shape>
            </v:group>
            <v:group style="position:absolute;left:5739;top:1966;width:10;height:20" coordorigin="5739,1966" coordsize="10,20">
              <v:shape style="position:absolute;left:5739;top:1966;width:10;height:20" coordorigin="5739,1966" coordsize="10,20" path="m5739,1985l5749,1985,5749,1966,5739,1966,5739,1985xe" filled="true" fillcolor="#000000" stroked="false">
                <v:path arrowok="t"/>
                <v:fill type="solid"/>
              </v:shape>
            </v:group>
            <v:group style="position:absolute;left:5739;top:1985;width:10;height:20" coordorigin="5739,1985" coordsize="10,20">
              <v:shape style="position:absolute;left:5739;top:1985;width:10;height:20" coordorigin="5739,1985" coordsize="10,20" path="m5739,2004l5749,2004,5749,1985,5739,1985,5739,2004xe" filled="true" fillcolor="#000000" stroked="false">
                <v:path arrowok="t"/>
                <v:fill type="solid"/>
              </v:shape>
            </v:group>
            <v:group style="position:absolute;left:5739;top:2004;width:10;height:20" coordorigin="5739,2004" coordsize="10,20">
              <v:shape style="position:absolute;left:5739;top:2004;width:10;height:20" coordorigin="5739,2004" coordsize="10,20" path="m5739,2023l5749,2023,5749,2004,5739,2004,5739,2023xe" filled="true" fillcolor="#000000" stroked="false">
                <v:path arrowok="t"/>
                <v:fill type="solid"/>
              </v:shape>
            </v:group>
            <v:group style="position:absolute;left:5739;top:2023;width:10;height:20" coordorigin="5739,2023" coordsize="10,20">
              <v:shape style="position:absolute;left:5739;top:2023;width:10;height:20" coordorigin="5739,2023" coordsize="10,20" path="m5739,2042l5749,2042,5749,2023,5739,2023,5739,2042xe" filled="true" fillcolor="#000000" stroked="false">
                <v:path arrowok="t"/>
                <v:fill type="solid"/>
              </v:shape>
            </v:group>
            <v:group style="position:absolute;left:5739;top:2042;width:10;height:20" coordorigin="5739,2042" coordsize="10,20">
              <v:shape style="position:absolute;left:5739;top:2042;width:10;height:20" coordorigin="5739,2042" coordsize="10,20" path="m5739,2062l5749,2062,5749,2042,5739,2042,5739,2062xe" filled="true" fillcolor="#000000" stroked="false">
                <v:path arrowok="t"/>
                <v:fill type="solid"/>
              </v:shape>
            </v:group>
            <v:group style="position:absolute;left:5739;top:2062;width:10;height:20" coordorigin="5739,2062" coordsize="10,20">
              <v:shape style="position:absolute;left:5739;top:2062;width:10;height:20" coordorigin="5739,2062" coordsize="10,20" path="m5739,2081l5749,2081,5749,2062,5739,2062,5739,2081xe" filled="true" fillcolor="#000000" stroked="false">
                <v:path arrowok="t"/>
                <v:fill type="solid"/>
              </v:shape>
            </v:group>
            <v:group style="position:absolute;left:5739;top:2081;width:10;height:20" coordorigin="5739,2081" coordsize="10,20">
              <v:shape style="position:absolute;left:5739;top:2081;width:10;height:20" coordorigin="5739,2081" coordsize="10,20" path="m5739,2100l5749,2100,5749,2081,5739,2081,5739,2100xe" filled="true" fillcolor="#000000" stroked="false">
                <v:path arrowok="t"/>
                <v:fill type="solid"/>
              </v:shape>
              <v:shape style="position:absolute;left:5;top:2004;width:3761;height:108" type="#_x0000_t75" stroked="false">
                <v:imagedata r:id="rId76" o:title=""/>
              </v:shape>
              <v:shape style="position:absolute;left:3742;top:2100;width:2007;height:12" type="#_x0000_t75" stroked="false">
                <v:imagedata r:id="rId77" o:title=""/>
              </v:shape>
              <v:shape style="position:absolute;left:5735;top:2102;width:2374;height:10" type="#_x0000_t75" stroked="false">
                <v:imagedata r:id="rId74" o:title=""/>
              </v:shape>
            </v:group>
            <v:group style="position:absolute;left:3747;top:2112;width:10;height:20" coordorigin="3747,2112" coordsize="10,20">
              <v:shape style="position:absolute;left:3747;top:2112;width:10;height:20" coordorigin="3747,2112" coordsize="10,20" path="m3747,2131l3757,2131,3757,2112,3747,2112,3747,2131xe" filled="true" fillcolor="#000000" stroked="false">
                <v:path arrowok="t"/>
                <v:fill type="solid"/>
              </v:shape>
            </v:group>
            <v:group style="position:absolute;left:3747;top:2131;width:10;height:20" coordorigin="3747,2131" coordsize="10,20">
              <v:shape style="position:absolute;left:3747;top:2131;width:10;height:20" coordorigin="3747,2131" coordsize="10,20" path="m3747,2150l3757,2150,3757,2131,3747,2131,3747,2150xe" filled="true" fillcolor="#000000" stroked="false">
                <v:path arrowok="t"/>
                <v:fill type="solid"/>
              </v:shape>
            </v:group>
            <v:group style="position:absolute;left:3747;top:2150;width:10;height:20" coordorigin="3747,2150" coordsize="10,20">
              <v:shape style="position:absolute;left:3747;top:2150;width:10;height:20" coordorigin="3747,2150" coordsize="10,20" path="m3747,2170l3757,2170,3757,2150,3747,2150,3747,2170xe" filled="true" fillcolor="#000000" stroked="false">
                <v:path arrowok="t"/>
                <v:fill type="solid"/>
              </v:shape>
            </v:group>
            <v:group style="position:absolute;left:3747;top:2170;width:10;height:20" coordorigin="3747,2170" coordsize="10,20">
              <v:shape style="position:absolute;left:3747;top:2170;width:10;height:20" coordorigin="3747,2170" coordsize="10,20" path="m3747,2189l3757,2189,3757,2170,3747,2170,3747,2189xe" filled="true" fillcolor="#000000" stroked="false">
                <v:path arrowok="t"/>
                <v:fill type="solid"/>
              </v:shape>
            </v:group>
            <v:group style="position:absolute;left:3747;top:2189;width:10;height:20" coordorigin="3747,2189" coordsize="10,20">
              <v:shape style="position:absolute;left:3747;top:2189;width:10;height:20" coordorigin="3747,2189" coordsize="10,20" path="m3747,2208l3757,2208,3757,2189,3747,2189,3747,2208xe" filled="true" fillcolor="#000000" stroked="false">
                <v:path arrowok="t"/>
                <v:fill type="solid"/>
              </v:shape>
            </v:group>
            <v:group style="position:absolute;left:3747;top:2208;width:10;height:20" coordorigin="3747,2208" coordsize="10,20">
              <v:shape style="position:absolute;left:3747;top:2208;width:10;height:20" coordorigin="3747,2208" coordsize="10,20" path="m3747,2227l3757,2227,3757,2208,3747,2208,3747,2227xe" filled="true" fillcolor="#000000" stroked="false">
                <v:path arrowok="t"/>
                <v:fill type="solid"/>
              </v:shape>
            </v:group>
            <v:group style="position:absolute;left:3747;top:2227;width:10;height:20" coordorigin="3747,2227" coordsize="10,20">
              <v:shape style="position:absolute;left:3747;top:2227;width:10;height:20" coordorigin="3747,2227" coordsize="10,20" path="m3747,2246l3757,2246,3757,2227,3747,2227,3747,2246xe" filled="true" fillcolor="#000000" stroked="false">
                <v:path arrowok="t"/>
                <v:fill type="solid"/>
              </v:shape>
            </v:group>
            <v:group style="position:absolute;left:3747;top:2246;width:10;height:20" coordorigin="3747,2246" coordsize="10,20">
              <v:shape style="position:absolute;left:3747;top:2246;width:10;height:20" coordorigin="3747,2246" coordsize="10,20" path="m3747,2266l3757,2266,3757,2246,3747,2246,3747,2266xe" filled="true" fillcolor="#000000" stroked="false">
                <v:path arrowok="t"/>
                <v:fill type="solid"/>
              </v:shape>
            </v:group>
            <v:group style="position:absolute;left:3747;top:2266;width:10;height:20" coordorigin="3747,2266" coordsize="10,20">
              <v:shape style="position:absolute;left:3747;top:2266;width:10;height:20" coordorigin="3747,2266" coordsize="10,20" path="m3747,2285l3757,2285,3757,2266,3747,2266,3747,2285xe" filled="true" fillcolor="#000000" stroked="false">
                <v:path arrowok="t"/>
                <v:fill type="solid"/>
              </v:shape>
            </v:group>
            <v:group style="position:absolute;left:3747;top:2285;width:10;height:20" coordorigin="3747,2285" coordsize="10,20">
              <v:shape style="position:absolute;left:3747;top:2285;width:10;height:20" coordorigin="3747,2285" coordsize="10,20" path="m3747,2304l3757,2304,3757,2285,3747,2285,3747,2304xe" filled="true" fillcolor="#000000" stroked="false">
                <v:path arrowok="t"/>
                <v:fill type="solid"/>
              </v:shape>
            </v:group>
            <v:group style="position:absolute;left:3747;top:2304;width:10;height:20" coordorigin="3747,2304" coordsize="10,20">
              <v:shape style="position:absolute;left:3747;top:2304;width:10;height:20" coordorigin="3747,2304" coordsize="10,20" path="m3747,2323l3757,2323,3757,2304,3747,2304,3747,2323xe" filled="true" fillcolor="#000000" stroked="false">
                <v:path arrowok="t"/>
                <v:fill type="solid"/>
              </v:shape>
            </v:group>
            <v:group style="position:absolute;left:3747;top:2323;width:10;height:20" coordorigin="3747,2323" coordsize="10,20">
              <v:shape style="position:absolute;left:3747;top:2323;width:10;height:20" coordorigin="3747,2323" coordsize="10,20" path="m3747,2342l3757,2342,3757,2323,3747,2323,3747,2342xe" filled="true" fillcolor="#000000" stroked="false">
                <v:path arrowok="t"/>
                <v:fill type="solid"/>
              </v:shape>
            </v:group>
            <v:group style="position:absolute;left:3747;top:2342;width:10;height:20" coordorigin="3747,2342" coordsize="10,20">
              <v:shape style="position:absolute;left:3747;top:2342;width:10;height:20" coordorigin="3747,2342" coordsize="10,20" path="m3747,2362l3757,2362,3757,2342,3747,2342,3747,2362xe" filled="true" fillcolor="#000000" stroked="false">
                <v:path arrowok="t"/>
                <v:fill type="solid"/>
              </v:shape>
            </v:group>
            <v:group style="position:absolute;left:3747;top:2362;width:10;height:20" coordorigin="3747,2362" coordsize="10,20">
              <v:shape style="position:absolute;left:3747;top:2362;width:10;height:20" coordorigin="3747,2362" coordsize="10,20" path="m3747,2381l3757,2381,3757,2362,3747,2362,3747,2381xe" filled="true" fillcolor="#000000" stroked="false">
                <v:path arrowok="t"/>
                <v:fill type="solid"/>
              </v:shape>
            </v:group>
            <v:group style="position:absolute;left:3747;top:2381;width:10;height:20" coordorigin="3747,2381" coordsize="10,20">
              <v:shape style="position:absolute;left:3747;top:2381;width:10;height:20" coordorigin="3747,2381" coordsize="10,20" path="m3747,2400l3757,2400,3757,2381,3747,2381,3747,2400xe" filled="true" fillcolor="#000000" stroked="false">
                <v:path arrowok="t"/>
                <v:fill type="solid"/>
              </v:shape>
            </v:group>
            <v:group style="position:absolute;left:3747;top:2400;width:10;height:20" coordorigin="3747,2400" coordsize="10,20">
              <v:shape style="position:absolute;left:3747;top:2400;width:10;height:20" coordorigin="3747,2400" coordsize="10,20" path="m3747,2419l3757,2419,3757,2400,3747,2400,3747,2419xe" filled="true" fillcolor="#000000" stroked="false">
                <v:path arrowok="t"/>
                <v:fill type="solid"/>
              </v:shape>
            </v:group>
            <v:group style="position:absolute;left:3747;top:2419;width:10;height:20" coordorigin="3747,2419" coordsize="10,20">
              <v:shape style="position:absolute;left:3747;top:2419;width:10;height:20" coordorigin="3747,2419" coordsize="10,20" path="m3747,2438l3757,2438,3757,2419,3747,2419,3747,2438xe" filled="true" fillcolor="#000000" stroked="false">
                <v:path arrowok="t"/>
                <v:fill type="solid"/>
              </v:shape>
            </v:group>
            <v:group style="position:absolute;left:3747;top:2438;width:10;height:20" coordorigin="3747,2438" coordsize="10,20">
              <v:shape style="position:absolute;left:3747;top:2438;width:10;height:20" coordorigin="3747,2438" coordsize="10,20" path="m3747,2458l3757,2458,3757,2438,3747,2438,3747,2458xe" filled="true" fillcolor="#000000" stroked="false">
                <v:path arrowok="t"/>
                <v:fill type="solid"/>
              </v:shape>
            </v:group>
            <v:group style="position:absolute;left:3747;top:2458;width:10;height:20" coordorigin="3747,2458" coordsize="10,20">
              <v:shape style="position:absolute;left:3747;top:2458;width:10;height:20" coordorigin="3747,2458" coordsize="10,20" path="m3747,2477l3757,2477,3757,2458,3747,2458,3747,2477xe" filled="true" fillcolor="#000000" stroked="false">
                <v:path arrowok="t"/>
                <v:fill type="solid"/>
              </v:shape>
            </v:group>
            <v:group style="position:absolute;left:3747;top:2477;width:10;height:20" coordorigin="3747,2477" coordsize="10,20">
              <v:shape style="position:absolute;left:3747;top:2477;width:10;height:20" coordorigin="3747,2477" coordsize="10,20" path="m3747,2496l3757,2496,3757,2477,3747,2477,3747,2496xe" filled="true" fillcolor="#000000" stroked="false">
                <v:path arrowok="t"/>
                <v:fill type="solid"/>
              </v:shape>
            </v:group>
            <v:group style="position:absolute;left:3747;top:2496;width:10;height:20" coordorigin="3747,2496" coordsize="10,20">
              <v:shape style="position:absolute;left:3747;top:2496;width:10;height:20" coordorigin="3747,2496" coordsize="10,20" path="m3747,2515l3757,2515,3757,2496,3747,2496,3747,2515xe" filled="true" fillcolor="#000000" stroked="false">
                <v:path arrowok="t"/>
                <v:fill type="solid"/>
              </v:shape>
            </v:group>
            <v:group style="position:absolute;left:3747;top:2515;width:10;height:20" coordorigin="3747,2515" coordsize="10,20">
              <v:shape style="position:absolute;left:3747;top:2515;width:10;height:20" coordorigin="3747,2515" coordsize="10,20" path="m3747,2534l3757,2534,3757,2515,3747,2515,3747,2534xe" filled="true" fillcolor="#000000" stroked="false">
                <v:path arrowok="t"/>
                <v:fill type="solid"/>
              </v:shape>
            </v:group>
            <v:group style="position:absolute;left:3747;top:2534;width:10;height:20" coordorigin="3747,2534" coordsize="10,20">
              <v:shape style="position:absolute;left:3747;top:2534;width:10;height:20" coordorigin="3747,2534" coordsize="10,20" path="m3747,2554l3757,2554,3757,2534,3747,2534,3747,2554xe" filled="true" fillcolor="#000000" stroked="false">
                <v:path arrowok="t"/>
                <v:fill type="solid"/>
              </v:shape>
            </v:group>
            <v:group style="position:absolute;left:5739;top:2112;width:10;height:20" coordorigin="5739,2112" coordsize="10,20">
              <v:shape style="position:absolute;left:5739;top:2112;width:10;height:20" coordorigin="5739,2112" coordsize="10,20" path="m5739,2131l5749,2131,5749,2112,5739,2112,5739,2131xe" filled="true" fillcolor="#000000" stroked="false">
                <v:path arrowok="t"/>
                <v:fill type="solid"/>
              </v:shape>
            </v:group>
            <v:group style="position:absolute;left:5739;top:2131;width:10;height:20" coordorigin="5739,2131" coordsize="10,20">
              <v:shape style="position:absolute;left:5739;top:2131;width:10;height:20" coordorigin="5739,2131" coordsize="10,20" path="m5739,2150l5749,2150,5749,2131,5739,2131,5739,2150xe" filled="true" fillcolor="#000000" stroked="false">
                <v:path arrowok="t"/>
                <v:fill type="solid"/>
              </v:shape>
            </v:group>
            <v:group style="position:absolute;left:5739;top:2150;width:10;height:20" coordorigin="5739,2150" coordsize="10,20">
              <v:shape style="position:absolute;left:5739;top:2150;width:10;height:20" coordorigin="5739,2150" coordsize="10,20" path="m5739,2170l5749,2170,5749,2150,5739,2150,5739,2170xe" filled="true" fillcolor="#000000" stroked="false">
                <v:path arrowok="t"/>
                <v:fill type="solid"/>
              </v:shape>
            </v:group>
            <v:group style="position:absolute;left:5739;top:2170;width:10;height:20" coordorigin="5739,2170" coordsize="10,20">
              <v:shape style="position:absolute;left:5739;top:2170;width:10;height:20" coordorigin="5739,2170" coordsize="10,20" path="m5739,2189l5749,2189,5749,2170,5739,2170,5739,2189xe" filled="true" fillcolor="#000000" stroked="false">
                <v:path arrowok="t"/>
                <v:fill type="solid"/>
              </v:shape>
            </v:group>
            <v:group style="position:absolute;left:5739;top:2189;width:10;height:20" coordorigin="5739,2189" coordsize="10,20">
              <v:shape style="position:absolute;left:5739;top:2189;width:10;height:20" coordorigin="5739,2189" coordsize="10,20" path="m5739,2208l5749,2208,5749,2189,5739,2189,5739,2208xe" filled="true" fillcolor="#000000" stroked="false">
                <v:path arrowok="t"/>
                <v:fill type="solid"/>
              </v:shape>
            </v:group>
            <v:group style="position:absolute;left:5739;top:2208;width:10;height:20" coordorigin="5739,2208" coordsize="10,20">
              <v:shape style="position:absolute;left:5739;top:2208;width:10;height:20" coordorigin="5739,2208" coordsize="10,20" path="m5739,2227l5749,2227,5749,2208,5739,2208,5739,2227xe" filled="true" fillcolor="#000000" stroked="false">
                <v:path arrowok="t"/>
                <v:fill type="solid"/>
              </v:shape>
            </v:group>
            <v:group style="position:absolute;left:5739;top:2227;width:10;height:20" coordorigin="5739,2227" coordsize="10,20">
              <v:shape style="position:absolute;left:5739;top:2227;width:10;height:20" coordorigin="5739,2227" coordsize="10,20" path="m5739,2246l5749,2246,5749,2227,5739,2227,5739,2246xe" filled="true" fillcolor="#000000" stroked="false">
                <v:path arrowok="t"/>
                <v:fill type="solid"/>
              </v:shape>
            </v:group>
            <v:group style="position:absolute;left:5739;top:2246;width:10;height:20" coordorigin="5739,2246" coordsize="10,20">
              <v:shape style="position:absolute;left:5739;top:2246;width:10;height:20" coordorigin="5739,2246" coordsize="10,20" path="m5739,2266l5749,2266,5749,2246,5739,2246,5739,2266xe" filled="true" fillcolor="#000000" stroked="false">
                <v:path arrowok="t"/>
                <v:fill type="solid"/>
              </v:shape>
            </v:group>
            <v:group style="position:absolute;left:5739;top:2266;width:10;height:20" coordorigin="5739,2266" coordsize="10,20">
              <v:shape style="position:absolute;left:5739;top:2266;width:10;height:20" coordorigin="5739,2266" coordsize="10,20" path="m5739,2285l5749,2285,5749,2266,5739,2266,5739,2285xe" filled="true" fillcolor="#000000" stroked="false">
                <v:path arrowok="t"/>
                <v:fill type="solid"/>
              </v:shape>
            </v:group>
            <v:group style="position:absolute;left:5739;top:2285;width:10;height:20" coordorigin="5739,2285" coordsize="10,20">
              <v:shape style="position:absolute;left:5739;top:2285;width:10;height:20" coordorigin="5739,2285" coordsize="10,20" path="m5739,2304l5749,2304,5749,2285,5739,2285,5739,2304xe" filled="true" fillcolor="#000000" stroked="false">
                <v:path arrowok="t"/>
                <v:fill type="solid"/>
              </v:shape>
            </v:group>
            <v:group style="position:absolute;left:5739;top:2304;width:10;height:20" coordorigin="5739,2304" coordsize="10,20">
              <v:shape style="position:absolute;left:5739;top:2304;width:10;height:20" coordorigin="5739,2304" coordsize="10,20" path="m5739,2323l5749,2323,5749,2304,5739,2304,5739,2323xe" filled="true" fillcolor="#000000" stroked="false">
                <v:path arrowok="t"/>
                <v:fill type="solid"/>
              </v:shape>
            </v:group>
            <v:group style="position:absolute;left:5739;top:2323;width:10;height:20" coordorigin="5739,2323" coordsize="10,20">
              <v:shape style="position:absolute;left:5739;top:2323;width:10;height:20" coordorigin="5739,2323" coordsize="10,20" path="m5739,2342l5749,2342,5749,2323,5739,2323,5739,2342xe" filled="true" fillcolor="#000000" stroked="false">
                <v:path arrowok="t"/>
                <v:fill type="solid"/>
              </v:shape>
            </v:group>
            <v:group style="position:absolute;left:5739;top:2342;width:10;height:20" coordorigin="5739,2342" coordsize="10,20">
              <v:shape style="position:absolute;left:5739;top:2342;width:10;height:20" coordorigin="5739,2342" coordsize="10,20" path="m5739,2362l5749,2362,5749,2342,5739,2342,5739,2362xe" filled="true" fillcolor="#000000" stroked="false">
                <v:path arrowok="t"/>
                <v:fill type="solid"/>
              </v:shape>
            </v:group>
            <v:group style="position:absolute;left:5739;top:2362;width:10;height:20" coordorigin="5739,2362" coordsize="10,20">
              <v:shape style="position:absolute;left:5739;top:2362;width:10;height:20" coordorigin="5739,2362" coordsize="10,20" path="m5739,2381l5749,2381,5749,2362,5739,2362,5739,2381xe" filled="true" fillcolor="#000000" stroked="false">
                <v:path arrowok="t"/>
                <v:fill type="solid"/>
              </v:shape>
            </v:group>
            <v:group style="position:absolute;left:5739;top:2381;width:10;height:20" coordorigin="5739,2381" coordsize="10,20">
              <v:shape style="position:absolute;left:5739;top:2381;width:10;height:20" coordorigin="5739,2381" coordsize="10,20" path="m5739,2400l5749,2400,5749,2381,5739,2381,5739,2400xe" filled="true" fillcolor="#000000" stroked="false">
                <v:path arrowok="t"/>
                <v:fill type="solid"/>
              </v:shape>
            </v:group>
            <v:group style="position:absolute;left:5739;top:2400;width:10;height:20" coordorigin="5739,2400" coordsize="10,20">
              <v:shape style="position:absolute;left:5739;top:2400;width:10;height:20" coordorigin="5739,2400" coordsize="10,20" path="m5739,2419l5749,2419,5749,2400,5739,2400,5739,2419xe" filled="true" fillcolor="#000000" stroked="false">
                <v:path arrowok="t"/>
                <v:fill type="solid"/>
              </v:shape>
            </v:group>
            <v:group style="position:absolute;left:5739;top:2419;width:10;height:20" coordorigin="5739,2419" coordsize="10,20">
              <v:shape style="position:absolute;left:5739;top:2419;width:10;height:20" coordorigin="5739,2419" coordsize="10,20" path="m5739,2438l5749,2438,5749,2419,5739,2419,5739,2438xe" filled="true" fillcolor="#000000" stroked="false">
                <v:path arrowok="t"/>
                <v:fill type="solid"/>
              </v:shape>
            </v:group>
            <v:group style="position:absolute;left:5739;top:2438;width:10;height:20" coordorigin="5739,2438" coordsize="10,20">
              <v:shape style="position:absolute;left:5739;top:2438;width:10;height:20" coordorigin="5739,2438" coordsize="10,20" path="m5739,2458l5749,2458,5749,2438,5739,2438,5739,2458xe" filled="true" fillcolor="#000000" stroked="false">
                <v:path arrowok="t"/>
                <v:fill type="solid"/>
              </v:shape>
              <v:shape style="position:absolute;left:3742;top:2458;width:2016;height:108" type="#_x0000_t75" stroked="false">
                <v:imagedata r:id="rId78" o:title=""/>
              </v:shape>
              <v:shape style="position:absolute;left:5735;top:2556;width:2374;height:10" type="#_x0000_t75" stroked="false">
                <v:imagedata r:id="rId68" o:title=""/>
              </v:shape>
            </v:group>
            <v:group style="position:absolute;left:3747;top:2566;width:10;height:20" coordorigin="3747,2566" coordsize="10,20">
              <v:shape style="position:absolute;left:3747;top:2566;width:10;height:20" coordorigin="3747,2566" coordsize="10,20" path="m3747,2585l3757,2585,3757,2566,3747,2566,3747,2585xe" filled="true" fillcolor="#000000" stroked="false">
                <v:path arrowok="t"/>
                <v:fill type="solid"/>
              </v:shape>
            </v:group>
            <v:group style="position:absolute;left:3747;top:2585;width:10;height:20" coordorigin="3747,2585" coordsize="10,20">
              <v:shape style="position:absolute;left:3747;top:2585;width:10;height:20" coordorigin="3747,2585" coordsize="10,20" path="m3747,2604l3757,2604,3757,2585,3747,2585,3747,2604xe" filled="true" fillcolor="#000000" stroked="false">
                <v:path arrowok="t"/>
                <v:fill type="solid"/>
              </v:shape>
            </v:group>
            <v:group style="position:absolute;left:3747;top:2604;width:10;height:20" coordorigin="3747,2604" coordsize="10,20">
              <v:shape style="position:absolute;left:3747;top:2604;width:10;height:20" coordorigin="3747,2604" coordsize="10,20" path="m3747,2623l3757,2623,3757,2604,3747,2604,3747,2623xe" filled="true" fillcolor="#000000" stroked="false">
                <v:path arrowok="t"/>
                <v:fill type="solid"/>
              </v:shape>
            </v:group>
            <v:group style="position:absolute;left:3747;top:2623;width:10;height:20" coordorigin="3747,2623" coordsize="10,20">
              <v:shape style="position:absolute;left:3747;top:2623;width:10;height:20" coordorigin="3747,2623" coordsize="10,20" path="m3747,2642l3757,2642,3757,2623,3747,2623,3747,2642xe" filled="true" fillcolor="#000000" stroked="false">
                <v:path arrowok="t"/>
                <v:fill type="solid"/>
              </v:shape>
            </v:group>
            <v:group style="position:absolute;left:3747;top:2642;width:10;height:20" coordorigin="3747,2642" coordsize="10,20">
              <v:shape style="position:absolute;left:3747;top:2642;width:10;height:20" coordorigin="3747,2642" coordsize="10,20" path="m3747,2662l3757,2662,3757,2642,3747,2642,3747,2662xe" filled="true" fillcolor="#000000" stroked="false">
                <v:path arrowok="t"/>
                <v:fill type="solid"/>
              </v:shape>
            </v:group>
            <v:group style="position:absolute;left:3747;top:2662;width:10;height:20" coordorigin="3747,2662" coordsize="10,20">
              <v:shape style="position:absolute;left:3747;top:2662;width:10;height:20" coordorigin="3747,2662" coordsize="10,20" path="m3747,2681l3757,2681,3757,2662,3747,2662,3747,2681xe" filled="true" fillcolor="#000000" stroked="false">
                <v:path arrowok="t"/>
                <v:fill type="solid"/>
              </v:shape>
            </v:group>
            <v:group style="position:absolute;left:3747;top:2681;width:10;height:20" coordorigin="3747,2681" coordsize="10,20">
              <v:shape style="position:absolute;left:3747;top:2681;width:10;height:20" coordorigin="3747,2681" coordsize="10,20" path="m3747,2700l3757,2700,3757,2681,3747,2681,3747,2700xe" filled="true" fillcolor="#000000" stroked="false">
                <v:path arrowok="t"/>
                <v:fill type="solid"/>
              </v:shape>
            </v:group>
            <v:group style="position:absolute;left:3747;top:2700;width:10;height:20" coordorigin="3747,2700" coordsize="10,20">
              <v:shape style="position:absolute;left:3747;top:2700;width:10;height:20" coordorigin="3747,2700" coordsize="10,20" path="m3747,2719l3757,2719,3757,2700,3747,2700,3747,2719xe" filled="true" fillcolor="#000000" stroked="false">
                <v:path arrowok="t"/>
                <v:fill type="solid"/>
              </v:shape>
            </v:group>
            <v:group style="position:absolute;left:3747;top:2719;width:10;height:20" coordorigin="3747,2719" coordsize="10,20">
              <v:shape style="position:absolute;left:3747;top:2719;width:10;height:20" coordorigin="3747,2719" coordsize="10,20" path="m3747,2738l3757,2738,3757,2719,3747,2719,3747,2738xe" filled="true" fillcolor="#000000" stroked="false">
                <v:path arrowok="t"/>
                <v:fill type="solid"/>
              </v:shape>
            </v:group>
            <v:group style="position:absolute;left:3747;top:2738;width:10;height:20" coordorigin="3747,2738" coordsize="10,20">
              <v:shape style="position:absolute;left:3747;top:2738;width:10;height:20" coordorigin="3747,2738" coordsize="10,20" path="m3747,2758l3757,2758,3757,2738,3747,2738,3747,2758xe" filled="true" fillcolor="#000000" stroked="false">
                <v:path arrowok="t"/>
                <v:fill type="solid"/>
              </v:shape>
            </v:group>
            <v:group style="position:absolute;left:3747;top:2758;width:10;height:20" coordorigin="3747,2758" coordsize="10,20">
              <v:shape style="position:absolute;left:3747;top:2758;width:10;height:20" coordorigin="3747,2758" coordsize="10,20" path="m3747,2777l3757,2777,3757,2758,3747,2758,3747,2777xe" filled="true" fillcolor="#000000" stroked="false">
                <v:path arrowok="t"/>
                <v:fill type="solid"/>
              </v:shape>
            </v:group>
            <v:group style="position:absolute;left:3747;top:2777;width:10;height:20" coordorigin="3747,2777" coordsize="10,20">
              <v:shape style="position:absolute;left:3747;top:2777;width:10;height:20" coordorigin="3747,2777" coordsize="10,20" path="m3747,2796l3757,2796,3757,2777,3747,2777,3747,2796xe" filled="true" fillcolor="#000000" stroked="false">
                <v:path arrowok="t"/>
                <v:fill type="solid"/>
              </v:shape>
            </v:group>
            <v:group style="position:absolute;left:3747;top:2796;width:10;height:20" coordorigin="3747,2796" coordsize="10,20">
              <v:shape style="position:absolute;left:3747;top:2796;width:10;height:20" coordorigin="3747,2796" coordsize="10,20" path="m3747,2815l3757,2815,3757,2796,3747,2796,3747,2815xe" filled="true" fillcolor="#000000" stroked="false">
                <v:path arrowok="t"/>
                <v:fill type="solid"/>
              </v:shape>
            </v:group>
            <v:group style="position:absolute;left:3747;top:2815;width:10;height:20" coordorigin="3747,2815" coordsize="10,20">
              <v:shape style="position:absolute;left:3747;top:2815;width:10;height:20" coordorigin="3747,2815" coordsize="10,20" path="m3747,2834l3757,2834,3757,2815,3747,2815,3747,2834xe" filled="true" fillcolor="#000000" stroked="false">
                <v:path arrowok="t"/>
                <v:fill type="solid"/>
              </v:shape>
            </v:group>
            <v:group style="position:absolute;left:3747;top:2835;width:10;height:20" coordorigin="3747,2835" coordsize="10,20">
              <v:shape style="position:absolute;left:3747;top:2835;width:10;height:20" coordorigin="3747,2835" coordsize="10,20" path="m3747,2854l3757,2854,3757,2835,3747,2835,3747,2854xe" filled="true" fillcolor="#000000" stroked="false">
                <v:path arrowok="t"/>
                <v:fill type="solid"/>
              </v:shape>
            </v:group>
            <v:group style="position:absolute;left:3747;top:2854;width:10;height:20" coordorigin="3747,2854" coordsize="10,20">
              <v:shape style="position:absolute;left:3747;top:2854;width:10;height:20" coordorigin="3747,2854" coordsize="10,20" path="m3747,2873l3757,2873,3757,2854,3747,2854,3747,2873xe" filled="true" fillcolor="#000000" stroked="false">
                <v:path arrowok="t"/>
                <v:fill type="solid"/>
              </v:shape>
            </v:group>
            <v:group style="position:absolute;left:3747;top:2873;width:10;height:20" coordorigin="3747,2873" coordsize="10,20">
              <v:shape style="position:absolute;left:3747;top:2873;width:10;height:20" coordorigin="3747,2873" coordsize="10,20" path="m3747,2893l3757,2893,3757,2873,3747,2873,3747,2893xe" filled="true" fillcolor="#000000" stroked="false">
                <v:path arrowok="t"/>
                <v:fill type="solid"/>
              </v:shape>
            </v:group>
            <v:group style="position:absolute;left:3747;top:2893;width:10;height:20" coordorigin="3747,2893" coordsize="10,20">
              <v:shape style="position:absolute;left:3747;top:2893;width:10;height:20" coordorigin="3747,2893" coordsize="10,20" path="m3747,2912l3757,2912,3757,2893,3747,2893,3747,2912xe" filled="true" fillcolor="#000000" stroked="false">
                <v:path arrowok="t"/>
                <v:fill type="solid"/>
              </v:shape>
            </v:group>
            <v:group style="position:absolute;left:3747;top:2912;width:10;height:20" coordorigin="3747,2912" coordsize="10,20">
              <v:shape style="position:absolute;left:3747;top:2912;width:10;height:20" coordorigin="3747,2912" coordsize="10,20" path="m3747,2931l3757,2931,3757,2912,3747,2912,3747,2931xe" filled="true" fillcolor="#000000" stroked="false">
                <v:path arrowok="t"/>
                <v:fill type="solid"/>
              </v:shape>
            </v:group>
            <v:group style="position:absolute;left:3747;top:2931;width:10;height:20" coordorigin="3747,2931" coordsize="10,20">
              <v:shape style="position:absolute;left:3747;top:2931;width:10;height:20" coordorigin="3747,2931" coordsize="10,20" path="m3747,2950l3757,2950,3757,2931,3747,2931,3747,2950xe" filled="true" fillcolor="#000000" stroked="false">
                <v:path arrowok="t"/>
                <v:fill type="solid"/>
              </v:shape>
            </v:group>
            <v:group style="position:absolute;left:3747;top:2950;width:10;height:20" coordorigin="3747,2950" coordsize="10,20">
              <v:shape style="position:absolute;left:3747;top:2950;width:10;height:20" coordorigin="3747,2950" coordsize="10,20" path="m3747,2969l3757,2969,3757,2950,3747,2950,3747,2969xe" filled="true" fillcolor="#000000" stroked="false">
                <v:path arrowok="t"/>
                <v:fill type="solid"/>
              </v:shape>
            </v:group>
            <v:group style="position:absolute;left:3747;top:2969;width:10;height:20" coordorigin="3747,2969" coordsize="10,20">
              <v:shape style="position:absolute;left:3747;top:2969;width:10;height:20" coordorigin="3747,2969" coordsize="10,20" path="m3747,2989l3757,2989,3757,2969,3747,2969,3747,2989xe" filled="true" fillcolor="#000000" stroked="false">
                <v:path arrowok="t"/>
                <v:fill type="solid"/>
              </v:shape>
            </v:group>
            <v:group style="position:absolute;left:3747;top:2989;width:10;height:20" coordorigin="3747,2989" coordsize="10,20">
              <v:shape style="position:absolute;left:3747;top:2989;width:10;height:20" coordorigin="3747,2989" coordsize="10,20" path="m3747,3008l3757,3008,3757,2989,3747,2989,3747,3008xe" filled="true" fillcolor="#000000" stroked="false">
                <v:path arrowok="t"/>
                <v:fill type="solid"/>
              </v:shape>
            </v:group>
            <v:group style="position:absolute;left:5739;top:2566;width:10;height:20" coordorigin="5739,2566" coordsize="10,20">
              <v:shape style="position:absolute;left:5739;top:2566;width:10;height:20" coordorigin="5739,2566" coordsize="10,20" path="m5739,2585l5749,2585,5749,2566,5739,2566,5739,2585xe" filled="true" fillcolor="#000000" stroked="false">
                <v:path arrowok="t"/>
                <v:fill type="solid"/>
              </v:shape>
            </v:group>
            <v:group style="position:absolute;left:5739;top:2585;width:10;height:20" coordorigin="5739,2585" coordsize="10,20">
              <v:shape style="position:absolute;left:5739;top:2585;width:10;height:20" coordorigin="5739,2585" coordsize="10,20" path="m5739,2604l5749,2604,5749,2585,5739,2585,5739,2604xe" filled="true" fillcolor="#000000" stroked="false">
                <v:path arrowok="t"/>
                <v:fill type="solid"/>
              </v:shape>
            </v:group>
            <v:group style="position:absolute;left:5739;top:2604;width:10;height:20" coordorigin="5739,2604" coordsize="10,20">
              <v:shape style="position:absolute;left:5739;top:2604;width:10;height:20" coordorigin="5739,2604" coordsize="10,20" path="m5739,2623l5749,2623,5749,2604,5739,2604,5739,2623xe" filled="true" fillcolor="#000000" stroked="false">
                <v:path arrowok="t"/>
                <v:fill type="solid"/>
              </v:shape>
            </v:group>
            <v:group style="position:absolute;left:5739;top:2623;width:10;height:20" coordorigin="5739,2623" coordsize="10,20">
              <v:shape style="position:absolute;left:5739;top:2623;width:10;height:20" coordorigin="5739,2623" coordsize="10,20" path="m5739,2642l5749,2642,5749,2623,5739,2623,5739,2642xe" filled="true" fillcolor="#000000" stroked="false">
                <v:path arrowok="t"/>
                <v:fill type="solid"/>
              </v:shape>
            </v:group>
            <v:group style="position:absolute;left:5739;top:2642;width:10;height:20" coordorigin="5739,2642" coordsize="10,20">
              <v:shape style="position:absolute;left:5739;top:2642;width:10;height:20" coordorigin="5739,2642" coordsize="10,20" path="m5739,2662l5749,2662,5749,2642,5739,2642,5739,2662xe" filled="true" fillcolor="#000000" stroked="false">
                <v:path arrowok="t"/>
                <v:fill type="solid"/>
              </v:shape>
            </v:group>
            <v:group style="position:absolute;left:5739;top:2662;width:10;height:20" coordorigin="5739,2662" coordsize="10,20">
              <v:shape style="position:absolute;left:5739;top:2662;width:10;height:20" coordorigin="5739,2662" coordsize="10,20" path="m5739,2681l5749,2681,5749,2662,5739,2662,5739,2681xe" filled="true" fillcolor="#000000" stroked="false">
                <v:path arrowok="t"/>
                <v:fill type="solid"/>
              </v:shape>
            </v:group>
            <v:group style="position:absolute;left:5739;top:2681;width:10;height:20" coordorigin="5739,2681" coordsize="10,20">
              <v:shape style="position:absolute;left:5739;top:2681;width:10;height:20" coordorigin="5739,2681" coordsize="10,20" path="m5739,2700l5749,2700,5749,2681,5739,2681,5739,2700xe" filled="true" fillcolor="#000000" stroked="false">
                <v:path arrowok="t"/>
                <v:fill type="solid"/>
              </v:shape>
            </v:group>
            <v:group style="position:absolute;left:5739;top:2700;width:10;height:20" coordorigin="5739,2700" coordsize="10,20">
              <v:shape style="position:absolute;left:5739;top:2700;width:10;height:20" coordorigin="5739,2700" coordsize="10,20" path="m5739,2719l5749,2719,5749,2700,5739,2700,5739,2719xe" filled="true" fillcolor="#000000" stroked="false">
                <v:path arrowok="t"/>
                <v:fill type="solid"/>
              </v:shape>
            </v:group>
            <v:group style="position:absolute;left:5739;top:2719;width:10;height:20" coordorigin="5739,2719" coordsize="10,20">
              <v:shape style="position:absolute;left:5739;top:2719;width:10;height:20" coordorigin="5739,2719" coordsize="10,20" path="m5739,2738l5749,2738,5749,2719,5739,2719,5739,2738xe" filled="true" fillcolor="#000000" stroked="false">
                <v:path arrowok="t"/>
                <v:fill type="solid"/>
              </v:shape>
            </v:group>
            <v:group style="position:absolute;left:5739;top:2738;width:10;height:20" coordorigin="5739,2738" coordsize="10,20">
              <v:shape style="position:absolute;left:5739;top:2738;width:10;height:20" coordorigin="5739,2738" coordsize="10,20" path="m5739,2758l5749,2758,5749,2738,5739,2738,5739,2758xe" filled="true" fillcolor="#000000" stroked="false">
                <v:path arrowok="t"/>
                <v:fill type="solid"/>
              </v:shape>
            </v:group>
            <v:group style="position:absolute;left:5739;top:2758;width:10;height:20" coordorigin="5739,2758" coordsize="10,20">
              <v:shape style="position:absolute;left:5739;top:2758;width:10;height:20" coordorigin="5739,2758" coordsize="10,20" path="m5739,2777l5749,2777,5749,2758,5739,2758,5739,2777xe" filled="true" fillcolor="#000000" stroked="false">
                <v:path arrowok="t"/>
                <v:fill type="solid"/>
              </v:shape>
            </v:group>
            <v:group style="position:absolute;left:5739;top:2777;width:10;height:20" coordorigin="5739,2777" coordsize="10,20">
              <v:shape style="position:absolute;left:5739;top:2777;width:10;height:20" coordorigin="5739,2777" coordsize="10,20" path="m5739,2796l5749,2796,5749,2777,5739,2777,5739,2796xe" filled="true" fillcolor="#000000" stroked="false">
                <v:path arrowok="t"/>
                <v:fill type="solid"/>
              </v:shape>
            </v:group>
            <v:group style="position:absolute;left:5739;top:2796;width:10;height:20" coordorigin="5739,2796" coordsize="10,20">
              <v:shape style="position:absolute;left:5739;top:2796;width:10;height:20" coordorigin="5739,2796" coordsize="10,20" path="m5739,2815l5749,2815,5749,2796,5739,2796,5739,2815xe" filled="true" fillcolor="#000000" stroked="false">
                <v:path arrowok="t"/>
                <v:fill type="solid"/>
              </v:shape>
            </v:group>
            <v:group style="position:absolute;left:5739;top:2815;width:10;height:20" coordorigin="5739,2815" coordsize="10,20">
              <v:shape style="position:absolute;left:5739;top:2815;width:10;height:20" coordorigin="5739,2815" coordsize="10,20" path="m5739,2834l5749,2834,5749,2815,5739,2815,5739,2834xe" filled="true" fillcolor="#000000" stroked="false">
                <v:path arrowok="t"/>
                <v:fill type="solid"/>
              </v:shape>
            </v:group>
            <v:group style="position:absolute;left:5739;top:2835;width:10;height:20" coordorigin="5739,2835" coordsize="10,20">
              <v:shape style="position:absolute;left:5739;top:2835;width:10;height:20" coordorigin="5739,2835" coordsize="10,20" path="m5739,2854l5749,2854,5749,2835,5739,2835,5739,2854xe" filled="true" fillcolor="#000000" stroked="false">
                <v:path arrowok="t"/>
                <v:fill type="solid"/>
              </v:shape>
            </v:group>
            <v:group style="position:absolute;left:5739;top:2854;width:10;height:20" coordorigin="5739,2854" coordsize="10,20">
              <v:shape style="position:absolute;left:5739;top:2854;width:10;height:20" coordorigin="5739,2854" coordsize="10,20" path="m5739,2873l5749,2873,5749,2854,5739,2854,5739,2873xe" filled="true" fillcolor="#000000" stroked="false">
                <v:path arrowok="t"/>
                <v:fill type="solid"/>
              </v:shape>
            </v:group>
            <v:group style="position:absolute;left:5739;top:2873;width:10;height:20" coordorigin="5739,2873" coordsize="10,20">
              <v:shape style="position:absolute;left:5739;top:2873;width:10;height:20" coordorigin="5739,2873" coordsize="10,20" path="m5739,2893l5749,2893,5749,2873,5739,2873,5739,2893xe" filled="true" fillcolor="#000000" stroked="false">
                <v:path arrowok="t"/>
                <v:fill type="solid"/>
              </v:shape>
            </v:group>
            <v:group style="position:absolute;left:5739;top:2893;width:10;height:20" coordorigin="5739,2893" coordsize="10,20">
              <v:shape style="position:absolute;left:5739;top:2893;width:10;height:20" coordorigin="5739,2893" coordsize="10,20" path="m5739,2912l5749,2912,5749,2893,5739,2893,5739,2912xe" filled="true" fillcolor="#000000" stroked="false">
                <v:path arrowok="t"/>
                <v:fill type="solid"/>
              </v:shape>
              <v:shape style="position:absolute;left:3742;top:2912;width:2016;height:108" type="#_x0000_t75" stroked="false">
                <v:imagedata r:id="rId73" o:title=""/>
              </v:shape>
              <v:shape style="position:absolute;left:5735;top:3010;width:2374;height:10" type="#_x0000_t75" stroked="false">
                <v:imagedata r:id="rId74" o:title=""/>
              </v:shape>
            </v:group>
            <v:group style="position:absolute;left:3747;top:3020;width:10;height:20" coordorigin="3747,3020" coordsize="10,20">
              <v:shape style="position:absolute;left:3747;top:3020;width:10;height:20" coordorigin="3747,3020" coordsize="10,20" path="m3747,3039l3757,3039,3757,3020,3747,3020,3747,3039xe" filled="true" fillcolor="#000000" stroked="false">
                <v:path arrowok="t"/>
                <v:fill type="solid"/>
              </v:shape>
            </v:group>
            <v:group style="position:absolute;left:3747;top:3039;width:10;height:20" coordorigin="3747,3039" coordsize="10,20">
              <v:shape style="position:absolute;left:3747;top:3039;width:10;height:20" coordorigin="3747,3039" coordsize="10,20" path="m3747,3058l3757,3058,3757,3039,3747,3039,3747,3058xe" filled="true" fillcolor="#000000" stroked="false">
                <v:path arrowok="t"/>
                <v:fill type="solid"/>
              </v:shape>
            </v:group>
            <v:group style="position:absolute;left:3747;top:3058;width:10;height:20" coordorigin="3747,3058" coordsize="10,20">
              <v:shape style="position:absolute;left:3747;top:3058;width:10;height:20" coordorigin="3747,3058" coordsize="10,20" path="m3747,3077l3757,3077,3757,3058,3747,3058,3747,3077xe" filled="true" fillcolor="#000000" stroked="false">
                <v:path arrowok="t"/>
                <v:fill type="solid"/>
              </v:shape>
            </v:group>
            <v:group style="position:absolute;left:3747;top:3077;width:10;height:20" coordorigin="3747,3077" coordsize="10,20">
              <v:shape style="position:absolute;left:3747;top:3077;width:10;height:20" coordorigin="3747,3077" coordsize="10,20" path="m3747,3097l3757,3097,3757,3077,3747,3077,3747,3097xe" filled="true" fillcolor="#000000" stroked="false">
                <v:path arrowok="t"/>
                <v:fill type="solid"/>
              </v:shape>
            </v:group>
            <v:group style="position:absolute;left:3747;top:3097;width:10;height:20" coordorigin="3747,3097" coordsize="10,20">
              <v:shape style="position:absolute;left:3747;top:3097;width:10;height:20" coordorigin="3747,3097" coordsize="10,20" path="m3747,3116l3757,3116,3757,3097,3747,3097,3747,3116xe" filled="true" fillcolor="#000000" stroked="false">
                <v:path arrowok="t"/>
                <v:fill type="solid"/>
              </v:shape>
            </v:group>
            <v:group style="position:absolute;left:3747;top:3116;width:10;height:20" coordorigin="3747,3116" coordsize="10,20">
              <v:shape style="position:absolute;left:3747;top:3116;width:10;height:20" coordorigin="3747,3116" coordsize="10,20" path="m3747,3135l3757,3135,3757,3116,3747,3116,3747,3135xe" filled="true" fillcolor="#000000" stroked="false">
                <v:path arrowok="t"/>
                <v:fill type="solid"/>
              </v:shape>
            </v:group>
            <v:group style="position:absolute;left:3747;top:3135;width:10;height:20" coordorigin="3747,3135" coordsize="10,20">
              <v:shape style="position:absolute;left:3747;top:3135;width:10;height:20" coordorigin="3747,3135" coordsize="10,20" path="m3747,3154l3757,3154,3757,3135,3747,3135,3747,3154xe" filled="true" fillcolor="#000000" stroked="false">
                <v:path arrowok="t"/>
                <v:fill type="solid"/>
              </v:shape>
            </v:group>
            <v:group style="position:absolute;left:3747;top:3154;width:10;height:20" coordorigin="3747,3154" coordsize="10,20">
              <v:shape style="position:absolute;left:3747;top:3154;width:10;height:20" coordorigin="3747,3154" coordsize="10,20" path="m3747,3173l3757,3173,3757,3154,3747,3154,3747,3173xe" filled="true" fillcolor="#000000" stroked="false">
                <v:path arrowok="t"/>
                <v:fill type="solid"/>
              </v:shape>
            </v:group>
            <v:group style="position:absolute;left:3747;top:3173;width:10;height:20" coordorigin="3747,3173" coordsize="10,20">
              <v:shape style="position:absolute;left:3747;top:3173;width:10;height:20" coordorigin="3747,3173" coordsize="10,20" path="m3747,3193l3757,3193,3757,3173,3747,3173,3747,3193xe" filled="true" fillcolor="#000000" stroked="false">
                <v:path arrowok="t"/>
                <v:fill type="solid"/>
              </v:shape>
            </v:group>
            <v:group style="position:absolute;left:3747;top:3193;width:10;height:20" coordorigin="3747,3193" coordsize="10,20">
              <v:shape style="position:absolute;left:3747;top:3193;width:10;height:20" coordorigin="3747,3193" coordsize="10,20" path="m3747,3212l3757,3212,3757,3193,3747,3193,3747,3212xe" filled="true" fillcolor="#000000" stroked="false">
                <v:path arrowok="t"/>
                <v:fill type="solid"/>
              </v:shape>
            </v:group>
            <v:group style="position:absolute;left:3747;top:3212;width:10;height:20" coordorigin="3747,3212" coordsize="10,20">
              <v:shape style="position:absolute;left:3747;top:3212;width:10;height:20" coordorigin="3747,3212" coordsize="10,20" path="m3747,3231l3757,3231,3757,3212,3747,3212,3747,3231xe" filled="true" fillcolor="#000000" stroked="false">
                <v:path arrowok="t"/>
                <v:fill type="solid"/>
              </v:shape>
            </v:group>
            <v:group style="position:absolute;left:3747;top:3231;width:10;height:20" coordorigin="3747,3231" coordsize="10,20">
              <v:shape style="position:absolute;left:3747;top:3231;width:10;height:20" coordorigin="3747,3231" coordsize="10,20" path="m3747,3250l3757,3250,3757,3231,3747,3231,3747,3250xe" filled="true" fillcolor="#000000" stroked="false">
                <v:path arrowok="t"/>
                <v:fill type="solid"/>
              </v:shape>
            </v:group>
            <v:group style="position:absolute;left:3747;top:3250;width:10;height:20" coordorigin="3747,3250" coordsize="10,20">
              <v:shape style="position:absolute;left:3747;top:3250;width:10;height:20" coordorigin="3747,3250" coordsize="10,20" path="m3747,3269l3757,3269,3757,3250,3747,3250,3747,3269xe" filled="true" fillcolor="#000000" stroked="false">
                <v:path arrowok="t"/>
                <v:fill type="solid"/>
              </v:shape>
            </v:group>
            <v:group style="position:absolute;left:3747;top:3269;width:10;height:20" coordorigin="3747,3269" coordsize="10,20">
              <v:shape style="position:absolute;left:3747;top:3269;width:10;height:20" coordorigin="3747,3269" coordsize="10,20" path="m3747,3289l3757,3289,3757,3269,3747,3269,3747,3289xe" filled="true" fillcolor="#000000" stroked="false">
                <v:path arrowok="t"/>
                <v:fill type="solid"/>
              </v:shape>
            </v:group>
            <v:group style="position:absolute;left:3747;top:3289;width:10;height:20" coordorigin="3747,3289" coordsize="10,20">
              <v:shape style="position:absolute;left:3747;top:3289;width:10;height:20" coordorigin="3747,3289" coordsize="10,20" path="m3747,3308l3757,3308,3757,3289,3747,3289,3747,3308xe" filled="true" fillcolor="#000000" stroked="false">
                <v:path arrowok="t"/>
                <v:fill type="solid"/>
              </v:shape>
            </v:group>
            <v:group style="position:absolute;left:3747;top:3308;width:10;height:20" coordorigin="3747,3308" coordsize="10,20">
              <v:shape style="position:absolute;left:3747;top:3308;width:10;height:20" coordorigin="3747,3308" coordsize="10,20" path="m3747,3327l3757,3327,3757,3308,3747,3308,3747,3327xe" filled="true" fillcolor="#000000" stroked="false">
                <v:path arrowok="t"/>
                <v:fill type="solid"/>
              </v:shape>
            </v:group>
            <v:group style="position:absolute;left:3747;top:3327;width:10;height:20" coordorigin="3747,3327" coordsize="10,20">
              <v:shape style="position:absolute;left:3747;top:3327;width:10;height:20" coordorigin="3747,3327" coordsize="10,20" path="m3747,3346l3757,3346,3757,3327,3747,3327,3747,3346xe" filled="true" fillcolor="#000000" stroked="false">
                <v:path arrowok="t"/>
                <v:fill type="solid"/>
              </v:shape>
            </v:group>
            <v:group style="position:absolute;left:3747;top:3346;width:10;height:20" coordorigin="3747,3346" coordsize="10,20">
              <v:shape style="position:absolute;left:3747;top:3346;width:10;height:20" coordorigin="3747,3346" coordsize="10,20" path="m3747,3365l3757,3365,3757,3346,3747,3346,3747,3365xe" filled="true" fillcolor="#000000" stroked="false">
                <v:path arrowok="t"/>
                <v:fill type="solid"/>
              </v:shape>
            </v:group>
            <v:group style="position:absolute;left:5739;top:3020;width:10;height:20" coordorigin="5739,3020" coordsize="10,20">
              <v:shape style="position:absolute;left:5739;top:3020;width:10;height:20" coordorigin="5739,3020" coordsize="10,20" path="m5739,3039l5749,3039,5749,3020,5739,3020,5739,3039xe" filled="true" fillcolor="#000000" stroked="false">
                <v:path arrowok="t"/>
                <v:fill type="solid"/>
              </v:shape>
            </v:group>
            <v:group style="position:absolute;left:5739;top:3039;width:10;height:20" coordorigin="5739,3039" coordsize="10,20">
              <v:shape style="position:absolute;left:5739;top:3039;width:10;height:20" coordorigin="5739,3039" coordsize="10,20" path="m5739,3058l5749,3058,5749,3039,5739,3039,5739,3058xe" filled="true" fillcolor="#000000" stroked="false">
                <v:path arrowok="t"/>
                <v:fill type="solid"/>
              </v:shape>
            </v:group>
            <v:group style="position:absolute;left:5739;top:3058;width:10;height:20" coordorigin="5739,3058" coordsize="10,20">
              <v:shape style="position:absolute;left:5739;top:3058;width:10;height:20" coordorigin="5739,3058" coordsize="10,20" path="m5739,3077l5749,3077,5749,3058,5739,3058,5739,3077xe" filled="true" fillcolor="#000000" stroked="false">
                <v:path arrowok="t"/>
                <v:fill type="solid"/>
              </v:shape>
            </v:group>
            <v:group style="position:absolute;left:5739;top:3077;width:10;height:20" coordorigin="5739,3077" coordsize="10,20">
              <v:shape style="position:absolute;left:5739;top:3077;width:10;height:20" coordorigin="5739,3077" coordsize="10,20" path="m5739,3097l5749,3097,5749,3077,5739,3077,5739,3097xe" filled="true" fillcolor="#000000" stroked="false">
                <v:path arrowok="t"/>
                <v:fill type="solid"/>
              </v:shape>
            </v:group>
            <v:group style="position:absolute;left:5739;top:3097;width:10;height:20" coordorigin="5739,3097" coordsize="10,20">
              <v:shape style="position:absolute;left:5739;top:3097;width:10;height:20" coordorigin="5739,3097" coordsize="10,20" path="m5739,3116l5749,3116,5749,3097,5739,3097,5739,3116xe" filled="true" fillcolor="#000000" stroked="false">
                <v:path arrowok="t"/>
                <v:fill type="solid"/>
              </v:shape>
            </v:group>
            <v:group style="position:absolute;left:5739;top:3116;width:10;height:20" coordorigin="5739,3116" coordsize="10,20">
              <v:shape style="position:absolute;left:5739;top:3116;width:10;height:20" coordorigin="5739,3116" coordsize="10,20" path="m5739,3135l5749,3135,5749,3116,5739,3116,5739,3135xe" filled="true" fillcolor="#000000" stroked="false">
                <v:path arrowok="t"/>
                <v:fill type="solid"/>
              </v:shape>
            </v:group>
            <v:group style="position:absolute;left:5739;top:3135;width:10;height:20" coordorigin="5739,3135" coordsize="10,20">
              <v:shape style="position:absolute;left:5739;top:3135;width:10;height:20" coordorigin="5739,3135" coordsize="10,20" path="m5739,3154l5749,3154,5749,3135,5739,3135,5739,3154xe" filled="true" fillcolor="#000000" stroked="false">
                <v:path arrowok="t"/>
                <v:fill type="solid"/>
              </v:shape>
            </v:group>
            <v:group style="position:absolute;left:5739;top:3154;width:10;height:20" coordorigin="5739,3154" coordsize="10,20">
              <v:shape style="position:absolute;left:5739;top:3154;width:10;height:20" coordorigin="5739,3154" coordsize="10,20" path="m5739,3173l5749,3173,5749,3154,5739,3154,5739,3173xe" filled="true" fillcolor="#000000" stroked="false">
                <v:path arrowok="t"/>
                <v:fill type="solid"/>
              </v:shape>
            </v:group>
            <v:group style="position:absolute;left:5739;top:3173;width:10;height:20" coordorigin="5739,3173" coordsize="10,20">
              <v:shape style="position:absolute;left:5739;top:3173;width:10;height:20" coordorigin="5739,3173" coordsize="10,20" path="m5739,3193l5749,3193,5749,3173,5739,3173,5739,3193xe" filled="true" fillcolor="#000000" stroked="false">
                <v:path arrowok="t"/>
                <v:fill type="solid"/>
              </v:shape>
            </v:group>
            <v:group style="position:absolute;left:5739;top:3193;width:10;height:20" coordorigin="5739,3193" coordsize="10,20">
              <v:shape style="position:absolute;left:5739;top:3193;width:10;height:20" coordorigin="5739,3193" coordsize="10,20" path="m5739,3212l5749,3212,5749,3193,5739,3193,5739,3212xe" filled="true" fillcolor="#000000" stroked="false">
                <v:path arrowok="t"/>
                <v:fill type="solid"/>
              </v:shape>
            </v:group>
            <v:group style="position:absolute;left:5739;top:3212;width:10;height:20" coordorigin="5739,3212" coordsize="10,20">
              <v:shape style="position:absolute;left:5739;top:3212;width:10;height:20" coordorigin="5739,3212" coordsize="10,20" path="m5739,3231l5749,3231,5749,3212,5739,3212,5739,3231xe" filled="true" fillcolor="#000000" stroked="false">
                <v:path arrowok="t"/>
                <v:fill type="solid"/>
              </v:shape>
            </v:group>
            <v:group style="position:absolute;left:5739;top:3231;width:10;height:20" coordorigin="5739,3231" coordsize="10,20">
              <v:shape style="position:absolute;left:5739;top:3231;width:10;height:20" coordorigin="5739,3231" coordsize="10,20" path="m5739,3250l5749,3250,5749,3231,5739,3231,5739,3250xe" filled="true" fillcolor="#000000" stroked="false">
                <v:path arrowok="t"/>
                <v:fill type="solid"/>
              </v:shape>
            </v:group>
            <v:group style="position:absolute;left:5739;top:3250;width:10;height:20" coordorigin="5739,3250" coordsize="10,20">
              <v:shape style="position:absolute;left:5739;top:3250;width:10;height:20" coordorigin="5739,3250" coordsize="10,20" path="m5739,3269l5749,3269,5749,3250,5739,3250,5739,3269xe" filled="true" fillcolor="#000000" stroked="false">
                <v:path arrowok="t"/>
                <v:fill type="solid"/>
              </v:shape>
            </v:group>
            <v:group style="position:absolute;left:5739;top:3269;width:10;height:20" coordorigin="5739,3269" coordsize="10,20">
              <v:shape style="position:absolute;left:5739;top:3269;width:10;height:20" coordorigin="5739,3269" coordsize="10,20" path="m5739,3289l5749,3289,5749,3269,5739,3269,5739,3289xe" filled="true" fillcolor="#000000" stroked="false">
                <v:path arrowok="t"/>
                <v:fill type="solid"/>
              </v:shape>
            </v:group>
            <v:group style="position:absolute;left:5739;top:3289;width:10;height:20" coordorigin="5739,3289" coordsize="10,20">
              <v:shape style="position:absolute;left:5739;top:3289;width:10;height:20" coordorigin="5739,3289" coordsize="10,20" path="m5739,3308l5749,3308,5749,3289,5739,3289,5739,3308xe" filled="true" fillcolor="#000000" stroked="false">
                <v:path arrowok="t"/>
                <v:fill type="solid"/>
              </v:shape>
            </v:group>
            <v:group style="position:absolute;left:5739;top:3308;width:10;height:20" coordorigin="5739,3308" coordsize="10,20">
              <v:shape style="position:absolute;left:5739;top:3308;width:10;height:20" coordorigin="5739,3308" coordsize="10,20" path="m5739,3327l5749,3327,5749,3308,5739,3308,5739,3327xe" filled="true" fillcolor="#000000" stroked="false">
                <v:path arrowok="t"/>
                <v:fill type="solid"/>
              </v:shape>
            </v:group>
            <v:group style="position:absolute;left:5739;top:3327;width:10;height:20" coordorigin="5739,3327" coordsize="10,20">
              <v:shape style="position:absolute;left:5739;top:3327;width:10;height:20" coordorigin="5739,3327" coordsize="10,20" path="m5739,3346l5749,3346,5749,3327,5739,3327,5739,3346xe" filled="true" fillcolor="#000000" stroked="false">
                <v:path arrowok="t"/>
                <v:fill type="solid"/>
              </v:shape>
            </v:group>
            <v:group style="position:absolute;left:5739;top:3346;width:10;height:20" coordorigin="5739,3346" coordsize="10,20">
              <v:shape style="position:absolute;left:5739;top:3346;width:10;height:20" coordorigin="5739,3346" coordsize="10,20" path="m5739,3365l5749,3365,5749,3346,5739,3346,5739,3365xe" filled="true" fillcolor="#000000" stroked="false">
                <v:path arrowok="t"/>
                <v:fill type="solid"/>
              </v:shape>
            </v:group>
            <v:group style="position:absolute;left:5739;top:3365;width:10;height:20" coordorigin="5739,3365" coordsize="10,20">
              <v:shape style="position:absolute;left:5739;top:3365;width:10;height:20" coordorigin="5739,3365" coordsize="10,20" path="m5739,3385l5749,3385,5749,3365,5739,3365,5739,3385xe" filled="true" fillcolor="#000000" stroked="false">
                <v:path arrowok="t"/>
                <v:fill type="solid"/>
              </v:shape>
            </v:group>
            <v:group style="position:absolute;left:5739;top:3385;width:10;height:20" coordorigin="5739,3385" coordsize="10,20">
              <v:shape style="position:absolute;left:5739;top:3385;width:10;height:20" coordorigin="5739,3385" coordsize="10,20" path="m5739,3404l5749,3404,5749,3385,5739,3385,5739,3404xe" filled="true" fillcolor="#000000" stroked="false">
                <v:path arrowok="t"/>
                <v:fill type="solid"/>
              </v:shape>
            </v:group>
            <v:group style="position:absolute;left:5739;top:3404;width:10;height:20" coordorigin="5739,3404" coordsize="10,20">
              <v:shape style="position:absolute;left:5739;top:3404;width:10;height:20" coordorigin="5739,3404" coordsize="10,20" path="m5739,3423l5749,3423,5749,3404,5739,3404,5739,3423xe" filled="true" fillcolor="#000000" stroked="false">
                <v:path arrowok="t"/>
                <v:fill type="solid"/>
              </v:shape>
            </v:group>
            <v:group style="position:absolute;left:5739;top:3423;width:10;height:20" coordorigin="5739,3423" coordsize="10,20">
              <v:shape style="position:absolute;left:5739;top:3423;width:10;height:20" coordorigin="5739,3423" coordsize="10,20" path="m5739,3442l5749,3442,5749,3423,5739,3423,5739,3442xe" filled="true" fillcolor="#000000" stroked="false">
                <v:path arrowok="t"/>
                <v:fill type="solid"/>
              </v:shape>
            </v:group>
            <v:group style="position:absolute;left:5739;top:3442;width:10;height:20" coordorigin="5739,3442" coordsize="10,20">
              <v:shape style="position:absolute;left:5739;top:3442;width:10;height:20" coordorigin="5739,3442" coordsize="10,20" path="m5739,3461l5749,3461,5749,3442,5739,3442,5739,3461xe" filled="true" fillcolor="#000000" stroked="false">
                <v:path arrowok="t"/>
                <v:fill type="solid"/>
              </v:shape>
              <v:shape style="position:absolute;left:5;top:3365;width:3761;height:108" type="#_x0000_t75" stroked="false">
                <v:imagedata r:id="rId79" o:title=""/>
              </v:shape>
              <v:shape style="position:absolute;left:3742;top:3461;width:2007;height:12" type="#_x0000_t75" stroked="false">
                <v:imagedata r:id="rId80" o:title=""/>
              </v:shape>
              <v:shape style="position:absolute;left:5735;top:3464;width:2374;height:10" type="#_x0000_t75" stroked="false">
                <v:imagedata r:id="rId68" o:title=""/>
              </v:shape>
            </v:group>
            <v:group style="position:absolute;left:3747;top:3473;width:10;height:20" coordorigin="3747,3473" coordsize="10,20">
              <v:shape style="position:absolute;left:3747;top:3473;width:10;height:20" coordorigin="3747,3473" coordsize="10,20" path="m3747,3493l3757,3493,3757,3473,3747,3473,3747,3493xe" filled="true" fillcolor="#000000" stroked="false">
                <v:path arrowok="t"/>
                <v:fill type="solid"/>
              </v:shape>
            </v:group>
            <v:group style="position:absolute;left:3747;top:3493;width:10;height:20" coordorigin="3747,3493" coordsize="10,20">
              <v:shape style="position:absolute;left:3747;top:3493;width:10;height:20" coordorigin="3747,3493" coordsize="10,20" path="m3747,3512l3757,3512,3757,3493,3747,3493,3747,3512xe" filled="true" fillcolor="#000000" stroked="false">
                <v:path arrowok="t"/>
                <v:fill type="solid"/>
              </v:shape>
            </v:group>
            <v:group style="position:absolute;left:3747;top:3512;width:10;height:20" coordorigin="3747,3512" coordsize="10,20">
              <v:shape style="position:absolute;left:3747;top:3512;width:10;height:20" coordorigin="3747,3512" coordsize="10,20" path="m3747,3531l3757,3531,3757,3512,3747,3512,3747,3531xe" filled="true" fillcolor="#000000" stroked="false">
                <v:path arrowok="t"/>
                <v:fill type="solid"/>
              </v:shape>
            </v:group>
            <v:group style="position:absolute;left:3747;top:3531;width:10;height:20" coordorigin="3747,3531" coordsize="10,20">
              <v:shape style="position:absolute;left:3747;top:3531;width:10;height:20" coordorigin="3747,3531" coordsize="10,20" path="m3747,3550l3757,3550,3757,3531,3747,3531,3747,3550xe" filled="true" fillcolor="#000000" stroked="false">
                <v:path arrowok="t"/>
                <v:fill type="solid"/>
              </v:shape>
            </v:group>
            <v:group style="position:absolute;left:3747;top:3550;width:10;height:20" coordorigin="3747,3550" coordsize="10,20">
              <v:shape style="position:absolute;left:3747;top:3550;width:10;height:20" coordorigin="3747,3550" coordsize="10,20" path="m3747,3569l3757,3569,3757,3550,3747,3550,3747,3569xe" filled="true" fillcolor="#000000" stroked="false">
                <v:path arrowok="t"/>
                <v:fill type="solid"/>
              </v:shape>
            </v:group>
            <v:group style="position:absolute;left:3747;top:3569;width:10;height:20" coordorigin="3747,3569" coordsize="10,20">
              <v:shape style="position:absolute;left:3747;top:3569;width:10;height:20" coordorigin="3747,3569" coordsize="10,20" path="m3747,3589l3757,3589,3757,3569,3747,3569,3747,3589xe" filled="true" fillcolor="#000000" stroked="false">
                <v:path arrowok="t"/>
                <v:fill type="solid"/>
              </v:shape>
            </v:group>
            <v:group style="position:absolute;left:3747;top:3589;width:10;height:20" coordorigin="3747,3589" coordsize="10,20">
              <v:shape style="position:absolute;left:3747;top:3589;width:10;height:20" coordorigin="3747,3589" coordsize="10,20" path="m3747,3608l3757,3608,3757,3589,3747,3589,3747,3608xe" filled="true" fillcolor="#000000" stroked="false">
                <v:path arrowok="t"/>
                <v:fill type="solid"/>
              </v:shape>
            </v:group>
            <v:group style="position:absolute;left:3747;top:3608;width:10;height:20" coordorigin="3747,3608" coordsize="10,20">
              <v:shape style="position:absolute;left:3747;top:3608;width:10;height:20" coordorigin="3747,3608" coordsize="10,20" path="m3747,3627l3757,3627,3757,3608,3747,3608,3747,3627xe" filled="true" fillcolor="#000000" stroked="false">
                <v:path arrowok="t"/>
                <v:fill type="solid"/>
              </v:shape>
            </v:group>
            <v:group style="position:absolute;left:3747;top:3627;width:10;height:20" coordorigin="3747,3627" coordsize="10,20">
              <v:shape style="position:absolute;left:3747;top:3627;width:10;height:20" coordorigin="3747,3627" coordsize="10,20" path="m3747,3646l3757,3646,3757,3627,3747,3627,3747,3646xe" filled="true" fillcolor="#000000" stroked="false">
                <v:path arrowok="t"/>
                <v:fill type="solid"/>
              </v:shape>
            </v:group>
            <v:group style="position:absolute;left:3747;top:3646;width:10;height:20" coordorigin="3747,3646" coordsize="10,20">
              <v:shape style="position:absolute;left:3747;top:3646;width:10;height:20" coordorigin="3747,3646" coordsize="10,20" path="m3747,3665l3757,3665,3757,3646,3747,3646,3747,3665xe" filled="true" fillcolor="#000000" stroked="false">
                <v:path arrowok="t"/>
                <v:fill type="solid"/>
              </v:shape>
            </v:group>
            <v:group style="position:absolute;left:3747;top:3665;width:10;height:20" coordorigin="3747,3665" coordsize="10,20">
              <v:shape style="position:absolute;left:3747;top:3665;width:10;height:20" coordorigin="3747,3665" coordsize="10,20" path="m3747,3685l3757,3685,3757,3665,3747,3665,3747,3685xe" filled="true" fillcolor="#000000" stroked="false">
                <v:path arrowok="t"/>
                <v:fill type="solid"/>
              </v:shape>
            </v:group>
            <v:group style="position:absolute;left:3747;top:3685;width:10;height:20" coordorigin="3747,3685" coordsize="10,20">
              <v:shape style="position:absolute;left:3747;top:3685;width:10;height:20" coordorigin="3747,3685" coordsize="10,20" path="m3747,3704l3757,3704,3757,3685,3747,3685,3747,3704xe" filled="true" fillcolor="#000000" stroked="false">
                <v:path arrowok="t"/>
                <v:fill type="solid"/>
              </v:shape>
            </v:group>
            <v:group style="position:absolute;left:3747;top:3704;width:10;height:20" coordorigin="3747,3704" coordsize="10,20">
              <v:shape style="position:absolute;left:3747;top:3704;width:10;height:20" coordorigin="3747,3704" coordsize="10,20" path="m3747,3723l3757,3723,3757,3704,3747,3704,3747,3723xe" filled="true" fillcolor="#000000" stroked="false">
                <v:path arrowok="t"/>
                <v:fill type="solid"/>
              </v:shape>
            </v:group>
            <v:group style="position:absolute;left:3747;top:3723;width:10;height:20" coordorigin="3747,3723" coordsize="10,20">
              <v:shape style="position:absolute;left:3747;top:3723;width:10;height:20" coordorigin="3747,3723" coordsize="10,20" path="m3747,3742l3757,3742,3757,3723,3747,3723,3747,3742xe" filled="true" fillcolor="#000000" stroked="false">
                <v:path arrowok="t"/>
                <v:fill type="solid"/>
              </v:shape>
            </v:group>
            <v:group style="position:absolute;left:3747;top:3742;width:10;height:20" coordorigin="3747,3742" coordsize="10,20">
              <v:shape style="position:absolute;left:3747;top:3742;width:10;height:20" coordorigin="3747,3742" coordsize="10,20" path="m3747,3761l3757,3761,3757,3742,3747,3742,3747,3761xe" filled="true" fillcolor="#000000" stroked="false">
                <v:path arrowok="t"/>
                <v:fill type="solid"/>
              </v:shape>
            </v:group>
            <v:group style="position:absolute;left:3747;top:3761;width:10;height:20" coordorigin="3747,3761" coordsize="10,20">
              <v:shape style="position:absolute;left:3747;top:3761;width:10;height:20" coordorigin="3747,3761" coordsize="10,20" path="m3747,3781l3757,3781,3757,3761,3747,3761,3747,3781xe" filled="true" fillcolor="#000000" stroked="false">
                <v:path arrowok="t"/>
                <v:fill type="solid"/>
              </v:shape>
            </v:group>
            <v:group style="position:absolute;left:3747;top:3781;width:10;height:20" coordorigin="3747,3781" coordsize="10,20">
              <v:shape style="position:absolute;left:3747;top:3781;width:10;height:20" coordorigin="3747,3781" coordsize="10,20" path="m3747,3800l3757,3800,3757,3781,3747,3781,3747,3800xe" filled="true" fillcolor="#000000" stroked="false">
                <v:path arrowok="t"/>
                <v:fill type="solid"/>
              </v:shape>
            </v:group>
            <v:group style="position:absolute;left:3747;top:3800;width:10;height:20" coordorigin="3747,3800" coordsize="10,20">
              <v:shape style="position:absolute;left:3747;top:3800;width:10;height:20" coordorigin="3747,3800" coordsize="10,20" path="m3747,3819l3757,3819,3757,3800,3747,3800,3747,3819xe" filled="true" fillcolor="#000000" stroked="false">
                <v:path arrowok="t"/>
                <v:fill type="solid"/>
              </v:shape>
            </v:group>
            <v:group style="position:absolute;left:3747;top:3819;width:10;height:20" coordorigin="3747,3819" coordsize="10,20">
              <v:shape style="position:absolute;left:3747;top:3819;width:10;height:20" coordorigin="3747,3819" coordsize="10,20" path="m3747,3838l3757,3838,3757,3819,3747,3819,3747,3838xe" filled="true" fillcolor="#000000" stroked="false">
                <v:path arrowok="t"/>
                <v:fill type="solid"/>
              </v:shape>
            </v:group>
            <v:group style="position:absolute;left:3747;top:3838;width:10;height:20" coordorigin="3747,3838" coordsize="10,20">
              <v:shape style="position:absolute;left:3747;top:3838;width:10;height:20" coordorigin="3747,3838" coordsize="10,20" path="m3747,3857l3757,3857,3757,3838,3747,3838,3747,3857xe" filled="true" fillcolor="#000000" stroked="false">
                <v:path arrowok="t"/>
                <v:fill type="solid"/>
              </v:shape>
            </v:group>
            <v:group style="position:absolute;left:3747;top:3857;width:10;height:20" coordorigin="3747,3857" coordsize="10,20">
              <v:shape style="position:absolute;left:3747;top:3857;width:10;height:20" coordorigin="3747,3857" coordsize="10,20" path="m3747,3877l3757,3877,3757,3857,3747,3857,3747,3877xe" filled="true" fillcolor="#000000" stroked="false">
                <v:path arrowok="t"/>
                <v:fill type="solid"/>
              </v:shape>
            </v:group>
            <v:group style="position:absolute;left:3747;top:3877;width:10;height:20" coordorigin="3747,3877" coordsize="10,20">
              <v:shape style="position:absolute;left:3747;top:3877;width:10;height:20" coordorigin="3747,3877" coordsize="10,20" path="m3747,3896l3757,3896,3757,3877,3747,3877,3747,3896xe" filled="true" fillcolor="#000000" stroked="false">
                <v:path arrowok="t"/>
                <v:fill type="solid"/>
              </v:shape>
            </v:group>
            <v:group style="position:absolute;left:3747;top:3896;width:10;height:20" coordorigin="3747,3896" coordsize="10,20">
              <v:shape style="position:absolute;left:3747;top:3896;width:10;height:20" coordorigin="3747,3896" coordsize="10,20" path="m3747,3915l3757,3915,3757,3896,3747,3896,3747,3915xe" filled="true" fillcolor="#000000" stroked="false">
                <v:path arrowok="t"/>
                <v:fill type="solid"/>
              </v:shape>
            </v:group>
            <v:group style="position:absolute;left:5739;top:3473;width:10;height:20" coordorigin="5739,3473" coordsize="10,20">
              <v:shape style="position:absolute;left:5739;top:3473;width:10;height:20" coordorigin="5739,3473" coordsize="10,20" path="m5739,3493l5749,3493,5749,3473,5739,3473,5739,3493xe" filled="true" fillcolor="#000000" stroked="false">
                <v:path arrowok="t"/>
                <v:fill type="solid"/>
              </v:shape>
            </v:group>
            <v:group style="position:absolute;left:5739;top:3493;width:10;height:20" coordorigin="5739,3493" coordsize="10,20">
              <v:shape style="position:absolute;left:5739;top:3493;width:10;height:20" coordorigin="5739,3493" coordsize="10,20" path="m5739,3512l5749,3512,5749,3493,5739,3493,5739,3512xe" filled="true" fillcolor="#000000" stroked="false">
                <v:path arrowok="t"/>
                <v:fill type="solid"/>
              </v:shape>
            </v:group>
            <v:group style="position:absolute;left:5739;top:3512;width:10;height:20" coordorigin="5739,3512" coordsize="10,20">
              <v:shape style="position:absolute;left:5739;top:3512;width:10;height:20" coordorigin="5739,3512" coordsize="10,20" path="m5739,3531l5749,3531,5749,3512,5739,3512,5739,3531xe" filled="true" fillcolor="#000000" stroked="false">
                <v:path arrowok="t"/>
                <v:fill type="solid"/>
              </v:shape>
            </v:group>
            <v:group style="position:absolute;left:5739;top:3531;width:10;height:20" coordorigin="5739,3531" coordsize="10,20">
              <v:shape style="position:absolute;left:5739;top:3531;width:10;height:20" coordorigin="5739,3531" coordsize="10,20" path="m5739,3550l5749,3550,5749,3531,5739,3531,5739,3550xe" filled="true" fillcolor="#000000" stroked="false">
                <v:path arrowok="t"/>
                <v:fill type="solid"/>
              </v:shape>
            </v:group>
            <v:group style="position:absolute;left:5739;top:3550;width:10;height:20" coordorigin="5739,3550" coordsize="10,20">
              <v:shape style="position:absolute;left:5739;top:3550;width:10;height:20" coordorigin="5739,3550" coordsize="10,20" path="m5739,3569l5749,3569,5749,3550,5739,3550,5739,3569xe" filled="true" fillcolor="#000000" stroked="false">
                <v:path arrowok="t"/>
                <v:fill type="solid"/>
              </v:shape>
            </v:group>
            <v:group style="position:absolute;left:5739;top:3569;width:10;height:20" coordorigin="5739,3569" coordsize="10,20">
              <v:shape style="position:absolute;left:5739;top:3569;width:10;height:20" coordorigin="5739,3569" coordsize="10,20" path="m5739,3589l5749,3589,5749,3569,5739,3569,5739,3589xe" filled="true" fillcolor="#000000" stroked="false">
                <v:path arrowok="t"/>
                <v:fill type="solid"/>
              </v:shape>
            </v:group>
            <v:group style="position:absolute;left:5739;top:3589;width:10;height:20" coordorigin="5739,3589" coordsize="10,20">
              <v:shape style="position:absolute;left:5739;top:3589;width:10;height:20" coordorigin="5739,3589" coordsize="10,20" path="m5739,3608l5749,3608,5749,3589,5739,3589,5739,3608xe" filled="true" fillcolor="#000000" stroked="false">
                <v:path arrowok="t"/>
                <v:fill type="solid"/>
              </v:shape>
            </v:group>
            <v:group style="position:absolute;left:5739;top:3608;width:10;height:20" coordorigin="5739,3608" coordsize="10,20">
              <v:shape style="position:absolute;left:5739;top:3608;width:10;height:20" coordorigin="5739,3608" coordsize="10,20" path="m5739,3627l5749,3627,5749,3608,5739,3608,5739,3627xe" filled="true" fillcolor="#000000" stroked="false">
                <v:path arrowok="t"/>
                <v:fill type="solid"/>
              </v:shape>
            </v:group>
            <v:group style="position:absolute;left:5739;top:3627;width:10;height:20" coordorigin="5739,3627" coordsize="10,20">
              <v:shape style="position:absolute;left:5739;top:3627;width:10;height:20" coordorigin="5739,3627" coordsize="10,20" path="m5739,3646l5749,3646,5749,3627,5739,3627,5739,3646xe" filled="true" fillcolor="#000000" stroked="false">
                <v:path arrowok="t"/>
                <v:fill type="solid"/>
              </v:shape>
            </v:group>
            <v:group style="position:absolute;left:5739;top:3646;width:10;height:20" coordorigin="5739,3646" coordsize="10,20">
              <v:shape style="position:absolute;left:5739;top:3646;width:10;height:20" coordorigin="5739,3646" coordsize="10,20" path="m5739,3665l5749,3665,5749,3646,5739,3646,5739,3665xe" filled="true" fillcolor="#000000" stroked="false">
                <v:path arrowok="t"/>
                <v:fill type="solid"/>
              </v:shape>
            </v:group>
            <v:group style="position:absolute;left:5739;top:3665;width:10;height:20" coordorigin="5739,3665" coordsize="10,20">
              <v:shape style="position:absolute;left:5739;top:3665;width:10;height:20" coordorigin="5739,3665" coordsize="10,20" path="m5739,3685l5749,3685,5749,3665,5739,3665,5739,3685xe" filled="true" fillcolor="#000000" stroked="false">
                <v:path arrowok="t"/>
                <v:fill type="solid"/>
              </v:shape>
            </v:group>
            <v:group style="position:absolute;left:5739;top:3685;width:10;height:20" coordorigin="5739,3685" coordsize="10,20">
              <v:shape style="position:absolute;left:5739;top:3685;width:10;height:20" coordorigin="5739,3685" coordsize="10,20" path="m5739,3704l5749,3704,5749,3685,5739,3685,5739,3704xe" filled="true" fillcolor="#000000" stroked="false">
                <v:path arrowok="t"/>
                <v:fill type="solid"/>
              </v:shape>
            </v:group>
            <v:group style="position:absolute;left:5739;top:3704;width:10;height:20" coordorigin="5739,3704" coordsize="10,20">
              <v:shape style="position:absolute;left:5739;top:3704;width:10;height:20" coordorigin="5739,3704" coordsize="10,20" path="m5739,3723l5749,3723,5749,3704,5739,3704,5739,3723xe" filled="true" fillcolor="#000000" stroked="false">
                <v:path arrowok="t"/>
                <v:fill type="solid"/>
              </v:shape>
            </v:group>
            <v:group style="position:absolute;left:5739;top:3723;width:10;height:20" coordorigin="5739,3723" coordsize="10,20">
              <v:shape style="position:absolute;left:5739;top:3723;width:10;height:20" coordorigin="5739,3723" coordsize="10,20" path="m5739,3742l5749,3742,5749,3723,5739,3723,5739,3742xe" filled="true" fillcolor="#000000" stroked="false">
                <v:path arrowok="t"/>
                <v:fill type="solid"/>
              </v:shape>
            </v:group>
            <v:group style="position:absolute;left:5739;top:3742;width:10;height:20" coordorigin="5739,3742" coordsize="10,20">
              <v:shape style="position:absolute;left:5739;top:3742;width:10;height:20" coordorigin="5739,3742" coordsize="10,20" path="m5739,3761l5749,3761,5749,3742,5739,3742,5739,3761xe" filled="true" fillcolor="#000000" stroked="false">
                <v:path arrowok="t"/>
                <v:fill type="solid"/>
              </v:shape>
            </v:group>
            <v:group style="position:absolute;left:5739;top:3761;width:10;height:20" coordorigin="5739,3761" coordsize="10,20">
              <v:shape style="position:absolute;left:5739;top:3761;width:10;height:20" coordorigin="5739,3761" coordsize="10,20" path="m5739,3781l5749,3781,5749,3761,5739,3761,5739,3781xe" filled="true" fillcolor="#000000" stroked="false">
                <v:path arrowok="t"/>
                <v:fill type="solid"/>
              </v:shape>
            </v:group>
            <v:group style="position:absolute;left:5739;top:3781;width:10;height:20" coordorigin="5739,3781" coordsize="10,20">
              <v:shape style="position:absolute;left:5739;top:3781;width:10;height:20" coordorigin="5739,3781" coordsize="10,20" path="m5739,3800l5749,3800,5749,3781,5739,3781,5739,3800xe" filled="true" fillcolor="#000000" stroked="false">
                <v:path arrowok="t"/>
                <v:fill type="solid"/>
              </v:shape>
            </v:group>
            <v:group style="position:absolute;left:5739;top:3800;width:10;height:20" coordorigin="5739,3800" coordsize="10,20">
              <v:shape style="position:absolute;left:5739;top:3800;width:10;height:20" coordorigin="5739,3800" coordsize="10,20" path="m5739,3819l5749,3819,5749,3800,5739,3800,5739,3819xe" filled="true" fillcolor="#000000" stroked="false">
                <v:path arrowok="t"/>
                <v:fill type="solid"/>
              </v:shape>
            </v:group>
            <v:group style="position:absolute;left:5739;top:3819;width:10;height:20" coordorigin="5739,3819" coordsize="10,20">
              <v:shape style="position:absolute;left:5739;top:3819;width:10;height:20" coordorigin="5739,3819" coordsize="10,20" path="m5739,3838l5749,3838,5749,3819,5739,3819,5739,3838xe" filled="true" fillcolor="#000000" stroked="false">
                <v:path arrowok="t"/>
                <v:fill type="solid"/>
              </v:shape>
              <v:shape style="position:absolute;left:3737;top:3838;width:4371;height:110" type="#_x0000_t75" stroked="false">
                <v:imagedata r:id="rId81" o:title=""/>
              </v:shape>
            </v:group>
            <v:group style="position:absolute;left:3747;top:3949;width:10;height:20" coordorigin="3747,3949" coordsize="10,20">
              <v:shape style="position:absolute;left:3747;top:3949;width:10;height:20" coordorigin="3747,3949" coordsize="10,20" path="m3747,3968l3757,3968,3757,3949,3747,3949,3747,3968xe" filled="true" fillcolor="#000000" stroked="false">
                <v:path arrowok="t"/>
                <v:fill type="solid"/>
              </v:shape>
            </v:group>
            <v:group style="position:absolute;left:3747;top:3968;width:10;height:20" coordorigin="3747,3968" coordsize="10,20">
              <v:shape style="position:absolute;left:3747;top:3968;width:10;height:20" coordorigin="3747,3968" coordsize="10,20" path="m3747,3987l3757,3987,3757,3968,3747,3968,3747,3987xe" filled="true" fillcolor="#000000" stroked="false">
                <v:path arrowok="t"/>
                <v:fill type="solid"/>
              </v:shape>
            </v:group>
            <v:group style="position:absolute;left:3747;top:3987;width:10;height:20" coordorigin="3747,3987" coordsize="10,20">
              <v:shape style="position:absolute;left:3747;top:3987;width:10;height:20" coordorigin="3747,3987" coordsize="10,20" path="m3747,4006l3757,4006,3757,3987,3747,3987,3747,4006xe" filled="true" fillcolor="#000000" stroked="false">
                <v:path arrowok="t"/>
                <v:fill type="solid"/>
              </v:shape>
            </v:group>
            <v:group style="position:absolute;left:3747;top:4006;width:10;height:20" coordorigin="3747,4006" coordsize="10,20">
              <v:shape style="position:absolute;left:3747;top:4006;width:10;height:20" coordorigin="3747,4006" coordsize="10,20" path="m3747,4025l3757,4025,3757,4006,3747,4006,3747,4025xe" filled="true" fillcolor="#000000" stroked="false">
                <v:path arrowok="t"/>
                <v:fill type="solid"/>
              </v:shape>
            </v:group>
            <v:group style="position:absolute;left:3747;top:4025;width:10;height:20" coordorigin="3747,4025" coordsize="10,20">
              <v:shape style="position:absolute;left:3747;top:4025;width:10;height:20" coordorigin="3747,4025" coordsize="10,20" path="m3747,4045l3757,4045,3757,4025,3747,4025,3747,4045xe" filled="true" fillcolor="#000000" stroked="false">
                <v:path arrowok="t"/>
                <v:fill type="solid"/>
              </v:shape>
            </v:group>
            <v:group style="position:absolute;left:3747;top:4045;width:10;height:20" coordorigin="3747,4045" coordsize="10,20">
              <v:shape style="position:absolute;left:3747;top:4045;width:10;height:20" coordorigin="3747,4045" coordsize="10,20" path="m3747,4064l3757,4064,3757,4045,3747,4045,3747,4064xe" filled="true" fillcolor="#000000" stroked="false">
                <v:path arrowok="t"/>
                <v:fill type="solid"/>
              </v:shape>
            </v:group>
            <v:group style="position:absolute;left:3747;top:4064;width:10;height:20" coordorigin="3747,4064" coordsize="10,20">
              <v:shape style="position:absolute;left:3747;top:4064;width:10;height:20" coordorigin="3747,4064" coordsize="10,20" path="m3747,4083l3757,4083,3757,4064,3747,4064,3747,4083xe" filled="true" fillcolor="#000000" stroked="false">
                <v:path arrowok="t"/>
                <v:fill type="solid"/>
              </v:shape>
            </v:group>
            <v:group style="position:absolute;left:3747;top:4083;width:10;height:20" coordorigin="3747,4083" coordsize="10,20">
              <v:shape style="position:absolute;left:3747;top:4083;width:10;height:20" coordorigin="3747,4083" coordsize="10,20" path="m3747,4102l3757,4102,3757,4083,3747,4083,3747,4102xe" filled="true" fillcolor="#000000" stroked="false">
                <v:path arrowok="t"/>
                <v:fill type="solid"/>
              </v:shape>
            </v:group>
            <v:group style="position:absolute;left:3747;top:4102;width:10;height:20" coordorigin="3747,4102" coordsize="10,20">
              <v:shape style="position:absolute;left:3747;top:4102;width:10;height:20" coordorigin="3747,4102" coordsize="10,20" path="m3747,4121l3757,4121,3757,4102,3747,4102,3747,4121xe" filled="true" fillcolor="#000000" stroked="false">
                <v:path arrowok="t"/>
                <v:fill type="solid"/>
              </v:shape>
            </v:group>
            <v:group style="position:absolute;left:3747;top:4121;width:10;height:20" coordorigin="3747,4121" coordsize="10,20">
              <v:shape style="position:absolute;left:3747;top:4121;width:10;height:20" coordorigin="3747,4121" coordsize="10,20" path="m3747,4141l3757,4141,3757,4121,3747,4121,3747,4141xe" filled="true" fillcolor="#000000" stroked="false">
                <v:path arrowok="t"/>
                <v:fill type="solid"/>
              </v:shape>
            </v:group>
            <v:group style="position:absolute;left:3747;top:4141;width:10;height:20" coordorigin="3747,4141" coordsize="10,20">
              <v:shape style="position:absolute;left:3747;top:4141;width:10;height:20" coordorigin="3747,4141" coordsize="10,20" path="m3747,4160l3757,4160,3757,4141,3747,4141,3747,4160xe" filled="true" fillcolor="#000000" stroked="false">
                <v:path arrowok="t"/>
                <v:fill type="solid"/>
              </v:shape>
            </v:group>
            <v:group style="position:absolute;left:3747;top:4160;width:10;height:20" coordorigin="3747,4160" coordsize="10,20">
              <v:shape style="position:absolute;left:3747;top:4160;width:10;height:20" coordorigin="3747,4160" coordsize="10,20" path="m3747,4179l3757,4179,3757,4160,3747,4160,3747,4179xe" filled="true" fillcolor="#000000" stroked="false">
                <v:path arrowok="t"/>
                <v:fill type="solid"/>
              </v:shape>
            </v:group>
            <v:group style="position:absolute;left:3747;top:4179;width:10;height:20" coordorigin="3747,4179" coordsize="10,20">
              <v:shape style="position:absolute;left:3747;top:4179;width:10;height:20" coordorigin="3747,4179" coordsize="10,20" path="m3747,4198l3757,4198,3757,4179,3747,4179,3747,4198xe" filled="true" fillcolor="#000000" stroked="false">
                <v:path arrowok="t"/>
                <v:fill type="solid"/>
              </v:shape>
            </v:group>
            <v:group style="position:absolute;left:3747;top:4198;width:10;height:20" coordorigin="3747,4198" coordsize="10,20">
              <v:shape style="position:absolute;left:3747;top:4198;width:10;height:20" coordorigin="3747,4198" coordsize="10,20" path="m3747,4217l3757,4217,3757,4198,3747,4198,3747,4217xe" filled="true" fillcolor="#000000" stroked="false">
                <v:path arrowok="t"/>
                <v:fill type="solid"/>
              </v:shape>
            </v:group>
            <v:group style="position:absolute;left:3747;top:4217;width:10;height:20" coordorigin="3747,4217" coordsize="10,20">
              <v:shape style="position:absolute;left:3747;top:4217;width:10;height:20" coordorigin="3747,4217" coordsize="10,20" path="m3747,4237l3757,4237,3757,4217,3747,4217,3747,4237xe" filled="true" fillcolor="#000000" stroked="false">
                <v:path arrowok="t"/>
                <v:fill type="solid"/>
              </v:shape>
            </v:group>
            <v:group style="position:absolute;left:3747;top:4237;width:10;height:20" coordorigin="3747,4237" coordsize="10,20">
              <v:shape style="position:absolute;left:3747;top:4237;width:10;height:20" coordorigin="3747,4237" coordsize="10,20" path="m3747,4256l3757,4256,3757,4237,3747,4237,3747,4256xe" filled="true" fillcolor="#000000" stroked="false">
                <v:path arrowok="t"/>
                <v:fill type="solid"/>
              </v:shape>
            </v:group>
            <v:group style="position:absolute;left:3747;top:4256;width:10;height:20" coordorigin="3747,4256" coordsize="10,20">
              <v:shape style="position:absolute;left:3747;top:4256;width:10;height:20" coordorigin="3747,4256" coordsize="10,20" path="m3747,4275l3757,4275,3757,4256,3747,4256,3747,4275xe" filled="true" fillcolor="#000000" stroked="false">
                <v:path arrowok="t"/>
                <v:fill type="solid"/>
              </v:shape>
            </v:group>
            <v:group style="position:absolute;left:3747;top:4275;width:10;height:20" coordorigin="3747,4275" coordsize="10,20">
              <v:shape style="position:absolute;left:3747;top:4275;width:10;height:20" coordorigin="3747,4275" coordsize="10,20" path="m3747,4294l3757,4294,3757,4275,3747,4275,3747,4294xe" filled="true" fillcolor="#000000" stroked="false">
                <v:path arrowok="t"/>
                <v:fill type="solid"/>
              </v:shape>
            </v:group>
            <v:group style="position:absolute;left:3747;top:4294;width:10;height:20" coordorigin="3747,4294" coordsize="10,20">
              <v:shape style="position:absolute;left:3747;top:4294;width:10;height:20" coordorigin="3747,4294" coordsize="10,20" path="m3747,4313l3757,4313,3757,4294,3747,4294,3747,4313xe" filled="true" fillcolor="#000000" stroked="false">
                <v:path arrowok="t"/>
                <v:fill type="solid"/>
              </v:shape>
            </v:group>
            <v:group style="position:absolute;left:3747;top:4313;width:10;height:20" coordorigin="3747,4313" coordsize="10,20">
              <v:shape style="position:absolute;left:3747;top:4313;width:10;height:20" coordorigin="3747,4313" coordsize="10,20" path="m3747,4333l3757,4333,3757,4313,3747,4313,3747,4333xe" filled="true" fillcolor="#000000" stroked="false">
                <v:path arrowok="t"/>
                <v:fill type="solid"/>
              </v:shape>
            </v:group>
            <v:group style="position:absolute;left:3747;top:4333;width:10;height:20" coordorigin="3747,4333" coordsize="10,20">
              <v:shape style="position:absolute;left:3747;top:4333;width:10;height:20" coordorigin="3747,4333" coordsize="10,20" path="m3747,4352l3757,4352,3757,4333,3747,4333,3747,4352xe" filled="true" fillcolor="#000000" stroked="false">
                <v:path arrowok="t"/>
                <v:fill type="solid"/>
              </v:shape>
            </v:group>
            <v:group style="position:absolute;left:3747;top:4352;width:10;height:20" coordorigin="3747,4352" coordsize="10,20">
              <v:shape style="position:absolute;left:3747;top:4352;width:10;height:20" coordorigin="3747,4352" coordsize="10,20" path="m3747,4371l3757,4371,3757,4352,3747,4352,3747,4371xe" filled="true" fillcolor="#000000" stroked="false">
                <v:path arrowok="t"/>
                <v:fill type="solid"/>
              </v:shape>
            </v:group>
            <v:group style="position:absolute;left:5739;top:3949;width:10;height:20" coordorigin="5739,3949" coordsize="10,20">
              <v:shape style="position:absolute;left:5739;top:3949;width:10;height:20" coordorigin="5739,3949" coordsize="10,20" path="m5739,3968l5749,3968,5749,3949,5739,3949,5739,3968xe" filled="true" fillcolor="#000000" stroked="false">
                <v:path arrowok="t"/>
                <v:fill type="solid"/>
              </v:shape>
            </v:group>
            <v:group style="position:absolute;left:5739;top:3968;width:10;height:20" coordorigin="5739,3968" coordsize="10,20">
              <v:shape style="position:absolute;left:5739;top:3968;width:10;height:20" coordorigin="5739,3968" coordsize="10,20" path="m5739,3987l5749,3987,5749,3968,5739,3968,5739,3987xe" filled="true" fillcolor="#000000" stroked="false">
                <v:path arrowok="t"/>
                <v:fill type="solid"/>
              </v:shape>
            </v:group>
            <v:group style="position:absolute;left:5739;top:3987;width:10;height:20" coordorigin="5739,3987" coordsize="10,20">
              <v:shape style="position:absolute;left:5739;top:3987;width:10;height:20" coordorigin="5739,3987" coordsize="10,20" path="m5739,4006l5749,4006,5749,3987,5739,3987,5739,4006xe" filled="true" fillcolor="#000000" stroked="false">
                <v:path arrowok="t"/>
                <v:fill type="solid"/>
              </v:shape>
            </v:group>
            <v:group style="position:absolute;left:5739;top:4006;width:10;height:20" coordorigin="5739,4006" coordsize="10,20">
              <v:shape style="position:absolute;left:5739;top:4006;width:10;height:20" coordorigin="5739,4006" coordsize="10,20" path="m5739,4025l5749,4025,5749,4006,5739,4006,5739,4025xe" filled="true" fillcolor="#000000" stroked="false">
                <v:path arrowok="t"/>
                <v:fill type="solid"/>
              </v:shape>
            </v:group>
            <v:group style="position:absolute;left:5739;top:4025;width:10;height:20" coordorigin="5739,4025" coordsize="10,20">
              <v:shape style="position:absolute;left:5739;top:4025;width:10;height:20" coordorigin="5739,4025" coordsize="10,20" path="m5739,4045l5749,4045,5749,4025,5739,4025,5739,4045xe" filled="true" fillcolor="#000000" stroked="false">
                <v:path arrowok="t"/>
                <v:fill type="solid"/>
              </v:shape>
            </v:group>
            <v:group style="position:absolute;left:5739;top:4045;width:10;height:20" coordorigin="5739,4045" coordsize="10,20">
              <v:shape style="position:absolute;left:5739;top:4045;width:10;height:20" coordorigin="5739,4045" coordsize="10,20" path="m5739,4064l5749,4064,5749,4045,5739,4045,5739,4064xe" filled="true" fillcolor="#000000" stroked="false">
                <v:path arrowok="t"/>
                <v:fill type="solid"/>
              </v:shape>
            </v:group>
            <v:group style="position:absolute;left:5739;top:4064;width:10;height:20" coordorigin="5739,4064" coordsize="10,20">
              <v:shape style="position:absolute;left:5739;top:4064;width:10;height:20" coordorigin="5739,4064" coordsize="10,20" path="m5739,4083l5749,4083,5749,4064,5739,4064,5739,4083xe" filled="true" fillcolor="#000000" stroked="false">
                <v:path arrowok="t"/>
                <v:fill type="solid"/>
              </v:shape>
            </v:group>
            <v:group style="position:absolute;left:5739;top:4083;width:10;height:20" coordorigin="5739,4083" coordsize="10,20">
              <v:shape style="position:absolute;left:5739;top:4083;width:10;height:20" coordorigin="5739,4083" coordsize="10,20" path="m5739,4102l5749,4102,5749,4083,5739,4083,5739,4102xe" filled="true" fillcolor="#000000" stroked="false">
                <v:path arrowok="t"/>
                <v:fill type="solid"/>
              </v:shape>
            </v:group>
            <v:group style="position:absolute;left:5739;top:4102;width:10;height:20" coordorigin="5739,4102" coordsize="10,20">
              <v:shape style="position:absolute;left:5739;top:4102;width:10;height:20" coordorigin="5739,4102" coordsize="10,20" path="m5739,4121l5749,4121,5749,4102,5739,4102,5739,4121xe" filled="true" fillcolor="#000000" stroked="false">
                <v:path arrowok="t"/>
                <v:fill type="solid"/>
              </v:shape>
            </v:group>
            <v:group style="position:absolute;left:5739;top:4121;width:10;height:20" coordorigin="5739,4121" coordsize="10,20">
              <v:shape style="position:absolute;left:5739;top:4121;width:10;height:20" coordorigin="5739,4121" coordsize="10,20" path="m5739,4141l5749,4141,5749,4121,5739,4121,5739,4141xe" filled="true" fillcolor="#000000" stroked="false">
                <v:path arrowok="t"/>
                <v:fill type="solid"/>
              </v:shape>
            </v:group>
            <v:group style="position:absolute;left:5739;top:4141;width:10;height:20" coordorigin="5739,4141" coordsize="10,20">
              <v:shape style="position:absolute;left:5739;top:4141;width:10;height:20" coordorigin="5739,4141" coordsize="10,20" path="m5739,4160l5749,4160,5749,4141,5739,4141,5739,4160xe" filled="true" fillcolor="#000000" stroked="false">
                <v:path arrowok="t"/>
                <v:fill type="solid"/>
              </v:shape>
            </v:group>
            <v:group style="position:absolute;left:5739;top:4160;width:10;height:20" coordorigin="5739,4160" coordsize="10,20">
              <v:shape style="position:absolute;left:5739;top:4160;width:10;height:20" coordorigin="5739,4160" coordsize="10,20" path="m5739,4179l5749,4179,5749,4160,5739,4160,5739,4179xe" filled="true" fillcolor="#000000" stroked="false">
                <v:path arrowok="t"/>
                <v:fill type="solid"/>
              </v:shape>
            </v:group>
            <v:group style="position:absolute;left:5739;top:4179;width:10;height:20" coordorigin="5739,4179" coordsize="10,20">
              <v:shape style="position:absolute;left:5739;top:4179;width:10;height:20" coordorigin="5739,4179" coordsize="10,20" path="m5739,4198l5749,4198,5749,4179,5739,4179,5739,4198xe" filled="true" fillcolor="#000000" stroked="false">
                <v:path arrowok="t"/>
                <v:fill type="solid"/>
              </v:shape>
            </v:group>
            <v:group style="position:absolute;left:5739;top:4198;width:10;height:20" coordorigin="5739,4198" coordsize="10,20">
              <v:shape style="position:absolute;left:5739;top:4198;width:10;height:20" coordorigin="5739,4198" coordsize="10,20" path="m5739,4217l5749,4217,5749,4198,5739,4198,5739,4217xe" filled="true" fillcolor="#000000" stroked="false">
                <v:path arrowok="t"/>
                <v:fill type="solid"/>
              </v:shape>
            </v:group>
            <v:group style="position:absolute;left:5739;top:4217;width:10;height:20" coordorigin="5739,4217" coordsize="10,20">
              <v:shape style="position:absolute;left:5739;top:4217;width:10;height:20" coordorigin="5739,4217" coordsize="10,20" path="m5739,4237l5749,4237,5749,4217,5739,4217,5739,4237xe" filled="true" fillcolor="#000000" stroked="false">
                <v:path arrowok="t"/>
                <v:fill type="solid"/>
              </v:shape>
            </v:group>
            <v:group style="position:absolute;left:5739;top:4237;width:10;height:20" coordorigin="5739,4237" coordsize="10,20">
              <v:shape style="position:absolute;left:5739;top:4237;width:10;height:20" coordorigin="5739,4237" coordsize="10,20" path="m5739,4256l5749,4256,5749,4237,5739,4237,5739,4256xe" filled="true" fillcolor="#000000" stroked="false">
                <v:path arrowok="t"/>
                <v:fill type="solid"/>
              </v:shape>
            </v:group>
            <v:group style="position:absolute;left:5739;top:4256;width:10;height:20" coordorigin="5739,4256" coordsize="10,20">
              <v:shape style="position:absolute;left:5739;top:4256;width:10;height:20" coordorigin="5739,4256" coordsize="10,20" path="m5739,4275l5749,4275,5749,4256,5739,4256,5739,4275xe" filled="true" fillcolor="#000000" stroked="false">
                <v:path arrowok="t"/>
                <v:fill type="solid"/>
              </v:shape>
            </v:group>
            <v:group style="position:absolute;left:5739;top:4275;width:10;height:20" coordorigin="5739,4275" coordsize="10,20">
              <v:shape style="position:absolute;left:5739;top:4275;width:10;height:20" coordorigin="5739,4275" coordsize="10,20" path="m5739,4294l5749,4294,5749,4275,5739,4275,5739,4294xe" filled="true" fillcolor="#000000" stroked="false">
                <v:path arrowok="t"/>
                <v:fill type="solid"/>
              </v:shape>
              <v:shape style="position:absolute;left:3737;top:4294;width:2021;height:110" type="#_x0000_t75" stroked="false">
                <v:imagedata r:id="rId82" o:title=""/>
              </v:shape>
              <v:shape style="position:absolute;left:5730;top:4373;width:2379;height:31" type="#_x0000_t75" stroked="false">
                <v:imagedata r:id="rId83" o:title=""/>
              </v:shape>
            </v:group>
            <v:group style="position:absolute;left:3747;top:4405;width:10;height:20" coordorigin="3747,4405" coordsize="10,20">
              <v:shape style="position:absolute;left:3747;top:4405;width:10;height:20" coordorigin="3747,4405" coordsize="10,20" path="m3747,4424l3757,4424,3757,4405,3747,4405,3747,4424xe" filled="true" fillcolor="#000000" stroked="false">
                <v:path arrowok="t"/>
                <v:fill type="solid"/>
              </v:shape>
            </v:group>
            <v:group style="position:absolute;left:3747;top:4424;width:10;height:20" coordorigin="3747,4424" coordsize="10,20">
              <v:shape style="position:absolute;left:3747;top:4424;width:10;height:20" coordorigin="3747,4424" coordsize="10,20" path="m3747,4443l3757,4443,3757,4424,3747,4424,3747,4443xe" filled="true" fillcolor="#000000" stroked="false">
                <v:path arrowok="t"/>
                <v:fill type="solid"/>
              </v:shape>
            </v:group>
            <v:group style="position:absolute;left:3747;top:4443;width:10;height:20" coordorigin="3747,4443" coordsize="10,20">
              <v:shape style="position:absolute;left:3747;top:4443;width:10;height:20" coordorigin="3747,4443" coordsize="10,20" path="m3747,4462l3757,4462,3757,4443,3747,4443,3747,4462xe" filled="true" fillcolor="#000000" stroked="false">
                <v:path arrowok="t"/>
                <v:fill type="solid"/>
              </v:shape>
            </v:group>
            <v:group style="position:absolute;left:3747;top:4462;width:10;height:20" coordorigin="3747,4462" coordsize="10,20">
              <v:shape style="position:absolute;left:3747;top:4462;width:10;height:20" coordorigin="3747,4462" coordsize="10,20" path="m3747,4481l3757,4481,3757,4462,3747,4462,3747,4481xe" filled="true" fillcolor="#000000" stroked="false">
                <v:path arrowok="t"/>
                <v:fill type="solid"/>
              </v:shape>
            </v:group>
            <v:group style="position:absolute;left:3747;top:4481;width:10;height:20" coordorigin="3747,4481" coordsize="10,20">
              <v:shape style="position:absolute;left:3747;top:4481;width:10;height:20" coordorigin="3747,4481" coordsize="10,20" path="m3747,4501l3757,4501,3757,4481,3747,4481,3747,4501xe" filled="true" fillcolor="#000000" stroked="false">
                <v:path arrowok="t"/>
                <v:fill type="solid"/>
              </v:shape>
            </v:group>
            <v:group style="position:absolute;left:3747;top:4501;width:10;height:20" coordorigin="3747,4501" coordsize="10,20">
              <v:shape style="position:absolute;left:3747;top:4501;width:10;height:20" coordorigin="3747,4501" coordsize="10,20" path="m3747,4520l3757,4520,3757,4501,3747,4501,3747,4520xe" filled="true" fillcolor="#000000" stroked="false">
                <v:path arrowok="t"/>
                <v:fill type="solid"/>
              </v:shape>
            </v:group>
            <v:group style="position:absolute;left:3747;top:4520;width:10;height:20" coordorigin="3747,4520" coordsize="10,20">
              <v:shape style="position:absolute;left:3747;top:4520;width:10;height:20" coordorigin="3747,4520" coordsize="10,20" path="m3747,4539l3757,4539,3757,4520,3747,4520,3747,4539xe" filled="true" fillcolor="#000000" stroked="false">
                <v:path arrowok="t"/>
                <v:fill type="solid"/>
              </v:shape>
            </v:group>
            <v:group style="position:absolute;left:3747;top:4539;width:10;height:20" coordorigin="3747,4539" coordsize="10,20">
              <v:shape style="position:absolute;left:3747;top:4539;width:10;height:20" coordorigin="3747,4539" coordsize="10,20" path="m3747,4558l3757,4558,3757,4539,3747,4539,3747,4558xe" filled="true" fillcolor="#000000" stroked="false">
                <v:path arrowok="t"/>
                <v:fill type="solid"/>
              </v:shape>
            </v:group>
            <v:group style="position:absolute;left:3747;top:4558;width:10;height:20" coordorigin="3747,4558" coordsize="10,20">
              <v:shape style="position:absolute;left:3747;top:4558;width:10;height:20" coordorigin="3747,4558" coordsize="10,20" path="m3747,4577l3757,4577,3757,4558,3747,4558,3747,4577xe" filled="true" fillcolor="#000000" stroked="false">
                <v:path arrowok="t"/>
                <v:fill type="solid"/>
              </v:shape>
            </v:group>
            <v:group style="position:absolute;left:3747;top:4577;width:10;height:20" coordorigin="3747,4577" coordsize="10,20">
              <v:shape style="position:absolute;left:3747;top:4577;width:10;height:20" coordorigin="3747,4577" coordsize="10,20" path="m3747,4597l3757,4597,3757,4577,3747,4577,3747,4597xe" filled="true" fillcolor="#000000" stroked="false">
                <v:path arrowok="t"/>
                <v:fill type="solid"/>
              </v:shape>
            </v:group>
            <v:group style="position:absolute;left:3747;top:4597;width:10;height:20" coordorigin="3747,4597" coordsize="10,20">
              <v:shape style="position:absolute;left:3747;top:4597;width:10;height:20" coordorigin="3747,4597" coordsize="10,20" path="m3747,4616l3757,4616,3757,4597,3747,4597,3747,4616xe" filled="true" fillcolor="#000000" stroked="false">
                <v:path arrowok="t"/>
                <v:fill type="solid"/>
              </v:shape>
            </v:group>
            <v:group style="position:absolute;left:3747;top:4616;width:10;height:20" coordorigin="3747,4616" coordsize="10,20">
              <v:shape style="position:absolute;left:3747;top:4616;width:10;height:20" coordorigin="3747,4616" coordsize="10,20" path="m3747,4635l3757,4635,3757,4616,3747,4616,3747,4635xe" filled="true" fillcolor="#000000" stroked="false">
                <v:path arrowok="t"/>
                <v:fill type="solid"/>
              </v:shape>
            </v:group>
            <v:group style="position:absolute;left:3747;top:4635;width:10;height:20" coordorigin="3747,4635" coordsize="10,20">
              <v:shape style="position:absolute;left:3747;top:4635;width:10;height:20" coordorigin="3747,4635" coordsize="10,20" path="m3747,4654l3757,4654,3757,4635,3747,4635,3747,4654xe" filled="true" fillcolor="#000000" stroked="false">
                <v:path arrowok="t"/>
                <v:fill type="solid"/>
              </v:shape>
            </v:group>
            <v:group style="position:absolute;left:3747;top:4654;width:10;height:20" coordorigin="3747,4654" coordsize="10,20">
              <v:shape style="position:absolute;left:3747;top:4654;width:10;height:20" coordorigin="3747,4654" coordsize="10,20" path="m3747,4673l3757,4673,3757,4654,3747,4654,3747,4673xe" filled="true" fillcolor="#000000" stroked="false">
                <v:path arrowok="t"/>
                <v:fill type="solid"/>
              </v:shape>
            </v:group>
            <v:group style="position:absolute;left:3747;top:4673;width:10;height:20" coordorigin="3747,4673" coordsize="10,20">
              <v:shape style="position:absolute;left:3747;top:4673;width:10;height:20" coordorigin="3747,4673" coordsize="10,20" path="m3747,4693l3757,4693,3757,4673,3747,4673,3747,4693xe" filled="true" fillcolor="#000000" stroked="false">
                <v:path arrowok="t"/>
                <v:fill type="solid"/>
              </v:shape>
            </v:group>
            <v:group style="position:absolute;left:3747;top:4693;width:10;height:20" coordorigin="3747,4693" coordsize="10,20">
              <v:shape style="position:absolute;left:3747;top:4693;width:10;height:20" coordorigin="3747,4693" coordsize="10,20" path="m3747,4712l3757,4712,3757,4693,3747,4693,3747,4712xe" filled="true" fillcolor="#000000" stroked="false">
                <v:path arrowok="t"/>
                <v:fill type="solid"/>
              </v:shape>
            </v:group>
            <v:group style="position:absolute;left:3747;top:4712;width:10;height:20" coordorigin="3747,4712" coordsize="10,20">
              <v:shape style="position:absolute;left:3747;top:4712;width:10;height:20" coordorigin="3747,4712" coordsize="10,20" path="m3747,4731l3757,4731,3757,4712,3747,4712,3747,4731xe" filled="true" fillcolor="#000000" stroked="false">
                <v:path arrowok="t"/>
                <v:fill type="solid"/>
              </v:shape>
            </v:group>
            <v:group style="position:absolute;left:3747;top:4731;width:10;height:20" coordorigin="3747,4731" coordsize="10,20">
              <v:shape style="position:absolute;left:3747;top:4731;width:10;height:20" coordorigin="3747,4731" coordsize="10,20" path="m3747,4750l3757,4750,3757,4731,3747,4731,3747,4750xe" filled="true" fillcolor="#000000" stroked="false">
                <v:path arrowok="t"/>
                <v:fill type="solid"/>
              </v:shape>
            </v:group>
            <v:group style="position:absolute;left:5;top:4851;width:3742;height:2" coordorigin="5,4851" coordsize="3742,2">
              <v:shape style="position:absolute;left:5;top:4851;width:3742;height:2" coordorigin="5,4851" coordsize="3742,0" path="m5,4851l3747,4851e" filled="false" stroked="true" strokeweight=".48001pt" strokecolor="#000000">
                <v:path arrowok="t"/>
              </v:shape>
            </v:group>
            <v:group style="position:absolute;left:5;top:4832;width:3742;height:2" coordorigin="5,4832" coordsize="3742,2">
              <v:shape style="position:absolute;left:5;top:4832;width:3742;height:2" coordorigin="5,4832" coordsize="3742,0" path="m5,4832l3747,4832e" filled="false" stroked="true" strokeweight=".48001pt" strokecolor="#000000">
                <v:path arrowok="t"/>
              </v:shape>
            </v:group>
            <v:group style="position:absolute;left:3747;top:4750;width:10;height:20" coordorigin="3747,4750" coordsize="10,20">
              <v:shape style="position:absolute;left:3747;top:4750;width:10;height:20" coordorigin="3747,4750" coordsize="10,20" path="m3747,4769l3757,4769,3757,4750,3747,4750,3747,4769xe" filled="true" fillcolor="#000000" stroked="false">
                <v:path arrowok="t"/>
                <v:fill type="solid"/>
              </v:shape>
            </v:group>
            <v:group style="position:absolute;left:3747;top:4769;width:10;height:20" coordorigin="3747,4769" coordsize="10,20">
              <v:shape style="position:absolute;left:3747;top:4769;width:10;height:20" coordorigin="3747,4769" coordsize="10,20" path="m3747,4789l3757,4789,3757,4769,3747,4769,3747,4789xe" filled="true" fillcolor="#000000" stroked="false">
                <v:path arrowok="t"/>
                <v:fill type="solid"/>
              </v:shape>
            </v:group>
            <v:group style="position:absolute;left:3747;top:4789;width:10;height:20" coordorigin="3747,4789" coordsize="10,20">
              <v:shape style="position:absolute;left:3747;top:4789;width:10;height:20" coordorigin="3747,4789" coordsize="10,20" path="m3747,4808l3757,4808,3757,4789,3747,4789,3747,4808xe" filled="true" fillcolor="#000000" stroked="false">
                <v:path arrowok="t"/>
                <v:fill type="solid"/>
              </v:shape>
            </v:group>
            <v:group style="position:absolute;left:3747;top:4808;width:10;height:20" coordorigin="3747,4808" coordsize="10,20">
              <v:shape style="position:absolute;left:3747;top:4808;width:10;height:20" coordorigin="3747,4808" coordsize="10,20" path="m3747,4827l3757,4827,3757,4808,3747,4808,3747,4827xe" filled="true" fillcolor="#000000" stroked="false">
                <v:path arrowok="t"/>
                <v:fill type="solid"/>
              </v:shape>
            </v:group>
            <v:group style="position:absolute;left:3747;top:4832;width:29;height:2" coordorigin="3747,4832" coordsize="29,2">
              <v:shape style="position:absolute;left:3747;top:4832;width:29;height:2" coordorigin="3747,4832" coordsize="29,0" path="m3747,4832l3776,4832e" filled="false" stroked="true" strokeweight=".48001pt" strokecolor="#000000">
                <v:path arrowok="t"/>
              </v:shape>
            </v:group>
            <v:group style="position:absolute;left:3747;top:4851;width:29;height:2" coordorigin="3747,4851" coordsize="29,2">
              <v:shape style="position:absolute;left:3747;top:4851;width:29;height:2" coordorigin="3747,4851" coordsize="29,0" path="m3747,4851l3776,4851e" filled="false" stroked="true" strokeweight=".48001pt" strokecolor="#000000">
                <v:path arrowok="t"/>
              </v:shape>
            </v:group>
            <v:group style="position:absolute;left:3776;top:4851;width:1964;height:2" coordorigin="3776,4851" coordsize="1964,2">
              <v:shape style="position:absolute;left:3776;top:4851;width:1964;height:2" coordorigin="3776,4851" coordsize="1964,0" path="m3776,4851l5739,4851e" filled="false" stroked="true" strokeweight=".48001pt" strokecolor="#000000">
                <v:path arrowok="t"/>
              </v:shape>
            </v:group>
            <v:group style="position:absolute;left:3776;top:4832;width:1964;height:2" coordorigin="3776,4832" coordsize="1964,2">
              <v:shape style="position:absolute;left:3776;top:4832;width:1964;height:2" coordorigin="3776,4832" coordsize="1964,0" path="m3776,4832l5739,4832e" filled="false" stroked="true" strokeweight=".48001pt" strokecolor="#000000">
                <v:path arrowok="t"/>
              </v:shape>
            </v:group>
            <v:group style="position:absolute;left:5739;top:4405;width:10;height:20" coordorigin="5739,4405" coordsize="10,20">
              <v:shape style="position:absolute;left:5739;top:4405;width:10;height:20" coordorigin="5739,4405" coordsize="10,20" path="m5739,4424l5749,4424,5749,4405,5739,4405,5739,4424xe" filled="true" fillcolor="#000000" stroked="false">
                <v:path arrowok="t"/>
                <v:fill type="solid"/>
              </v:shape>
            </v:group>
            <v:group style="position:absolute;left:5739;top:4424;width:10;height:20" coordorigin="5739,4424" coordsize="10,20">
              <v:shape style="position:absolute;left:5739;top:4424;width:10;height:20" coordorigin="5739,4424" coordsize="10,20" path="m5739,4443l5749,4443,5749,4424,5739,4424,5739,4443xe" filled="true" fillcolor="#000000" stroked="false">
                <v:path arrowok="t"/>
                <v:fill type="solid"/>
              </v:shape>
            </v:group>
            <v:group style="position:absolute;left:5739;top:4443;width:10;height:20" coordorigin="5739,4443" coordsize="10,20">
              <v:shape style="position:absolute;left:5739;top:4443;width:10;height:20" coordorigin="5739,4443" coordsize="10,20" path="m5739,4462l5749,4462,5749,4443,5739,4443,5739,4462xe" filled="true" fillcolor="#000000" stroked="false">
                <v:path arrowok="t"/>
                <v:fill type="solid"/>
              </v:shape>
            </v:group>
            <v:group style="position:absolute;left:5739;top:4462;width:10;height:20" coordorigin="5739,4462" coordsize="10,20">
              <v:shape style="position:absolute;left:5739;top:4462;width:10;height:20" coordorigin="5739,4462" coordsize="10,20" path="m5739,4481l5749,4481,5749,4462,5739,4462,5739,4481xe" filled="true" fillcolor="#000000" stroked="false">
                <v:path arrowok="t"/>
                <v:fill type="solid"/>
              </v:shape>
            </v:group>
            <v:group style="position:absolute;left:5739;top:4481;width:10;height:20" coordorigin="5739,4481" coordsize="10,20">
              <v:shape style="position:absolute;left:5739;top:4481;width:10;height:20" coordorigin="5739,4481" coordsize="10,20" path="m5739,4501l5749,4501,5749,4481,5739,4481,5739,4501xe" filled="true" fillcolor="#000000" stroked="false">
                <v:path arrowok="t"/>
                <v:fill type="solid"/>
              </v:shape>
            </v:group>
            <v:group style="position:absolute;left:5739;top:4501;width:10;height:20" coordorigin="5739,4501" coordsize="10,20">
              <v:shape style="position:absolute;left:5739;top:4501;width:10;height:20" coordorigin="5739,4501" coordsize="10,20" path="m5739,4520l5749,4520,5749,4501,5739,4501,5739,4520xe" filled="true" fillcolor="#000000" stroked="false">
                <v:path arrowok="t"/>
                <v:fill type="solid"/>
              </v:shape>
            </v:group>
            <v:group style="position:absolute;left:5739;top:4520;width:10;height:20" coordorigin="5739,4520" coordsize="10,20">
              <v:shape style="position:absolute;left:5739;top:4520;width:10;height:20" coordorigin="5739,4520" coordsize="10,20" path="m5739,4539l5749,4539,5749,4520,5739,4520,5739,4539xe" filled="true" fillcolor="#000000" stroked="false">
                <v:path arrowok="t"/>
                <v:fill type="solid"/>
              </v:shape>
            </v:group>
            <v:group style="position:absolute;left:5739;top:4539;width:10;height:20" coordorigin="5739,4539" coordsize="10,20">
              <v:shape style="position:absolute;left:5739;top:4539;width:10;height:20" coordorigin="5739,4539" coordsize="10,20" path="m5739,4558l5749,4558,5749,4539,5739,4539,5739,4558xe" filled="true" fillcolor="#000000" stroked="false">
                <v:path arrowok="t"/>
                <v:fill type="solid"/>
              </v:shape>
            </v:group>
            <v:group style="position:absolute;left:5739;top:4558;width:10;height:20" coordorigin="5739,4558" coordsize="10,20">
              <v:shape style="position:absolute;left:5739;top:4558;width:10;height:20" coordorigin="5739,4558" coordsize="10,20" path="m5739,4577l5749,4577,5749,4558,5739,4558,5739,4577xe" filled="true" fillcolor="#000000" stroked="false">
                <v:path arrowok="t"/>
                <v:fill type="solid"/>
              </v:shape>
            </v:group>
            <v:group style="position:absolute;left:5739;top:4577;width:10;height:20" coordorigin="5739,4577" coordsize="10,20">
              <v:shape style="position:absolute;left:5739;top:4577;width:10;height:20" coordorigin="5739,4577" coordsize="10,20" path="m5739,4597l5749,4597,5749,4577,5739,4577,5739,4597xe" filled="true" fillcolor="#000000" stroked="false">
                <v:path arrowok="t"/>
                <v:fill type="solid"/>
              </v:shape>
            </v:group>
            <v:group style="position:absolute;left:5739;top:4597;width:10;height:20" coordorigin="5739,4597" coordsize="10,20">
              <v:shape style="position:absolute;left:5739;top:4597;width:10;height:20" coordorigin="5739,4597" coordsize="10,20" path="m5739,4616l5749,4616,5749,4597,5739,4597,5739,4616xe" filled="true" fillcolor="#000000" stroked="false">
                <v:path arrowok="t"/>
                <v:fill type="solid"/>
              </v:shape>
            </v:group>
            <v:group style="position:absolute;left:5739;top:4616;width:10;height:20" coordorigin="5739,4616" coordsize="10,20">
              <v:shape style="position:absolute;left:5739;top:4616;width:10;height:20" coordorigin="5739,4616" coordsize="10,20" path="m5739,4635l5749,4635,5749,4616,5739,4616,5739,4635xe" filled="true" fillcolor="#000000" stroked="false">
                <v:path arrowok="t"/>
                <v:fill type="solid"/>
              </v:shape>
            </v:group>
            <v:group style="position:absolute;left:5739;top:4635;width:10;height:20" coordorigin="5739,4635" coordsize="10,20">
              <v:shape style="position:absolute;left:5739;top:4635;width:10;height:20" coordorigin="5739,4635" coordsize="10,20" path="m5739,4654l5749,4654,5749,4635,5739,4635,5739,4654xe" filled="true" fillcolor="#000000" stroked="false">
                <v:path arrowok="t"/>
                <v:fill type="solid"/>
              </v:shape>
            </v:group>
            <v:group style="position:absolute;left:5739;top:4654;width:10;height:20" coordorigin="5739,4654" coordsize="10,20">
              <v:shape style="position:absolute;left:5739;top:4654;width:10;height:20" coordorigin="5739,4654" coordsize="10,20" path="m5739,4673l5749,4673,5749,4654,5739,4654,5739,4673xe" filled="true" fillcolor="#000000" stroked="false">
                <v:path arrowok="t"/>
                <v:fill type="solid"/>
              </v:shape>
            </v:group>
            <v:group style="position:absolute;left:5739;top:4673;width:10;height:20" coordorigin="5739,4673" coordsize="10,20">
              <v:shape style="position:absolute;left:5739;top:4673;width:10;height:20" coordorigin="5739,4673" coordsize="10,20" path="m5739,4693l5749,4693,5749,4673,5739,4673,5739,4693xe" filled="true" fillcolor="#000000" stroked="false">
                <v:path arrowok="t"/>
                <v:fill type="solid"/>
              </v:shape>
            </v:group>
            <v:group style="position:absolute;left:5739;top:4693;width:10;height:20" coordorigin="5739,4693" coordsize="10,20">
              <v:shape style="position:absolute;left:5739;top:4693;width:10;height:20" coordorigin="5739,4693" coordsize="10,20" path="m5739,4712l5749,4712,5749,4693,5739,4693,5739,4712xe" filled="true" fillcolor="#000000" stroked="false">
                <v:path arrowok="t"/>
                <v:fill type="solid"/>
              </v:shape>
            </v:group>
            <v:group style="position:absolute;left:5739;top:4712;width:10;height:20" coordorigin="5739,4712" coordsize="10,20">
              <v:shape style="position:absolute;left:5739;top:4712;width:10;height:20" coordorigin="5739,4712" coordsize="10,20" path="m5739,4731l5749,4731,5749,4712,5739,4712,5739,4731xe" filled="true" fillcolor="#000000" stroked="false">
                <v:path arrowok="t"/>
                <v:fill type="solid"/>
              </v:shape>
            </v:group>
            <v:group style="position:absolute;left:5739;top:4731;width:10;height:20" coordorigin="5739,4731" coordsize="10,20">
              <v:shape style="position:absolute;left:5739;top:4731;width:10;height:20" coordorigin="5739,4731" coordsize="10,20" path="m5739,4750l5749,4750,5749,4731,5739,4731,5739,4750xe" filled="true" fillcolor="#000000" stroked="false">
                <v:path arrowok="t"/>
                <v:fill type="solid"/>
              </v:shape>
            </v:group>
            <v:group style="position:absolute;left:5739;top:4750;width:10;height:20" coordorigin="5739,4750" coordsize="10,20">
              <v:shape style="position:absolute;left:5739;top:4750;width:10;height:20" coordorigin="5739,4750" coordsize="10,20" path="m5739,4769l5749,4769,5749,4750,5739,4750,5739,4769xe" filled="true" fillcolor="#000000" stroked="false">
                <v:path arrowok="t"/>
                <v:fill type="solid"/>
              </v:shape>
            </v:group>
            <v:group style="position:absolute;left:5739;top:4769;width:10;height:20" coordorigin="5739,4769" coordsize="10,20">
              <v:shape style="position:absolute;left:5739;top:4769;width:10;height:20" coordorigin="5739,4769" coordsize="10,20" path="m5739,4789l5749,4789,5749,4769,5739,4769,5739,4789xe" filled="true" fillcolor="#000000" stroked="false">
                <v:path arrowok="t"/>
                <v:fill type="solid"/>
              </v:shape>
            </v:group>
            <v:group style="position:absolute;left:5739;top:4789;width:10;height:20" coordorigin="5739,4789" coordsize="10,20">
              <v:shape style="position:absolute;left:5739;top:4789;width:10;height:20" coordorigin="5739,4789" coordsize="10,20" path="m5739,4808l5749,4808,5749,4789,5739,4789,5739,4808xe" filled="true" fillcolor="#000000" stroked="false">
                <v:path arrowok="t"/>
                <v:fill type="solid"/>
              </v:shape>
            </v:group>
            <v:group style="position:absolute;left:5739;top:4808;width:10;height:20" coordorigin="5739,4808" coordsize="10,20">
              <v:shape style="position:absolute;left:5739;top:4808;width:10;height:20" coordorigin="5739,4808" coordsize="10,20" path="m5739,4827l5749,4827,5749,4808,5739,4808,5739,4827xe" filled="true" fillcolor="#000000" stroked="false">
                <v:path arrowok="t"/>
                <v:fill type="solid"/>
              </v:shape>
            </v:group>
            <v:group style="position:absolute;left:5739;top:4832;width:29;height:2" coordorigin="5739,4832" coordsize="29,2">
              <v:shape style="position:absolute;left:5739;top:4832;width:29;height:2" coordorigin="5739,4832" coordsize="29,0" path="m5739,4832l5768,4832e" filled="false" stroked="true" strokeweight=".48001pt" strokecolor="#000000">
                <v:path arrowok="t"/>
              </v:shape>
            </v:group>
            <v:group style="position:absolute;left:5739;top:4851;width:29;height:2" coordorigin="5739,4851" coordsize="29,2">
              <v:shape style="position:absolute;left:5739;top:4851;width:29;height:2" coordorigin="5739,4851" coordsize="29,0" path="m5739,4851l5768,4851e" filled="false" stroked="true" strokeweight=".48001pt" strokecolor="#000000">
                <v:path arrowok="t"/>
              </v:shape>
            </v:group>
            <v:group style="position:absolute;left:5768;top:4851;width:2341;height:2" coordorigin="5768,4851" coordsize="2341,2">
              <v:shape style="position:absolute;left:5768;top:4851;width:2341;height:2" coordorigin="5768,4851" coordsize="2341,0" path="m5768,4851l8109,4851e" filled="false" stroked="true" strokeweight=".48001pt" strokecolor="#000000">
                <v:path arrowok="t"/>
              </v:shape>
            </v:group>
            <v:group style="position:absolute;left:5768;top:4832;width:2341;height:2" coordorigin="5768,4832" coordsize="2341,2">
              <v:shape style="position:absolute;left:5768;top:4832;width:2341;height:2" coordorigin="5768,4832" coordsize="2341,0" path="m5768,4832l8109,4832e" filled="false" stroked="true" strokeweight=".48001pt" strokecolor="#000000">
                <v:path arrowok="t"/>
              </v:shape>
              <v:shape style="position:absolute;left:6296;top:54;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影响金额（元）</w:t>
                      </w:r>
                    </w:p>
                  </w:txbxContent>
                </v:textbox>
                <w10:wrap type="none"/>
              </v:shape>
              <v:shape style="position:absolute;left:797;top:294;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xbxContent>
                </v:textbox>
                <w10:wrap type="none"/>
              </v:shape>
              <v:shape style="position:absolute;left:3845;top:294;width:18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xbxContent>
                </v:textbox>
                <w10:wrap type="none"/>
              </v:shape>
              <v:shape style="position:absolute;left:4385;top:88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应收票据</w:t>
                      </w:r>
                    </w:p>
                  </w:txbxContent>
                </v:textbox>
                <w10:wrap type="none"/>
              </v:shape>
              <v:shape style="position:absolute;left:6003;top:570;width:2079;height:49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spacing w:before="74"/>
                        <w:ind w:left="907" w:right="0" w:firstLine="0"/>
                        <w:jc w:val="left"/>
                        <w:rPr>
                          <w:rFonts w:ascii="宋体" w:hAnsi="宋体" w:cs="宋体" w:eastAsia="宋体" w:hint="default"/>
                          <w:sz w:val="18"/>
                          <w:szCs w:val="18"/>
                        </w:rPr>
                      </w:pPr>
                      <w:r>
                        <w:rPr>
                          <w:rFonts w:ascii="宋体"/>
                          <w:sz w:val="18"/>
                        </w:rPr>
                        <w:t>-1,000,000.00</w:t>
                      </w:r>
                    </w:p>
                  </w:txbxContent>
                </v:textbox>
                <w10:wrap type="none"/>
              </v:shape>
              <v:shape style="position:absolute;left:77;top:1218;width:3600;height:413" type="#_x0000_t202" filled="false" stroked="false">
                <v:textbox inset="0,0,0,0">
                  <w:txbxContent>
                    <w:p>
                      <w:pPr>
                        <w:spacing w:line="179"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将应收票据和应收账款合并计入应收票据及应</w:t>
                      </w:r>
                    </w:p>
                    <w:p>
                      <w:pPr>
                        <w:spacing w:line="234"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收账款项目。</w:t>
                      </w:r>
                    </w:p>
                  </w:txbxContent>
                </v:textbox>
                <w10:wrap type="none"/>
              </v:shape>
              <v:shape style="position:absolute;left:4385;top:133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应收账款</w:t>
                      </w:r>
                    </w:p>
                  </w:txbxContent>
                </v:textbox>
                <w10:wrap type="none"/>
              </v:shape>
              <v:shape style="position:absolute;left:6731;top:1333;width:135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
                          <w:sz w:val="18"/>
                        </w:rPr>
                        <w:t>-344,787,175.13</w:t>
                      </w:r>
                    </w:p>
                  </w:txbxContent>
                </v:textbox>
                <w10:wrap type="none"/>
              </v:shape>
              <v:shape style="position:absolute;left:3937;top:1789;width:1620;height:528"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应收票据及应收账款</w:t>
                      </w:r>
                    </w:p>
                    <w:p>
                      <w:pPr>
                        <w:spacing w:before="112"/>
                        <w:ind w:left="0" w:right="0" w:firstLine="0"/>
                        <w:jc w:val="center"/>
                        <w:rPr>
                          <w:rFonts w:ascii="宋体" w:hAnsi="宋体" w:cs="宋体" w:eastAsia="宋体" w:hint="default"/>
                          <w:sz w:val="18"/>
                          <w:szCs w:val="18"/>
                        </w:rPr>
                      </w:pPr>
                      <w:r>
                        <w:rPr>
                          <w:rFonts w:ascii="宋体" w:hAnsi="宋体" w:cs="宋体" w:eastAsia="宋体" w:hint="default"/>
                          <w:sz w:val="18"/>
                          <w:szCs w:val="18"/>
                        </w:rPr>
                        <w:t>应付票据</w:t>
                      </w:r>
                    </w:p>
                  </w:txbxContent>
                </v:textbox>
                <w10:wrap type="none"/>
              </v:shape>
              <v:shape style="position:absolute;left:6822;top:1789;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
                          <w:sz w:val="18"/>
                        </w:rPr>
                        <w:t>345,787,175.13</w:t>
                      </w:r>
                    </w:p>
                  </w:txbxContent>
                </v:textbox>
                <w10:wrap type="none"/>
              </v:shape>
              <v:shape style="position:absolute;left:77;top:2243;width:8005;height:752" type="#_x0000_t202" filled="false" stroked="false">
                <v:textbox inset="0,0,0,0">
                  <w:txbxContent>
                    <w:p>
                      <w:pPr>
                        <w:spacing w:line="180" w:lineRule="exact" w:before="0"/>
                        <w:ind w:left="0" w:right="0" w:firstLine="0"/>
                        <w:jc w:val="right"/>
                        <w:rPr>
                          <w:rFonts w:ascii="宋体" w:hAnsi="宋体" w:cs="宋体" w:eastAsia="宋体" w:hint="default"/>
                          <w:sz w:val="18"/>
                          <w:szCs w:val="18"/>
                        </w:rPr>
                      </w:pPr>
                      <w:r>
                        <w:rPr>
                          <w:rFonts w:ascii="宋体"/>
                          <w:spacing w:val="-1"/>
                          <w:sz w:val="18"/>
                        </w:rPr>
                        <w:t>-396,000,000.00</w:t>
                      </w:r>
                    </w:p>
                    <w:p>
                      <w:pPr>
                        <w:spacing w:before="100"/>
                        <w:ind w:left="1259" w:right="4402" w:hanging="1260"/>
                        <w:jc w:val="left"/>
                        <w:rPr>
                          <w:rFonts w:ascii="宋体" w:hAnsi="宋体" w:cs="宋体" w:eastAsia="宋体" w:hint="default"/>
                          <w:sz w:val="18"/>
                          <w:szCs w:val="18"/>
                        </w:rPr>
                      </w:pPr>
                      <w:r>
                        <w:rPr>
                          <w:rFonts w:ascii="宋体" w:hAnsi="宋体" w:cs="宋体" w:eastAsia="宋体" w:hint="default"/>
                          <w:sz w:val="18"/>
                          <w:szCs w:val="18"/>
                        </w:rPr>
                        <w:t>将应付票据和应付账款合并计入应付票据及应 付账款项目。</w:t>
                      </w:r>
                    </w:p>
                  </w:txbxContent>
                </v:textbox>
                <w10:wrap type="none"/>
              </v:shape>
              <v:shape style="position:absolute;left:4385;top:259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应付账款</w:t>
                      </w:r>
                    </w:p>
                  </w:txbxContent>
                </v:textbox>
                <w10:wrap type="none"/>
              </v:shape>
              <v:shape style="position:absolute;left:6731;top:2697;width:135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
                          <w:sz w:val="18"/>
                        </w:rPr>
                        <w:t>-312,581,900.94</w:t>
                      </w:r>
                    </w:p>
                  </w:txbxContent>
                </v:textbox>
                <w10:wrap type="none"/>
              </v:shape>
              <v:shape style="position:absolute;left:3937;top:3045;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应付票据及应付账款</w:t>
                      </w:r>
                    </w:p>
                  </w:txbxContent>
                </v:textbox>
                <w10:wrap type="none"/>
              </v:shape>
              <v:shape style="position:absolute;left:6822;top:3151;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
                          <w:sz w:val="18"/>
                        </w:rPr>
                        <w:t>708,581,900.94</w:t>
                      </w:r>
                    </w:p>
                  </w:txbxContent>
                </v:textbox>
                <w10:wrap type="none"/>
              </v:shape>
              <v:shape style="position:absolute;left:4385;top:349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应付利息</w:t>
                      </w:r>
                    </w:p>
                  </w:txbxContent>
                </v:textbox>
                <w10:wrap type="none"/>
              </v:shape>
              <v:shape style="position:absolute;left:6911;top:3604;width:117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-1,139,565.54</w:t>
                      </w:r>
                    </w:p>
                  </w:txbxContent>
                </v:textbox>
                <w10:wrap type="none"/>
              </v:shape>
              <v:shape style="position:absolute;left:31;top:3943;width:3692;height:413" type="#_x0000_t202" filled="false" stroked="false">
                <v:textbox inset="0,0,0,0">
                  <w:txbxContent>
                    <w:p>
                      <w:pPr>
                        <w:spacing w:line="179" w:lineRule="exact"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将应付利息</w:t>
                      </w:r>
                      <w:r>
                        <w:rPr>
                          <w:rFonts w:ascii="宋体" w:hAnsi="宋体" w:cs="宋体" w:eastAsia="宋体" w:hint="default"/>
                          <w:spacing w:val="-89"/>
                          <w:sz w:val="18"/>
                          <w:szCs w:val="18"/>
                        </w:rPr>
                        <w:t>、</w:t>
                      </w:r>
                      <w:r>
                        <w:rPr>
                          <w:rFonts w:ascii="宋体" w:hAnsi="宋体" w:cs="宋体" w:eastAsia="宋体" w:hint="default"/>
                          <w:sz w:val="18"/>
                          <w:szCs w:val="18"/>
                        </w:rPr>
                        <w:t>应付股利和其他应付款合并计入其</w:t>
                      </w:r>
                    </w:p>
                    <w:p>
                      <w:pPr>
                        <w:spacing w:line="234"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他应付款项目。</w:t>
                      </w:r>
                    </w:p>
                  </w:txbxContent>
                </v:textbox>
                <w10:wrap type="none"/>
              </v:shape>
              <v:shape style="position:absolute;left:4297;top:3974;width:900;height:634" type="#_x0000_t202" filled="false" stroked="false">
                <v:textbox inset="0,0,0,0">
                  <w:txbxContent>
                    <w:p>
                      <w:pPr>
                        <w:spacing w:line="180" w:lineRule="exact" w:before="0"/>
                        <w:ind w:left="0" w:right="0" w:firstLine="88"/>
                        <w:jc w:val="left"/>
                        <w:rPr>
                          <w:rFonts w:ascii="宋体" w:hAnsi="宋体" w:cs="宋体" w:eastAsia="宋体" w:hint="default"/>
                          <w:sz w:val="18"/>
                          <w:szCs w:val="18"/>
                        </w:rPr>
                      </w:pPr>
                      <w:r>
                        <w:rPr>
                          <w:rFonts w:ascii="宋体" w:hAnsi="宋体" w:cs="宋体" w:eastAsia="宋体" w:hint="default"/>
                          <w:sz w:val="18"/>
                          <w:szCs w:val="18"/>
                        </w:rPr>
                        <w:t>应付股利</w:t>
                      </w:r>
                    </w:p>
                    <w:p>
                      <w:pPr>
                        <w:spacing w:line="240" w:lineRule="auto" w:before="9"/>
                        <w:rPr>
                          <w:rFonts w:ascii="宋体" w:hAnsi="宋体" w:cs="宋体" w:eastAsia="宋体"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其他应付款</w:t>
                      </w:r>
                    </w:p>
                  </w:txbxContent>
                </v:textbox>
                <w10:wrap type="none"/>
              </v:shape>
              <v:shape style="position:absolute;left:7002;top:4425;width:108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
                          <w:sz w:val="18"/>
                        </w:rPr>
                        <w:t>1,139,565.54</w:t>
                      </w:r>
                    </w:p>
                  </w:txbxContent>
                </v:textbox>
                <w10:wrap type="none"/>
              </v:shape>
            </v:group>
          </v:group>
        </w:pict>
      </w:r>
      <w:r>
        <w:rPr>
          <w:rFonts w:ascii="宋体" w:hAnsi="宋体" w:cs="宋体" w:eastAsia="宋体" w:hint="default"/>
          <w:position w:val="-96"/>
          <w:sz w:val="20"/>
          <w:szCs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Heading4"/>
        <w:spacing w:line="240" w:lineRule="auto"/>
        <w:ind w:left="457" w:right="119"/>
        <w:jc w:val="left"/>
        <w:rPr>
          <w:b w:val="0"/>
          <w:bCs w:val="0"/>
        </w:rPr>
      </w:pPr>
      <w:r>
        <w:rPr>
          <w:rFonts w:ascii="宋体" w:hAnsi="宋体" w:cs="宋体" w:eastAsia="宋体" w:hint="default"/>
        </w:rPr>
        <w:t>(2).</w:t>
      </w:r>
      <w:r>
        <w:rPr/>
        <w:t>重要会计估计变更</w:t>
      </w:r>
      <w:r>
        <w:rPr>
          <w:b w:val="0"/>
          <w:bCs w:val="0"/>
        </w:rPr>
      </w:r>
    </w:p>
    <w:p>
      <w:pPr>
        <w:pStyle w:val="Heading3"/>
        <w:spacing w:line="240" w:lineRule="auto" w:before="50"/>
        <w:ind w:right="119"/>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left="457" w:right="119"/>
        <w:jc w:val="left"/>
        <w:rPr>
          <w:b w:val="0"/>
          <w:bCs w:val="0"/>
        </w:rPr>
      </w:pPr>
      <w:r>
        <w:rPr/>
        <w:t>六、税项</w:t>
      </w:r>
      <w:r>
        <w:rPr>
          <w:b w:val="0"/>
          <w:bCs w:val="0"/>
        </w:rPr>
      </w:r>
    </w:p>
    <w:p>
      <w:pPr>
        <w:pStyle w:val="Heading4"/>
        <w:tabs>
          <w:tab w:pos="881" w:val="left" w:leader="none"/>
        </w:tabs>
        <w:spacing w:line="240" w:lineRule="auto" w:before="58"/>
        <w:ind w:left="457" w:right="119"/>
        <w:jc w:val="left"/>
        <w:rPr>
          <w:b w:val="0"/>
          <w:bCs w:val="0"/>
        </w:rPr>
      </w:pPr>
      <w:r>
        <w:rPr>
          <w:rFonts w:ascii="宋体" w:hAnsi="宋体" w:cs="宋体" w:eastAsia="宋体" w:hint="default"/>
          <w:w w:val="95"/>
        </w:rPr>
        <w:t>1.</w:t>
        <w:tab/>
      </w:r>
      <w:r>
        <w:rPr/>
        <w:t>主要税种及税率</w:t>
      </w:r>
      <w:r>
        <w:rPr>
          <w:b w:val="0"/>
          <w:bCs w:val="0"/>
        </w:rPr>
      </w:r>
    </w:p>
    <w:p>
      <w:pPr>
        <w:pStyle w:val="Heading3"/>
        <w:spacing w:line="313" w:lineRule="exact" w:before="50"/>
        <w:ind w:right="119"/>
        <w:jc w:val="left"/>
      </w:pPr>
      <w:r>
        <w:rPr/>
        <w:t>主要税种及税率情况</w:t>
      </w:r>
    </w:p>
    <w:p>
      <w:pPr>
        <w:pStyle w:val="Heading3"/>
        <w:spacing w:line="313" w:lineRule="exact"/>
        <w:ind w:right="119"/>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783"/>
        <w:gridCol w:w="3147"/>
        <w:gridCol w:w="3121"/>
      </w:tblGrid>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57"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p>
          <w:p>
            <w:pPr>
              <w:pStyle w:val="TableParagraph"/>
              <w:spacing w:line="273" w:lineRule="exact"/>
              <w:ind w:left="100" w:right="0"/>
              <w:jc w:val="left"/>
              <w:rPr>
                <w:rFonts w:ascii="宋体" w:hAnsi="宋体" w:cs="宋体" w:eastAsia="宋体" w:hint="default"/>
                <w:sz w:val="21"/>
                <w:szCs w:val="21"/>
              </w:rPr>
            </w:pPr>
            <w:r>
              <w:rPr>
                <w:rFonts w:ascii="宋体"/>
                <w:sz w:val="21"/>
              </w:rPr>
              <w:t>3%</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12.5%</w:t>
            </w:r>
            <w:r>
              <w:rPr>
                <w:rFonts w:ascii="宋体" w:hAnsi="宋体" w:cs="宋体" w:eastAsia="宋体" w:hint="default"/>
                <w:sz w:val="21"/>
                <w:szCs w:val="21"/>
              </w:rPr>
              <w:t>、</w:t>
            </w:r>
            <w:r>
              <w:rPr>
                <w:rFonts w:ascii="宋体" w:hAnsi="宋体" w:cs="宋体" w:eastAsia="宋体" w:hint="default"/>
                <w:sz w:val="21"/>
                <w:szCs w:val="21"/>
              </w:rPr>
              <w:t>16.5%</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w:t>
            </w:r>
          </w:p>
        </w:tc>
      </w:tr>
    </w:tbl>
    <w:p>
      <w:pPr>
        <w:spacing w:line="240" w:lineRule="auto" w:before="4"/>
        <w:rPr>
          <w:rFonts w:ascii="宋体" w:hAnsi="宋体" w:cs="宋体" w:eastAsia="宋体" w:hint="default"/>
          <w:sz w:val="18"/>
          <w:szCs w:val="18"/>
        </w:rPr>
      </w:pPr>
    </w:p>
    <w:p>
      <w:pPr>
        <w:pStyle w:val="BodyText"/>
        <w:spacing w:line="357" w:lineRule="auto" w:before="36"/>
        <w:ind w:right="119" w:firstLine="420"/>
        <w:jc w:val="left"/>
      </w:pPr>
      <w:r>
        <w:rPr/>
        <w:t>根据财政部和税务总局联合下发的《关于调整增值税税率的通知》财税〔</w:t>
      </w:r>
      <w:r>
        <w:rPr>
          <w:rFonts w:ascii="宋体" w:hAnsi="宋体" w:cs="宋体" w:eastAsia="宋体" w:hint="default"/>
        </w:rPr>
        <w:t>2018</w:t>
      </w:r>
      <w:r>
        <w:rPr/>
        <w:t>〕</w:t>
      </w:r>
      <w:r>
        <w:rPr>
          <w:rFonts w:ascii="宋体" w:hAnsi="宋体" w:cs="宋体" w:eastAsia="宋体" w:hint="default"/>
        </w:rPr>
        <w:t>32</w:t>
      </w:r>
      <w:r>
        <w:rPr>
          <w:rFonts w:ascii="宋体" w:hAnsi="宋体" w:cs="宋体" w:eastAsia="宋体" w:hint="default"/>
          <w:spacing w:val="-10"/>
        </w:rPr>
        <w:t> </w:t>
      </w:r>
      <w:r>
        <w:rPr/>
        <w:t>号规定：</w:t>
      </w:r>
      <w:r>
        <w:rPr>
          <w:w w:val="100"/>
        </w:rPr>
        <w:t> </w:t>
      </w:r>
      <w:r>
        <w:rPr/>
        <w:t>自</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日起本公司发生增值税应税销售行为或者进口货物，原适用</w:t>
      </w:r>
      <w:r>
        <w:rPr>
          <w:spacing w:val="-55"/>
        </w:rPr>
        <w:t> </w:t>
      </w:r>
      <w:r>
        <w:rPr>
          <w:rFonts w:ascii="宋体" w:hAnsi="宋体" w:cs="宋体" w:eastAsia="宋体" w:hint="default"/>
        </w:rPr>
        <w:t>17%</w:t>
      </w:r>
      <w:r>
        <w:rPr/>
        <w:t>和</w:t>
      </w:r>
      <w:r>
        <w:rPr>
          <w:spacing w:val="-54"/>
        </w:rPr>
        <w:t> </w:t>
      </w:r>
      <w:r>
        <w:rPr>
          <w:rFonts w:ascii="宋体" w:hAnsi="宋体" w:cs="宋体" w:eastAsia="宋体" w:hint="default"/>
        </w:rPr>
        <w:t>11%</w:t>
      </w:r>
      <w:r>
        <w:rPr/>
        <w:t>税率的，</w:t>
      </w:r>
      <w:r>
        <w:rPr>
          <w:w w:val="100"/>
        </w:rPr>
        <w:t> </w:t>
      </w:r>
      <w:r>
        <w:rPr/>
        <w:t>税率分别调整为</w:t>
      </w:r>
      <w:r>
        <w:rPr>
          <w:spacing w:val="-57"/>
        </w:rPr>
        <w:t> </w:t>
      </w:r>
      <w:r>
        <w:rPr>
          <w:rFonts w:ascii="宋体" w:hAnsi="宋体" w:cs="宋体" w:eastAsia="宋体" w:hint="default"/>
        </w:rPr>
        <w:t>16%</w:t>
      </w:r>
      <w:r>
        <w:rPr/>
        <w:t>、</w:t>
      </w:r>
      <w:r>
        <w:rPr>
          <w:rFonts w:ascii="宋体" w:hAnsi="宋体" w:cs="宋体" w:eastAsia="宋体" w:hint="default"/>
        </w:rPr>
        <w:t>10%</w:t>
      </w:r>
      <w:r>
        <w:rPr/>
        <w:t>。</w:t>
      </w:r>
    </w:p>
    <w:p>
      <w:pPr>
        <w:pStyle w:val="BodyText"/>
        <w:spacing w:line="240" w:lineRule="auto" w:before="30"/>
        <w:ind w:left="877" w:right="119"/>
        <w:jc w:val="left"/>
      </w:pPr>
      <w:r>
        <w:rPr/>
        <w:t>蓝鲸互动网络营销有限公司所得税率</w:t>
      </w:r>
      <w:r>
        <w:rPr>
          <w:spacing w:val="-55"/>
        </w:rPr>
        <w:t> </w:t>
      </w:r>
      <w:r>
        <w:rPr>
          <w:rFonts w:ascii="宋体" w:hAnsi="宋体" w:cs="宋体" w:eastAsia="宋体" w:hint="default"/>
        </w:rPr>
        <w:t>16.5%</w:t>
      </w:r>
      <w:r>
        <w:rPr/>
        <w:t>。</w:t>
      </w:r>
    </w:p>
    <w:p>
      <w:pPr>
        <w:pStyle w:val="BodyText"/>
        <w:spacing w:line="271" w:lineRule="exact" w:before="133"/>
        <w:ind w:right="119"/>
        <w:jc w:val="left"/>
      </w:pPr>
      <w:r>
        <w:rPr/>
        <w:t>存在不同企业所得税税率纳税主体的，披露情况说明</w:t>
      </w:r>
    </w:p>
    <w:p>
      <w:pPr>
        <w:pStyle w:val="Heading3"/>
        <w:spacing w:line="311" w:lineRule="exact"/>
        <w:ind w:right="119"/>
        <w:jc w:val="left"/>
      </w:pPr>
      <w:r>
        <w:rPr/>
        <w:t>□适用</w:t>
      </w:r>
      <w:r>
        <w:rPr>
          <w:spacing w:val="-1"/>
        </w:rPr>
        <w:t> </w:t>
      </w:r>
      <w:r>
        <w:rPr/>
        <w:t>√不适用</w:t>
      </w:r>
    </w:p>
    <w:p>
      <w:pPr>
        <w:spacing w:after="0" w:line="311" w:lineRule="exact"/>
        <w:jc w:val="left"/>
        <w:sectPr>
          <w:pgSz w:w="11910" w:h="16840"/>
          <w:pgMar w:header="751" w:footer="1195" w:top="1320" w:bottom="1380" w:left="820" w:right="1560"/>
        </w:sectPr>
      </w:pPr>
    </w:p>
    <w:p>
      <w:pPr>
        <w:pStyle w:val="Heading4"/>
        <w:tabs>
          <w:tab w:pos="881" w:val="left" w:leader="none"/>
        </w:tabs>
        <w:spacing w:line="240" w:lineRule="auto" w:before="71"/>
        <w:ind w:left="457" w:right="7255"/>
        <w:jc w:val="left"/>
        <w:rPr>
          <w:b w:val="0"/>
          <w:bCs w:val="0"/>
        </w:rPr>
      </w:pPr>
      <w:r>
        <w:rPr>
          <w:rFonts w:ascii="宋体" w:hAnsi="宋体" w:cs="宋体" w:eastAsia="宋体" w:hint="default"/>
          <w:w w:val="95"/>
        </w:rPr>
        <w:t>2.</w:t>
        <w:tab/>
      </w:r>
      <w:r>
        <w:rPr/>
        <w:t>税收优惠</w:t>
      </w:r>
      <w:r>
        <w:rPr>
          <w:b w:val="0"/>
          <w:bCs w:val="0"/>
        </w:rPr>
      </w:r>
    </w:p>
    <w:p>
      <w:pPr>
        <w:pStyle w:val="Heading3"/>
        <w:tabs>
          <w:tab w:pos="1417" w:val="left" w:leader="none"/>
        </w:tabs>
        <w:spacing w:line="240" w:lineRule="auto" w:before="50"/>
        <w:ind w:right="105"/>
        <w:jc w:val="left"/>
      </w:pPr>
      <w:r>
        <w:rPr/>
        <w:t>√适用</w:t>
        <w:tab/>
        <w:t>□不适用</w:t>
      </w:r>
    </w:p>
    <w:p>
      <w:pPr>
        <w:pStyle w:val="BodyText"/>
        <w:spacing w:line="357" w:lineRule="auto" w:before="4"/>
        <w:ind w:right="105" w:firstLine="480"/>
        <w:jc w:val="left"/>
      </w:pPr>
      <w:r>
        <w:rPr>
          <w:rFonts w:ascii="宋体" w:hAnsi="宋体" w:cs="宋体" w:eastAsia="宋体" w:hint="default"/>
        </w:rPr>
        <w:t>2016</w:t>
      </w:r>
      <w:r>
        <w:rPr>
          <w:rFonts w:ascii="宋体" w:hAnsi="宋体" w:cs="宋体" w:eastAsia="宋体" w:hint="default"/>
          <w:spacing w:val="-44"/>
        </w:rPr>
        <w:t> </w:t>
      </w:r>
      <w:r>
        <w:rPr/>
        <w:t>年</w:t>
      </w:r>
      <w:r>
        <w:rPr>
          <w:spacing w:val="-42"/>
        </w:rPr>
        <w:t> </w:t>
      </w:r>
      <w:r>
        <w:rPr>
          <w:rFonts w:ascii="宋体" w:hAnsi="宋体" w:cs="宋体" w:eastAsia="宋体" w:hint="default"/>
        </w:rPr>
        <w:t>11</w:t>
      </w:r>
      <w:r>
        <w:rPr>
          <w:rFonts w:ascii="宋体" w:hAnsi="宋体" w:cs="宋体" w:eastAsia="宋体" w:hint="default"/>
          <w:spacing w:val="-44"/>
        </w:rPr>
        <w:t> </w:t>
      </w:r>
      <w:r>
        <w:rPr/>
        <w:t>月</w:t>
      </w:r>
      <w:r>
        <w:rPr>
          <w:spacing w:val="-42"/>
        </w:rPr>
        <w:t> </w:t>
      </w:r>
      <w:r>
        <w:rPr>
          <w:rFonts w:ascii="宋体" w:hAnsi="宋体" w:cs="宋体" w:eastAsia="宋体" w:hint="default"/>
        </w:rPr>
        <w:t>30</w:t>
      </w:r>
      <w:r>
        <w:rPr>
          <w:rFonts w:ascii="宋体" w:hAnsi="宋体" w:cs="宋体" w:eastAsia="宋体" w:hint="default"/>
          <w:spacing w:val="-42"/>
        </w:rPr>
        <w:t> </w:t>
      </w:r>
      <w:r>
        <w:rPr>
          <w:spacing w:val="-5"/>
        </w:rPr>
        <w:t>日，广东雨林木风计算机科技有限公司取得广东省科学技术厅、广东省财政</w:t>
      </w:r>
      <w:r>
        <w:rPr>
          <w:w w:val="100"/>
        </w:rPr>
        <w:t> </w:t>
      </w:r>
      <w:r>
        <w:rPr/>
        <w:t>厅、广东省国家税务局、广东省地方税务局联合核发的《高新技术企业证书》（证书编号：</w:t>
      </w:r>
      <w:r>
        <w:rPr>
          <w:w w:val="100"/>
        </w:rPr>
        <w:t> </w:t>
      </w:r>
      <w:r>
        <w:rPr>
          <w:rFonts w:ascii="宋体" w:hAnsi="宋体" w:cs="宋体" w:eastAsia="宋体" w:hint="default"/>
        </w:rPr>
        <w:t>GR201644002492</w:t>
      </w:r>
      <w:r>
        <w:rPr/>
        <w:t>），有效期为</w:t>
      </w:r>
      <w:r>
        <w:rPr>
          <w:spacing w:val="-53"/>
        </w:rPr>
        <w:t> </w:t>
      </w:r>
      <w:r>
        <w:rPr>
          <w:rFonts w:ascii="宋体" w:hAnsi="宋体" w:cs="宋体" w:eastAsia="宋体" w:hint="default"/>
        </w:rPr>
        <w:t>3</w:t>
      </w:r>
      <w:r>
        <w:rPr>
          <w:rFonts w:ascii="宋体" w:hAnsi="宋体" w:cs="宋体" w:eastAsia="宋体" w:hint="default"/>
          <w:spacing w:val="-56"/>
        </w:rPr>
        <w:t> </w:t>
      </w:r>
      <w:r>
        <w:rPr/>
        <w:t>年，本期按</w:t>
      </w:r>
      <w:r>
        <w:rPr>
          <w:spacing w:val="-54"/>
        </w:rPr>
        <w:t> </w:t>
      </w:r>
      <w:r>
        <w:rPr>
          <w:rFonts w:ascii="宋体" w:hAnsi="宋体" w:cs="宋体" w:eastAsia="宋体" w:hint="default"/>
        </w:rPr>
        <w:t>15%</w:t>
      </w:r>
      <w:r>
        <w:rPr/>
        <w:t>的税率计缴企业所得税。</w:t>
      </w:r>
    </w:p>
    <w:p>
      <w:pPr>
        <w:pStyle w:val="BodyText"/>
        <w:spacing w:line="355" w:lineRule="auto" w:before="30"/>
        <w:ind w:right="107" w:firstLine="420"/>
        <w:jc w:val="left"/>
      </w:pPr>
      <w:r>
        <w:rPr>
          <w:rFonts w:ascii="宋体" w:hAnsi="宋体" w:cs="宋体" w:eastAsia="宋体" w:hint="default"/>
          <w:w w:val="100"/>
        </w:rPr>
        <w:t>2016</w:t>
      </w:r>
      <w:r>
        <w:rPr>
          <w:rFonts w:ascii="宋体" w:hAnsi="宋体" w:cs="宋体" w:eastAsia="宋体" w:hint="default"/>
          <w:spacing w:val="-60"/>
          <w:w w:val="100"/>
        </w:rPr>
        <w:t> </w:t>
      </w:r>
      <w:r>
        <w:rPr>
          <w:w w:val="100"/>
        </w:rPr>
        <w:t>年</w:t>
      </w:r>
      <w:r>
        <w:rPr>
          <w:spacing w:val="-60"/>
          <w:w w:val="100"/>
        </w:rPr>
        <w:t> </w:t>
      </w:r>
      <w:r>
        <w:rPr>
          <w:rFonts w:ascii="宋体" w:hAnsi="宋体" w:cs="宋体" w:eastAsia="宋体" w:hint="default"/>
          <w:w w:val="100"/>
        </w:rPr>
        <w:t>12</w:t>
      </w:r>
      <w:r>
        <w:rPr>
          <w:rFonts w:ascii="宋体" w:hAnsi="宋体" w:cs="宋体" w:eastAsia="宋体" w:hint="default"/>
          <w:spacing w:val="-60"/>
          <w:w w:val="100"/>
        </w:rPr>
        <w:t> </w:t>
      </w:r>
      <w:r>
        <w:rPr>
          <w:w w:val="100"/>
        </w:rPr>
        <w:t>月</w:t>
      </w:r>
      <w:r>
        <w:rPr>
          <w:spacing w:val="-58"/>
          <w:w w:val="100"/>
        </w:rPr>
        <w:t> </w:t>
      </w:r>
      <w:r>
        <w:rPr>
          <w:rFonts w:ascii="宋体" w:hAnsi="宋体" w:cs="宋体" w:eastAsia="宋体" w:hint="default"/>
          <w:spacing w:val="-2"/>
          <w:w w:val="100"/>
        </w:rPr>
        <w:t>22</w:t>
      </w:r>
      <w:r>
        <w:rPr>
          <w:rFonts w:ascii="宋体" w:hAnsi="宋体" w:cs="宋体" w:eastAsia="宋体" w:hint="default"/>
          <w:spacing w:val="-60"/>
          <w:w w:val="100"/>
        </w:rPr>
        <w:t> </w:t>
      </w:r>
      <w:r>
        <w:rPr>
          <w:spacing w:val="-8"/>
          <w:w w:val="100"/>
        </w:rPr>
        <w:t>日，北京卓泰天下科技有限公司取得北京市科学技术委员会、北京市财政厅、</w:t>
      </w:r>
      <w:r>
        <w:rPr>
          <w:w w:val="100"/>
        </w:rPr>
        <w:t> </w:t>
      </w:r>
      <w:r>
        <w:rPr/>
        <w:t>北京市国家税务局、北京市地方税务局联合核发的《高新技术企业证书》（证书编号：</w:t>
      </w:r>
      <w:r>
        <w:rPr>
          <w:w w:val="100"/>
        </w:rPr>
        <w:t> </w:t>
      </w:r>
      <w:r>
        <w:rPr>
          <w:rFonts w:ascii="宋体" w:hAnsi="宋体" w:cs="宋体" w:eastAsia="宋体" w:hint="default"/>
        </w:rPr>
        <w:t>GR201611004376</w:t>
      </w:r>
      <w:r>
        <w:rPr/>
        <w:t>），有效期为</w:t>
      </w:r>
      <w:r>
        <w:rPr>
          <w:spacing w:val="-53"/>
        </w:rPr>
        <w:t> </w:t>
      </w:r>
      <w:r>
        <w:rPr>
          <w:rFonts w:ascii="宋体" w:hAnsi="宋体" w:cs="宋体" w:eastAsia="宋体" w:hint="default"/>
        </w:rPr>
        <w:t>3</w:t>
      </w:r>
      <w:r>
        <w:rPr>
          <w:rFonts w:ascii="宋体" w:hAnsi="宋体" w:cs="宋体" w:eastAsia="宋体" w:hint="default"/>
          <w:spacing w:val="-56"/>
        </w:rPr>
        <w:t> </w:t>
      </w:r>
      <w:r>
        <w:rPr/>
        <w:t>年，本期按</w:t>
      </w:r>
      <w:r>
        <w:rPr>
          <w:spacing w:val="-54"/>
        </w:rPr>
        <w:t> </w:t>
      </w:r>
      <w:r>
        <w:rPr>
          <w:rFonts w:ascii="宋体" w:hAnsi="宋体" w:cs="宋体" w:eastAsia="宋体" w:hint="default"/>
        </w:rPr>
        <w:t>15%</w:t>
      </w:r>
      <w:r>
        <w:rPr/>
        <w:t>的税率计缴企业所得税。</w:t>
      </w:r>
    </w:p>
    <w:p>
      <w:pPr>
        <w:pStyle w:val="BodyText"/>
        <w:spacing w:line="240" w:lineRule="auto"/>
        <w:ind w:left="877" w:right="105"/>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日，霍尔果斯卓泰信息科技有限公司取得新疆维吾尔自治区霍尔果斯经济开</w:t>
      </w:r>
    </w:p>
    <w:p>
      <w:pPr>
        <w:pStyle w:val="BodyText"/>
        <w:spacing w:line="240" w:lineRule="auto" w:before="136"/>
        <w:ind w:right="105"/>
        <w:jc w:val="left"/>
        <w:rPr>
          <w:rFonts w:ascii="宋体" w:hAnsi="宋体" w:cs="宋体" w:eastAsia="宋体" w:hint="default"/>
        </w:rPr>
      </w:pPr>
      <w:r>
        <w:rPr/>
        <w:t>发区国家税务局审核通过的《企业所得税优惠事项备案表》，自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日至</w:t>
      </w:r>
      <w:r>
        <w:rPr>
          <w:spacing w:val="-52"/>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12</w:t>
      </w:r>
    </w:p>
    <w:p>
      <w:pPr>
        <w:pStyle w:val="BodyText"/>
        <w:spacing w:line="240" w:lineRule="auto" w:before="133"/>
        <w:ind w:right="105"/>
        <w:jc w:val="left"/>
      </w:pP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日免征企业所得税。</w:t>
      </w:r>
    </w:p>
    <w:p>
      <w:pPr>
        <w:pStyle w:val="BodyText"/>
        <w:spacing w:line="240" w:lineRule="auto" w:before="133"/>
        <w:ind w:left="877" w:right="105"/>
        <w:jc w:val="left"/>
      </w:pPr>
      <w:r>
        <w:rPr>
          <w:rFonts w:ascii="宋体" w:hAnsi="宋体" w:cs="宋体" w:eastAsia="宋体" w:hint="default"/>
        </w:rPr>
        <w:t>2016</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5</w:t>
      </w:r>
      <w:r>
        <w:rPr>
          <w:rFonts w:ascii="宋体" w:hAnsi="宋体" w:cs="宋体" w:eastAsia="宋体" w:hint="default"/>
          <w:spacing w:val="-54"/>
        </w:rPr>
        <w:t> </w:t>
      </w:r>
      <w:r>
        <w:rPr/>
        <w:t>日，霍尔果斯雨林木风文化传媒有限公司取得新疆维吾尔自治区霍尔果斯经</w:t>
      </w:r>
    </w:p>
    <w:p>
      <w:pPr>
        <w:pStyle w:val="BodyText"/>
        <w:spacing w:line="240" w:lineRule="auto" w:before="133"/>
        <w:ind w:right="0"/>
        <w:jc w:val="left"/>
      </w:pPr>
      <w:r>
        <w:rPr/>
        <w:t>济开发区国家税务局审核通过的《企业所得税优惠事项备案表》，自</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日至</w:t>
      </w:r>
      <w:r>
        <w:rPr>
          <w:spacing w:val="-53"/>
        </w:rPr>
        <w:t> </w:t>
      </w:r>
      <w:r>
        <w:rPr>
          <w:rFonts w:ascii="宋体" w:hAnsi="宋体" w:cs="宋体" w:eastAsia="宋体" w:hint="default"/>
        </w:rPr>
        <w:t>2020</w:t>
      </w:r>
      <w:r>
        <w:rPr>
          <w:rFonts w:ascii="宋体" w:hAnsi="宋体" w:cs="宋体" w:eastAsia="宋体" w:hint="default"/>
          <w:spacing w:val="-55"/>
        </w:rPr>
        <w:t> </w:t>
      </w:r>
      <w:r>
        <w:rPr/>
        <w:t>年</w:t>
      </w:r>
    </w:p>
    <w:p>
      <w:pPr>
        <w:pStyle w:val="BodyText"/>
        <w:spacing w:line="240" w:lineRule="auto" w:before="135"/>
        <w:ind w:right="105"/>
        <w:jc w:val="left"/>
      </w:pP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日免征企业所得税。</w:t>
      </w:r>
    </w:p>
    <w:p>
      <w:pPr>
        <w:pStyle w:val="BodyText"/>
        <w:spacing w:line="355" w:lineRule="auto" w:before="133"/>
        <w:ind w:right="105" w:firstLine="420"/>
        <w:jc w:val="left"/>
      </w:pPr>
      <w:r>
        <w:rPr>
          <w:rFonts w:ascii="宋体" w:hAnsi="宋体" w:cs="宋体" w:eastAsia="宋体" w:hint="default"/>
        </w:rPr>
        <w:t>2016</w:t>
      </w:r>
      <w:r>
        <w:rPr>
          <w:rFonts w:ascii="宋体" w:hAnsi="宋体" w:cs="宋体" w:eastAsia="宋体" w:hint="default"/>
          <w:spacing w:val="-45"/>
        </w:rPr>
        <w:t> </w:t>
      </w:r>
      <w:r>
        <w:rPr/>
        <w:t>年</w:t>
      </w:r>
      <w:r>
        <w:rPr>
          <w:spacing w:val="-42"/>
        </w:rPr>
        <w:t> </w:t>
      </w:r>
      <w:r>
        <w:rPr>
          <w:rFonts w:ascii="宋体" w:hAnsi="宋体" w:cs="宋体" w:eastAsia="宋体" w:hint="default"/>
        </w:rPr>
        <w:t>12</w:t>
      </w:r>
      <w:r>
        <w:rPr>
          <w:rFonts w:ascii="宋体" w:hAnsi="宋体" w:cs="宋体" w:eastAsia="宋体" w:hint="default"/>
          <w:spacing w:val="-45"/>
        </w:rPr>
        <w:t> </w:t>
      </w:r>
      <w:r>
        <w:rPr/>
        <w:t>月</w:t>
      </w:r>
      <w:r>
        <w:rPr>
          <w:spacing w:val="-42"/>
        </w:rPr>
        <w:t> </w:t>
      </w:r>
      <w:r>
        <w:rPr>
          <w:rFonts w:ascii="宋体" w:hAnsi="宋体" w:cs="宋体" w:eastAsia="宋体" w:hint="default"/>
        </w:rPr>
        <w:t>9</w:t>
      </w:r>
      <w:r>
        <w:rPr>
          <w:rFonts w:ascii="宋体" w:hAnsi="宋体" w:cs="宋体" w:eastAsia="宋体" w:hint="default"/>
          <w:spacing w:val="-45"/>
        </w:rPr>
        <w:t> </w:t>
      </w:r>
      <w:r>
        <w:rPr>
          <w:spacing w:val="-6"/>
        </w:rPr>
        <w:t>日，广州华邑品牌数字营销有限公司取得广东省科学技术厅、广东省财政厅、</w:t>
      </w:r>
      <w:r>
        <w:rPr>
          <w:w w:val="100"/>
        </w:rPr>
        <w:t> </w:t>
      </w:r>
      <w:r>
        <w:rPr/>
        <w:t>广东省国家税务局、广东省地方税务局联合核发的《高新技术企业证书》（证书编号：</w:t>
      </w:r>
      <w:r>
        <w:rPr>
          <w:w w:val="100"/>
        </w:rPr>
        <w:t> </w:t>
      </w:r>
      <w:r>
        <w:rPr>
          <w:rFonts w:ascii="宋体" w:hAnsi="宋体" w:cs="宋体" w:eastAsia="宋体" w:hint="default"/>
        </w:rPr>
        <w:t>GR201644005675</w:t>
      </w:r>
      <w:r>
        <w:rPr/>
        <w:t>），有效期为</w:t>
      </w:r>
      <w:r>
        <w:rPr>
          <w:spacing w:val="-53"/>
        </w:rPr>
        <w:t> </w:t>
      </w:r>
      <w:r>
        <w:rPr>
          <w:rFonts w:ascii="宋体" w:hAnsi="宋体" w:cs="宋体" w:eastAsia="宋体" w:hint="default"/>
        </w:rPr>
        <w:t>3</w:t>
      </w:r>
      <w:r>
        <w:rPr>
          <w:rFonts w:ascii="宋体" w:hAnsi="宋体" w:cs="宋体" w:eastAsia="宋体" w:hint="default"/>
          <w:spacing w:val="-56"/>
        </w:rPr>
        <w:t> </w:t>
      </w:r>
      <w:r>
        <w:rPr/>
        <w:t>年，本期按</w:t>
      </w:r>
      <w:r>
        <w:rPr>
          <w:spacing w:val="-54"/>
        </w:rPr>
        <w:t> </w:t>
      </w:r>
      <w:r>
        <w:rPr>
          <w:rFonts w:ascii="宋体" w:hAnsi="宋体" w:cs="宋体" w:eastAsia="宋体" w:hint="default"/>
        </w:rPr>
        <w:t>15%</w:t>
      </w:r>
      <w:r>
        <w:rPr/>
        <w:t>的税率计缴企业所得税。</w:t>
      </w:r>
    </w:p>
    <w:p>
      <w:pPr>
        <w:pStyle w:val="BodyText"/>
        <w:spacing w:line="357" w:lineRule="auto"/>
        <w:ind w:right="105" w:firstLine="420"/>
        <w:jc w:val="left"/>
      </w:pPr>
      <w:r>
        <w:rPr>
          <w:rFonts w:ascii="宋体" w:hAnsi="宋体" w:cs="宋体" w:eastAsia="宋体" w:hint="default"/>
        </w:rPr>
        <w:t>2017</w:t>
      </w:r>
      <w:r>
        <w:rPr>
          <w:rFonts w:ascii="宋体" w:hAnsi="宋体" w:cs="宋体" w:eastAsia="宋体" w:hint="default"/>
          <w:spacing w:val="-45"/>
        </w:rPr>
        <w:t> </w:t>
      </w:r>
      <w:r>
        <w:rPr/>
        <w:t>年</w:t>
      </w:r>
      <w:r>
        <w:rPr>
          <w:spacing w:val="-43"/>
        </w:rPr>
        <w:t> </w:t>
      </w:r>
      <w:r>
        <w:rPr>
          <w:rFonts w:ascii="宋体" w:hAnsi="宋体" w:cs="宋体" w:eastAsia="宋体" w:hint="default"/>
        </w:rPr>
        <w:t>10</w:t>
      </w:r>
      <w:r>
        <w:rPr>
          <w:rFonts w:ascii="宋体" w:hAnsi="宋体" w:cs="宋体" w:eastAsia="宋体" w:hint="default"/>
          <w:spacing w:val="-45"/>
        </w:rPr>
        <w:t> </w:t>
      </w:r>
      <w:r>
        <w:rPr/>
        <w:t>月</w:t>
      </w:r>
      <w:r>
        <w:rPr>
          <w:spacing w:val="-43"/>
        </w:rPr>
        <w:t> </w:t>
      </w:r>
      <w:r>
        <w:rPr>
          <w:rFonts w:ascii="宋体" w:hAnsi="宋体" w:cs="宋体" w:eastAsia="宋体" w:hint="default"/>
        </w:rPr>
        <w:t>25</w:t>
      </w:r>
      <w:r>
        <w:rPr>
          <w:rFonts w:ascii="宋体" w:hAnsi="宋体" w:cs="宋体" w:eastAsia="宋体" w:hint="default"/>
          <w:spacing w:val="-43"/>
        </w:rPr>
        <w:t> </w:t>
      </w:r>
      <w:r>
        <w:rPr>
          <w:spacing w:val="-3"/>
        </w:rPr>
        <w:t>日，北京数字一百信息技术有限公司取得北京市科学技术委员会、北京市财</w:t>
      </w:r>
      <w:r>
        <w:rPr>
          <w:w w:val="100"/>
        </w:rPr>
        <w:t> </w:t>
      </w:r>
      <w:r>
        <w:rPr/>
        <w:t>政厅、北京市国家税务局、北京市地方税务局联合核发的《高新技术企业证书》（证书编号：</w:t>
      </w:r>
      <w:r>
        <w:rPr>
          <w:w w:val="100"/>
        </w:rPr>
        <w:t> </w:t>
      </w:r>
      <w:r>
        <w:rPr>
          <w:rFonts w:ascii="宋体" w:hAnsi="宋体" w:cs="宋体" w:eastAsia="宋体" w:hint="default"/>
        </w:rPr>
        <w:t>GR201711001855</w:t>
      </w:r>
      <w:r>
        <w:rPr/>
        <w:t>），有效期为</w:t>
      </w:r>
      <w:r>
        <w:rPr>
          <w:spacing w:val="-53"/>
        </w:rPr>
        <w:t> </w:t>
      </w:r>
      <w:r>
        <w:rPr>
          <w:rFonts w:ascii="宋体" w:hAnsi="宋体" w:cs="宋体" w:eastAsia="宋体" w:hint="default"/>
        </w:rPr>
        <w:t>3</w:t>
      </w:r>
      <w:r>
        <w:rPr>
          <w:rFonts w:ascii="宋体" w:hAnsi="宋体" w:cs="宋体" w:eastAsia="宋体" w:hint="default"/>
          <w:spacing w:val="-56"/>
        </w:rPr>
        <w:t> </w:t>
      </w:r>
      <w:r>
        <w:rPr/>
        <w:t>年，本期按</w:t>
      </w:r>
      <w:r>
        <w:rPr>
          <w:spacing w:val="-54"/>
        </w:rPr>
        <w:t> </w:t>
      </w:r>
      <w:r>
        <w:rPr>
          <w:rFonts w:ascii="宋体" w:hAnsi="宋体" w:cs="宋体" w:eastAsia="宋体" w:hint="default"/>
        </w:rPr>
        <w:t>15%</w:t>
      </w:r>
      <w:r>
        <w:rPr/>
        <w:t>的税率计缴企业所得税。</w:t>
      </w:r>
    </w:p>
    <w:p>
      <w:pPr>
        <w:pStyle w:val="BodyText"/>
        <w:spacing w:line="355" w:lineRule="auto" w:before="30"/>
        <w:ind w:right="108" w:firstLine="420"/>
        <w:jc w:val="righ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日，上海动米网络科技有限公司取得上海市软件行业协会发放的《软件企业</w:t>
      </w:r>
      <w:r>
        <w:rPr>
          <w:w w:val="100"/>
        </w:rPr>
        <w:t> </w:t>
      </w:r>
      <w:r>
        <w:rPr/>
        <w:t>证书》（证书编号：沪</w:t>
      </w:r>
      <w:r>
        <w:rPr>
          <w:spacing w:val="-56"/>
        </w:rPr>
        <w:t> </w:t>
      </w:r>
      <w:r>
        <w:rPr>
          <w:rFonts w:ascii="宋体" w:hAnsi="宋体" w:cs="宋体" w:eastAsia="宋体" w:hint="default"/>
        </w:rPr>
        <w:t>RQ-2016-0181</w:t>
      </w:r>
      <w:r>
        <w:rPr/>
        <w:t>），有效期为</w:t>
      </w:r>
      <w:r>
        <w:rPr>
          <w:spacing w:val="-58"/>
        </w:rPr>
        <w:t> </w:t>
      </w:r>
      <w:r>
        <w:rPr>
          <w:rFonts w:ascii="宋体" w:hAnsi="宋体" w:cs="宋体" w:eastAsia="宋体" w:hint="default"/>
        </w:rPr>
        <w:t>1</w:t>
      </w:r>
      <w:r>
        <w:rPr>
          <w:rFonts w:ascii="宋体" w:hAnsi="宋体" w:cs="宋体" w:eastAsia="宋体" w:hint="default"/>
          <w:spacing w:val="-56"/>
        </w:rPr>
        <w:t> </w:t>
      </w:r>
      <w:r>
        <w:rPr/>
        <w:t>年，本期按</w:t>
      </w:r>
      <w:r>
        <w:rPr>
          <w:spacing w:val="-55"/>
        </w:rPr>
        <w:t> </w:t>
      </w:r>
      <w:r>
        <w:rPr>
          <w:rFonts w:ascii="宋体" w:hAnsi="宋体" w:cs="宋体" w:eastAsia="宋体" w:hint="default"/>
        </w:rPr>
        <w:t>12.5%</w:t>
      </w:r>
      <w:r>
        <w:rPr/>
        <w:t>的税率计缴企业所得税。</w:t>
      </w:r>
      <w:r>
        <w:rPr>
          <w:w w:val="100"/>
        </w:rPr>
        <w:t> </w:t>
      </w:r>
      <w:r>
        <w:rPr>
          <w:rFonts w:ascii="宋体" w:hAnsi="宋体" w:cs="宋体" w:eastAsia="宋体" w:hint="default"/>
        </w:rPr>
        <w:t>2016</w:t>
      </w:r>
      <w:r>
        <w:rPr>
          <w:rFonts w:ascii="宋体" w:hAnsi="宋体" w:cs="宋体" w:eastAsia="宋体" w:hint="default"/>
          <w:spacing w:val="-44"/>
        </w:rPr>
        <w:t> </w:t>
      </w:r>
      <w:r>
        <w:rPr/>
        <w:t>年</w:t>
      </w:r>
      <w:r>
        <w:rPr>
          <w:spacing w:val="-42"/>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12</w:t>
      </w:r>
      <w:r>
        <w:rPr>
          <w:rFonts w:ascii="宋体" w:hAnsi="宋体" w:cs="宋体" w:eastAsia="宋体" w:hint="default"/>
          <w:spacing w:val="-42"/>
        </w:rPr>
        <w:t> </w:t>
      </w:r>
      <w:r>
        <w:rPr>
          <w:spacing w:val="-3"/>
        </w:rPr>
        <w:t>日，霍尔果斯华邑品牌数字营销有限公司取得新疆维吾尔自治区霍尔果斯经</w:t>
      </w:r>
    </w:p>
    <w:p>
      <w:pPr>
        <w:pStyle w:val="BodyText"/>
        <w:spacing w:line="240" w:lineRule="auto" w:before="34"/>
        <w:ind w:right="0"/>
        <w:jc w:val="left"/>
      </w:pPr>
      <w:r>
        <w:rPr/>
        <w:t>济开发区国家税务局审核通过的《企业所得税优惠事项备案表》，自</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日至</w:t>
      </w:r>
      <w:r>
        <w:rPr>
          <w:spacing w:val="-53"/>
        </w:rPr>
        <w:t> </w:t>
      </w:r>
      <w:r>
        <w:rPr>
          <w:rFonts w:ascii="宋体" w:hAnsi="宋体" w:cs="宋体" w:eastAsia="宋体" w:hint="default"/>
        </w:rPr>
        <w:t>2020</w:t>
      </w:r>
      <w:r>
        <w:rPr>
          <w:rFonts w:ascii="宋体" w:hAnsi="宋体" w:cs="宋体" w:eastAsia="宋体" w:hint="default"/>
          <w:spacing w:val="-55"/>
        </w:rPr>
        <w:t> </w:t>
      </w:r>
      <w:r>
        <w:rPr/>
        <w:t>年</w:t>
      </w:r>
    </w:p>
    <w:p>
      <w:pPr>
        <w:pStyle w:val="BodyText"/>
        <w:spacing w:line="240" w:lineRule="auto" w:before="133"/>
        <w:ind w:right="105"/>
        <w:jc w:val="left"/>
      </w:pP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日免征企业所得税。</w:t>
      </w:r>
    </w:p>
    <w:p>
      <w:pPr>
        <w:pStyle w:val="BodyText"/>
        <w:spacing w:line="357" w:lineRule="auto" w:before="133"/>
        <w:ind w:right="108" w:firstLine="420"/>
        <w:jc w:val="both"/>
      </w:pP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9</w:t>
      </w:r>
      <w:r>
        <w:rPr>
          <w:rFonts w:ascii="宋体" w:hAnsi="宋体" w:cs="宋体" w:eastAsia="宋体" w:hint="default"/>
          <w:spacing w:val="-44"/>
        </w:rPr>
        <w:t> </w:t>
      </w:r>
      <w:r>
        <w:rPr/>
        <w:t>月</w:t>
      </w:r>
      <w:r>
        <w:rPr>
          <w:spacing w:val="-42"/>
        </w:rPr>
        <w:t> </w:t>
      </w:r>
      <w:r>
        <w:rPr>
          <w:rFonts w:ascii="宋体" w:hAnsi="宋体" w:cs="宋体" w:eastAsia="宋体" w:hint="default"/>
        </w:rPr>
        <w:t>10</w:t>
      </w:r>
      <w:r>
        <w:rPr>
          <w:rFonts w:ascii="宋体" w:hAnsi="宋体" w:cs="宋体" w:eastAsia="宋体" w:hint="default"/>
          <w:spacing w:val="-44"/>
        </w:rPr>
        <w:t> </w:t>
      </w:r>
      <w:r>
        <w:rPr>
          <w:spacing w:val="-6"/>
        </w:rPr>
        <w:t>日，北京鑫宇创世科技有限公司取得北京市科学技术委员会、北京市财政局、</w:t>
      </w:r>
      <w:r>
        <w:rPr>
          <w:w w:val="100"/>
        </w:rPr>
        <w:t> </w:t>
      </w:r>
      <w:r>
        <w:rPr>
          <w:spacing w:val="-2"/>
        </w:rPr>
        <w:t>国家税务总局北京市税务局联合核发的《高新技术企业证书》（证书编号：</w:t>
      </w:r>
      <w:r>
        <w:rPr>
          <w:rFonts w:ascii="宋体" w:hAnsi="宋体" w:cs="宋体" w:eastAsia="宋体" w:hint="default"/>
          <w:spacing w:val="-2"/>
        </w:rPr>
        <w:t>GR201811002216</w:t>
      </w:r>
      <w:r>
        <w:rPr>
          <w:spacing w:val="-2"/>
        </w:rPr>
        <w:t>），</w:t>
      </w:r>
      <w:r>
        <w:rPr>
          <w:spacing w:val="-15"/>
        </w:rPr>
        <w:t> </w:t>
      </w:r>
      <w:r>
        <w:rPr/>
        <w:t>有效期为</w:t>
      </w:r>
      <w:r>
        <w:rPr>
          <w:spacing w:val="-55"/>
        </w:rPr>
        <w:t> </w:t>
      </w:r>
      <w:r>
        <w:rPr>
          <w:rFonts w:ascii="宋体" w:hAnsi="宋体" w:cs="宋体" w:eastAsia="宋体" w:hint="default"/>
        </w:rPr>
        <w:t>3</w:t>
      </w:r>
      <w:r>
        <w:rPr>
          <w:rFonts w:ascii="宋体" w:hAnsi="宋体" w:cs="宋体" w:eastAsia="宋体" w:hint="default"/>
          <w:spacing w:val="-57"/>
        </w:rPr>
        <w:t> </w:t>
      </w:r>
      <w:r>
        <w:rPr/>
        <w:t>年，本期按</w:t>
      </w:r>
      <w:r>
        <w:rPr>
          <w:spacing w:val="-55"/>
        </w:rPr>
        <w:t> </w:t>
      </w:r>
      <w:r>
        <w:rPr>
          <w:rFonts w:ascii="宋体" w:hAnsi="宋体" w:cs="宋体" w:eastAsia="宋体" w:hint="default"/>
        </w:rPr>
        <w:t>15%</w:t>
      </w:r>
      <w:r>
        <w:rPr/>
        <w:t>的税率计缴企业所得税。</w:t>
      </w:r>
    </w:p>
    <w:p>
      <w:pPr>
        <w:pStyle w:val="BodyText"/>
        <w:spacing w:line="240" w:lineRule="auto" w:before="30"/>
        <w:ind w:left="877" w:right="105"/>
        <w:jc w:val="left"/>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5"/>
        </w:rPr>
        <w:t> </w:t>
      </w:r>
      <w:r>
        <w:rPr/>
        <w:t>日，霍尔果斯百思特信息技术有限公司取得新疆维吾尔自治区霍尔果斯经济</w:t>
      </w:r>
    </w:p>
    <w:p>
      <w:pPr>
        <w:pStyle w:val="BodyText"/>
        <w:spacing w:line="240" w:lineRule="auto" w:before="133"/>
        <w:ind w:right="0"/>
        <w:jc w:val="left"/>
        <w:rPr>
          <w:rFonts w:ascii="宋体" w:hAnsi="宋体" w:cs="宋体" w:eastAsia="宋体" w:hint="default"/>
        </w:rPr>
      </w:pPr>
      <w:r>
        <w:rPr>
          <w:spacing w:val="-3"/>
        </w:rPr>
        <w:t>开发区国家税务局审核通过的《企业所得税优惠事项备案表》，自</w:t>
      </w:r>
      <w:r>
        <w:rPr>
          <w:spacing w:val="-48"/>
        </w:rPr>
        <w:t> </w:t>
      </w:r>
      <w:r>
        <w:rPr>
          <w:rFonts w:ascii="宋体" w:hAnsi="宋体" w:cs="宋体" w:eastAsia="宋体" w:hint="default"/>
        </w:rPr>
        <w:t>2016</w:t>
      </w:r>
      <w:r>
        <w:rPr>
          <w:rFonts w:ascii="宋体" w:hAnsi="宋体" w:cs="宋体" w:eastAsia="宋体" w:hint="default"/>
          <w:spacing w:val="-48"/>
        </w:rPr>
        <w:t> </w:t>
      </w:r>
      <w:r>
        <w:rPr/>
        <w:t>年</w:t>
      </w:r>
      <w:r>
        <w:rPr>
          <w:spacing w:val="-51"/>
        </w:rPr>
        <w:t> </w:t>
      </w:r>
      <w:r>
        <w:rPr>
          <w:rFonts w:ascii="宋体" w:hAnsi="宋体" w:cs="宋体" w:eastAsia="宋体" w:hint="default"/>
        </w:rPr>
        <w:t>1</w:t>
      </w:r>
      <w:r>
        <w:rPr>
          <w:rFonts w:ascii="宋体" w:hAnsi="宋体" w:cs="宋体" w:eastAsia="宋体" w:hint="default"/>
          <w:spacing w:val="-51"/>
        </w:rPr>
        <w:t> </w:t>
      </w:r>
      <w:r>
        <w:rPr/>
        <w:t>月</w:t>
      </w:r>
      <w:r>
        <w:rPr>
          <w:spacing w:val="-48"/>
        </w:rPr>
        <w:t> </w:t>
      </w:r>
      <w:r>
        <w:rPr>
          <w:rFonts w:ascii="宋体" w:hAnsi="宋体" w:cs="宋体" w:eastAsia="宋体" w:hint="default"/>
        </w:rPr>
        <w:t>1</w:t>
      </w:r>
      <w:r>
        <w:rPr>
          <w:rFonts w:ascii="宋体" w:hAnsi="宋体" w:cs="宋体" w:eastAsia="宋体" w:hint="default"/>
          <w:spacing w:val="-48"/>
        </w:rPr>
        <w:t> </w:t>
      </w:r>
      <w:r>
        <w:rPr/>
        <w:t>日至</w:t>
      </w:r>
      <w:r>
        <w:rPr>
          <w:spacing w:val="-47"/>
        </w:rPr>
        <w:t> </w:t>
      </w:r>
      <w:r>
        <w:rPr>
          <w:rFonts w:ascii="宋体" w:hAnsi="宋体" w:cs="宋体" w:eastAsia="宋体" w:hint="default"/>
        </w:rPr>
        <w:t>2020</w:t>
      </w:r>
      <w:r>
        <w:rPr>
          <w:rFonts w:ascii="宋体" w:hAnsi="宋体" w:cs="宋体" w:eastAsia="宋体" w:hint="default"/>
          <w:spacing w:val="-51"/>
        </w:rPr>
        <w:t> </w:t>
      </w:r>
      <w:r>
        <w:rPr/>
        <w:t>年</w:t>
      </w:r>
      <w:r>
        <w:rPr>
          <w:spacing w:val="-48"/>
        </w:rPr>
        <w:t> </w:t>
      </w:r>
      <w:r>
        <w:rPr>
          <w:rFonts w:ascii="宋体" w:hAnsi="宋体" w:cs="宋体" w:eastAsia="宋体" w:hint="default"/>
        </w:rPr>
        <w:t>12</w:t>
      </w:r>
    </w:p>
    <w:p>
      <w:pPr>
        <w:pStyle w:val="BodyText"/>
        <w:spacing w:line="240" w:lineRule="auto" w:before="133"/>
        <w:ind w:right="105"/>
        <w:jc w:val="left"/>
      </w:pP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日免征企业所得税。</w:t>
      </w:r>
    </w:p>
    <w:p>
      <w:pPr>
        <w:pStyle w:val="BodyText"/>
        <w:spacing w:line="240" w:lineRule="auto" w:before="133"/>
        <w:ind w:left="877" w:right="105"/>
        <w:jc w:val="left"/>
      </w:pPr>
      <w:r>
        <w:rPr>
          <w:rFonts w:ascii="宋体" w:hAnsi="宋体" w:cs="宋体" w:eastAsia="宋体" w:hint="default"/>
        </w:rPr>
        <w:t>2016</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6</w:t>
      </w:r>
      <w:r>
        <w:rPr>
          <w:rFonts w:ascii="宋体" w:hAnsi="宋体" w:cs="宋体" w:eastAsia="宋体" w:hint="default"/>
          <w:spacing w:val="-54"/>
        </w:rPr>
        <w:t> </w:t>
      </w:r>
      <w:r>
        <w:rPr/>
        <w:t>日，霍尔果斯同领立胜广告传播有限公司取得新疆维吾尔自治区霍尔果斯经</w:t>
      </w:r>
    </w:p>
    <w:p>
      <w:pPr>
        <w:pStyle w:val="BodyText"/>
        <w:spacing w:line="240" w:lineRule="auto" w:before="135"/>
        <w:ind w:right="105"/>
        <w:jc w:val="left"/>
      </w:pPr>
      <w:r>
        <w:rPr/>
        <w:t>济开发区国家税务局审核通过的《企业所得税优惠事项备案表》，自</w:t>
      </w:r>
      <w:r>
        <w:rPr>
          <w:spacing w:val="-54"/>
        </w:rPr>
        <w:t> </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日至</w:t>
      </w:r>
      <w:r>
        <w:rPr>
          <w:spacing w:val="-54"/>
        </w:rPr>
        <w:t> </w:t>
      </w:r>
      <w:r>
        <w:rPr>
          <w:rFonts w:ascii="宋体" w:hAnsi="宋体" w:cs="宋体" w:eastAsia="宋体" w:hint="default"/>
        </w:rPr>
        <w:t>2020</w:t>
      </w:r>
      <w:r>
        <w:rPr>
          <w:rFonts w:ascii="宋体" w:hAnsi="宋体" w:cs="宋体" w:eastAsia="宋体" w:hint="default"/>
          <w:spacing w:val="-56"/>
        </w:rPr>
        <w:t> </w:t>
      </w:r>
      <w:r>
        <w:rPr/>
        <w:t>年</w:t>
      </w:r>
    </w:p>
    <w:p>
      <w:pPr>
        <w:pStyle w:val="BodyText"/>
        <w:spacing w:line="240" w:lineRule="auto" w:before="133"/>
        <w:ind w:right="105"/>
        <w:jc w:val="left"/>
      </w:pP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日免征企业所得税。</w:t>
      </w:r>
    </w:p>
    <w:p>
      <w:pPr>
        <w:spacing w:after="0" w:line="240" w:lineRule="auto"/>
        <w:jc w:val="left"/>
        <w:sectPr>
          <w:pgSz w:w="11910" w:h="16840"/>
          <w:pgMar w:header="751" w:footer="1195" w:top="1320" w:bottom="1380" w:left="820" w:right="1680"/>
        </w:sectPr>
      </w:pPr>
    </w:p>
    <w:p>
      <w:pPr>
        <w:pStyle w:val="BodyText"/>
        <w:spacing w:line="240" w:lineRule="auto" w:before="71"/>
        <w:ind w:left="877" w:right="0"/>
        <w:jc w:val="left"/>
      </w:pPr>
      <w:r>
        <w:rPr>
          <w:rFonts w:ascii="宋体" w:hAnsi="宋体" w:cs="宋体" w:eastAsia="宋体" w:hint="default"/>
        </w:rPr>
        <w:t>2016</w:t>
      </w:r>
      <w:r>
        <w:rPr>
          <w:rFonts w:ascii="宋体" w:hAnsi="宋体" w:cs="宋体" w:eastAsia="宋体" w:hint="default"/>
          <w:spacing w:val="-44"/>
        </w:rPr>
        <w:t> </w:t>
      </w:r>
      <w:r>
        <w:rPr/>
        <w:t>年</w:t>
      </w:r>
      <w:r>
        <w:rPr>
          <w:spacing w:val="-42"/>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13</w:t>
      </w:r>
      <w:r>
        <w:rPr>
          <w:rFonts w:ascii="宋体" w:hAnsi="宋体" w:cs="宋体" w:eastAsia="宋体" w:hint="default"/>
          <w:spacing w:val="-42"/>
        </w:rPr>
        <w:t> </w:t>
      </w:r>
      <w:r>
        <w:rPr>
          <w:spacing w:val="-3"/>
        </w:rPr>
        <w:t>日，霍尔果斯百孚思文化传媒有限公司取得新疆维吾尔自治区霍尔果斯经济</w:t>
      </w:r>
    </w:p>
    <w:p>
      <w:pPr>
        <w:pStyle w:val="BodyText"/>
        <w:spacing w:line="240" w:lineRule="auto" w:before="133"/>
        <w:ind w:right="0"/>
        <w:jc w:val="left"/>
        <w:rPr>
          <w:rFonts w:ascii="宋体" w:hAnsi="宋体" w:cs="宋体" w:eastAsia="宋体" w:hint="default"/>
        </w:rPr>
      </w:pPr>
      <w:r>
        <w:rPr>
          <w:spacing w:val="-3"/>
        </w:rPr>
        <w:t>开发区国家税务局审核通过的《企业所得税优惠事项备案表》，自</w:t>
      </w:r>
      <w:r>
        <w:rPr>
          <w:spacing w:val="-48"/>
        </w:rPr>
        <w:t> </w:t>
      </w:r>
      <w:r>
        <w:rPr>
          <w:rFonts w:ascii="宋体" w:hAnsi="宋体" w:cs="宋体" w:eastAsia="宋体" w:hint="default"/>
        </w:rPr>
        <w:t>2016</w:t>
      </w:r>
      <w:r>
        <w:rPr>
          <w:rFonts w:ascii="宋体" w:hAnsi="宋体" w:cs="宋体" w:eastAsia="宋体" w:hint="default"/>
          <w:spacing w:val="-48"/>
        </w:rPr>
        <w:t> </w:t>
      </w:r>
      <w:r>
        <w:rPr/>
        <w:t>年</w:t>
      </w:r>
      <w:r>
        <w:rPr>
          <w:spacing w:val="-51"/>
        </w:rPr>
        <w:t> </w:t>
      </w:r>
      <w:r>
        <w:rPr>
          <w:rFonts w:ascii="宋体" w:hAnsi="宋体" w:cs="宋体" w:eastAsia="宋体" w:hint="default"/>
        </w:rPr>
        <w:t>1</w:t>
      </w:r>
      <w:r>
        <w:rPr>
          <w:rFonts w:ascii="宋体" w:hAnsi="宋体" w:cs="宋体" w:eastAsia="宋体" w:hint="default"/>
          <w:spacing w:val="-51"/>
        </w:rPr>
        <w:t> </w:t>
      </w:r>
      <w:r>
        <w:rPr/>
        <w:t>月</w:t>
      </w:r>
      <w:r>
        <w:rPr>
          <w:spacing w:val="-48"/>
        </w:rPr>
        <w:t> </w:t>
      </w:r>
      <w:r>
        <w:rPr>
          <w:rFonts w:ascii="宋体" w:hAnsi="宋体" w:cs="宋体" w:eastAsia="宋体" w:hint="default"/>
        </w:rPr>
        <w:t>1</w:t>
      </w:r>
      <w:r>
        <w:rPr>
          <w:rFonts w:ascii="宋体" w:hAnsi="宋体" w:cs="宋体" w:eastAsia="宋体" w:hint="default"/>
          <w:spacing w:val="-48"/>
        </w:rPr>
        <w:t> </w:t>
      </w:r>
      <w:r>
        <w:rPr/>
        <w:t>日至</w:t>
      </w:r>
      <w:r>
        <w:rPr>
          <w:spacing w:val="-47"/>
        </w:rPr>
        <w:t> </w:t>
      </w:r>
      <w:r>
        <w:rPr>
          <w:rFonts w:ascii="宋体" w:hAnsi="宋体" w:cs="宋体" w:eastAsia="宋体" w:hint="default"/>
        </w:rPr>
        <w:t>2020</w:t>
      </w:r>
      <w:r>
        <w:rPr>
          <w:rFonts w:ascii="宋体" w:hAnsi="宋体" w:cs="宋体" w:eastAsia="宋体" w:hint="default"/>
          <w:spacing w:val="-51"/>
        </w:rPr>
        <w:t> </w:t>
      </w:r>
      <w:r>
        <w:rPr/>
        <w:t>年</w:t>
      </w:r>
      <w:r>
        <w:rPr>
          <w:spacing w:val="-48"/>
        </w:rPr>
        <w:t> </w:t>
      </w:r>
      <w:r>
        <w:rPr>
          <w:rFonts w:ascii="宋体" w:hAnsi="宋体" w:cs="宋体" w:eastAsia="宋体" w:hint="default"/>
        </w:rPr>
        <w:t>12</w:t>
      </w:r>
    </w:p>
    <w:p>
      <w:pPr>
        <w:pStyle w:val="BodyText"/>
        <w:spacing w:line="240" w:lineRule="auto" w:before="133"/>
        <w:ind w:right="105"/>
        <w:jc w:val="left"/>
      </w:pP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日免征企业所得税。</w:t>
      </w:r>
    </w:p>
    <w:p>
      <w:pPr>
        <w:pStyle w:val="BodyText"/>
        <w:spacing w:line="355" w:lineRule="auto" w:before="135"/>
        <w:ind w:right="105" w:firstLine="420"/>
        <w:jc w:val="left"/>
      </w:pPr>
      <w:r>
        <w:rPr>
          <w:rFonts w:ascii="宋体" w:hAnsi="宋体" w:cs="宋体" w:eastAsia="宋体" w:hint="default"/>
        </w:rPr>
        <w:t>2016</w:t>
      </w:r>
      <w:r>
        <w:rPr>
          <w:rFonts w:ascii="宋体" w:hAnsi="宋体" w:cs="宋体" w:eastAsia="宋体" w:hint="default"/>
          <w:spacing w:val="-45"/>
        </w:rPr>
        <w:t> </w:t>
      </w:r>
      <w:r>
        <w:rPr/>
        <w:t>年</w:t>
      </w:r>
      <w:r>
        <w:rPr>
          <w:spacing w:val="-42"/>
        </w:rPr>
        <w:t> </w:t>
      </w:r>
      <w:r>
        <w:rPr>
          <w:rFonts w:ascii="宋体" w:hAnsi="宋体" w:cs="宋体" w:eastAsia="宋体" w:hint="default"/>
        </w:rPr>
        <w:t>12</w:t>
      </w:r>
      <w:r>
        <w:rPr>
          <w:rFonts w:ascii="宋体" w:hAnsi="宋体" w:cs="宋体" w:eastAsia="宋体" w:hint="default"/>
          <w:spacing w:val="-45"/>
        </w:rPr>
        <w:t> </w:t>
      </w:r>
      <w:r>
        <w:rPr/>
        <w:t>月</w:t>
      </w:r>
      <w:r>
        <w:rPr>
          <w:spacing w:val="-42"/>
        </w:rPr>
        <w:t> </w:t>
      </w:r>
      <w:r>
        <w:rPr>
          <w:rFonts w:ascii="宋体" w:hAnsi="宋体" w:cs="宋体" w:eastAsia="宋体" w:hint="default"/>
        </w:rPr>
        <w:t>1</w:t>
      </w:r>
      <w:r>
        <w:rPr>
          <w:rFonts w:ascii="宋体" w:hAnsi="宋体" w:cs="宋体" w:eastAsia="宋体" w:hint="default"/>
          <w:spacing w:val="-45"/>
        </w:rPr>
        <w:t> </w:t>
      </w:r>
      <w:r>
        <w:rPr>
          <w:spacing w:val="-6"/>
        </w:rPr>
        <w:t>日，北京智阅网络科技有限公司取得北京市科学技术委员会、北京市财政厅、</w:t>
      </w:r>
      <w:r>
        <w:rPr>
          <w:w w:val="100"/>
        </w:rPr>
        <w:t> </w:t>
      </w:r>
      <w:r>
        <w:rPr/>
        <w:t>北京市国家税务局、北京市地方税务局联合核发的《高新技术企业证书》（证书编号：</w:t>
      </w:r>
      <w:r>
        <w:rPr>
          <w:w w:val="100"/>
        </w:rPr>
        <w:t> </w:t>
      </w:r>
      <w:r>
        <w:rPr>
          <w:rFonts w:ascii="宋体" w:hAnsi="宋体" w:cs="宋体" w:eastAsia="宋体" w:hint="default"/>
        </w:rPr>
        <w:t>GR201611000191</w:t>
      </w:r>
      <w:r>
        <w:rPr/>
        <w:t>），有效期为</w:t>
      </w:r>
      <w:r>
        <w:rPr>
          <w:spacing w:val="-53"/>
        </w:rPr>
        <w:t> </w:t>
      </w:r>
      <w:r>
        <w:rPr>
          <w:rFonts w:ascii="宋体" w:hAnsi="宋体" w:cs="宋体" w:eastAsia="宋体" w:hint="default"/>
        </w:rPr>
        <w:t>3</w:t>
      </w:r>
      <w:r>
        <w:rPr>
          <w:rFonts w:ascii="宋体" w:hAnsi="宋体" w:cs="宋体" w:eastAsia="宋体" w:hint="default"/>
          <w:spacing w:val="-56"/>
        </w:rPr>
        <w:t> </w:t>
      </w:r>
      <w:r>
        <w:rPr/>
        <w:t>年，本期按</w:t>
      </w:r>
      <w:r>
        <w:rPr>
          <w:spacing w:val="-54"/>
        </w:rPr>
        <w:t> </w:t>
      </w:r>
      <w:r>
        <w:rPr>
          <w:rFonts w:ascii="宋体" w:hAnsi="宋体" w:cs="宋体" w:eastAsia="宋体" w:hint="default"/>
        </w:rPr>
        <w:t>15%</w:t>
      </w:r>
      <w:r>
        <w:rPr/>
        <w:t>的税率计缴企业所得税。</w:t>
      </w:r>
    </w:p>
    <w:p>
      <w:pPr>
        <w:pStyle w:val="BodyText"/>
        <w:spacing w:line="240" w:lineRule="auto"/>
        <w:ind w:left="877" w:right="0"/>
        <w:jc w:val="left"/>
      </w:pPr>
      <w:r>
        <w:rPr>
          <w:rFonts w:ascii="宋体" w:hAnsi="宋体" w:cs="宋体" w:eastAsia="宋体" w:hint="default"/>
        </w:rPr>
        <w:t>2016</w:t>
      </w:r>
      <w:r>
        <w:rPr>
          <w:rFonts w:ascii="宋体" w:hAnsi="宋体" w:cs="宋体" w:eastAsia="宋体" w:hint="default"/>
          <w:spacing w:val="-44"/>
        </w:rPr>
        <w:t> </w:t>
      </w:r>
      <w:r>
        <w:rPr/>
        <w:t>年</w:t>
      </w:r>
      <w:r>
        <w:rPr>
          <w:spacing w:val="-42"/>
        </w:rPr>
        <w:t> </w:t>
      </w:r>
      <w:r>
        <w:rPr>
          <w:rFonts w:ascii="宋体" w:hAnsi="宋体" w:cs="宋体" w:eastAsia="宋体" w:hint="default"/>
        </w:rPr>
        <w:t>11</w:t>
      </w:r>
      <w:r>
        <w:rPr>
          <w:rFonts w:ascii="宋体" w:hAnsi="宋体" w:cs="宋体" w:eastAsia="宋体" w:hint="default"/>
          <w:spacing w:val="-44"/>
        </w:rPr>
        <w:t> </w:t>
      </w:r>
      <w:r>
        <w:rPr/>
        <w:t>月</w:t>
      </w:r>
      <w:r>
        <w:rPr>
          <w:spacing w:val="-42"/>
        </w:rPr>
        <w:t> </w:t>
      </w:r>
      <w:r>
        <w:rPr>
          <w:rFonts w:ascii="宋体" w:hAnsi="宋体" w:cs="宋体" w:eastAsia="宋体" w:hint="default"/>
        </w:rPr>
        <w:t>30</w:t>
      </w:r>
      <w:r>
        <w:rPr>
          <w:rFonts w:ascii="宋体" w:hAnsi="宋体" w:cs="宋体" w:eastAsia="宋体" w:hint="default"/>
          <w:spacing w:val="-42"/>
        </w:rPr>
        <w:t> </w:t>
      </w:r>
      <w:r>
        <w:rPr>
          <w:spacing w:val="-3"/>
        </w:rPr>
        <w:t>日，霍尔果斯智阅网络有限公司取得新疆维吾尔自治区霍尔果斯经济开发区</w:t>
      </w:r>
    </w:p>
    <w:p>
      <w:pPr>
        <w:pStyle w:val="BodyText"/>
        <w:spacing w:line="357" w:lineRule="auto" w:before="135"/>
        <w:ind w:right="105"/>
        <w:jc w:val="left"/>
      </w:pPr>
      <w:r>
        <w:rPr/>
        <w:t>国家税务局审核通过的《企业所得税优惠事项备案表》，自</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日至</w:t>
      </w:r>
      <w:r>
        <w:rPr>
          <w:spacing w:val="-53"/>
        </w:rPr>
        <w:t> </w:t>
      </w:r>
      <w:r>
        <w:rPr>
          <w:rFonts w:ascii="宋体" w:hAnsi="宋体" w:cs="宋体" w:eastAsia="宋体" w:hint="default"/>
        </w:rPr>
        <w:t>2020</w:t>
      </w:r>
      <w:r>
        <w:rPr>
          <w:rFonts w:ascii="宋体" w:hAnsi="宋体" w:cs="宋体" w:eastAsia="宋体" w:hint="default"/>
          <w:spacing w:val="-52"/>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w w:val="100"/>
        </w:rPr>
        <w:t> </w:t>
      </w:r>
      <w:r>
        <w:rPr/>
        <w:t>日免征企业所得税。</w:t>
      </w:r>
    </w:p>
    <w:p>
      <w:pPr>
        <w:pStyle w:val="BodyText"/>
        <w:spacing w:line="240" w:lineRule="auto" w:before="30"/>
        <w:ind w:left="877" w:right="0"/>
        <w:jc w:val="left"/>
      </w:pPr>
      <w:r>
        <w:rPr>
          <w:rFonts w:ascii="宋体" w:hAnsi="宋体" w:cs="宋体" w:eastAsia="宋体" w:hint="default"/>
        </w:rPr>
        <w:t>2017</w:t>
      </w:r>
      <w:r>
        <w:rPr>
          <w:rFonts w:ascii="宋体" w:hAnsi="宋体" w:cs="宋体" w:eastAsia="宋体" w:hint="default"/>
          <w:spacing w:val="-43"/>
        </w:rPr>
        <w:t> </w:t>
      </w:r>
      <w:r>
        <w:rPr/>
        <w:t>年</w:t>
      </w:r>
      <w:r>
        <w:rPr>
          <w:spacing w:val="-41"/>
        </w:rPr>
        <w:t> </w:t>
      </w:r>
      <w:r>
        <w:rPr>
          <w:rFonts w:ascii="宋体" w:hAnsi="宋体" w:cs="宋体" w:eastAsia="宋体" w:hint="default"/>
        </w:rPr>
        <w:t>3</w:t>
      </w:r>
      <w:r>
        <w:rPr>
          <w:rFonts w:ascii="宋体" w:hAnsi="宋体" w:cs="宋体" w:eastAsia="宋体" w:hint="default"/>
          <w:spacing w:val="-43"/>
        </w:rPr>
        <w:t> </w:t>
      </w:r>
      <w:r>
        <w:rPr/>
        <w:t>月</w:t>
      </w:r>
      <w:r>
        <w:rPr>
          <w:spacing w:val="-41"/>
        </w:rPr>
        <w:t> </w:t>
      </w:r>
      <w:r>
        <w:rPr>
          <w:rFonts w:ascii="宋体" w:hAnsi="宋体" w:cs="宋体" w:eastAsia="宋体" w:hint="default"/>
        </w:rPr>
        <w:t>2</w:t>
      </w:r>
      <w:r>
        <w:rPr>
          <w:rFonts w:ascii="宋体" w:hAnsi="宋体" w:cs="宋体" w:eastAsia="宋体" w:hint="default"/>
          <w:spacing w:val="-43"/>
        </w:rPr>
        <w:t> </w:t>
      </w:r>
      <w:r>
        <w:rPr>
          <w:spacing w:val="-3"/>
        </w:rPr>
        <w:t>日，霍尔果斯乔月网络科技有限公司取得新疆维吾尔自治区霍尔果斯经济开发</w:t>
      </w:r>
    </w:p>
    <w:p>
      <w:pPr>
        <w:pStyle w:val="BodyText"/>
        <w:spacing w:line="240" w:lineRule="auto" w:before="133"/>
        <w:ind w:right="105"/>
        <w:jc w:val="left"/>
      </w:pPr>
      <w:r>
        <w:rPr/>
        <w:t>区国家税务局审核通过的《企业所得税优惠事项备案表》，自</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5"/>
        </w:rPr>
        <w:t> </w:t>
      </w:r>
      <w:r>
        <w:rPr/>
        <w:t>日至</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p>
    <w:p>
      <w:pPr>
        <w:pStyle w:val="BodyText"/>
        <w:spacing w:line="240" w:lineRule="auto" w:before="133"/>
        <w:ind w:right="105"/>
        <w:jc w:val="left"/>
      </w:pPr>
      <w:r>
        <w:rPr>
          <w:rFonts w:ascii="宋体" w:hAnsi="宋体" w:cs="宋体" w:eastAsia="宋体" w:hint="default"/>
        </w:rPr>
        <w:t>31</w:t>
      </w:r>
      <w:r>
        <w:rPr>
          <w:rFonts w:ascii="宋体" w:hAnsi="宋体" w:cs="宋体" w:eastAsia="宋体" w:hint="default"/>
          <w:spacing w:val="-53"/>
        </w:rPr>
        <w:t> </w:t>
      </w:r>
      <w:r>
        <w:rPr/>
        <w:t>日免征企业所得税。</w:t>
      </w:r>
    </w:p>
    <w:p>
      <w:pPr>
        <w:pStyle w:val="BodyText"/>
        <w:spacing w:line="240" w:lineRule="auto" w:before="135"/>
        <w:ind w:left="877" w:right="105"/>
        <w:jc w:val="left"/>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日，霍尔果斯凯摩时代信息技术取得新疆维吾尔自治区霍尔果斯经济开发区</w:t>
      </w:r>
    </w:p>
    <w:p>
      <w:pPr>
        <w:pStyle w:val="BodyText"/>
        <w:spacing w:line="355" w:lineRule="auto" w:before="133"/>
        <w:ind w:right="105"/>
        <w:jc w:val="left"/>
      </w:pPr>
      <w:r>
        <w:rPr/>
        <w:t>国家税务总局通过的《企业所得税优惠事项备案表》，自</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w:t>
      </w:r>
      <w:r>
        <w:rPr>
          <w:w w:val="100"/>
        </w:rPr>
        <w:t> </w:t>
      </w:r>
      <w:r>
        <w:rPr/>
        <w:t>免征企业所得税。</w:t>
      </w:r>
    </w:p>
    <w:p>
      <w:pPr>
        <w:pStyle w:val="BodyText"/>
        <w:spacing w:line="240" w:lineRule="auto"/>
        <w:ind w:left="877" w:right="0"/>
        <w:jc w:val="left"/>
      </w:pPr>
      <w:r>
        <w:rPr>
          <w:rFonts w:ascii="宋体" w:hAnsi="宋体" w:cs="宋体" w:eastAsia="宋体" w:hint="default"/>
        </w:rPr>
        <w:t>2017</w:t>
      </w:r>
      <w:r>
        <w:rPr>
          <w:rFonts w:ascii="宋体" w:hAnsi="宋体" w:cs="宋体" w:eastAsia="宋体" w:hint="default"/>
          <w:spacing w:val="-43"/>
        </w:rPr>
        <w:t> </w:t>
      </w:r>
      <w:r>
        <w:rPr/>
        <w:t>年</w:t>
      </w:r>
      <w:r>
        <w:rPr>
          <w:spacing w:val="-41"/>
        </w:rPr>
        <w:t> </w:t>
      </w:r>
      <w:r>
        <w:rPr>
          <w:rFonts w:ascii="宋体" w:hAnsi="宋体" w:cs="宋体" w:eastAsia="宋体" w:hint="default"/>
        </w:rPr>
        <w:t>2</w:t>
      </w:r>
      <w:r>
        <w:rPr>
          <w:rFonts w:ascii="宋体" w:hAnsi="宋体" w:cs="宋体" w:eastAsia="宋体" w:hint="default"/>
          <w:spacing w:val="-43"/>
        </w:rPr>
        <w:t> </w:t>
      </w:r>
      <w:r>
        <w:rPr/>
        <w:t>月</w:t>
      </w:r>
      <w:r>
        <w:rPr>
          <w:spacing w:val="-41"/>
        </w:rPr>
        <w:t> </w:t>
      </w:r>
      <w:r>
        <w:rPr>
          <w:rFonts w:ascii="宋体" w:hAnsi="宋体" w:cs="宋体" w:eastAsia="宋体" w:hint="default"/>
        </w:rPr>
        <w:t>8</w:t>
      </w:r>
      <w:r>
        <w:rPr>
          <w:rFonts w:ascii="宋体" w:hAnsi="宋体" w:cs="宋体" w:eastAsia="宋体" w:hint="default"/>
          <w:spacing w:val="-43"/>
        </w:rPr>
        <w:t> </w:t>
      </w:r>
      <w:r>
        <w:rPr>
          <w:spacing w:val="-3"/>
        </w:rPr>
        <w:t>日，霍尔果斯科达易买车汽车电子商务有限公司取得新疆维吾尔自治区霍尔果</w:t>
      </w:r>
    </w:p>
    <w:p>
      <w:pPr>
        <w:pStyle w:val="BodyText"/>
        <w:spacing w:line="240" w:lineRule="auto" w:before="133"/>
        <w:ind w:right="0"/>
        <w:jc w:val="left"/>
        <w:rPr>
          <w:rFonts w:ascii="宋体" w:hAnsi="宋体" w:cs="宋体" w:eastAsia="宋体" w:hint="default"/>
        </w:rPr>
      </w:pPr>
      <w:r>
        <w:rPr>
          <w:spacing w:val="-6"/>
        </w:rPr>
        <w:t>斯经济开发区国家税务局审核通过的《企业所得税优惠事项备案表》，自</w:t>
      </w:r>
      <w:r>
        <w:rPr>
          <w:spacing w:val="-47"/>
        </w:rPr>
        <w:t> </w:t>
      </w:r>
      <w:r>
        <w:rPr>
          <w:rFonts w:ascii="宋体" w:hAnsi="宋体" w:cs="宋体" w:eastAsia="宋体" w:hint="default"/>
        </w:rPr>
        <w:t>2017</w:t>
      </w:r>
      <w:r>
        <w:rPr>
          <w:rFonts w:ascii="宋体" w:hAnsi="宋体" w:cs="宋体" w:eastAsia="宋体" w:hint="default"/>
          <w:spacing w:val="-47"/>
        </w:rPr>
        <w:t> </w:t>
      </w:r>
      <w:r>
        <w:rPr/>
        <w:t>年</w:t>
      </w:r>
      <w:r>
        <w:rPr>
          <w:spacing w:val="-47"/>
        </w:rPr>
        <w:t> </w:t>
      </w:r>
      <w:r>
        <w:rPr>
          <w:rFonts w:ascii="宋体" w:hAnsi="宋体" w:cs="宋体" w:eastAsia="宋体" w:hint="default"/>
        </w:rPr>
        <w:t>1</w:t>
      </w:r>
      <w:r>
        <w:rPr>
          <w:rFonts w:ascii="宋体" w:hAnsi="宋体" w:cs="宋体" w:eastAsia="宋体" w:hint="default"/>
          <w:spacing w:val="-49"/>
        </w:rPr>
        <w:t> </w:t>
      </w:r>
      <w:r>
        <w:rPr/>
        <w:t>月</w:t>
      </w:r>
      <w:r>
        <w:rPr>
          <w:spacing w:val="-46"/>
        </w:rPr>
        <w:t> </w:t>
      </w:r>
      <w:r>
        <w:rPr>
          <w:rFonts w:ascii="宋体" w:hAnsi="宋体" w:cs="宋体" w:eastAsia="宋体" w:hint="default"/>
        </w:rPr>
        <w:t>1</w:t>
      </w:r>
      <w:r>
        <w:rPr>
          <w:rFonts w:ascii="宋体" w:hAnsi="宋体" w:cs="宋体" w:eastAsia="宋体" w:hint="default"/>
          <w:spacing w:val="-49"/>
        </w:rPr>
        <w:t> </w:t>
      </w:r>
      <w:r>
        <w:rPr/>
        <w:t>日至</w:t>
      </w:r>
      <w:r>
        <w:rPr>
          <w:spacing w:val="-49"/>
        </w:rPr>
        <w:t> </w:t>
      </w:r>
      <w:r>
        <w:rPr>
          <w:rFonts w:ascii="宋体" w:hAnsi="宋体" w:cs="宋体" w:eastAsia="宋体" w:hint="default"/>
        </w:rPr>
        <w:t>2020</w:t>
      </w:r>
    </w:p>
    <w:p>
      <w:pPr>
        <w:pStyle w:val="BodyText"/>
        <w:spacing w:line="240" w:lineRule="auto" w:before="135"/>
        <w:ind w:right="105"/>
        <w:jc w:val="left"/>
      </w:pP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日免征企业所得税。</w:t>
      </w:r>
    </w:p>
    <w:p>
      <w:pPr>
        <w:pStyle w:val="BodyText"/>
        <w:spacing w:line="355" w:lineRule="auto" w:before="133"/>
        <w:ind w:right="109" w:firstLine="420"/>
        <w:jc w:val="both"/>
      </w:pPr>
      <w:r>
        <w:rPr>
          <w:rFonts w:ascii="宋体" w:hAnsi="宋体" w:cs="宋体" w:eastAsia="宋体" w:hint="default"/>
        </w:rPr>
        <w:t>2018</w:t>
      </w:r>
      <w:r>
        <w:rPr>
          <w:rFonts w:ascii="宋体" w:hAnsi="宋体" w:cs="宋体" w:eastAsia="宋体" w:hint="default"/>
          <w:spacing w:val="-46"/>
        </w:rPr>
        <w:t> </w:t>
      </w:r>
      <w:r>
        <w:rPr/>
        <w:t>年</w:t>
      </w:r>
      <w:r>
        <w:rPr>
          <w:spacing w:val="-43"/>
        </w:rPr>
        <w:t> </w:t>
      </w:r>
      <w:r>
        <w:rPr>
          <w:rFonts w:ascii="宋体" w:hAnsi="宋体" w:cs="宋体" w:eastAsia="宋体" w:hint="default"/>
        </w:rPr>
        <w:t>11</w:t>
      </w:r>
      <w:r>
        <w:rPr>
          <w:rFonts w:ascii="宋体" w:hAnsi="宋体" w:cs="宋体" w:eastAsia="宋体" w:hint="default"/>
          <w:spacing w:val="-46"/>
        </w:rPr>
        <w:t> </w:t>
      </w:r>
      <w:r>
        <w:rPr/>
        <w:t>月</w:t>
      </w:r>
      <w:r>
        <w:rPr>
          <w:spacing w:val="-43"/>
        </w:rPr>
        <w:t> </w:t>
      </w:r>
      <w:r>
        <w:rPr>
          <w:rFonts w:ascii="宋体" w:hAnsi="宋体" w:cs="宋体" w:eastAsia="宋体" w:hint="default"/>
        </w:rPr>
        <w:t>30</w:t>
      </w:r>
      <w:r>
        <w:rPr>
          <w:rFonts w:ascii="宋体" w:hAnsi="宋体" w:cs="宋体" w:eastAsia="宋体" w:hint="default"/>
          <w:spacing w:val="-43"/>
        </w:rPr>
        <w:t> </w:t>
      </w:r>
      <w:r>
        <w:rPr>
          <w:spacing w:val="-3"/>
        </w:rPr>
        <w:t>日，科达半导体有限公司取得山东省科学技术厅、山东省财政厅、国家税务</w:t>
      </w:r>
      <w:r>
        <w:rPr>
          <w:w w:val="100"/>
        </w:rPr>
        <w:t> </w:t>
      </w:r>
      <w:r>
        <w:rPr>
          <w:spacing w:val="-2"/>
        </w:rPr>
        <w:t>总局山东省税务局联合核发的《高新技术企业证书》（证书编号：</w:t>
      </w:r>
      <w:r>
        <w:rPr>
          <w:rFonts w:ascii="宋体" w:hAnsi="宋体" w:cs="宋体" w:eastAsia="宋体" w:hint="default"/>
          <w:spacing w:val="-2"/>
        </w:rPr>
        <w:t>GR201837000966</w:t>
      </w:r>
      <w:r>
        <w:rPr>
          <w:spacing w:val="-2"/>
        </w:rPr>
        <w:t>），有效期为</w:t>
      </w:r>
      <w:r>
        <w:rPr>
          <w:spacing w:val="-15"/>
        </w:rPr>
        <w:t> </w:t>
      </w:r>
      <w:r>
        <w:rPr>
          <w:spacing w:val="-15"/>
        </w:rPr>
      </w:r>
      <w:r>
        <w:rPr>
          <w:rFonts w:ascii="宋体" w:hAnsi="宋体" w:cs="宋体" w:eastAsia="宋体" w:hint="default"/>
        </w:rPr>
        <w:t>3</w:t>
      </w:r>
      <w:r>
        <w:rPr>
          <w:rFonts w:ascii="宋体" w:hAnsi="宋体" w:cs="宋体" w:eastAsia="宋体" w:hint="default"/>
          <w:spacing w:val="-55"/>
        </w:rPr>
        <w:t> </w:t>
      </w:r>
      <w:r>
        <w:rPr/>
        <w:t>年，本期按</w:t>
      </w:r>
      <w:r>
        <w:rPr>
          <w:spacing w:val="-55"/>
        </w:rPr>
        <w:t> </w:t>
      </w:r>
      <w:r>
        <w:rPr>
          <w:rFonts w:ascii="宋体" w:hAnsi="宋体" w:cs="宋体" w:eastAsia="宋体" w:hint="default"/>
        </w:rPr>
        <w:t>15%</w:t>
      </w:r>
      <w:r>
        <w:rPr/>
        <w:t>的税率计缴企业所得税。</w:t>
      </w:r>
    </w:p>
    <w:p>
      <w:pPr>
        <w:pStyle w:val="BodyText"/>
        <w:spacing w:line="355" w:lineRule="auto" w:before="34"/>
        <w:ind w:right="105" w:firstLine="420"/>
        <w:jc w:val="left"/>
      </w:pPr>
      <w:r>
        <w:rPr>
          <w:rFonts w:ascii="宋体" w:hAnsi="宋体" w:cs="宋体" w:eastAsia="宋体" w:hint="default"/>
        </w:rPr>
        <w:t>2018</w:t>
      </w:r>
      <w:r>
        <w:rPr>
          <w:rFonts w:ascii="宋体" w:hAnsi="宋体" w:cs="宋体" w:eastAsia="宋体" w:hint="default"/>
          <w:spacing w:val="-45"/>
        </w:rPr>
        <w:t> </w:t>
      </w:r>
      <w:r>
        <w:rPr/>
        <w:t>年</w:t>
      </w:r>
      <w:r>
        <w:rPr>
          <w:spacing w:val="-43"/>
        </w:rPr>
        <w:t> </w:t>
      </w:r>
      <w:r>
        <w:rPr>
          <w:rFonts w:ascii="宋体" w:hAnsi="宋体" w:cs="宋体" w:eastAsia="宋体" w:hint="default"/>
        </w:rPr>
        <w:t>11</w:t>
      </w:r>
      <w:r>
        <w:rPr>
          <w:rFonts w:ascii="宋体" w:hAnsi="宋体" w:cs="宋体" w:eastAsia="宋体" w:hint="default"/>
          <w:spacing w:val="-45"/>
        </w:rPr>
        <w:t> </w:t>
      </w:r>
      <w:r>
        <w:rPr/>
        <w:t>月</w:t>
      </w:r>
      <w:r>
        <w:rPr>
          <w:spacing w:val="-43"/>
        </w:rPr>
        <w:t> </w:t>
      </w:r>
      <w:r>
        <w:rPr>
          <w:rFonts w:ascii="宋体" w:hAnsi="宋体" w:cs="宋体" w:eastAsia="宋体" w:hint="default"/>
        </w:rPr>
        <w:t>30</w:t>
      </w:r>
      <w:r>
        <w:rPr>
          <w:rFonts w:ascii="宋体" w:hAnsi="宋体" w:cs="宋体" w:eastAsia="宋体" w:hint="default"/>
          <w:spacing w:val="-43"/>
        </w:rPr>
        <w:t> </w:t>
      </w:r>
      <w:r>
        <w:rPr>
          <w:spacing w:val="-3"/>
        </w:rPr>
        <w:t>日，北京爱创天博营销科技有限公司取得北京市科学技术委员会、北京市财</w:t>
      </w:r>
      <w:r>
        <w:rPr>
          <w:w w:val="100"/>
        </w:rPr>
        <w:t> </w:t>
      </w:r>
      <w:r>
        <w:rPr>
          <w:spacing w:val="-16"/>
          <w:w w:val="100"/>
        </w:rPr>
        <w:t>政局、国家税务总局北京市税务局联合核发的《高新技术企业证书》（证书编号：</w:t>
      </w:r>
      <w:r>
        <w:rPr>
          <w:rFonts w:ascii="宋体" w:hAnsi="宋体" w:cs="宋体" w:eastAsia="宋体" w:hint="default"/>
          <w:spacing w:val="-16"/>
          <w:w w:val="100"/>
        </w:rPr>
        <w:t>GR201811006922</w:t>
      </w:r>
      <w:r>
        <w:rPr>
          <w:spacing w:val="-16"/>
          <w:w w:val="100"/>
        </w:rPr>
        <w:t>），</w:t>
      </w:r>
      <w:r>
        <w:rPr>
          <w:spacing w:val="-63"/>
          <w:w w:val="100"/>
        </w:rPr>
        <w:t> </w:t>
      </w:r>
      <w:r>
        <w:rPr/>
        <w:t>有效期为</w:t>
      </w:r>
      <w:r>
        <w:rPr>
          <w:spacing w:val="-55"/>
        </w:rPr>
        <w:t> </w:t>
      </w:r>
      <w:r>
        <w:rPr>
          <w:rFonts w:ascii="宋体" w:hAnsi="宋体" w:cs="宋体" w:eastAsia="宋体" w:hint="default"/>
        </w:rPr>
        <w:t>3</w:t>
      </w:r>
      <w:r>
        <w:rPr>
          <w:rFonts w:ascii="宋体" w:hAnsi="宋体" w:cs="宋体" w:eastAsia="宋体" w:hint="default"/>
          <w:spacing w:val="-57"/>
        </w:rPr>
        <w:t> </w:t>
      </w:r>
      <w:r>
        <w:rPr/>
        <w:t>年，本期按</w:t>
      </w:r>
      <w:r>
        <w:rPr>
          <w:spacing w:val="-55"/>
        </w:rPr>
        <w:t> </w:t>
      </w:r>
      <w:r>
        <w:rPr>
          <w:rFonts w:ascii="宋体" w:hAnsi="宋体" w:cs="宋体" w:eastAsia="宋体" w:hint="default"/>
        </w:rPr>
        <w:t>15%</w:t>
      </w:r>
      <w:r>
        <w:rPr/>
        <w:t>的税率计缴企业所得税。</w:t>
      </w:r>
    </w:p>
    <w:p>
      <w:pPr>
        <w:pStyle w:val="BodyText"/>
        <w:spacing w:line="240" w:lineRule="auto" w:before="33"/>
        <w:ind w:left="877" w:right="0"/>
        <w:jc w:val="left"/>
      </w:pPr>
      <w:r>
        <w:rPr>
          <w:rFonts w:ascii="宋体" w:hAnsi="宋体" w:cs="宋体" w:eastAsia="宋体" w:hint="default"/>
        </w:rPr>
        <w:t>2016</w:t>
      </w:r>
      <w:r>
        <w:rPr>
          <w:rFonts w:ascii="宋体" w:hAnsi="宋体" w:cs="宋体" w:eastAsia="宋体" w:hint="default"/>
          <w:spacing w:val="-44"/>
        </w:rPr>
        <w:t> </w:t>
      </w:r>
      <w:r>
        <w:rPr/>
        <w:t>年</w:t>
      </w:r>
      <w:r>
        <w:rPr>
          <w:spacing w:val="-42"/>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16</w:t>
      </w:r>
      <w:r>
        <w:rPr>
          <w:rFonts w:ascii="宋体" w:hAnsi="宋体" w:cs="宋体" w:eastAsia="宋体" w:hint="default"/>
          <w:spacing w:val="-42"/>
        </w:rPr>
        <w:t> </w:t>
      </w:r>
      <w:r>
        <w:rPr>
          <w:spacing w:val="-3"/>
        </w:rPr>
        <w:t>日，霍尔果斯爱创品牌管理有限公司取得新疆维吾尔自治区霍尔果斯经济开</w:t>
      </w:r>
    </w:p>
    <w:p>
      <w:pPr>
        <w:pStyle w:val="BodyText"/>
        <w:spacing w:line="240" w:lineRule="auto" w:before="133"/>
        <w:ind w:right="105"/>
        <w:jc w:val="left"/>
        <w:rPr>
          <w:rFonts w:ascii="宋体" w:hAnsi="宋体" w:cs="宋体" w:eastAsia="宋体" w:hint="default"/>
        </w:rPr>
      </w:pPr>
      <w:r>
        <w:rPr/>
        <w:t>发区国家税务局审核通过的《企业所得税优惠事项备案表》，自</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日至</w:t>
      </w:r>
      <w:r>
        <w:rPr>
          <w:spacing w:val="-52"/>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12</w:t>
      </w:r>
    </w:p>
    <w:p>
      <w:pPr>
        <w:pStyle w:val="BodyText"/>
        <w:spacing w:line="240" w:lineRule="auto" w:before="135"/>
        <w:ind w:right="105"/>
        <w:jc w:val="left"/>
      </w:pP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日免征企业所得税。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881" w:val="left" w:leader="none"/>
        </w:tabs>
        <w:spacing w:line="240" w:lineRule="auto" w:before="135"/>
        <w:ind w:left="457" w:right="7255"/>
        <w:jc w:val="left"/>
        <w:rPr>
          <w:b w:val="0"/>
          <w:bCs w:val="0"/>
        </w:rPr>
      </w:pPr>
      <w:r>
        <w:rPr>
          <w:rFonts w:ascii="宋体" w:hAnsi="宋体" w:cs="宋体" w:eastAsia="宋体" w:hint="default"/>
          <w:w w:val="95"/>
        </w:rPr>
        <w:t>3.</w:t>
        <w:tab/>
      </w:r>
      <w:r>
        <w:rPr/>
        <w:t>其他</w:t>
      </w:r>
      <w:r>
        <w:rPr>
          <w:b w:val="0"/>
          <w:bCs w:val="0"/>
        </w:rPr>
      </w:r>
    </w:p>
    <w:p>
      <w:pPr>
        <w:pStyle w:val="Heading3"/>
        <w:tabs>
          <w:tab w:pos="1417" w:val="left" w:leader="none"/>
        </w:tabs>
        <w:spacing w:line="240" w:lineRule="auto" w:before="52"/>
        <w:ind w:right="105"/>
        <w:jc w:val="left"/>
      </w:pPr>
      <w:r>
        <w:rPr/>
        <w:t>□适用</w:t>
        <w:tab/>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51" w:footer="1195" w:top="1320" w:bottom="1380" w:left="820" w:right="1680"/>
        </w:sectPr>
      </w:pPr>
    </w:p>
    <w:p>
      <w:pPr>
        <w:pStyle w:val="Heading4"/>
        <w:spacing w:line="290" w:lineRule="auto"/>
        <w:ind w:left="457"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Heading3"/>
        <w:tabs>
          <w:tab w:pos="1417" w:val="left" w:leader="none"/>
        </w:tabs>
        <w:spacing w:line="240" w:lineRule="auto" w:before="6"/>
        <w:ind w:right="-16"/>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8"/>
          <w:szCs w:val="28"/>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680"/>
          <w:cols w:num="2" w:equalWidth="0">
            <w:col w:w="2992" w:space="3201"/>
            <w:col w:w="3217"/>
          </w:cols>
        </w:sectPr>
      </w:pPr>
    </w:p>
    <w:p>
      <w:pPr>
        <w:spacing w:line="240" w:lineRule="auto" w:before="0"/>
        <w:rPr>
          <w:rFonts w:ascii="宋体" w:hAnsi="宋体" w:cs="宋体" w:eastAsia="宋体" w:hint="default"/>
          <w:sz w:val="8"/>
          <w:szCs w:val="8"/>
        </w:rPr>
      </w:pPr>
    </w:p>
    <w:tbl>
      <w:tblPr>
        <w:tblW w:w="0" w:type="auto"/>
        <w:jc w:val="left"/>
        <w:tblInd w:w="339" w:type="dxa"/>
        <w:tblLayout w:type="fixed"/>
        <w:tblCellMar>
          <w:top w:w="0" w:type="dxa"/>
          <w:left w:w="0" w:type="dxa"/>
          <w:bottom w:w="0" w:type="dxa"/>
          <w:right w:w="0" w:type="dxa"/>
        </w:tblCellMar>
        <w:tblLook w:val="01E0"/>
      </w:tblPr>
      <w:tblGrid>
        <w:gridCol w:w="2276"/>
        <w:gridCol w:w="3380"/>
        <w:gridCol w:w="3406"/>
      </w:tblGrid>
      <w:tr>
        <w:trPr>
          <w:trHeight w:val="28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120,894.87</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209,675.70</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926,196,888.36</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1,026,660,217.65</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25,249,635.14</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290,832,241.28</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951,567,418.37</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1,317,702,134.63</w:t>
            </w:r>
          </w:p>
        </w:tc>
      </w:tr>
    </w:tbl>
    <w:p>
      <w:pPr>
        <w:spacing w:line="240" w:lineRule="auto" w:before="6"/>
        <w:rPr>
          <w:rFonts w:ascii="宋体" w:hAnsi="宋体" w:cs="宋体" w:eastAsia="宋体" w:hint="default"/>
          <w:sz w:val="18"/>
          <w:szCs w:val="18"/>
        </w:rPr>
      </w:pPr>
    </w:p>
    <w:p>
      <w:pPr>
        <w:pStyle w:val="BodyText"/>
        <w:spacing w:line="274" w:lineRule="exact" w:before="36"/>
        <w:ind w:right="119"/>
        <w:jc w:val="left"/>
      </w:pPr>
      <w:r>
        <w:rPr/>
        <w:t>其他说明</w:t>
      </w:r>
    </w:p>
    <w:p>
      <w:pPr>
        <w:pStyle w:val="BodyText"/>
        <w:spacing w:line="274" w:lineRule="exact" w:before="0"/>
        <w:ind w:left="877" w:right="119"/>
        <w:jc w:val="left"/>
      </w:pPr>
      <w:r>
        <w:rPr/>
        <w:t>公司期末其他货币资金主要为履约保证金、按揭房款保证金和农民工工资保证金等。</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84"/>
          <w:pgSz w:w="11910" w:h="16840"/>
          <w:pgMar w:footer="1195" w:header="751" w:top="1320" w:bottom="1380" w:left="820" w:right="1560"/>
        </w:sectPr>
      </w:pPr>
    </w:p>
    <w:p>
      <w:pPr>
        <w:pStyle w:val="Heading4"/>
        <w:spacing w:line="290" w:lineRule="auto"/>
        <w:ind w:left="457" w:right="-19"/>
        <w:jc w:val="left"/>
        <w:rPr>
          <w:b w:val="0"/>
          <w:bCs w:val="0"/>
        </w:rPr>
      </w:pPr>
      <w:r>
        <w:rPr>
          <w:rFonts w:ascii="宋体" w:hAnsi="宋体" w:cs="宋体" w:eastAsia="宋体" w:hint="default"/>
        </w:rPr>
        <w:t>2</w:t>
      </w:r>
      <w:r>
        <w:rPr/>
        <w:t>、 应收票据及应收账款</w:t>
      </w:r>
      <w:r>
        <w:rPr>
          <w:w w:val="100"/>
        </w:rPr>
        <w:t> </w:t>
      </w:r>
      <w:r>
        <w:rPr/>
        <w:t>总表情况</w:t>
      </w:r>
      <w:r>
        <w:rPr>
          <w:b w:val="0"/>
          <w:bCs w:val="0"/>
        </w:rPr>
      </w:r>
    </w:p>
    <w:p>
      <w:pPr>
        <w:pStyle w:val="Heading4"/>
        <w:spacing w:line="240" w:lineRule="auto" w:before="15"/>
        <w:ind w:left="457" w:right="-19"/>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Heading3"/>
        <w:spacing w:line="240" w:lineRule="auto" w:before="50"/>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tabs>
          <w:tab w:pos="1508" w:val="left" w:leader="none"/>
        </w:tabs>
        <w:spacing w:line="240" w:lineRule="auto" w:before="0"/>
        <w:ind w:right="0"/>
        <w:jc w:val="left"/>
      </w:pPr>
      <w:r>
        <w:rPr>
          <w:spacing w:val="-1"/>
        </w:rPr>
        <w:t>单位：元</w:t>
        <w:tab/>
        <w:t>币种：人民币</w:t>
      </w:r>
    </w:p>
    <w:p>
      <w:pPr>
        <w:spacing w:after="0" w:line="240" w:lineRule="auto"/>
        <w:jc w:val="left"/>
        <w:sectPr>
          <w:type w:val="continuous"/>
          <w:pgSz w:w="11910" w:h="16840"/>
          <w:pgMar w:top="1320" w:bottom="1380" w:left="820" w:right="1560"/>
          <w:cols w:num="2" w:equalWidth="0">
            <w:col w:w="2779" w:space="3640"/>
            <w:col w:w="3111"/>
          </w:cols>
        </w:sectPr>
      </w:pPr>
    </w:p>
    <w:p>
      <w:pPr>
        <w:spacing w:line="240" w:lineRule="auto" w:before="4"/>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160,176,452.32</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52,634,378.38</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3,753,281,413.39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2,911,553,737.38</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3,913,457,865.71</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2,964,188,115.76</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820" w:right="1560"/>
        </w:sectPr>
      </w:pPr>
    </w:p>
    <w:p>
      <w:pPr>
        <w:pStyle w:val="Heading4"/>
        <w:spacing w:line="240" w:lineRule="auto"/>
        <w:ind w:left="457" w:right="-19"/>
        <w:jc w:val="left"/>
        <w:rPr>
          <w:b w:val="0"/>
          <w:bCs w:val="0"/>
        </w:rPr>
      </w:pPr>
      <w:r>
        <w:rPr/>
        <w:t>应收票据</w:t>
      </w:r>
      <w:r>
        <w:rPr>
          <w:b w:val="0"/>
          <w:bCs w:val="0"/>
        </w:rPr>
      </w:r>
    </w:p>
    <w:p>
      <w:pPr>
        <w:pStyle w:val="Heading4"/>
        <w:spacing w:line="240" w:lineRule="auto" w:before="56"/>
        <w:ind w:left="457" w:right="-19"/>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Heading3"/>
        <w:spacing w:line="240" w:lineRule="auto" w:before="52"/>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675" w:space="3518"/>
            <w:col w:w="3337"/>
          </w:cols>
        </w:sectPr>
      </w:pPr>
    </w:p>
    <w:p>
      <w:pPr>
        <w:spacing w:line="240" w:lineRule="auto" w:before="12"/>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2994"/>
        <w:gridCol w:w="3130"/>
        <w:gridCol w:w="2938"/>
      </w:tblGrid>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spacing w:val="-1"/>
                <w:sz w:val="21"/>
              </w:rPr>
              <w:t>88,901,952.32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spacing w:val="-1"/>
                <w:sz w:val="21"/>
              </w:rPr>
              <w:t>52,634,378.38</w:t>
            </w:r>
          </w:p>
        </w:tc>
      </w:tr>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8"/>
              <w:jc w:val="right"/>
              <w:rPr>
                <w:rFonts w:ascii="宋体" w:hAnsi="宋体" w:cs="宋体" w:eastAsia="宋体" w:hint="default"/>
                <w:sz w:val="21"/>
                <w:szCs w:val="21"/>
              </w:rPr>
            </w:pPr>
            <w:r>
              <w:rPr>
                <w:rFonts w:ascii="宋体"/>
                <w:spacing w:val="-1"/>
                <w:sz w:val="21"/>
              </w:rPr>
              <w:t>71,274,500.00</w:t>
            </w: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160,176,452.32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52,634,378.38</w:t>
            </w:r>
          </w:p>
        </w:tc>
      </w:tr>
    </w:tbl>
    <w:p>
      <w:pPr>
        <w:spacing w:line="240" w:lineRule="auto" w:before="11"/>
        <w:rPr>
          <w:rFonts w:ascii="宋体" w:hAnsi="宋体" w:cs="宋体" w:eastAsia="宋体" w:hint="default"/>
          <w:sz w:val="22"/>
          <w:szCs w:val="22"/>
        </w:rPr>
      </w:pPr>
    </w:p>
    <w:p>
      <w:pPr>
        <w:pStyle w:val="Heading4"/>
        <w:spacing w:line="240" w:lineRule="auto"/>
        <w:ind w:left="457" w:right="119"/>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期末公司已背书或贴现且在资产负债表日尚未到期的应收票据</w:t>
      </w:r>
      <w:r>
        <w:rPr>
          <w:b w:val="0"/>
          <w:bCs w:val="0"/>
        </w:rPr>
      </w:r>
    </w:p>
    <w:p>
      <w:pPr>
        <w:pStyle w:val="Heading3"/>
        <w:spacing w:line="240" w:lineRule="auto" w:before="52"/>
        <w:ind w:right="119"/>
        <w:jc w:val="left"/>
      </w:pPr>
      <w:r>
        <w:rPr/>
        <w:t>√适用</w:t>
      </w:r>
      <w:r>
        <w:rPr>
          <w:spacing w:val="-1"/>
        </w:rPr>
        <w:t> </w:t>
      </w:r>
      <w:r>
        <w:rPr/>
        <w:t>□不适用</w:t>
      </w:r>
    </w:p>
    <w:p>
      <w:pPr>
        <w:pStyle w:val="Heading3"/>
        <w:tabs>
          <w:tab w:pos="1199" w:val="left" w:leader="none"/>
        </w:tabs>
        <w:spacing w:line="312" w:lineRule="exact"/>
        <w:ind w:left="0" w:right="233"/>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879"/>
        <w:gridCol w:w="3051"/>
        <w:gridCol w:w="3121"/>
      </w:tblGrid>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4"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114,053,213.23</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114,053,213.23</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0"/>
          <w:szCs w:val="20"/>
        </w:rPr>
      </w:pPr>
    </w:p>
    <w:p>
      <w:pPr>
        <w:pStyle w:val="Heading4"/>
        <w:spacing w:line="240" w:lineRule="auto"/>
        <w:ind w:left="457" w:right="119"/>
        <w:jc w:val="left"/>
        <w:rPr>
          <w:b w:val="0"/>
          <w:bCs w:val="0"/>
        </w:rPr>
      </w:pPr>
      <w:r>
        <w:rPr>
          <w:rFonts w:ascii="宋体" w:hAnsi="宋体" w:cs="宋体" w:eastAsia="宋体" w:hint="default"/>
        </w:rPr>
        <w:t>(3).</w:t>
      </w:r>
      <w:r>
        <w:rPr>
          <w:rFonts w:ascii="宋体" w:hAnsi="宋体" w:cs="宋体" w:eastAsia="宋体" w:hint="default"/>
          <w:spacing w:val="-3"/>
        </w:rPr>
        <w:t> </w:t>
      </w:r>
      <w:r>
        <w:rPr/>
        <w:t>期末公司因出票人未履约而将其转应收账款的票据</w:t>
      </w:r>
      <w:r>
        <w:rPr>
          <w:b w:val="0"/>
          <w:bCs w:val="0"/>
        </w:rPr>
      </w:r>
    </w:p>
    <w:p>
      <w:pPr>
        <w:pStyle w:val="Heading3"/>
        <w:spacing w:line="310" w:lineRule="exact" w:before="85"/>
        <w:ind w:right="7250"/>
        <w:jc w:val="left"/>
      </w:pPr>
      <w:r>
        <w:rPr/>
        <w:t>□适用</w:t>
      </w:r>
      <w:r>
        <w:rPr>
          <w:spacing w:val="-1"/>
        </w:rPr>
        <w:t> </w:t>
      </w:r>
      <w:r>
        <w:rPr/>
        <w:t>√不适用</w:t>
      </w:r>
      <w:r>
        <w:rPr/>
        <w:t> 其他说明</w:t>
      </w:r>
    </w:p>
    <w:p>
      <w:pPr>
        <w:pStyle w:val="Heading3"/>
        <w:spacing w:line="284" w:lineRule="exact"/>
        <w:ind w:right="119"/>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4"/>
        <w:spacing w:line="290" w:lineRule="auto" w:before="0"/>
        <w:ind w:left="457" w:right="6939"/>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Heading3"/>
        <w:spacing w:line="240" w:lineRule="auto" w:before="6"/>
        <w:ind w:right="119"/>
        <w:jc w:val="left"/>
      </w:pPr>
      <w:r>
        <w:rPr/>
        <w:t>√适用</w:t>
      </w:r>
      <w:r>
        <w:rPr>
          <w:spacing w:val="-1"/>
        </w:rPr>
        <w:t> </w:t>
      </w:r>
      <w:r>
        <w:rPr/>
        <w:t>□不适用</w:t>
      </w:r>
    </w:p>
    <w:p>
      <w:pPr>
        <w:spacing w:after="0" w:line="240" w:lineRule="auto"/>
        <w:jc w:val="left"/>
        <w:sectPr>
          <w:type w:val="continuous"/>
          <w:pgSz w:w="11910" w:h="16840"/>
          <w:pgMar w:top="1320" w:bottom="1380" w:left="820" w:right="1560"/>
        </w:sectPr>
      </w:pPr>
    </w:p>
    <w:p>
      <w:pPr>
        <w:pStyle w:val="Heading3"/>
        <w:tabs>
          <w:tab w:pos="1199" w:val="left" w:leader="none"/>
        </w:tabs>
        <w:spacing w:line="240" w:lineRule="auto" w:before="65"/>
        <w:ind w:left="0" w:right="336"/>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737"/>
        <w:gridCol w:w="1262"/>
        <w:gridCol w:w="437"/>
        <w:gridCol w:w="1037"/>
        <w:gridCol w:w="437"/>
        <w:gridCol w:w="1262"/>
        <w:gridCol w:w="1188"/>
        <w:gridCol w:w="451"/>
        <w:gridCol w:w="1020"/>
        <w:gridCol w:w="387"/>
        <w:gridCol w:w="1114"/>
      </w:tblGrid>
      <w:tr>
        <w:trPr>
          <w:trHeight w:val="269" w:hRule="exact"/>
        </w:trPr>
        <w:tc>
          <w:tcPr>
            <w:tcW w:w="7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44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1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8" w:hRule="exact"/>
        </w:trPr>
        <w:tc>
          <w:tcPr>
            <w:tcW w:w="737" w:type="dxa"/>
            <w:vMerge/>
            <w:tcBorders>
              <w:left w:val="single" w:sz="4" w:space="0" w:color="000000"/>
              <w:right w:val="single" w:sz="4" w:space="0" w:color="000000"/>
            </w:tcBorders>
          </w:tcPr>
          <w:p>
            <w:pP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4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3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75" w:right="473"/>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1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07"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39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00" w:right="398"/>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3" w:hRule="exact"/>
        </w:trPr>
        <w:tc>
          <w:tcPr>
            <w:tcW w:w="737"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262" w:type="dxa"/>
            <w:vMerge/>
            <w:tcBorders>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5" w:right="67"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38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8"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74" w:right="34"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4" w:type="dxa"/>
            <w:vMerge/>
            <w:tcBorders>
              <w:left w:val="single" w:sz="4" w:space="0" w:color="000000"/>
              <w:bottom w:val="single" w:sz="4" w:space="0" w:color="000000"/>
              <w:right w:val="single" w:sz="4" w:space="0" w:color="000000"/>
            </w:tcBorders>
          </w:tcPr>
          <w:p>
            <w:pPr/>
          </w:p>
        </w:tc>
      </w:tr>
      <w:tr>
        <w:trPr>
          <w:trHeight w:val="98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w:t>
            </w:r>
          </w:p>
          <w:p>
            <w:pPr>
              <w:pStyle w:val="TableParagraph"/>
              <w:spacing w:line="240" w:lineRule="auto"/>
              <w:ind w:left="26" w:right="96"/>
              <w:jc w:val="both"/>
              <w:rPr>
                <w:rFonts w:ascii="宋体" w:hAnsi="宋体" w:cs="宋体" w:eastAsia="宋体" w:hint="default"/>
                <w:sz w:val="15"/>
                <w:szCs w:val="15"/>
              </w:rPr>
            </w:pPr>
            <w:r>
              <w:rPr>
                <w:rFonts w:ascii="宋体" w:hAnsi="宋体" w:cs="宋体" w:eastAsia="宋体" w:hint="default"/>
                <w:sz w:val="15"/>
                <w:szCs w:val="15"/>
              </w:rPr>
              <w:t>重大并单</w:t>
            </w:r>
            <w:r>
              <w:rPr>
                <w:rFonts w:ascii="宋体" w:hAnsi="宋体" w:cs="宋体" w:eastAsia="宋体" w:hint="default"/>
                <w:w w:val="100"/>
                <w:sz w:val="15"/>
                <w:szCs w:val="15"/>
              </w:rPr>
              <w:t> </w:t>
            </w:r>
            <w:r>
              <w:rPr>
                <w:rFonts w:ascii="宋体" w:hAnsi="宋体" w:cs="宋体" w:eastAsia="宋体" w:hint="default"/>
                <w:sz w:val="15"/>
                <w:szCs w:val="15"/>
              </w:rPr>
              <w:t>独计提坏</w:t>
            </w:r>
            <w:r>
              <w:rPr>
                <w:rFonts w:ascii="宋体" w:hAnsi="宋体" w:cs="宋体" w:eastAsia="宋体" w:hint="default"/>
                <w:w w:val="100"/>
                <w:sz w:val="15"/>
                <w:szCs w:val="15"/>
              </w:rPr>
              <w:t> </w:t>
            </w:r>
            <w:r>
              <w:rPr>
                <w:rFonts w:ascii="宋体" w:hAnsi="宋体" w:cs="宋体" w:eastAsia="宋体" w:hint="default"/>
                <w:sz w:val="15"/>
                <w:szCs w:val="15"/>
              </w:rPr>
              <w:t>账准备的</w:t>
            </w:r>
            <w:r>
              <w:rPr>
                <w:rFonts w:ascii="宋体" w:hAnsi="宋体" w:cs="宋体" w:eastAsia="宋体" w:hint="default"/>
                <w:w w:val="100"/>
                <w:sz w:val="15"/>
                <w:szCs w:val="15"/>
              </w:rPr>
              <w:t> </w:t>
            </w:r>
            <w:r>
              <w:rPr>
                <w:rFonts w:ascii="宋体" w:hAnsi="宋体" w:cs="宋体" w:eastAsia="宋体" w:hint="default"/>
                <w:sz w:val="15"/>
                <w:szCs w:val="15"/>
              </w:rPr>
              <w:t>应收账款</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93,911,250.77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2.44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2,693,233.20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2.87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91,218,017.57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123,635,747.55</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4.14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2,838,704.09</w:t>
            </w:r>
          </w:p>
        </w:tc>
        <w:tc>
          <w:tcPr>
            <w:tcW w:w="3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center"/>
              <w:rPr>
                <w:rFonts w:ascii="宋体" w:hAnsi="宋体" w:cs="宋体" w:eastAsia="宋体" w:hint="default"/>
                <w:sz w:val="15"/>
                <w:szCs w:val="15"/>
              </w:rPr>
            </w:pPr>
            <w:r>
              <w:rPr>
                <w:rFonts w:ascii="宋体"/>
                <w:sz w:val="15"/>
              </w:rPr>
              <w:t>2.30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120,797,043.46</w:t>
            </w:r>
          </w:p>
        </w:tc>
      </w:tr>
      <w:tr>
        <w:trPr>
          <w:trHeight w:val="98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按信用风</w:t>
            </w:r>
          </w:p>
          <w:p>
            <w:pPr>
              <w:pStyle w:val="TableParagraph"/>
              <w:spacing w:line="240" w:lineRule="auto"/>
              <w:ind w:left="26" w:right="96"/>
              <w:jc w:val="both"/>
              <w:rPr>
                <w:rFonts w:ascii="宋体" w:hAnsi="宋体" w:cs="宋体" w:eastAsia="宋体" w:hint="default"/>
                <w:sz w:val="15"/>
                <w:szCs w:val="15"/>
              </w:rPr>
            </w:pPr>
            <w:r>
              <w:rPr>
                <w:rFonts w:ascii="宋体" w:hAnsi="宋体" w:cs="宋体" w:eastAsia="宋体" w:hint="default"/>
                <w:sz w:val="15"/>
                <w:szCs w:val="15"/>
              </w:rPr>
              <w:t>险特征组</w:t>
            </w:r>
            <w:r>
              <w:rPr>
                <w:rFonts w:ascii="宋体" w:hAnsi="宋体" w:cs="宋体" w:eastAsia="宋体" w:hint="default"/>
                <w:w w:val="100"/>
                <w:sz w:val="15"/>
                <w:szCs w:val="15"/>
              </w:rPr>
              <w:t> </w:t>
            </w:r>
            <w:r>
              <w:rPr>
                <w:rFonts w:ascii="宋体" w:hAnsi="宋体" w:cs="宋体" w:eastAsia="宋体" w:hint="default"/>
                <w:sz w:val="15"/>
                <w:szCs w:val="15"/>
              </w:rPr>
              <w:t>合计提坏</w:t>
            </w:r>
            <w:r>
              <w:rPr>
                <w:rFonts w:ascii="宋体" w:hAnsi="宋体" w:cs="宋体" w:eastAsia="宋体" w:hint="default"/>
                <w:w w:val="100"/>
                <w:sz w:val="15"/>
                <w:szCs w:val="15"/>
              </w:rPr>
              <w:t> </w:t>
            </w:r>
            <w:r>
              <w:rPr>
                <w:rFonts w:ascii="宋体" w:hAnsi="宋体" w:cs="宋体" w:eastAsia="宋体" w:hint="default"/>
                <w:sz w:val="15"/>
                <w:szCs w:val="15"/>
              </w:rPr>
              <w:t>账准备的</w:t>
            </w:r>
            <w:r>
              <w:rPr>
                <w:rFonts w:ascii="宋体" w:hAnsi="宋体" w:cs="宋体" w:eastAsia="宋体" w:hint="default"/>
                <w:w w:val="100"/>
                <w:sz w:val="15"/>
                <w:szCs w:val="15"/>
              </w:rPr>
              <w:t> </w:t>
            </w:r>
            <w:r>
              <w:rPr>
                <w:rFonts w:ascii="宋体" w:hAnsi="宋体" w:cs="宋体" w:eastAsia="宋体" w:hint="default"/>
                <w:sz w:val="15"/>
                <w:szCs w:val="15"/>
              </w:rPr>
              <w:t>应收账款</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3,628,370,863.20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94.20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78,534,772.38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38.27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3,549,836,090.82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2,699,808,595.17</w:t>
            </w:r>
            <w:r>
              <w:rPr>
                <w:rFonts w:ascii="宋体"/>
                <w:sz w:val="13"/>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3.83</w:t>
            </w:r>
            <w:r>
              <w:rPr>
                <w:rFonts w:ascii="宋体"/>
                <w:sz w:val="13"/>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65,987,972.81</w:t>
            </w:r>
            <w:r>
              <w:rPr>
                <w:rFonts w:ascii="宋体"/>
                <w:sz w:val="13"/>
              </w:rPr>
            </w:r>
          </w:p>
        </w:tc>
        <w:tc>
          <w:tcPr>
            <w:tcW w:w="3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sz w:val="13"/>
              </w:rPr>
              <w:t>37.04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2,633,820,622.35</w:t>
            </w:r>
            <w:r>
              <w:rPr>
                <w:rFonts w:ascii="宋体"/>
                <w:sz w:val="13"/>
              </w:rPr>
            </w:r>
          </w:p>
        </w:tc>
      </w:tr>
      <w:tr>
        <w:trPr>
          <w:trHeight w:val="20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45"/>
              <w:jc w:val="right"/>
              <w:rPr>
                <w:rFonts w:ascii="宋体" w:hAnsi="宋体" w:cs="宋体" w:eastAsia="宋体" w:hint="default"/>
                <w:sz w:val="15"/>
                <w:szCs w:val="15"/>
              </w:rPr>
            </w:pPr>
            <w:r>
              <w:rPr>
                <w:rFonts w:ascii="宋体" w:hAnsi="宋体" w:cs="宋体" w:eastAsia="宋体" w:hint="default"/>
                <w:sz w:val="15"/>
                <w:szCs w:val="15"/>
              </w:rPr>
              <w:t>组合一</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26"/>
              <w:jc w:val="right"/>
              <w:rPr>
                <w:rFonts w:ascii="宋体" w:hAnsi="宋体" w:cs="宋体" w:eastAsia="宋体" w:hint="default"/>
                <w:sz w:val="13"/>
                <w:szCs w:val="13"/>
              </w:rPr>
            </w:pPr>
            <w:r>
              <w:rPr>
                <w:rFonts w:ascii="宋体"/>
                <w:w w:val="95"/>
                <w:sz w:val="13"/>
              </w:rPr>
              <w:t>102,783,331.36</w:t>
            </w:r>
            <w:r>
              <w:rPr>
                <w:rFonts w:ascii="宋体"/>
                <w:sz w:val="13"/>
              </w:rPr>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15" w:right="0"/>
              <w:jc w:val="center"/>
              <w:rPr>
                <w:rFonts w:ascii="宋体" w:hAnsi="宋体" w:cs="宋体" w:eastAsia="宋体" w:hint="default"/>
                <w:sz w:val="13"/>
                <w:szCs w:val="13"/>
              </w:rPr>
            </w:pPr>
            <w:r>
              <w:rPr>
                <w:rFonts w:ascii="宋体"/>
                <w:sz w:val="13"/>
              </w:rPr>
              <w:t>2.67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27"/>
              <w:jc w:val="right"/>
              <w:rPr>
                <w:rFonts w:ascii="宋体" w:hAnsi="宋体" w:cs="宋体" w:eastAsia="宋体" w:hint="default"/>
                <w:sz w:val="13"/>
                <w:szCs w:val="13"/>
              </w:rPr>
            </w:pPr>
            <w:r>
              <w:rPr>
                <w:rFonts w:ascii="宋体"/>
                <w:w w:val="95"/>
                <w:sz w:val="13"/>
              </w:rPr>
              <w:t>38,158,232.55</w:t>
            </w:r>
            <w:r>
              <w:rPr>
                <w:rFonts w:ascii="宋体"/>
                <w:sz w:val="13"/>
              </w:rPr>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24"/>
              <w:jc w:val="right"/>
              <w:rPr>
                <w:rFonts w:ascii="宋体" w:hAnsi="宋体" w:cs="宋体" w:eastAsia="宋体" w:hint="default"/>
                <w:sz w:val="13"/>
                <w:szCs w:val="13"/>
              </w:rPr>
            </w:pPr>
            <w:r>
              <w:rPr>
                <w:rFonts w:ascii="宋体"/>
                <w:w w:val="95"/>
                <w:sz w:val="13"/>
              </w:rPr>
              <w:t>37.12</w:t>
            </w:r>
            <w:r>
              <w:rPr>
                <w:rFonts w:ascii="宋体"/>
                <w:sz w:val="13"/>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26"/>
              <w:jc w:val="right"/>
              <w:rPr>
                <w:rFonts w:ascii="宋体" w:hAnsi="宋体" w:cs="宋体" w:eastAsia="宋体" w:hint="default"/>
                <w:sz w:val="13"/>
                <w:szCs w:val="13"/>
              </w:rPr>
            </w:pPr>
            <w:r>
              <w:rPr>
                <w:rFonts w:ascii="宋体"/>
                <w:w w:val="95"/>
                <w:sz w:val="13"/>
              </w:rPr>
              <w:t>64,625,098.81</w:t>
            </w:r>
            <w:r>
              <w:rPr>
                <w:rFonts w:ascii="宋体"/>
                <w:sz w:val="13"/>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27"/>
              <w:jc w:val="right"/>
              <w:rPr>
                <w:rFonts w:ascii="宋体" w:hAnsi="宋体" w:cs="宋体" w:eastAsia="宋体" w:hint="default"/>
                <w:sz w:val="13"/>
                <w:szCs w:val="13"/>
              </w:rPr>
            </w:pPr>
            <w:r>
              <w:rPr>
                <w:rFonts w:ascii="宋体"/>
                <w:w w:val="95"/>
                <w:sz w:val="13"/>
              </w:rPr>
              <w:t>101,612,609.72</w:t>
            </w:r>
            <w:r>
              <w:rPr>
                <w:rFonts w:ascii="宋体"/>
                <w:sz w:val="13"/>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24"/>
              <w:jc w:val="right"/>
              <w:rPr>
                <w:rFonts w:ascii="宋体" w:hAnsi="宋体" w:cs="宋体" w:eastAsia="宋体" w:hint="default"/>
                <w:sz w:val="13"/>
                <w:szCs w:val="13"/>
              </w:rPr>
            </w:pPr>
            <w:r>
              <w:rPr>
                <w:rFonts w:ascii="宋体"/>
                <w:w w:val="95"/>
                <w:sz w:val="13"/>
              </w:rPr>
              <w:t>3.40</w:t>
            </w:r>
            <w:r>
              <w:rPr>
                <w:rFonts w:ascii="宋体"/>
                <w:sz w:val="13"/>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26"/>
              <w:jc w:val="right"/>
              <w:rPr>
                <w:rFonts w:ascii="宋体" w:hAnsi="宋体" w:cs="宋体" w:eastAsia="宋体" w:hint="default"/>
                <w:sz w:val="13"/>
                <w:szCs w:val="13"/>
              </w:rPr>
            </w:pPr>
            <w:r>
              <w:rPr>
                <w:rFonts w:ascii="宋体"/>
                <w:w w:val="95"/>
                <w:sz w:val="13"/>
              </w:rPr>
              <w:t>34,372,147.32</w:t>
            </w:r>
            <w:r>
              <w:rPr>
                <w:rFonts w:ascii="宋体"/>
                <w:sz w:val="13"/>
              </w:rPr>
            </w:r>
          </w:p>
        </w:tc>
        <w:tc>
          <w:tcPr>
            <w:tcW w:w="38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sz w:val="13"/>
              </w:rPr>
              <w:t>33.83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26"/>
              <w:jc w:val="right"/>
              <w:rPr>
                <w:rFonts w:ascii="宋体" w:hAnsi="宋体" w:cs="宋体" w:eastAsia="宋体" w:hint="default"/>
                <w:sz w:val="13"/>
                <w:szCs w:val="13"/>
              </w:rPr>
            </w:pPr>
            <w:r>
              <w:rPr>
                <w:rFonts w:ascii="宋体"/>
                <w:w w:val="95"/>
                <w:sz w:val="13"/>
              </w:rPr>
              <w:t>67,240,462.39</w:t>
            </w:r>
            <w:r>
              <w:rPr>
                <w:rFonts w:ascii="宋体"/>
                <w:sz w:val="13"/>
              </w:rPr>
            </w:r>
          </w:p>
        </w:tc>
      </w:tr>
      <w:tr>
        <w:trPr>
          <w:trHeight w:val="20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5"/>
              <w:jc w:val="right"/>
              <w:rPr>
                <w:rFonts w:ascii="宋体" w:hAnsi="宋体" w:cs="宋体" w:eastAsia="宋体" w:hint="default"/>
                <w:sz w:val="15"/>
                <w:szCs w:val="15"/>
              </w:rPr>
            </w:pPr>
            <w:r>
              <w:rPr>
                <w:rFonts w:ascii="宋体" w:hAnsi="宋体" w:cs="宋体" w:eastAsia="宋体" w:hint="default"/>
                <w:sz w:val="15"/>
                <w:szCs w:val="15"/>
              </w:rPr>
              <w:t>组合二</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3,525,587,531.84</w:t>
            </w:r>
            <w:r>
              <w:rPr>
                <w:rFonts w:ascii="宋体"/>
                <w:sz w:val="13"/>
              </w:rPr>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50" w:right="0"/>
              <w:jc w:val="center"/>
              <w:rPr>
                <w:rFonts w:ascii="宋体" w:hAnsi="宋体" w:cs="宋体" w:eastAsia="宋体" w:hint="default"/>
                <w:sz w:val="13"/>
                <w:szCs w:val="13"/>
              </w:rPr>
            </w:pPr>
            <w:r>
              <w:rPr>
                <w:rFonts w:ascii="宋体"/>
                <w:sz w:val="13"/>
              </w:rPr>
              <w:t>91.53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40,376,539.83</w:t>
            </w:r>
            <w:r>
              <w:rPr>
                <w:rFonts w:ascii="宋体"/>
                <w:sz w:val="13"/>
              </w:rPr>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1.15</w:t>
            </w:r>
            <w:r>
              <w:rPr>
                <w:rFonts w:ascii="宋体"/>
                <w:sz w:val="13"/>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3,485,210,992.01</w:t>
            </w:r>
            <w:r>
              <w:rPr>
                <w:rFonts w:ascii="宋体"/>
                <w:sz w:val="13"/>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2,585,623,772.13</w:t>
            </w:r>
            <w:r>
              <w:rPr>
                <w:rFonts w:ascii="宋体"/>
                <w:sz w:val="13"/>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91"/>
              <w:jc w:val="right"/>
              <w:rPr>
                <w:rFonts w:ascii="宋体" w:hAnsi="宋体" w:cs="宋体" w:eastAsia="宋体" w:hint="default"/>
                <w:sz w:val="13"/>
                <w:szCs w:val="13"/>
              </w:rPr>
            </w:pPr>
            <w:r>
              <w:rPr>
                <w:rFonts w:ascii="宋体"/>
                <w:w w:val="95"/>
                <w:sz w:val="13"/>
              </w:rPr>
              <w:t>86.60</w:t>
            </w:r>
            <w:r>
              <w:rPr>
                <w:rFonts w:ascii="宋体"/>
                <w:sz w:val="13"/>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31,364,379.67</w:t>
            </w:r>
            <w:r>
              <w:rPr>
                <w:rFonts w:ascii="宋体"/>
                <w:sz w:val="13"/>
              </w:rPr>
            </w:r>
          </w:p>
        </w:tc>
        <w:tc>
          <w:tcPr>
            <w:tcW w:w="3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4" w:right="0"/>
              <w:jc w:val="center"/>
              <w:rPr>
                <w:rFonts w:ascii="宋体" w:hAnsi="宋体" w:cs="宋体" w:eastAsia="宋体" w:hint="default"/>
                <w:sz w:val="13"/>
                <w:szCs w:val="13"/>
              </w:rPr>
            </w:pPr>
            <w:r>
              <w:rPr>
                <w:rFonts w:ascii="宋体"/>
                <w:sz w:val="13"/>
              </w:rPr>
              <w:t>1.21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2,554,259,392.46</w:t>
            </w:r>
            <w:r>
              <w:rPr>
                <w:rFonts w:ascii="宋体"/>
                <w:sz w:val="13"/>
              </w:rPr>
            </w:r>
          </w:p>
        </w:tc>
      </w:tr>
      <w:tr>
        <w:trPr>
          <w:trHeight w:val="20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5"/>
              <w:jc w:val="right"/>
              <w:rPr>
                <w:rFonts w:ascii="宋体" w:hAnsi="宋体" w:cs="宋体" w:eastAsia="宋体" w:hint="default"/>
                <w:sz w:val="15"/>
                <w:szCs w:val="15"/>
              </w:rPr>
            </w:pPr>
            <w:r>
              <w:rPr>
                <w:rFonts w:ascii="宋体" w:hAnsi="宋体" w:cs="宋体" w:eastAsia="宋体" w:hint="default"/>
                <w:sz w:val="15"/>
                <w:szCs w:val="15"/>
              </w:rPr>
              <w:t>组合三</w:t>
            </w:r>
          </w:p>
        </w:tc>
        <w:tc>
          <w:tcPr>
            <w:tcW w:w="126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12,572,213.32</w:t>
            </w:r>
            <w:r>
              <w:rPr>
                <w:rFonts w:ascii="宋体"/>
                <w:sz w:val="13"/>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0.43</w:t>
            </w:r>
            <w:r>
              <w:rPr>
                <w:rFonts w:ascii="宋体"/>
                <w:sz w:val="13"/>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251,445.82</w:t>
            </w:r>
            <w:r>
              <w:rPr>
                <w:rFonts w:ascii="宋体"/>
                <w:sz w:val="13"/>
              </w:rPr>
            </w:r>
          </w:p>
        </w:tc>
        <w:tc>
          <w:tcPr>
            <w:tcW w:w="3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4" w:right="0"/>
              <w:jc w:val="center"/>
              <w:rPr>
                <w:rFonts w:ascii="宋体" w:hAnsi="宋体" w:cs="宋体" w:eastAsia="宋体" w:hint="default"/>
                <w:sz w:val="13"/>
                <w:szCs w:val="13"/>
              </w:rPr>
            </w:pPr>
            <w:r>
              <w:rPr>
                <w:rFonts w:ascii="宋体"/>
                <w:sz w:val="13"/>
              </w:rPr>
              <w:t>2.00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12,320,767.50</w:t>
            </w:r>
            <w:r>
              <w:rPr>
                <w:rFonts w:ascii="宋体"/>
                <w:sz w:val="13"/>
              </w:rPr>
            </w:r>
          </w:p>
        </w:tc>
      </w:tr>
      <w:tr>
        <w:trPr>
          <w:trHeight w:val="117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w:t>
            </w:r>
          </w:p>
          <w:p>
            <w:pPr>
              <w:pStyle w:val="TableParagraph"/>
              <w:spacing w:line="240" w:lineRule="auto"/>
              <w:ind w:left="26" w:right="96"/>
              <w:jc w:val="both"/>
              <w:rPr>
                <w:rFonts w:ascii="宋体" w:hAnsi="宋体" w:cs="宋体" w:eastAsia="宋体" w:hint="default"/>
                <w:sz w:val="15"/>
                <w:szCs w:val="15"/>
              </w:rPr>
            </w:pPr>
            <w:r>
              <w:rPr>
                <w:rFonts w:ascii="宋体" w:hAnsi="宋体" w:cs="宋体" w:eastAsia="宋体" w:hint="default"/>
                <w:sz w:val="15"/>
                <w:szCs w:val="15"/>
              </w:rPr>
              <w:t>不重大但</w:t>
            </w:r>
            <w:r>
              <w:rPr>
                <w:rFonts w:ascii="宋体" w:hAnsi="宋体" w:cs="宋体" w:eastAsia="宋体" w:hint="default"/>
                <w:w w:val="100"/>
                <w:sz w:val="15"/>
                <w:szCs w:val="15"/>
              </w:rPr>
              <w:t> </w:t>
            </w:r>
            <w:r>
              <w:rPr>
                <w:rFonts w:ascii="宋体" w:hAnsi="宋体" w:cs="宋体" w:eastAsia="宋体" w:hint="default"/>
                <w:sz w:val="15"/>
                <w:szCs w:val="15"/>
              </w:rPr>
              <w:t>单独计提</w:t>
            </w:r>
            <w:r>
              <w:rPr>
                <w:rFonts w:ascii="宋体" w:hAnsi="宋体" w:cs="宋体" w:eastAsia="宋体" w:hint="default"/>
                <w:w w:val="100"/>
                <w:sz w:val="15"/>
                <w:szCs w:val="15"/>
              </w:rPr>
              <w:t> </w:t>
            </w:r>
            <w:r>
              <w:rPr>
                <w:rFonts w:ascii="宋体" w:hAnsi="宋体" w:cs="宋体" w:eastAsia="宋体" w:hint="default"/>
                <w:sz w:val="15"/>
                <w:szCs w:val="15"/>
              </w:rPr>
              <w:t>坏账准备</w:t>
            </w:r>
            <w:r>
              <w:rPr>
                <w:rFonts w:ascii="宋体" w:hAnsi="宋体" w:cs="宋体" w:eastAsia="宋体" w:hint="default"/>
                <w:w w:val="100"/>
                <w:sz w:val="15"/>
                <w:szCs w:val="15"/>
              </w:rPr>
              <w:t> </w:t>
            </w:r>
            <w:r>
              <w:rPr>
                <w:rFonts w:ascii="宋体" w:hAnsi="宋体" w:cs="宋体" w:eastAsia="宋体" w:hint="default"/>
                <w:sz w:val="15"/>
                <w:szCs w:val="15"/>
              </w:rPr>
              <w:t>的应收账</w:t>
            </w:r>
            <w:r>
              <w:rPr>
                <w:rFonts w:ascii="宋体" w:hAnsi="宋体" w:cs="宋体" w:eastAsia="宋体" w:hint="default"/>
                <w:w w:val="100"/>
                <w:sz w:val="15"/>
                <w:szCs w:val="15"/>
              </w:rPr>
              <w:t> </w:t>
            </w:r>
            <w:r>
              <w:rPr>
                <w:rFonts w:ascii="宋体" w:hAnsi="宋体" w:cs="宋体" w:eastAsia="宋体" w:hint="default"/>
                <w:sz w:val="15"/>
                <w:szCs w:val="15"/>
              </w:rPr>
              <w:t>款</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129,466,155.13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sz w:val="15"/>
              </w:rPr>
              <w:t>3.36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17,238,850.13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13.32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112,227,305.00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1"/>
                <w:sz w:val="15"/>
              </w:rPr>
              <w:t>162,193,706.84</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5.43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5,257,635.28</w:t>
            </w:r>
          </w:p>
        </w:tc>
        <w:tc>
          <w:tcPr>
            <w:tcW w:w="38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4" w:right="0"/>
              <w:jc w:val="center"/>
              <w:rPr>
                <w:rFonts w:ascii="宋体" w:hAnsi="宋体" w:cs="宋体" w:eastAsia="宋体" w:hint="default"/>
                <w:sz w:val="15"/>
                <w:szCs w:val="15"/>
              </w:rPr>
            </w:pPr>
            <w:r>
              <w:rPr>
                <w:rFonts w:ascii="宋体"/>
                <w:sz w:val="15"/>
              </w:rPr>
              <w:t>3.24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156,936,071.57</w:t>
            </w:r>
          </w:p>
        </w:tc>
      </w:tr>
      <w:tr>
        <w:trPr>
          <w:trHeight w:val="20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9"/>
              <w:jc w:val="right"/>
              <w:rPr>
                <w:rFonts w:ascii="宋体" w:hAnsi="宋体" w:cs="宋体" w:eastAsia="宋体" w:hint="default"/>
                <w:sz w:val="15"/>
                <w:szCs w:val="15"/>
              </w:rPr>
            </w:pPr>
            <w:r>
              <w:rPr>
                <w:rFonts w:ascii="宋体" w:hAnsi="宋体" w:cs="宋体" w:eastAsia="宋体" w:hint="default"/>
                <w:sz w:val="15"/>
                <w:szCs w:val="15"/>
              </w:rPr>
              <w:t>合计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3,851,748,269.10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98,466,855.71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right="26"/>
              <w:jc w:val="right"/>
              <w:rPr>
                <w:rFonts w:ascii="宋体" w:hAnsi="宋体" w:cs="宋体" w:eastAsia="宋体" w:hint="default"/>
                <w:sz w:val="13"/>
                <w:szCs w:val="13"/>
              </w:rPr>
            </w:pPr>
            <w:r>
              <w:rPr>
                <w:rFonts w:ascii="宋体"/>
                <w:w w:val="95"/>
                <w:sz w:val="13"/>
              </w:rPr>
              <w:t>3,753,281,413.39</w:t>
            </w:r>
            <w:r>
              <w:rPr>
                <w:rFonts w:ascii="宋体"/>
                <w:sz w:val="13"/>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right="27"/>
              <w:jc w:val="right"/>
              <w:rPr>
                <w:rFonts w:ascii="宋体" w:hAnsi="宋体" w:cs="宋体" w:eastAsia="宋体" w:hint="default"/>
                <w:sz w:val="13"/>
                <w:szCs w:val="13"/>
              </w:rPr>
            </w:pPr>
            <w:r>
              <w:rPr>
                <w:rFonts w:ascii="宋体"/>
                <w:w w:val="95"/>
                <w:sz w:val="13"/>
              </w:rPr>
              <w:t>2,985,638,049.56</w:t>
            </w:r>
            <w:r>
              <w:rPr>
                <w:rFonts w:ascii="宋体"/>
                <w:sz w:val="13"/>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w w:val="99"/>
                <w:sz w:val="13"/>
              </w:rPr>
              <w:t>/</w:t>
            </w:r>
            <w:r>
              <w:rPr>
                <w:rFonts w:ascii="宋体"/>
                <w:sz w:val="13"/>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right="26"/>
              <w:jc w:val="right"/>
              <w:rPr>
                <w:rFonts w:ascii="宋体" w:hAnsi="宋体" w:cs="宋体" w:eastAsia="宋体" w:hint="default"/>
                <w:sz w:val="13"/>
                <w:szCs w:val="13"/>
              </w:rPr>
            </w:pPr>
            <w:r>
              <w:rPr>
                <w:rFonts w:ascii="宋体"/>
                <w:w w:val="95"/>
                <w:sz w:val="13"/>
              </w:rPr>
              <w:t>74,084,312.18</w:t>
            </w:r>
            <w:r>
              <w:rPr>
                <w:rFonts w:ascii="宋体"/>
                <w:sz w:val="13"/>
              </w:rPr>
            </w:r>
          </w:p>
        </w:tc>
        <w:tc>
          <w:tcPr>
            <w:tcW w:w="3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w w:val="100"/>
                <w:sz w:val="15"/>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right="26"/>
              <w:jc w:val="right"/>
              <w:rPr>
                <w:rFonts w:ascii="宋体" w:hAnsi="宋体" w:cs="宋体" w:eastAsia="宋体" w:hint="default"/>
                <w:sz w:val="13"/>
                <w:szCs w:val="13"/>
              </w:rPr>
            </w:pPr>
            <w:r>
              <w:rPr>
                <w:rFonts w:ascii="宋体"/>
                <w:w w:val="95"/>
                <w:sz w:val="13"/>
              </w:rPr>
              <w:t>2,911,553,737.38</w:t>
            </w:r>
            <w:r>
              <w:rPr>
                <w:rFonts w:ascii="宋体"/>
                <w:sz w:val="13"/>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5"/>
          <w:pgSz w:w="11910" w:h="16840"/>
          <w:pgMar w:footer="1195" w:header="751" w:top="1320" w:bottom="1380" w:left="700" w:right="1560"/>
          <w:pgNumType w:start="111"/>
        </w:sectPr>
      </w:pPr>
    </w:p>
    <w:p>
      <w:pPr>
        <w:pStyle w:val="Heading3"/>
        <w:spacing w:line="312" w:lineRule="exact" w:before="26"/>
        <w:ind w:left="577" w:right="-20"/>
        <w:jc w:val="left"/>
      </w:pPr>
      <w:r>
        <w:rPr/>
        <w:t>期末单项金额重大并单项计提坏账准备的应收账款</w:t>
      </w:r>
    </w:p>
    <w:p>
      <w:pPr>
        <w:pStyle w:val="Heading3"/>
        <w:spacing w:line="312" w:lineRule="exact"/>
        <w:ind w:left="577"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5"/>
          <w:szCs w:val="25"/>
        </w:rPr>
      </w:pPr>
    </w:p>
    <w:p>
      <w:pPr>
        <w:pStyle w:val="Heading3"/>
        <w:tabs>
          <w:tab w:pos="1777" w:val="left" w:leader="none"/>
        </w:tabs>
        <w:spacing w:line="240" w:lineRule="auto"/>
        <w:ind w:left="577" w:right="0"/>
        <w:jc w:val="left"/>
      </w:pPr>
      <w:r>
        <w:rPr/>
        <w:t>单位：元</w:t>
        <w:tab/>
        <w:t>币种：人民币</w:t>
      </w:r>
    </w:p>
    <w:p>
      <w:pPr>
        <w:spacing w:after="0" w:line="240" w:lineRule="auto"/>
        <w:jc w:val="left"/>
        <w:sectPr>
          <w:type w:val="continuous"/>
          <w:pgSz w:w="11910" w:h="16840"/>
          <w:pgMar w:top="1320" w:bottom="1380" w:left="700" w:right="1560"/>
          <w:cols w:num="2" w:equalWidth="0">
            <w:col w:w="5858" w:space="335"/>
            <w:col w:w="3457"/>
          </w:cols>
        </w:sectPr>
      </w:pPr>
    </w:p>
    <w:p>
      <w:pPr>
        <w:spacing w:line="240" w:lineRule="auto" w:before="12"/>
        <w:rPr>
          <w:rFonts w:ascii="宋体" w:hAnsi="宋体" w:cs="宋体" w:eastAsia="宋体" w:hint="default"/>
          <w:sz w:val="2"/>
          <w:szCs w:val="2"/>
        </w:rPr>
      </w:pPr>
    </w:p>
    <w:tbl>
      <w:tblPr>
        <w:tblW w:w="0" w:type="auto"/>
        <w:jc w:val="left"/>
        <w:tblInd w:w="464" w:type="dxa"/>
        <w:tblLayout w:type="fixed"/>
        <w:tblCellMar>
          <w:top w:w="0" w:type="dxa"/>
          <w:left w:w="0" w:type="dxa"/>
          <w:bottom w:w="0" w:type="dxa"/>
          <w:right w:w="0" w:type="dxa"/>
        </w:tblCellMar>
        <w:tblLook w:val="01E0"/>
      </w:tblPr>
      <w:tblGrid>
        <w:gridCol w:w="1973"/>
        <w:gridCol w:w="1712"/>
        <w:gridCol w:w="1899"/>
        <w:gridCol w:w="1752"/>
        <w:gridCol w:w="1714"/>
      </w:tblGrid>
      <w:tr>
        <w:trPr>
          <w:trHeight w:val="281" w:hRule="exact"/>
        </w:trPr>
        <w:tc>
          <w:tcPr>
            <w:tcW w:w="1973" w:type="dxa"/>
            <w:vMerge w:val="restart"/>
            <w:tcBorders>
              <w:top w:val="single" w:sz="4" w:space="0" w:color="000000"/>
              <w:left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70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973" w:type="dxa"/>
            <w:vMerge/>
            <w:tcBorders>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828"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center"/>
              <w:rPr>
                <w:rFonts w:ascii="宋体" w:hAnsi="宋体" w:cs="宋体" w:eastAsia="宋体" w:hint="default"/>
                <w:sz w:val="21"/>
                <w:szCs w:val="21"/>
              </w:rPr>
            </w:pPr>
            <w:r>
              <w:rPr>
                <w:rFonts w:ascii="宋体" w:hAnsi="宋体" w:cs="宋体" w:eastAsia="宋体" w:hint="default"/>
                <w:sz w:val="21"/>
                <w:szCs w:val="21"/>
              </w:rPr>
              <w:t>东营市城市管理局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22,374,761.14</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447,495.22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年以内</w:t>
            </w:r>
          </w:p>
          <w:p>
            <w:pPr>
              <w:pStyle w:val="TableParagraph"/>
              <w:spacing w:line="272" w:lineRule="exact"/>
              <w:ind w:left="103" w:right="0"/>
              <w:jc w:val="left"/>
              <w:rPr>
                <w:rFonts w:ascii="宋体" w:hAnsi="宋体" w:cs="宋体" w:eastAsia="宋体" w:hint="default"/>
                <w:sz w:val="21"/>
                <w:szCs w:val="21"/>
              </w:rPr>
            </w:pPr>
            <w:r>
              <w:rPr>
                <w:rFonts w:ascii="宋体"/>
                <w:sz w:val="21"/>
              </w:rPr>
              <w:t>22,374,761.14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元</w:t>
            </w:r>
          </w:p>
        </w:tc>
      </w:tr>
      <w:tr>
        <w:trPr>
          <w:trHeight w:val="137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东营经济技术开发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区管理委员会</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38,927,900.61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999,372.71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年以内</w:t>
            </w:r>
          </w:p>
          <w:p>
            <w:pPr>
              <w:pStyle w:val="TableParagraph"/>
              <w:spacing w:line="272" w:lineRule="exact"/>
              <w:ind w:left="103" w:right="0"/>
              <w:jc w:val="left"/>
              <w:rPr>
                <w:rFonts w:ascii="宋体" w:hAnsi="宋体" w:cs="宋体" w:eastAsia="宋体" w:hint="default"/>
                <w:sz w:val="21"/>
                <w:szCs w:val="21"/>
              </w:rPr>
            </w:pPr>
            <w:r>
              <w:rPr>
                <w:rFonts w:ascii="宋体"/>
                <w:sz w:val="21"/>
              </w:rPr>
              <w:t>31,567,410.62</w:t>
            </w:r>
          </w:p>
          <w:p>
            <w:pPr>
              <w:pStyle w:val="TableParagraph"/>
              <w:tabs>
                <w:tab w:pos="1154" w:val="left" w:leader="none"/>
              </w:tabs>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元，</w:t>
              <w:tab/>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以上</w:t>
            </w:r>
            <w:r>
              <w:rPr>
                <w:rFonts w:ascii="宋体" w:hAnsi="宋体" w:cs="宋体" w:eastAsia="宋体" w:hint="default"/>
                <w:spacing w:val="-103"/>
                <w:sz w:val="21"/>
                <w:szCs w:val="21"/>
              </w:rPr>
              <w:t> </w:t>
            </w:r>
            <w:r>
              <w:rPr>
                <w:rFonts w:ascii="宋体" w:hAnsi="宋体" w:cs="宋体" w:eastAsia="宋体" w:hint="default"/>
                <w:sz w:val="21"/>
                <w:szCs w:val="21"/>
              </w:rPr>
              <w:t>7,360,489.99</w:t>
            </w:r>
            <w:r>
              <w:rPr>
                <w:rFonts w:ascii="宋体" w:hAnsi="宋体" w:cs="宋体" w:eastAsia="宋体" w:hint="default"/>
                <w:spacing w:val="-77"/>
                <w:sz w:val="21"/>
                <w:szCs w:val="21"/>
              </w:rPr>
              <w:t> </w:t>
            </w:r>
            <w:r>
              <w:rPr>
                <w:rFonts w:ascii="宋体" w:hAnsi="宋体" w:cs="宋体" w:eastAsia="宋体" w:hint="default"/>
                <w:sz w:val="21"/>
                <w:szCs w:val="21"/>
              </w:rPr>
              <w:t>元</w:t>
            </w:r>
          </w:p>
        </w:tc>
      </w:tr>
      <w:tr>
        <w:trPr>
          <w:trHeight w:val="137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东营经济技术开发</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区城市管理局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32,608,589.02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1,246,365.27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年以内</w:t>
            </w:r>
          </w:p>
          <w:p>
            <w:pPr>
              <w:pStyle w:val="TableParagraph"/>
              <w:spacing w:line="273" w:lineRule="exact"/>
              <w:ind w:left="103" w:right="0"/>
              <w:jc w:val="left"/>
              <w:rPr>
                <w:rFonts w:ascii="宋体" w:hAnsi="宋体" w:cs="宋体" w:eastAsia="宋体" w:hint="default"/>
                <w:sz w:val="21"/>
                <w:szCs w:val="21"/>
              </w:rPr>
            </w:pPr>
            <w:r>
              <w:rPr>
                <w:rFonts w:ascii="宋体"/>
                <w:sz w:val="21"/>
              </w:rPr>
              <w:t>12,802,139.64</w:t>
            </w:r>
          </w:p>
          <w:p>
            <w:pPr>
              <w:pStyle w:val="TableParagraph"/>
              <w:spacing w:line="240" w:lineRule="auto"/>
              <w:ind w:left="103" w:right="231"/>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19,806,449.38</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元</w:t>
            </w:r>
          </w:p>
        </w:tc>
      </w:tr>
      <w:tr>
        <w:trPr>
          <w:trHeight w:val="28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93,911,250.77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2,693,233.20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320" w:bottom="1380" w:left="700" w:right="1560"/>
        </w:sectPr>
      </w:pPr>
    </w:p>
    <w:p>
      <w:pPr>
        <w:pStyle w:val="Heading3"/>
        <w:spacing w:line="313" w:lineRule="exact" w:before="26"/>
        <w:ind w:left="577" w:right="-20"/>
        <w:jc w:val="left"/>
      </w:pPr>
      <w:r>
        <w:rPr/>
        <w:t>组合中，按账龄分析法计提坏账准备的应收账款</w:t>
      </w:r>
    </w:p>
    <w:p>
      <w:pPr>
        <w:pStyle w:val="Heading3"/>
        <w:tabs>
          <w:tab w:pos="1537" w:val="left" w:leader="none"/>
        </w:tabs>
        <w:spacing w:line="313" w:lineRule="exact"/>
        <w:ind w:left="577" w:right="-2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Heading3"/>
        <w:tabs>
          <w:tab w:pos="1777" w:val="left" w:leader="none"/>
        </w:tabs>
        <w:spacing w:line="240" w:lineRule="auto"/>
        <w:ind w:left="577" w:right="0"/>
        <w:jc w:val="left"/>
      </w:pPr>
      <w:r>
        <w:rPr/>
        <w:t>单位：元</w:t>
        <w:tab/>
        <w:t>币种：人民币</w:t>
      </w:r>
    </w:p>
    <w:p>
      <w:pPr>
        <w:spacing w:after="0" w:line="240" w:lineRule="auto"/>
        <w:jc w:val="left"/>
        <w:sectPr>
          <w:type w:val="continuous"/>
          <w:pgSz w:w="11910" w:h="16840"/>
          <w:pgMar w:top="1320" w:bottom="1380" w:left="700" w:right="1560"/>
          <w:cols w:num="2" w:equalWidth="0">
            <w:col w:w="5618" w:space="575"/>
            <w:col w:w="3457"/>
          </w:cols>
        </w:sectPr>
      </w:pPr>
    </w:p>
    <w:p>
      <w:pPr>
        <w:spacing w:line="240" w:lineRule="auto" w:before="10"/>
        <w:rPr>
          <w:rFonts w:ascii="宋体" w:hAnsi="宋体" w:cs="宋体" w:eastAsia="宋体" w:hint="default"/>
          <w:sz w:val="2"/>
          <w:szCs w:val="2"/>
        </w:rPr>
      </w:pPr>
    </w:p>
    <w:tbl>
      <w:tblPr>
        <w:tblW w:w="0" w:type="auto"/>
        <w:jc w:val="left"/>
        <w:tblInd w:w="459" w:type="dxa"/>
        <w:tblLayout w:type="fixed"/>
        <w:tblCellMar>
          <w:top w:w="0" w:type="dxa"/>
          <w:left w:w="0" w:type="dxa"/>
          <w:bottom w:w="0" w:type="dxa"/>
          <w:right w:w="0" w:type="dxa"/>
        </w:tblCellMar>
        <w:tblLook w:val="01E0"/>
      </w:tblPr>
      <w:tblGrid>
        <w:gridCol w:w="2324"/>
        <w:gridCol w:w="2086"/>
        <w:gridCol w:w="2360"/>
        <w:gridCol w:w="2293"/>
      </w:tblGrid>
      <w:tr>
        <w:trPr>
          <w:trHeight w:val="283" w:hRule="exact"/>
        </w:trPr>
        <w:tc>
          <w:tcPr>
            <w:tcW w:w="232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7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24" w:type="dxa"/>
            <w:vMerge/>
            <w:tcBorders>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73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738"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20" w:bottom="1380" w:left="700" w:right="1560"/>
        </w:sectPr>
      </w:pPr>
    </w:p>
    <w:p>
      <w:pPr>
        <w:spacing w:line="240" w:lineRule="auto" w:before="0"/>
        <w:rPr>
          <w:rFonts w:ascii="宋体" w:hAnsi="宋体" w:cs="宋体" w:eastAsia="宋体" w:hint="default"/>
          <w:sz w:val="8"/>
          <w:szCs w:val="8"/>
        </w:rPr>
      </w:pPr>
    </w:p>
    <w:tbl>
      <w:tblPr>
        <w:tblW w:w="0" w:type="auto"/>
        <w:jc w:val="left"/>
        <w:tblInd w:w="339" w:type="dxa"/>
        <w:tblLayout w:type="fixed"/>
        <w:tblCellMar>
          <w:top w:w="0" w:type="dxa"/>
          <w:left w:w="0" w:type="dxa"/>
          <w:bottom w:w="0" w:type="dxa"/>
          <w:right w:w="0" w:type="dxa"/>
        </w:tblCellMar>
        <w:tblLook w:val="01E0"/>
      </w:tblPr>
      <w:tblGrid>
        <w:gridCol w:w="2324"/>
        <w:gridCol w:w="2086"/>
        <w:gridCol w:w="2360"/>
        <w:gridCol w:w="2293"/>
      </w:tblGrid>
      <w:tr>
        <w:trPr>
          <w:trHeight w:val="28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路桥及房地产行业</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16,573,076.76</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828,653.84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w:t>
            </w:r>
          </w:p>
        </w:tc>
      </w:tr>
      <w:tr>
        <w:trPr>
          <w:trHeight w:val="281"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互联网营销行业</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3,510,730,594.04</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35,107,305.96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w:t>
            </w:r>
          </w:p>
        </w:tc>
      </w:tr>
      <w:tr>
        <w:trPr>
          <w:trHeight w:val="283"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3,528,654,495.57</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35,949,468.04</w:t>
            </w: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10,245,820.91</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1,024,582.09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w:t>
            </w:r>
          </w:p>
        </w:tc>
      </w:tr>
      <w:tr>
        <w:trPr>
          <w:trHeight w:val="55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其中：路桥及房地产行</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4,915,330.31</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491,533.03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w:t>
            </w:r>
          </w:p>
        </w:tc>
      </w:tr>
      <w:tr>
        <w:trPr>
          <w:trHeight w:val="281"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互联网营销行业</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5,330,490.60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533,049.06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w:t>
            </w:r>
          </w:p>
        </w:tc>
      </w:tr>
      <w:tr>
        <w:trPr>
          <w:trHeight w:val="283"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13,671,024.15</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2,734,204.83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20.00</w:t>
            </w:r>
          </w:p>
        </w:tc>
      </w:tr>
      <w:tr>
        <w:trPr>
          <w:trHeight w:val="55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其中：路桥及房地产行</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7,683,196.16</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1,536,639.23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20.00</w:t>
            </w:r>
          </w:p>
        </w:tc>
      </w:tr>
      <w:tr>
        <w:trPr>
          <w:trHeight w:val="283"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互联网营销行业</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5,987,827.99</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1,197,565.60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20.00</w:t>
            </w:r>
          </w:p>
        </w:tc>
      </w:tr>
      <w:tr>
        <w:trPr>
          <w:trHeight w:val="281"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67,389,155.34</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29,078,833.66</w:t>
            </w: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其中：路桥及房地产行</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63,850,536.13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25,540,214.45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7"/>
              <w:jc w:val="right"/>
              <w:rPr>
                <w:rFonts w:ascii="宋体" w:hAnsi="宋体" w:cs="宋体" w:eastAsia="宋体" w:hint="default"/>
                <w:sz w:val="21"/>
                <w:szCs w:val="21"/>
              </w:rPr>
            </w:pPr>
            <w:r>
              <w:rPr>
                <w:rFonts w:ascii="宋体"/>
                <w:sz w:val="21"/>
              </w:rPr>
              <w:t>40.00</w:t>
            </w:r>
          </w:p>
        </w:tc>
      </w:tr>
      <w:tr>
        <w:trPr>
          <w:trHeight w:val="281"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互联网营销行业</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3,538,619.21</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3,538,619.21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100.00</w:t>
            </w:r>
          </w:p>
        </w:tc>
      </w:tr>
      <w:tr>
        <w:trPr>
          <w:trHeight w:val="283"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9,761,192.00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9,761,192.00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100.00</w:t>
            </w:r>
          </w:p>
        </w:tc>
      </w:tr>
      <w:tr>
        <w:trPr>
          <w:trHeight w:val="283"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3,629,721,687.97</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78,548,280.62</w:t>
            </w:r>
          </w:p>
        </w:tc>
        <w:tc>
          <w:tcPr>
            <w:tcW w:w="22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8"/>
          <w:szCs w:val="18"/>
        </w:rPr>
      </w:pPr>
    </w:p>
    <w:p>
      <w:pPr>
        <w:pStyle w:val="BodyText"/>
        <w:spacing w:line="237" w:lineRule="auto" w:before="38"/>
        <w:ind w:right="119"/>
        <w:jc w:val="left"/>
      </w:pPr>
      <w:r>
        <w:rPr/>
        <w:t>确定该组合依据的说明：</w:t>
      </w:r>
      <w:r>
        <w:rPr>
          <w:w w:val="100"/>
        </w:rPr>
        <w:t> </w:t>
      </w:r>
      <w:r>
        <w:rPr>
          <w:spacing w:val="-2"/>
        </w:rPr>
        <w:t>除单独计提减值准备的应收账款外，公司根据以前年度与之相同或相类似的、按账龄段划分的具</w:t>
      </w:r>
      <w:r>
        <w:rPr>
          <w:spacing w:val="-25"/>
        </w:rPr>
        <w:t> </w:t>
      </w:r>
      <w:r>
        <w:rPr>
          <w:spacing w:val="-25"/>
        </w:rPr>
      </w:r>
      <w:r>
        <w:rPr>
          <w:spacing w:val="-2"/>
        </w:rPr>
        <w:t>有类似信用风险特征的应收账款组合的实际损失率为基础，结合实际情况分析确定坏账准备计提</w:t>
      </w:r>
      <w:r>
        <w:rPr>
          <w:spacing w:val="-25"/>
        </w:rPr>
        <w:t> </w:t>
      </w:r>
      <w:r>
        <w:rPr>
          <w:spacing w:val="-25"/>
        </w:rPr>
      </w:r>
      <w:r>
        <w:rPr/>
        <w:t>的比例。</w:t>
      </w:r>
    </w:p>
    <w:p>
      <w:pPr>
        <w:spacing w:line="240" w:lineRule="auto" w:before="3"/>
        <w:rPr>
          <w:rFonts w:ascii="宋体" w:hAnsi="宋体" w:cs="宋体" w:eastAsia="宋体" w:hint="default"/>
          <w:sz w:val="28"/>
          <w:szCs w:val="28"/>
        </w:rPr>
      </w:pPr>
    </w:p>
    <w:p>
      <w:pPr>
        <w:pStyle w:val="Heading4"/>
        <w:spacing w:line="240" w:lineRule="auto" w:before="0"/>
        <w:ind w:left="457" w:right="119"/>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6"/>
        <w:ind w:right="119"/>
        <w:jc w:val="left"/>
      </w:pPr>
      <w:r>
        <w:rPr/>
        <w:t>本期计提坏账准备金额</w:t>
      </w:r>
      <w:r>
        <w:rPr>
          <w:spacing w:val="-54"/>
        </w:rPr>
        <w:t> </w:t>
      </w:r>
      <w:r>
        <w:rPr>
          <w:rFonts w:ascii="宋体" w:hAnsi="宋体" w:cs="宋体" w:eastAsia="宋体" w:hint="default"/>
        </w:rPr>
        <w:t>26,061,823.85</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51" w:footer="1195" w:top="1320" w:bottom="1380" w:left="820" w:right="1560"/>
        </w:sectPr>
      </w:pPr>
    </w:p>
    <w:p>
      <w:pPr>
        <w:pStyle w:val="Heading4"/>
        <w:spacing w:line="240" w:lineRule="auto"/>
        <w:ind w:left="457" w:right="-16"/>
        <w:jc w:val="left"/>
        <w:rPr>
          <w:b w:val="0"/>
          <w:bCs w:val="0"/>
        </w:rPr>
      </w:pPr>
      <w:r>
        <w:rPr>
          <w:rFonts w:ascii="宋体" w:hAnsi="宋体" w:cs="宋体" w:eastAsia="宋体" w:hint="default"/>
        </w:rPr>
        <w:t>(3).</w:t>
      </w:r>
      <w:r>
        <w:rPr/>
        <w:t>本期实际核销的应收账款情况</w:t>
      </w:r>
      <w:r>
        <w:rPr>
          <w:b w:val="0"/>
          <w:bCs w:val="0"/>
        </w:rPr>
      </w:r>
    </w:p>
    <w:p>
      <w:pPr>
        <w:pStyle w:val="Heading3"/>
        <w:spacing w:line="240" w:lineRule="auto" w:before="50"/>
        <w:ind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3626" w:space="2567"/>
            <w:col w:w="3337"/>
          </w:cols>
        </w:sectPr>
      </w:pPr>
    </w:p>
    <w:p>
      <w:pPr>
        <w:spacing w:line="240" w:lineRule="auto" w:before="10"/>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1,366,282.81</w:t>
            </w:r>
          </w:p>
        </w:tc>
      </w:tr>
    </w:tbl>
    <w:p>
      <w:pPr>
        <w:spacing w:line="240" w:lineRule="auto" w:before="10"/>
        <w:rPr>
          <w:rFonts w:ascii="宋体" w:hAnsi="宋体" w:cs="宋体" w:eastAsia="宋体" w:hint="default"/>
          <w:sz w:val="18"/>
          <w:szCs w:val="18"/>
        </w:rPr>
      </w:pPr>
    </w:p>
    <w:p>
      <w:pPr>
        <w:pStyle w:val="Heading3"/>
        <w:spacing w:line="312" w:lineRule="exact" w:before="26"/>
        <w:ind w:right="119"/>
        <w:jc w:val="left"/>
      </w:pPr>
      <w:r>
        <w:rPr/>
        <w:t>其中重要的应收账款核销情况</w:t>
      </w:r>
    </w:p>
    <w:p>
      <w:pPr>
        <w:pStyle w:val="Heading3"/>
        <w:spacing w:line="312" w:lineRule="exact" w:before="28"/>
        <w:ind w:right="6889"/>
        <w:jc w:val="left"/>
      </w:pPr>
      <w:r>
        <w:rPr/>
        <w:t>□适用</w:t>
      </w:r>
      <w:r>
        <w:rPr>
          <w:spacing w:val="-1"/>
        </w:rPr>
        <w:t> </w:t>
      </w:r>
      <w:r>
        <w:rPr/>
        <w:t>√不适用</w:t>
      </w:r>
      <w:r>
        <w:rPr/>
        <w:t> 应收账款核销说明：</w:t>
      </w:r>
    </w:p>
    <w:p>
      <w:pPr>
        <w:pStyle w:val="Heading3"/>
        <w:spacing w:line="310" w:lineRule="exact" w:before="1"/>
        <w:ind w:right="4409"/>
        <w:jc w:val="left"/>
      </w:pPr>
      <w:r>
        <w:rPr/>
        <w:t>√适用</w:t>
      </w:r>
      <w:r>
        <w:rPr>
          <w:spacing w:val="-1"/>
        </w:rPr>
        <w:t> </w:t>
      </w:r>
      <w:r>
        <w:rPr/>
        <w:t>□不适用</w:t>
      </w:r>
      <w:r>
        <w:rPr/>
        <w:t> 应收账款核销说明：期限长，无法收回。</w:t>
      </w:r>
    </w:p>
    <w:p>
      <w:pPr>
        <w:spacing w:line="240" w:lineRule="auto" w:before="8"/>
        <w:rPr>
          <w:rFonts w:ascii="宋体" w:hAnsi="宋体" w:cs="宋体" w:eastAsia="宋体" w:hint="default"/>
          <w:sz w:val="26"/>
          <w:szCs w:val="26"/>
        </w:rPr>
      </w:pPr>
    </w:p>
    <w:p>
      <w:pPr>
        <w:pStyle w:val="Heading4"/>
        <w:spacing w:line="240" w:lineRule="auto" w:before="0"/>
        <w:ind w:left="457" w:right="119"/>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Heading3"/>
        <w:tabs>
          <w:tab w:pos="1417" w:val="left" w:leader="none"/>
        </w:tabs>
        <w:spacing w:line="240" w:lineRule="auto" w:before="50"/>
        <w:ind w:right="119"/>
        <w:jc w:val="left"/>
      </w:pPr>
      <w:r>
        <w:rPr/>
        <w:t>√适用</w:t>
        <w:tab/>
        <w:t>□不适用</w:t>
      </w:r>
    </w:p>
    <w:p>
      <w:pPr>
        <w:pStyle w:val="BodyText"/>
        <w:spacing w:line="355" w:lineRule="auto" w:before="4"/>
        <w:ind w:right="120" w:firstLine="480"/>
        <w:jc w:val="left"/>
      </w:pPr>
      <w:r>
        <w:rPr/>
        <w:t>本公司按欠款方归集的期末余额前五名应收账款汇总金额</w:t>
      </w:r>
      <w:r>
        <w:rPr>
          <w:spacing w:val="-54"/>
        </w:rPr>
        <w:t> </w:t>
      </w:r>
      <w:r>
        <w:rPr>
          <w:rFonts w:ascii="宋体" w:hAnsi="宋体" w:cs="宋体" w:eastAsia="宋体" w:hint="default"/>
        </w:rPr>
        <w:t>1,055,480,095.24</w:t>
      </w:r>
      <w:r>
        <w:rPr>
          <w:rFonts w:ascii="宋体" w:hAnsi="宋体" w:cs="宋体" w:eastAsia="宋体" w:hint="default"/>
          <w:spacing w:val="-56"/>
        </w:rPr>
        <w:t> </w:t>
      </w:r>
      <w:r>
        <w:rPr/>
        <w:t>元，占应收账</w:t>
      </w:r>
      <w:r>
        <w:rPr>
          <w:w w:val="100"/>
        </w:rPr>
        <w:t> </w:t>
      </w:r>
      <w:r>
        <w:rPr/>
        <w:t>款期末余额合计数的比例为</w:t>
      </w:r>
      <w:r>
        <w:rPr>
          <w:spacing w:val="-36"/>
        </w:rPr>
        <w:t> </w:t>
      </w:r>
      <w:r>
        <w:rPr>
          <w:rFonts w:ascii="宋体" w:hAnsi="宋体" w:cs="宋体" w:eastAsia="宋体" w:hint="default"/>
        </w:rPr>
        <w:t>27.40%</w:t>
      </w:r>
      <w:r>
        <w:rPr/>
        <w:t>，相应计提的坏账准备期末余额汇总金额</w:t>
      </w:r>
      <w:r>
        <w:rPr>
          <w:spacing w:val="-34"/>
        </w:rPr>
        <w:t> </w:t>
      </w:r>
      <w:r>
        <w:rPr>
          <w:rFonts w:ascii="宋体" w:hAnsi="宋体" w:cs="宋体" w:eastAsia="宋体" w:hint="default"/>
        </w:rPr>
        <w:t>10,554,800.95</w:t>
      </w:r>
      <w:r>
        <w:rPr>
          <w:rFonts w:ascii="宋体" w:hAnsi="宋体" w:cs="宋体" w:eastAsia="宋体" w:hint="default"/>
          <w:spacing w:val="-31"/>
        </w:rPr>
        <w:t> </w:t>
      </w:r>
      <w:r>
        <w:rPr/>
        <w:t>元。</w:t>
      </w:r>
    </w:p>
    <w:p>
      <w:pPr>
        <w:spacing w:line="240" w:lineRule="auto" w:before="0"/>
        <w:rPr>
          <w:rFonts w:ascii="宋体" w:hAnsi="宋体" w:cs="宋体" w:eastAsia="宋体" w:hint="default"/>
          <w:sz w:val="20"/>
          <w:szCs w:val="20"/>
        </w:rPr>
      </w:pPr>
    </w:p>
    <w:p>
      <w:pPr>
        <w:pStyle w:val="Heading4"/>
        <w:spacing w:line="240" w:lineRule="auto" w:before="143"/>
        <w:ind w:left="457" w:right="119"/>
        <w:jc w:val="left"/>
        <w:rPr>
          <w:b w:val="0"/>
          <w:bCs w:val="0"/>
        </w:rPr>
      </w:pPr>
      <w:r>
        <w:rPr>
          <w:rFonts w:ascii="宋体" w:hAnsi="宋体" w:cs="宋体" w:eastAsia="宋体" w:hint="default"/>
        </w:rPr>
        <w:t>(5).</w:t>
      </w:r>
      <w:r>
        <w:rPr/>
        <w:t>因金融资产转移而终止确认的应收账款</w:t>
      </w:r>
      <w:r>
        <w:rPr>
          <w:b w:val="0"/>
          <w:bCs w:val="0"/>
        </w:rPr>
      </w:r>
    </w:p>
    <w:p>
      <w:pPr>
        <w:pStyle w:val="Heading3"/>
        <w:tabs>
          <w:tab w:pos="1417" w:val="left" w:leader="none"/>
        </w:tabs>
        <w:spacing w:line="240" w:lineRule="auto" w:before="50"/>
        <w:ind w:right="119"/>
        <w:jc w:val="left"/>
      </w:pPr>
      <w:r>
        <w:rPr/>
        <w:t>□适用</w:t>
        <w:tab/>
        <w:t>√不适用</w:t>
      </w:r>
    </w:p>
    <w:p>
      <w:pPr>
        <w:spacing w:after="0" w:line="240" w:lineRule="auto"/>
        <w:jc w:val="left"/>
        <w:sectPr>
          <w:type w:val="continuous"/>
          <w:pgSz w:w="11910" w:h="16840"/>
          <w:pgMar w:top="1320" w:bottom="1380" w:left="820" w:right="1560"/>
        </w:sectPr>
      </w:pPr>
    </w:p>
    <w:p>
      <w:pPr>
        <w:spacing w:line="240" w:lineRule="auto" w:before="5"/>
        <w:rPr>
          <w:rFonts w:ascii="宋体" w:hAnsi="宋体" w:cs="宋体" w:eastAsia="宋体" w:hint="default"/>
          <w:sz w:val="28"/>
          <w:szCs w:val="28"/>
        </w:rPr>
      </w:pPr>
    </w:p>
    <w:p>
      <w:pPr>
        <w:pStyle w:val="Heading4"/>
        <w:spacing w:line="240" w:lineRule="auto"/>
        <w:ind w:left="457" w:right="119"/>
        <w:jc w:val="left"/>
        <w:rPr>
          <w:b w:val="0"/>
          <w:bCs w:val="0"/>
        </w:rPr>
      </w:pPr>
      <w:r>
        <w:rPr>
          <w:rFonts w:ascii="宋体" w:hAnsi="宋体" w:cs="宋体" w:eastAsia="宋体" w:hint="default"/>
        </w:rPr>
        <w:t>(6).</w:t>
      </w:r>
      <w:r>
        <w:rPr/>
        <w:t>转移应收账款且继续涉入形成的资产、负债金额</w:t>
      </w:r>
      <w:r>
        <w:rPr>
          <w:b w:val="0"/>
          <w:bCs w:val="0"/>
        </w:rPr>
      </w:r>
    </w:p>
    <w:p>
      <w:pPr>
        <w:pStyle w:val="Heading3"/>
        <w:tabs>
          <w:tab w:pos="1417" w:val="left" w:leader="none"/>
        </w:tabs>
        <w:spacing w:line="240" w:lineRule="auto" w:before="50"/>
        <w:ind w:right="119"/>
        <w:jc w:val="left"/>
      </w:pPr>
      <w:r>
        <w:rPr/>
        <w:t>□适用</w:t>
        <w:tab/>
        <w:t>√不适用</w:t>
      </w:r>
    </w:p>
    <w:p>
      <w:pPr>
        <w:spacing w:line="240" w:lineRule="auto" w:before="12"/>
        <w:rPr>
          <w:rFonts w:ascii="宋体" w:hAnsi="宋体" w:cs="宋体" w:eastAsia="宋体" w:hint="default"/>
          <w:sz w:val="20"/>
          <w:szCs w:val="20"/>
        </w:rPr>
      </w:pPr>
    </w:p>
    <w:p>
      <w:pPr>
        <w:pStyle w:val="Heading3"/>
        <w:spacing w:line="313" w:lineRule="exact"/>
        <w:ind w:right="119"/>
        <w:jc w:val="left"/>
      </w:pPr>
      <w:r>
        <w:rPr/>
        <w:t>其他说明：</w:t>
      </w:r>
    </w:p>
    <w:p>
      <w:pPr>
        <w:pStyle w:val="Heading3"/>
        <w:tabs>
          <w:tab w:pos="1417" w:val="left" w:leader="none"/>
        </w:tabs>
        <w:spacing w:line="313" w:lineRule="exact"/>
        <w:ind w:right="119"/>
        <w:jc w:val="left"/>
      </w:pPr>
      <w:r>
        <w:rPr/>
        <w:t>□适用</w:t>
        <w:tab/>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51" w:footer="1195" w:top="1320" w:bottom="1380" w:left="820" w:right="1560"/>
        </w:sectPr>
      </w:pPr>
    </w:p>
    <w:p>
      <w:pPr>
        <w:pStyle w:val="Heading4"/>
        <w:spacing w:line="290" w:lineRule="auto"/>
        <w:ind w:left="457" w:right="-13"/>
        <w:jc w:val="left"/>
        <w:rPr>
          <w:b w:val="0"/>
          <w:bCs w:val="0"/>
        </w:rPr>
      </w:pPr>
      <w:r>
        <w:rPr>
          <w:rFonts w:ascii="宋体" w:hAnsi="宋体" w:cs="宋体" w:eastAsia="宋体" w:hint="default"/>
        </w:rPr>
        <w:t>3</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Heading3"/>
        <w:tabs>
          <w:tab w:pos="1417" w:val="left" w:leader="none"/>
        </w:tabs>
        <w:spacing w:line="240" w:lineRule="auto" w:before="6"/>
        <w:ind w:right="-13"/>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8"/>
          <w:szCs w:val="28"/>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786" w:space="3407"/>
            <w:col w:w="3337"/>
          </w:cols>
        </w:sectPr>
      </w:pPr>
    </w:p>
    <w:p>
      <w:pPr>
        <w:spacing w:line="240" w:lineRule="auto" w:before="12"/>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255,624,871.29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92.73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360,520,507.55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99.37</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pacing w:val="-1"/>
                <w:sz w:val="21"/>
              </w:rPr>
              <w:t>19,671,946.99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z w:val="21"/>
              </w:rPr>
              <w:t>7.14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pacing w:val="-1"/>
                <w:sz w:val="21"/>
              </w:rPr>
              <w:t>2,250,972.45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z w:val="21"/>
              </w:rPr>
              <w:t>0.62</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330,063.92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0.12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31,370.40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0.01</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31,370.40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0.01</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pacing w:val="-1"/>
                <w:sz w:val="21"/>
              </w:rPr>
              <w:t>275,658,252.60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pacing w:val="-1"/>
                <w:sz w:val="21"/>
              </w:rPr>
              <w:t>362,802,850.40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z w:val="21"/>
              </w:rPr>
              <w:t>100.00</w:t>
            </w:r>
          </w:p>
        </w:tc>
      </w:tr>
    </w:tbl>
    <w:p>
      <w:pPr>
        <w:spacing w:line="240" w:lineRule="auto" w:before="6"/>
        <w:rPr>
          <w:rFonts w:ascii="宋体" w:hAnsi="宋体" w:cs="宋体" w:eastAsia="宋体" w:hint="default"/>
          <w:sz w:val="18"/>
          <w:szCs w:val="18"/>
        </w:rPr>
      </w:pPr>
    </w:p>
    <w:p>
      <w:pPr>
        <w:pStyle w:val="BodyText"/>
        <w:spacing w:line="273" w:lineRule="exact" w:before="36"/>
        <w:ind w:right="119"/>
        <w:jc w:val="left"/>
      </w:pPr>
      <w:r>
        <w:rPr/>
        <w:t>账龄超过</w:t>
      </w:r>
      <w:r>
        <w:rPr>
          <w:spacing w:val="-52"/>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pStyle w:val="BodyText"/>
        <w:spacing w:line="273" w:lineRule="exact" w:before="0"/>
        <w:ind w:right="119"/>
        <w:jc w:val="left"/>
      </w:pPr>
      <w:r>
        <w:rPr/>
        <w:t>公司无账龄超过</w:t>
      </w:r>
      <w:r>
        <w:rPr>
          <w:spacing w:val="-54"/>
        </w:rPr>
        <w:t> </w:t>
      </w:r>
      <w:r>
        <w:rPr>
          <w:rFonts w:ascii="宋体" w:hAnsi="宋体" w:cs="宋体" w:eastAsia="宋体" w:hint="default"/>
        </w:rPr>
        <w:t>1</w:t>
      </w:r>
      <w:r>
        <w:rPr>
          <w:rFonts w:ascii="宋体" w:hAnsi="宋体" w:cs="宋体" w:eastAsia="宋体" w:hint="default"/>
          <w:spacing w:val="-54"/>
        </w:rPr>
        <w:t> </w:t>
      </w:r>
      <w:r>
        <w:rPr/>
        <w:t>年且金额重要的预付款项。</w:t>
      </w:r>
    </w:p>
    <w:p>
      <w:pPr>
        <w:spacing w:line="240" w:lineRule="auto" w:before="5"/>
        <w:rPr>
          <w:rFonts w:ascii="宋体" w:hAnsi="宋体" w:cs="宋体" w:eastAsia="宋体" w:hint="default"/>
          <w:sz w:val="28"/>
          <w:szCs w:val="28"/>
        </w:rPr>
      </w:pPr>
    </w:p>
    <w:p>
      <w:pPr>
        <w:pStyle w:val="Heading4"/>
        <w:spacing w:line="240" w:lineRule="auto" w:before="0"/>
        <w:ind w:left="457" w:right="119"/>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Heading3"/>
        <w:tabs>
          <w:tab w:pos="1417" w:val="left" w:leader="none"/>
        </w:tabs>
        <w:spacing w:line="240" w:lineRule="auto" w:before="50"/>
        <w:ind w:right="119"/>
        <w:jc w:val="left"/>
      </w:pPr>
      <w:r>
        <w:rPr/>
        <w:t>√适用</w:t>
        <w:tab/>
        <w:t>□不适用</w:t>
      </w:r>
    </w:p>
    <w:p>
      <w:pPr>
        <w:pStyle w:val="BodyText"/>
        <w:spacing w:line="355" w:lineRule="auto" w:before="4"/>
        <w:ind w:right="224" w:firstLine="480"/>
        <w:jc w:val="left"/>
      </w:pPr>
      <w:r>
        <w:rPr/>
        <w:t>本公司按预付对象归集的期末余额前五名的预付账款汇总金额为</w:t>
      </w:r>
      <w:r>
        <w:rPr>
          <w:spacing w:val="-53"/>
        </w:rPr>
        <w:t> </w:t>
      </w:r>
      <w:r>
        <w:rPr>
          <w:rFonts w:ascii="宋体" w:hAnsi="宋体" w:cs="宋体" w:eastAsia="宋体" w:hint="default"/>
        </w:rPr>
        <w:t>64,249,047.33</w:t>
      </w:r>
      <w:r>
        <w:rPr>
          <w:rFonts w:ascii="宋体" w:hAnsi="宋体" w:cs="宋体" w:eastAsia="宋体" w:hint="default"/>
          <w:spacing w:val="-52"/>
        </w:rPr>
        <w:t> </w:t>
      </w:r>
      <w:r>
        <w:rPr>
          <w:spacing w:val="-11"/>
        </w:rPr>
        <w:t>元，占预付</w:t>
      </w:r>
      <w:r>
        <w:rPr>
          <w:w w:val="100"/>
        </w:rPr>
        <w:t> </w:t>
      </w:r>
      <w:r>
        <w:rPr/>
        <w:t>账款期末余额合计数的比例为</w:t>
      </w:r>
      <w:r>
        <w:rPr>
          <w:spacing w:val="-54"/>
        </w:rPr>
        <w:t> </w:t>
      </w:r>
      <w:r>
        <w:rPr>
          <w:rFonts w:ascii="宋体" w:hAnsi="宋体" w:cs="宋体" w:eastAsia="宋体" w:hint="default"/>
        </w:rPr>
        <w:t>23.31%</w:t>
      </w:r>
      <w:r>
        <w:rPr/>
        <w:t>。</w:t>
      </w:r>
    </w:p>
    <w:p>
      <w:pPr>
        <w:spacing w:line="240" w:lineRule="auto" w:before="11"/>
        <w:rPr>
          <w:rFonts w:ascii="宋体" w:hAnsi="宋体" w:cs="宋体" w:eastAsia="宋体" w:hint="default"/>
          <w:sz w:val="25"/>
          <w:szCs w:val="25"/>
        </w:rPr>
      </w:pPr>
    </w:p>
    <w:p>
      <w:pPr>
        <w:pStyle w:val="Heading3"/>
        <w:spacing w:line="313" w:lineRule="exact"/>
        <w:ind w:right="119"/>
        <w:jc w:val="left"/>
      </w:pPr>
      <w:r>
        <w:rPr/>
        <w:t>其他说明</w:t>
      </w:r>
    </w:p>
    <w:p>
      <w:pPr>
        <w:pStyle w:val="Heading3"/>
        <w:tabs>
          <w:tab w:pos="1417" w:val="left" w:leader="none"/>
        </w:tabs>
        <w:spacing w:line="313" w:lineRule="exact"/>
        <w:ind w:right="119"/>
        <w:jc w:val="left"/>
      </w:pPr>
      <w:r>
        <w:rPr/>
        <w:t>□适用</w:t>
        <w:tab/>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380" w:left="820" w:right="1560"/>
        </w:sectPr>
      </w:pPr>
    </w:p>
    <w:p>
      <w:pPr>
        <w:pStyle w:val="Heading4"/>
        <w:spacing w:line="290" w:lineRule="auto"/>
        <w:ind w:left="457" w:right="305"/>
        <w:jc w:val="left"/>
        <w:rPr>
          <w:b w:val="0"/>
          <w:bCs w:val="0"/>
        </w:rPr>
      </w:pPr>
      <w:r>
        <w:rPr>
          <w:rFonts w:ascii="宋体" w:hAnsi="宋体" w:cs="宋体" w:eastAsia="宋体" w:hint="default"/>
        </w:rPr>
        <w:t>4</w:t>
      </w:r>
      <w:r>
        <w:rPr/>
        <w:t>、</w:t>
      </w:r>
      <w:r>
        <w:rPr>
          <w:spacing w:val="-2"/>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Heading3"/>
        <w:spacing w:line="240" w:lineRule="auto" w:before="6"/>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0"/>
          <w:szCs w:val="30"/>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258" w:space="3935"/>
            <w:col w:w="3337"/>
          </w:cols>
        </w:sectPr>
      </w:pPr>
    </w:p>
    <w:p>
      <w:pPr>
        <w:spacing w:line="240" w:lineRule="auto" w:before="12"/>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3198"/>
        <w:gridCol w:w="2938"/>
        <w:gridCol w:w="2926"/>
      </w:tblGrid>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192,250,704.42</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181,470,178.39</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192,250,704.42</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181,470,178.39</w:t>
            </w:r>
          </w:p>
        </w:tc>
      </w:tr>
    </w:tbl>
    <w:p>
      <w:pPr>
        <w:spacing w:after="0" w:line="241" w:lineRule="exact"/>
        <w:jc w:val="right"/>
        <w:rPr>
          <w:rFonts w:ascii="宋体" w:hAnsi="宋体" w:cs="宋体" w:eastAsia="宋体" w:hint="default"/>
          <w:sz w:val="21"/>
          <w:szCs w:val="21"/>
        </w:rPr>
        <w:sectPr>
          <w:type w:val="continuous"/>
          <w:pgSz w:w="11910" w:h="16840"/>
          <w:pgMar w:top="1320" w:bottom="1380" w:left="820" w:right="1560"/>
        </w:sectPr>
      </w:pPr>
    </w:p>
    <w:p>
      <w:pPr>
        <w:pStyle w:val="Heading4"/>
        <w:spacing w:line="290" w:lineRule="auto" w:before="71"/>
        <w:ind w:left="457" w:right="-13"/>
        <w:jc w:val="left"/>
        <w:rPr>
          <w:b w:val="0"/>
          <w:bCs w:val="0"/>
        </w:rPr>
      </w:pPr>
      <w:r>
        <w:rPr/>
        <w:t>其他应收款</w:t>
      </w:r>
      <w:r>
        <w:rPr>
          <w:w w:val="100"/>
        </w:rPr>
        <w:t> </w:t>
      </w:r>
      <w:r>
        <w:rPr>
          <w:rFonts w:ascii="宋体" w:hAnsi="宋体" w:cs="宋体" w:eastAsia="宋体" w:hint="default"/>
        </w:rPr>
        <w:t>(1).</w:t>
      </w:r>
      <w:r>
        <w:rPr/>
        <w:t>其他应收款分类披露</w:t>
      </w:r>
      <w:r>
        <w:rPr>
          <w:b w:val="0"/>
          <w:bCs w:val="0"/>
        </w:rPr>
      </w:r>
    </w:p>
    <w:p>
      <w:pPr>
        <w:pStyle w:val="Heading3"/>
        <w:spacing w:line="240" w:lineRule="auto" w:before="8"/>
        <w:ind w:right="-13"/>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Heading3"/>
        <w:tabs>
          <w:tab w:pos="1657" w:val="left" w:leader="none"/>
        </w:tabs>
        <w:spacing w:line="240" w:lineRule="auto"/>
        <w:ind w:right="0"/>
        <w:jc w:val="left"/>
      </w:pPr>
      <w:r>
        <w:rPr/>
        <w:t>单位：元</w:t>
        <w:tab/>
        <w:t>币种：人民币</w:t>
      </w:r>
    </w:p>
    <w:p>
      <w:pPr>
        <w:spacing w:after="0" w:line="240" w:lineRule="auto"/>
        <w:jc w:val="left"/>
        <w:sectPr>
          <w:pgSz w:w="11910" w:h="16840"/>
          <w:pgMar w:header="751" w:footer="1195" w:top="1320" w:bottom="1380" w:left="820" w:right="1560"/>
          <w:cols w:num="2" w:equalWidth="0">
            <w:col w:w="2786" w:space="3287"/>
            <w:col w:w="3457"/>
          </w:cols>
        </w:sectPr>
      </w:pPr>
    </w:p>
    <w:p>
      <w:pPr>
        <w:spacing w:line="240" w:lineRule="auto" w:before="10"/>
        <w:rPr>
          <w:rFonts w:ascii="宋体" w:hAnsi="宋体" w:cs="宋体" w:eastAsia="宋体" w:hint="default"/>
          <w:sz w:val="2"/>
          <w:szCs w:val="2"/>
        </w:rPr>
      </w:pPr>
    </w:p>
    <w:tbl>
      <w:tblPr>
        <w:tblW w:w="0" w:type="auto"/>
        <w:jc w:val="left"/>
        <w:tblInd w:w="420" w:type="dxa"/>
        <w:tblLayout w:type="fixed"/>
        <w:tblCellMar>
          <w:top w:w="0" w:type="dxa"/>
          <w:left w:w="0" w:type="dxa"/>
          <w:bottom w:w="0" w:type="dxa"/>
          <w:right w:w="0" w:type="dxa"/>
        </w:tblCellMar>
        <w:tblLook w:val="01E0"/>
      </w:tblPr>
      <w:tblGrid>
        <w:gridCol w:w="980"/>
        <w:gridCol w:w="972"/>
        <w:gridCol w:w="583"/>
        <w:gridCol w:w="841"/>
        <w:gridCol w:w="588"/>
        <w:gridCol w:w="972"/>
        <w:gridCol w:w="972"/>
        <w:gridCol w:w="554"/>
        <w:gridCol w:w="907"/>
        <w:gridCol w:w="555"/>
        <w:gridCol w:w="972"/>
      </w:tblGrid>
      <w:tr>
        <w:trPr>
          <w:trHeight w:val="293" w:hRule="exact"/>
        </w:trPr>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39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9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6" w:hRule="exact"/>
        </w:trPr>
        <w:tc>
          <w:tcPr>
            <w:tcW w:w="980" w:type="dxa"/>
            <w:vMerge/>
            <w:tcBorders>
              <w:left w:val="single" w:sz="4" w:space="0" w:color="000000"/>
              <w:right w:val="single" w:sz="4" w:space="0" w:color="000000"/>
            </w:tcBorders>
          </w:tcPr>
          <w:p>
            <w:pPr/>
          </w:p>
        </w:tc>
        <w:tc>
          <w:tcPr>
            <w:tcW w:w="1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72"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72" w:type="dxa"/>
            <w:vMerge w:val="restart"/>
            <w:tcBorders>
              <w:top w:val="single" w:sz="4" w:space="0" w:color="000000"/>
              <w:left w:val="single" w:sz="4" w:space="0" w:color="000000"/>
              <w:right w:val="single" w:sz="4" w:space="0" w:color="000000"/>
            </w:tcBorders>
          </w:tcPr>
          <w:p>
            <w:pPr>
              <w:pStyle w:val="TableParagraph"/>
              <w:spacing w:line="240" w:lineRule="auto" w:before="79"/>
              <w:ind w:left="331" w:right="326"/>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527" w:type="dxa"/>
            <w:gridSpan w:val="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5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2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72" w:type="dxa"/>
            <w:vMerge w:val="restart"/>
            <w:tcBorders>
              <w:top w:val="single" w:sz="4" w:space="0" w:color="000000"/>
              <w:left w:val="single" w:sz="4" w:space="0" w:color="000000"/>
              <w:right w:val="single" w:sz="4" w:space="0" w:color="000000"/>
            </w:tcBorders>
          </w:tcPr>
          <w:p>
            <w:pPr>
              <w:pStyle w:val="TableParagraph"/>
              <w:spacing w:line="240" w:lineRule="auto" w:before="79"/>
              <w:ind w:left="331" w:right="326"/>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398" w:hRule="exact"/>
        </w:trPr>
        <w:tc>
          <w:tcPr>
            <w:tcW w:w="980" w:type="dxa"/>
            <w:vMerge/>
            <w:tcBorders>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72" w:right="0" w:hanging="36"/>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72" w:right="0"/>
              <w:jc w:val="left"/>
              <w:rPr>
                <w:rFonts w:ascii="宋体" w:hAnsi="宋体" w:cs="宋体" w:eastAsia="宋体" w:hint="default"/>
                <w:sz w:val="15"/>
                <w:szCs w:val="15"/>
              </w:rPr>
            </w:pPr>
            <w:r>
              <w:rPr>
                <w:rFonts w:ascii="宋体"/>
                <w:sz w:val="15"/>
              </w:rPr>
              <w:t>(%)</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64"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972" w:type="dxa"/>
            <w:vMerge/>
            <w:tcBorders>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58" w:right="0" w:hanging="36"/>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58" w:right="0"/>
              <w:jc w:val="left"/>
              <w:rPr>
                <w:rFonts w:ascii="宋体" w:hAnsi="宋体" w:cs="宋体" w:eastAsia="宋体" w:hint="default"/>
                <w:sz w:val="15"/>
                <w:szCs w:val="15"/>
              </w:rPr>
            </w:pPr>
            <w:r>
              <w:rPr>
                <w:rFonts w:ascii="宋体"/>
                <w:sz w:val="15"/>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97"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83"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83"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972" w:type="dxa"/>
            <w:vMerge/>
            <w:tcBorders>
              <w:left w:val="single" w:sz="4" w:space="0" w:color="000000"/>
              <w:bottom w:val="single" w:sz="4" w:space="0" w:color="000000"/>
              <w:right w:val="single" w:sz="4" w:space="0" w:color="000000"/>
            </w:tcBorders>
          </w:tcPr>
          <w:p>
            <w:pPr/>
          </w:p>
        </w:tc>
      </w:tr>
      <w:tr>
        <w:trPr>
          <w:trHeight w:val="787"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单项金额重大</w:t>
            </w:r>
          </w:p>
          <w:p>
            <w:pPr>
              <w:pStyle w:val="TableParagraph"/>
              <w:spacing w:line="240" w:lineRule="auto"/>
              <w:ind w:left="26" w:right="38"/>
              <w:jc w:val="both"/>
              <w:rPr>
                <w:rFonts w:ascii="宋体" w:hAnsi="宋体" w:cs="宋体" w:eastAsia="宋体" w:hint="default"/>
                <w:sz w:val="15"/>
                <w:szCs w:val="15"/>
              </w:rPr>
            </w:pPr>
            <w:r>
              <w:rPr>
                <w:rFonts w:ascii="宋体" w:hAnsi="宋体" w:cs="宋体" w:eastAsia="宋体" w:hint="default"/>
                <w:sz w:val="15"/>
                <w:szCs w:val="15"/>
              </w:rPr>
              <w:t>并单独计提坏</w:t>
            </w:r>
            <w:r>
              <w:rPr>
                <w:rFonts w:ascii="宋体" w:hAnsi="宋体" w:cs="宋体" w:eastAsia="宋体" w:hint="default"/>
                <w:w w:val="100"/>
                <w:sz w:val="15"/>
                <w:szCs w:val="15"/>
              </w:rPr>
              <w:t> </w:t>
            </w:r>
            <w:r>
              <w:rPr>
                <w:rFonts w:ascii="宋体" w:hAnsi="宋体" w:cs="宋体" w:eastAsia="宋体" w:hint="default"/>
                <w:sz w:val="15"/>
                <w:szCs w:val="15"/>
              </w:rPr>
              <w:t>账准备的其他</w:t>
            </w:r>
            <w:r>
              <w:rPr>
                <w:rFonts w:ascii="宋体" w:hAnsi="宋体" w:cs="宋体" w:eastAsia="宋体" w:hint="default"/>
                <w:w w:val="100"/>
                <w:sz w:val="15"/>
                <w:szCs w:val="15"/>
              </w:rPr>
              <w:t> </w:t>
            </w:r>
            <w:r>
              <w:rPr>
                <w:rFonts w:ascii="宋体" w:hAnsi="宋体" w:cs="宋体" w:eastAsia="宋体" w:hint="default"/>
                <w:sz w:val="15"/>
                <w:szCs w:val="15"/>
              </w:rPr>
              <w:t>应收款</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sz w:val="13"/>
              </w:rPr>
              <w:t>127,485,376.88</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23" w:right="0"/>
              <w:jc w:val="left"/>
              <w:rPr>
                <w:rFonts w:ascii="宋体" w:hAnsi="宋体" w:cs="宋体" w:eastAsia="宋体" w:hint="default"/>
                <w:sz w:val="13"/>
                <w:szCs w:val="13"/>
              </w:rPr>
            </w:pPr>
            <w:r>
              <w:rPr>
                <w:rFonts w:ascii="宋体"/>
                <w:sz w:val="13"/>
              </w:rPr>
              <w:t>63.16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4,267,353.77</w:t>
            </w:r>
            <w:r>
              <w:rPr>
                <w:rFonts w:ascii="宋体"/>
                <w:sz w:val="13"/>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92" w:right="0"/>
              <w:jc w:val="left"/>
              <w:rPr>
                <w:rFonts w:ascii="宋体" w:hAnsi="宋体" w:cs="宋体" w:eastAsia="宋体" w:hint="default"/>
                <w:sz w:val="13"/>
                <w:szCs w:val="13"/>
              </w:rPr>
            </w:pPr>
            <w:r>
              <w:rPr>
                <w:rFonts w:ascii="宋体"/>
                <w:sz w:val="13"/>
              </w:rPr>
              <w:t>3.35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123,218,023.11</w:t>
            </w:r>
            <w:r>
              <w:rPr>
                <w:rFonts w:ascii="宋体"/>
                <w:sz w:val="13"/>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17,244,521.30</w:t>
            </w:r>
            <w:r>
              <w:rPr>
                <w:rFonts w:ascii="宋体"/>
                <w:sz w:val="13"/>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8.87</w:t>
            </w:r>
            <w:r>
              <w:rPr>
                <w:rFonts w:ascii="宋体"/>
                <w:sz w:val="13"/>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682,909.61</w:t>
            </w:r>
            <w:r>
              <w:rPr>
                <w:rFonts w:ascii="宋体"/>
                <w:sz w:val="13"/>
              </w:rPr>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59" w:right="0"/>
              <w:jc w:val="left"/>
              <w:rPr>
                <w:rFonts w:ascii="宋体" w:hAnsi="宋体" w:cs="宋体" w:eastAsia="宋体" w:hint="default"/>
                <w:sz w:val="13"/>
                <w:szCs w:val="13"/>
              </w:rPr>
            </w:pPr>
            <w:r>
              <w:rPr>
                <w:rFonts w:ascii="宋体"/>
                <w:sz w:val="13"/>
              </w:rPr>
              <w:t>3.96</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16,561,611.69</w:t>
            </w:r>
            <w:r>
              <w:rPr>
                <w:rFonts w:ascii="宋体"/>
                <w:sz w:val="13"/>
              </w:rPr>
            </w:r>
          </w:p>
        </w:tc>
      </w:tr>
      <w:tr>
        <w:trPr>
          <w:trHeight w:val="790"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按信用风险特</w:t>
            </w:r>
          </w:p>
          <w:p>
            <w:pPr>
              <w:pStyle w:val="TableParagraph"/>
              <w:spacing w:line="240" w:lineRule="auto"/>
              <w:ind w:left="26" w:right="38"/>
              <w:jc w:val="both"/>
              <w:rPr>
                <w:rFonts w:ascii="宋体" w:hAnsi="宋体" w:cs="宋体" w:eastAsia="宋体" w:hint="default"/>
                <w:sz w:val="15"/>
                <w:szCs w:val="15"/>
              </w:rPr>
            </w:pPr>
            <w:r>
              <w:rPr>
                <w:rFonts w:ascii="宋体" w:hAnsi="宋体" w:cs="宋体" w:eastAsia="宋体" w:hint="default"/>
                <w:sz w:val="15"/>
                <w:szCs w:val="15"/>
              </w:rPr>
              <w:t>征组合计提坏</w:t>
            </w:r>
            <w:r>
              <w:rPr>
                <w:rFonts w:ascii="宋体" w:hAnsi="宋体" w:cs="宋体" w:eastAsia="宋体" w:hint="default"/>
                <w:w w:val="100"/>
                <w:sz w:val="15"/>
                <w:szCs w:val="15"/>
              </w:rPr>
              <w:t> </w:t>
            </w:r>
            <w:r>
              <w:rPr>
                <w:rFonts w:ascii="宋体" w:hAnsi="宋体" w:cs="宋体" w:eastAsia="宋体" w:hint="default"/>
                <w:sz w:val="15"/>
                <w:szCs w:val="15"/>
              </w:rPr>
              <w:t>账准备的其他</w:t>
            </w:r>
            <w:r>
              <w:rPr>
                <w:rFonts w:ascii="宋体" w:hAnsi="宋体" w:cs="宋体" w:eastAsia="宋体" w:hint="default"/>
                <w:w w:val="100"/>
                <w:sz w:val="15"/>
                <w:szCs w:val="15"/>
              </w:rPr>
              <w:t> </w:t>
            </w:r>
            <w:r>
              <w:rPr>
                <w:rFonts w:ascii="宋体" w:hAnsi="宋体" w:cs="宋体" w:eastAsia="宋体" w:hint="default"/>
                <w:sz w:val="15"/>
                <w:szCs w:val="15"/>
              </w:rPr>
              <w:t>应收款</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2" w:right="0"/>
              <w:jc w:val="center"/>
              <w:rPr>
                <w:rFonts w:ascii="宋体" w:hAnsi="宋体" w:cs="宋体" w:eastAsia="宋体" w:hint="default"/>
                <w:sz w:val="13"/>
                <w:szCs w:val="13"/>
              </w:rPr>
            </w:pPr>
            <w:r>
              <w:rPr>
                <w:rFonts w:ascii="宋体"/>
                <w:sz w:val="13"/>
              </w:rPr>
              <w:t>32,796,482.82</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23" w:right="0"/>
              <w:jc w:val="left"/>
              <w:rPr>
                <w:rFonts w:ascii="宋体" w:hAnsi="宋体" w:cs="宋体" w:eastAsia="宋体" w:hint="default"/>
                <w:sz w:val="13"/>
                <w:szCs w:val="13"/>
              </w:rPr>
            </w:pPr>
            <w:r>
              <w:rPr>
                <w:rFonts w:ascii="宋体"/>
                <w:sz w:val="13"/>
              </w:rPr>
              <w:t>16.26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4,872,791.61</w:t>
            </w:r>
            <w:r>
              <w:rPr>
                <w:rFonts w:ascii="宋体"/>
                <w:sz w:val="13"/>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27" w:right="0"/>
              <w:jc w:val="left"/>
              <w:rPr>
                <w:rFonts w:ascii="宋体" w:hAnsi="宋体" w:cs="宋体" w:eastAsia="宋体" w:hint="default"/>
                <w:sz w:val="13"/>
                <w:szCs w:val="13"/>
              </w:rPr>
            </w:pPr>
            <w:r>
              <w:rPr>
                <w:rFonts w:ascii="宋体"/>
                <w:sz w:val="13"/>
              </w:rPr>
              <w:t>51.74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27,923,691.21</w:t>
            </w:r>
            <w:r>
              <w:rPr>
                <w:rFonts w:ascii="宋体"/>
                <w:sz w:val="13"/>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170,280,704.32</w:t>
            </w:r>
            <w:r>
              <w:rPr>
                <w:rFonts w:ascii="宋体"/>
                <w:sz w:val="13"/>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87.63</w:t>
            </w:r>
            <w:r>
              <w:rPr>
                <w:rFonts w:ascii="宋体"/>
                <w:sz w:val="13"/>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11,928,733.93</w:t>
            </w:r>
            <w:r>
              <w:rPr>
                <w:rFonts w:ascii="宋体"/>
                <w:sz w:val="13"/>
              </w:rPr>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94" w:right="0"/>
              <w:jc w:val="left"/>
              <w:rPr>
                <w:rFonts w:ascii="宋体" w:hAnsi="宋体" w:cs="宋体" w:eastAsia="宋体" w:hint="default"/>
                <w:sz w:val="13"/>
                <w:szCs w:val="13"/>
              </w:rPr>
            </w:pPr>
            <w:r>
              <w:rPr>
                <w:rFonts w:ascii="宋体"/>
                <w:sz w:val="13"/>
              </w:rPr>
              <w:t>30.77</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158,351,970.39</w:t>
            </w:r>
            <w:r>
              <w:rPr>
                <w:rFonts w:ascii="宋体"/>
                <w:sz w:val="13"/>
              </w:rPr>
            </w:r>
          </w:p>
        </w:tc>
      </w:tr>
      <w:tr>
        <w:trPr>
          <w:trHeight w:val="20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组合一</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27" w:right="0"/>
              <w:jc w:val="center"/>
              <w:rPr>
                <w:rFonts w:ascii="宋体" w:hAnsi="宋体" w:cs="宋体" w:eastAsia="宋体" w:hint="default"/>
                <w:sz w:val="13"/>
                <w:szCs w:val="13"/>
              </w:rPr>
            </w:pPr>
            <w:r>
              <w:rPr>
                <w:rFonts w:ascii="宋体"/>
                <w:sz w:val="13"/>
              </w:rPr>
              <w:t>8,083,074.17</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87" w:right="0"/>
              <w:jc w:val="left"/>
              <w:rPr>
                <w:rFonts w:ascii="宋体" w:hAnsi="宋体" w:cs="宋体" w:eastAsia="宋体" w:hint="default"/>
                <w:sz w:val="13"/>
                <w:szCs w:val="13"/>
              </w:rPr>
            </w:pPr>
            <w:r>
              <w:rPr>
                <w:rFonts w:ascii="宋体"/>
                <w:sz w:val="13"/>
              </w:rPr>
              <w:t>4.01</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3,846,590.33</w:t>
            </w:r>
            <w:r>
              <w:rPr>
                <w:rFonts w:ascii="宋体"/>
                <w:sz w:val="13"/>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27" w:right="0"/>
              <w:jc w:val="left"/>
              <w:rPr>
                <w:rFonts w:ascii="宋体" w:hAnsi="宋体" w:cs="宋体" w:eastAsia="宋体" w:hint="default"/>
                <w:sz w:val="13"/>
                <w:szCs w:val="13"/>
              </w:rPr>
            </w:pPr>
            <w:r>
              <w:rPr>
                <w:rFonts w:ascii="宋体"/>
                <w:sz w:val="13"/>
              </w:rPr>
              <w:t>47.59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4,236,483.84</w:t>
            </w:r>
            <w:r>
              <w:rPr>
                <w:rFonts w:ascii="宋体"/>
                <w:sz w:val="13"/>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23,931,472.67</w:t>
            </w:r>
            <w:r>
              <w:rPr>
                <w:rFonts w:ascii="宋体"/>
                <w:sz w:val="13"/>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12.31</w:t>
            </w:r>
            <w:r>
              <w:rPr>
                <w:rFonts w:ascii="宋体"/>
                <w:sz w:val="13"/>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5,852,575.48</w:t>
            </w:r>
            <w:r>
              <w:rPr>
                <w:rFonts w:ascii="宋体"/>
                <w:sz w:val="13"/>
              </w:rPr>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94" w:right="0"/>
              <w:jc w:val="left"/>
              <w:rPr>
                <w:rFonts w:ascii="宋体" w:hAnsi="宋体" w:cs="宋体" w:eastAsia="宋体" w:hint="default"/>
                <w:sz w:val="13"/>
                <w:szCs w:val="13"/>
              </w:rPr>
            </w:pPr>
            <w:r>
              <w:rPr>
                <w:rFonts w:ascii="宋体"/>
                <w:sz w:val="13"/>
              </w:rPr>
              <w:t>24.46</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18,078,897.19</w:t>
            </w:r>
            <w:r>
              <w:rPr>
                <w:rFonts w:ascii="宋体"/>
                <w:sz w:val="13"/>
              </w:rPr>
            </w:r>
          </w:p>
        </w:tc>
      </w:tr>
      <w:tr>
        <w:trPr>
          <w:trHeight w:val="20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组合二</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2" w:right="0"/>
              <w:jc w:val="center"/>
              <w:rPr>
                <w:rFonts w:ascii="宋体" w:hAnsi="宋体" w:cs="宋体" w:eastAsia="宋体" w:hint="default"/>
                <w:sz w:val="13"/>
                <w:szCs w:val="13"/>
              </w:rPr>
            </w:pPr>
            <w:r>
              <w:rPr>
                <w:rFonts w:ascii="宋体"/>
                <w:sz w:val="13"/>
              </w:rPr>
              <w:t>24,713,408.65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23" w:right="0"/>
              <w:jc w:val="left"/>
              <w:rPr>
                <w:rFonts w:ascii="宋体" w:hAnsi="宋体" w:cs="宋体" w:eastAsia="宋体" w:hint="default"/>
                <w:sz w:val="13"/>
                <w:szCs w:val="13"/>
              </w:rPr>
            </w:pPr>
            <w:r>
              <w:rPr>
                <w:rFonts w:ascii="宋体"/>
                <w:sz w:val="13"/>
              </w:rPr>
              <w:t>12.25</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1,026,201.28</w:t>
            </w:r>
            <w:r>
              <w:rPr>
                <w:rFonts w:ascii="宋体"/>
                <w:sz w:val="13"/>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92" w:right="0"/>
              <w:jc w:val="left"/>
              <w:rPr>
                <w:rFonts w:ascii="宋体" w:hAnsi="宋体" w:cs="宋体" w:eastAsia="宋体" w:hint="default"/>
                <w:sz w:val="13"/>
                <w:szCs w:val="13"/>
              </w:rPr>
            </w:pPr>
            <w:r>
              <w:rPr>
                <w:rFonts w:ascii="宋体"/>
                <w:sz w:val="13"/>
              </w:rPr>
              <w:t>4.15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23,687,207.37</w:t>
            </w:r>
            <w:r>
              <w:rPr>
                <w:rFonts w:ascii="宋体"/>
                <w:sz w:val="13"/>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141,595,583.54</w:t>
            </w:r>
            <w:r>
              <w:rPr>
                <w:rFonts w:ascii="宋体"/>
                <w:sz w:val="13"/>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72.87</w:t>
            </w:r>
            <w:r>
              <w:rPr>
                <w:rFonts w:ascii="宋体"/>
                <w:sz w:val="13"/>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5,976,993.24</w:t>
            </w:r>
            <w:r>
              <w:rPr>
                <w:rFonts w:ascii="宋体"/>
                <w:sz w:val="13"/>
              </w:rPr>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59" w:right="0"/>
              <w:jc w:val="left"/>
              <w:rPr>
                <w:rFonts w:ascii="宋体" w:hAnsi="宋体" w:cs="宋体" w:eastAsia="宋体" w:hint="default"/>
                <w:sz w:val="13"/>
                <w:szCs w:val="13"/>
              </w:rPr>
            </w:pPr>
            <w:r>
              <w:rPr>
                <w:rFonts w:ascii="宋体"/>
                <w:sz w:val="13"/>
              </w:rPr>
              <w:t>4.22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135,618,590.30</w:t>
            </w:r>
            <w:r>
              <w:rPr>
                <w:rFonts w:ascii="宋体"/>
                <w:sz w:val="13"/>
              </w:rPr>
            </w:r>
          </w:p>
        </w:tc>
      </w:tr>
      <w:tr>
        <w:trPr>
          <w:trHeight w:val="20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组合三</w:t>
            </w:r>
          </w:p>
        </w:tc>
        <w:tc>
          <w:tcPr>
            <w:tcW w:w="97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4,753,648.11</w:t>
            </w:r>
            <w:r>
              <w:rPr>
                <w:rFonts w:ascii="宋体"/>
                <w:sz w:val="13"/>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2.45</w:t>
            </w:r>
            <w:r>
              <w:rPr>
                <w:rFonts w:ascii="宋体"/>
                <w:sz w:val="13"/>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99,165.21</w:t>
            </w:r>
            <w:r>
              <w:rPr>
                <w:rFonts w:ascii="宋体"/>
                <w:sz w:val="13"/>
              </w:rPr>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59" w:right="0"/>
              <w:jc w:val="left"/>
              <w:rPr>
                <w:rFonts w:ascii="宋体" w:hAnsi="宋体" w:cs="宋体" w:eastAsia="宋体" w:hint="default"/>
                <w:sz w:val="13"/>
                <w:szCs w:val="13"/>
              </w:rPr>
            </w:pPr>
            <w:r>
              <w:rPr>
                <w:rFonts w:ascii="宋体"/>
                <w:sz w:val="13"/>
              </w:rPr>
              <w:t>2.09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4,654,482.90</w:t>
            </w:r>
            <w:r>
              <w:rPr>
                <w:rFonts w:ascii="宋体"/>
                <w:sz w:val="13"/>
              </w:rPr>
            </w:r>
          </w:p>
        </w:tc>
      </w:tr>
      <w:tr>
        <w:trPr>
          <w:trHeight w:val="790"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单项金额不重</w:t>
            </w:r>
          </w:p>
          <w:p>
            <w:pPr>
              <w:pStyle w:val="TableParagraph"/>
              <w:spacing w:line="240" w:lineRule="auto"/>
              <w:ind w:left="26" w:right="38"/>
              <w:jc w:val="both"/>
              <w:rPr>
                <w:rFonts w:ascii="宋体" w:hAnsi="宋体" w:cs="宋体" w:eastAsia="宋体" w:hint="default"/>
                <w:sz w:val="15"/>
                <w:szCs w:val="15"/>
              </w:rPr>
            </w:pPr>
            <w:r>
              <w:rPr>
                <w:rFonts w:ascii="宋体" w:hAnsi="宋体" w:cs="宋体" w:eastAsia="宋体" w:hint="default"/>
                <w:sz w:val="15"/>
                <w:szCs w:val="15"/>
              </w:rPr>
              <w:t>大但单独计提</w:t>
            </w:r>
            <w:r>
              <w:rPr>
                <w:rFonts w:ascii="宋体" w:hAnsi="宋体" w:cs="宋体" w:eastAsia="宋体" w:hint="default"/>
                <w:w w:val="100"/>
                <w:sz w:val="15"/>
                <w:szCs w:val="15"/>
              </w:rPr>
              <w:t> </w:t>
            </w:r>
            <w:r>
              <w:rPr>
                <w:rFonts w:ascii="宋体" w:hAnsi="宋体" w:cs="宋体" w:eastAsia="宋体" w:hint="default"/>
                <w:sz w:val="15"/>
                <w:szCs w:val="15"/>
              </w:rPr>
              <w:t>坏账准备的其</w:t>
            </w:r>
            <w:r>
              <w:rPr>
                <w:rFonts w:ascii="宋体" w:hAnsi="宋体" w:cs="宋体" w:eastAsia="宋体" w:hint="default"/>
                <w:w w:val="100"/>
                <w:sz w:val="15"/>
                <w:szCs w:val="15"/>
              </w:rPr>
              <w:t> </w:t>
            </w:r>
            <w:r>
              <w:rPr>
                <w:rFonts w:ascii="宋体" w:hAnsi="宋体" w:cs="宋体" w:eastAsia="宋体" w:hint="default"/>
                <w:sz w:val="15"/>
                <w:szCs w:val="15"/>
              </w:rPr>
              <w:t>他应收款</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62" w:right="0"/>
              <w:jc w:val="center"/>
              <w:rPr>
                <w:rFonts w:ascii="宋体" w:hAnsi="宋体" w:cs="宋体" w:eastAsia="宋体" w:hint="default"/>
                <w:sz w:val="13"/>
                <w:szCs w:val="13"/>
              </w:rPr>
            </w:pPr>
            <w:r>
              <w:rPr>
                <w:rFonts w:ascii="宋体"/>
                <w:sz w:val="13"/>
              </w:rPr>
              <w:t>41,533,946.58</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223" w:right="0"/>
              <w:jc w:val="left"/>
              <w:rPr>
                <w:rFonts w:ascii="宋体" w:hAnsi="宋体" w:cs="宋体" w:eastAsia="宋体" w:hint="default"/>
                <w:sz w:val="13"/>
                <w:szCs w:val="13"/>
              </w:rPr>
            </w:pPr>
            <w:r>
              <w:rPr>
                <w:rFonts w:ascii="宋体"/>
                <w:sz w:val="13"/>
              </w:rPr>
              <w:t>20.58</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6"/>
              <w:jc w:val="right"/>
              <w:rPr>
                <w:rFonts w:ascii="宋体" w:hAnsi="宋体" w:cs="宋体" w:eastAsia="宋体" w:hint="default"/>
                <w:sz w:val="13"/>
                <w:szCs w:val="13"/>
              </w:rPr>
            </w:pPr>
            <w:r>
              <w:rPr>
                <w:rFonts w:ascii="宋体"/>
                <w:w w:val="95"/>
                <w:sz w:val="13"/>
              </w:rPr>
              <w:t>424,956.48</w:t>
            </w:r>
            <w:r>
              <w:rPr>
                <w:rFonts w:ascii="宋体"/>
                <w:sz w:val="13"/>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292" w:right="0"/>
              <w:jc w:val="left"/>
              <w:rPr>
                <w:rFonts w:ascii="宋体" w:hAnsi="宋体" w:cs="宋体" w:eastAsia="宋体" w:hint="default"/>
                <w:sz w:val="13"/>
                <w:szCs w:val="13"/>
              </w:rPr>
            </w:pPr>
            <w:r>
              <w:rPr>
                <w:rFonts w:ascii="宋体"/>
                <w:sz w:val="13"/>
              </w:rPr>
              <w:t>1.02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6"/>
              <w:jc w:val="right"/>
              <w:rPr>
                <w:rFonts w:ascii="宋体" w:hAnsi="宋体" w:cs="宋体" w:eastAsia="宋体" w:hint="default"/>
                <w:sz w:val="13"/>
                <w:szCs w:val="13"/>
              </w:rPr>
            </w:pPr>
            <w:r>
              <w:rPr>
                <w:rFonts w:ascii="宋体"/>
                <w:w w:val="95"/>
                <w:sz w:val="13"/>
              </w:rPr>
              <w:t>41,108,990.10</w:t>
            </w:r>
            <w:r>
              <w:rPr>
                <w:rFonts w:ascii="宋体"/>
                <w:sz w:val="13"/>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7"/>
              <w:jc w:val="right"/>
              <w:rPr>
                <w:rFonts w:ascii="宋体" w:hAnsi="宋体" w:cs="宋体" w:eastAsia="宋体" w:hint="default"/>
                <w:sz w:val="13"/>
                <w:szCs w:val="13"/>
              </w:rPr>
            </w:pPr>
            <w:r>
              <w:rPr>
                <w:rFonts w:ascii="宋体"/>
                <w:w w:val="95"/>
                <w:sz w:val="13"/>
              </w:rPr>
              <w:t>6,793,174.79</w:t>
            </w:r>
            <w:r>
              <w:rPr>
                <w:rFonts w:ascii="宋体"/>
                <w:sz w:val="13"/>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4"/>
              <w:jc w:val="right"/>
              <w:rPr>
                <w:rFonts w:ascii="宋体" w:hAnsi="宋体" w:cs="宋体" w:eastAsia="宋体" w:hint="default"/>
                <w:sz w:val="13"/>
                <w:szCs w:val="13"/>
              </w:rPr>
            </w:pPr>
            <w:r>
              <w:rPr>
                <w:rFonts w:ascii="宋体"/>
                <w:w w:val="95"/>
                <w:sz w:val="13"/>
              </w:rPr>
              <w:t>3.5</w:t>
            </w:r>
            <w:r>
              <w:rPr>
                <w:rFonts w:ascii="宋体"/>
                <w:sz w:val="13"/>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6"/>
              <w:jc w:val="right"/>
              <w:rPr>
                <w:rFonts w:ascii="宋体" w:hAnsi="宋体" w:cs="宋体" w:eastAsia="宋体" w:hint="default"/>
                <w:sz w:val="13"/>
                <w:szCs w:val="13"/>
              </w:rPr>
            </w:pPr>
            <w:r>
              <w:rPr>
                <w:rFonts w:ascii="宋体"/>
                <w:w w:val="95"/>
                <w:sz w:val="13"/>
              </w:rPr>
              <w:t>236,578.48</w:t>
            </w:r>
            <w:r>
              <w:rPr>
                <w:rFonts w:ascii="宋体"/>
                <w:sz w:val="13"/>
              </w:rPr>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259" w:right="0"/>
              <w:jc w:val="left"/>
              <w:rPr>
                <w:rFonts w:ascii="宋体" w:hAnsi="宋体" w:cs="宋体" w:eastAsia="宋体" w:hint="default"/>
                <w:sz w:val="13"/>
                <w:szCs w:val="13"/>
              </w:rPr>
            </w:pPr>
            <w:r>
              <w:rPr>
                <w:rFonts w:ascii="宋体"/>
                <w:sz w:val="13"/>
              </w:rPr>
              <w:t>3.48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6"/>
              <w:jc w:val="right"/>
              <w:rPr>
                <w:rFonts w:ascii="宋体" w:hAnsi="宋体" w:cs="宋体" w:eastAsia="宋体" w:hint="default"/>
                <w:sz w:val="13"/>
                <w:szCs w:val="13"/>
              </w:rPr>
            </w:pPr>
            <w:r>
              <w:rPr>
                <w:rFonts w:ascii="宋体"/>
                <w:w w:val="95"/>
                <w:sz w:val="13"/>
              </w:rPr>
              <w:t>6,556,596.31</w:t>
            </w:r>
            <w:r>
              <w:rPr>
                <w:rFonts w:ascii="宋体"/>
                <w:sz w:val="13"/>
              </w:rPr>
            </w:r>
          </w:p>
        </w:tc>
      </w:tr>
      <w:tr>
        <w:trPr>
          <w:trHeight w:val="20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sz w:val="13"/>
              </w:rPr>
              <w:t>201,815,806.28</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54" w:right="0"/>
              <w:jc w:val="left"/>
              <w:rPr>
                <w:rFonts w:ascii="宋体" w:hAnsi="宋体" w:cs="宋体" w:eastAsia="宋体" w:hint="default"/>
                <w:sz w:val="13"/>
                <w:szCs w:val="13"/>
              </w:rPr>
            </w:pPr>
            <w:r>
              <w:rPr>
                <w:rFonts w:ascii="宋体"/>
                <w:w w:val="99"/>
                <w:sz w:val="13"/>
              </w:rPr>
              <w:t>/</w:t>
            </w:r>
            <w:r>
              <w:rPr>
                <w:rFonts w:ascii="宋体"/>
                <w:sz w:val="13"/>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9,565,101.86</w:t>
            </w:r>
            <w:r>
              <w:rPr>
                <w:rFonts w:ascii="宋体"/>
                <w:sz w:val="13"/>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56" w:right="0"/>
              <w:jc w:val="left"/>
              <w:rPr>
                <w:rFonts w:ascii="宋体" w:hAnsi="宋体" w:cs="宋体" w:eastAsia="宋体" w:hint="default"/>
                <w:sz w:val="13"/>
                <w:szCs w:val="13"/>
              </w:rPr>
            </w:pPr>
            <w:r>
              <w:rPr>
                <w:rFonts w:ascii="宋体"/>
                <w:w w:val="99"/>
                <w:sz w:val="13"/>
              </w:rPr>
              <w:t>/</w:t>
            </w:r>
            <w:r>
              <w:rPr>
                <w:rFonts w:ascii="宋体"/>
                <w:sz w:val="13"/>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192,250,704.42</w:t>
            </w:r>
            <w:r>
              <w:rPr>
                <w:rFonts w:ascii="宋体"/>
                <w:sz w:val="13"/>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194,318,400.41</w:t>
            </w:r>
            <w:r>
              <w:rPr>
                <w:rFonts w:ascii="宋体"/>
                <w:sz w:val="13"/>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w w:val="99"/>
                <w:sz w:val="13"/>
              </w:rPr>
              <w:t>/</w:t>
            </w:r>
            <w:r>
              <w:rPr>
                <w:rFonts w:ascii="宋体"/>
                <w:sz w:val="13"/>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12,848,222.02</w:t>
            </w:r>
            <w:r>
              <w:rPr>
                <w:rFonts w:ascii="宋体"/>
                <w:sz w:val="13"/>
              </w:rPr>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39" w:right="0"/>
              <w:jc w:val="left"/>
              <w:rPr>
                <w:rFonts w:ascii="宋体" w:hAnsi="宋体" w:cs="宋体" w:eastAsia="宋体" w:hint="default"/>
                <w:sz w:val="13"/>
                <w:szCs w:val="13"/>
              </w:rPr>
            </w:pPr>
            <w:r>
              <w:rPr>
                <w:rFonts w:ascii="宋体"/>
                <w:w w:val="99"/>
                <w:sz w:val="13"/>
              </w:rPr>
              <w:t>/</w:t>
            </w:r>
            <w:r>
              <w:rPr>
                <w:rFonts w:ascii="宋体"/>
                <w:sz w:val="13"/>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181,470,178.39</w:t>
            </w:r>
            <w:r>
              <w:rPr>
                <w:rFonts w:ascii="宋体"/>
                <w:sz w:val="13"/>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380" w:left="820" w:right="1560"/>
        </w:sectPr>
      </w:pPr>
    </w:p>
    <w:p>
      <w:pPr>
        <w:pStyle w:val="Heading3"/>
        <w:spacing w:line="313" w:lineRule="exact" w:before="26"/>
        <w:ind w:right="-20"/>
        <w:jc w:val="left"/>
      </w:pPr>
      <w:r>
        <w:rPr/>
        <w:t>期末单项金额重大并单项计提坏账准备的其他应收款</w:t>
      </w:r>
    </w:p>
    <w:p>
      <w:pPr>
        <w:pStyle w:val="Heading3"/>
        <w:spacing w:line="313" w:lineRule="exact"/>
        <w:ind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5978" w:space="215"/>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1884"/>
        <w:gridCol w:w="1688"/>
        <w:gridCol w:w="1680"/>
        <w:gridCol w:w="1920"/>
        <w:gridCol w:w="1877"/>
      </w:tblGrid>
      <w:tr>
        <w:trPr>
          <w:trHeight w:val="281" w:hRule="exact"/>
        </w:trPr>
        <w:tc>
          <w:tcPr>
            <w:tcW w:w="1884" w:type="dxa"/>
            <w:tcBorders>
              <w:top w:val="single" w:sz="4" w:space="0" w:color="000000"/>
              <w:left w:val="single" w:sz="4" w:space="0" w:color="000000"/>
              <w:bottom w:val="single" w:sz="4" w:space="0" w:color="000000"/>
              <w:right w:val="single" w:sz="4" w:space="0" w:color="000000"/>
            </w:tcBorders>
          </w:tcPr>
          <w:p>
            <w:pPr/>
          </w:p>
        </w:tc>
        <w:tc>
          <w:tcPr>
            <w:tcW w:w="71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0"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410"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3"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广州聚耀信息科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51,135,000.00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511,350.00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保证金、押金</w:t>
            </w:r>
          </w:p>
        </w:tc>
      </w:tr>
      <w:tr>
        <w:trPr>
          <w:trHeight w:val="557"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北京搜狗信息服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30,013,000.00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300,130.00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保证金、押金</w:t>
            </w:r>
          </w:p>
        </w:tc>
      </w:tr>
      <w:tr>
        <w:trPr>
          <w:trHeight w:val="55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深圳市腾讯计算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机系统有限公司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10,451,000.00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104,510.00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保证金、押金</w:t>
            </w:r>
          </w:p>
        </w:tc>
      </w:tr>
      <w:tr>
        <w:trPr>
          <w:trHeight w:val="826"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北京东方盛泽四</w:t>
            </w: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z w:val="21"/>
                <w:szCs w:val="21"/>
              </w:rPr>
              <w:t>惠桥建材市场有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7,181,229.00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71,812.29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保证金、押金</w:t>
            </w:r>
          </w:p>
        </w:tc>
      </w:tr>
      <w:tr>
        <w:trPr>
          <w:trHeight w:val="55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广东一一五科技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5,276,624.28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52,766.24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保证金、押金</w:t>
            </w:r>
          </w:p>
        </w:tc>
      </w:tr>
      <w:tr>
        <w:trPr>
          <w:trHeight w:val="557"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湖北今日头条科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4,100,000.00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41,000.00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保证金、押金</w:t>
            </w:r>
          </w:p>
        </w:tc>
      </w:tr>
      <w:tr>
        <w:trPr>
          <w:trHeight w:val="826"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东营经济技术开</w:t>
            </w: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z w:val="21"/>
                <w:szCs w:val="21"/>
              </w:rPr>
              <w:t>发区物业质量保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修金管理中心</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3,578,523.60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35,785.24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保证金、押金</w:t>
            </w:r>
          </w:p>
        </w:tc>
      </w:tr>
      <w:tr>
        <w:trPr>
          <w:trHeight w:val="55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上海搜易广告传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媒有限公司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15,750,000.00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3,150,000.00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比亚迪事件影响</w:t>
            </w: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127,485,376.88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4,267,353.77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1"/>
        <w:rPr>
          <w:rFonts w:ascii="宋体" w:hAnsi="宋体" w:cs="宋体" w:eastAsia="宋体" w:hint="default"/>
          <w:sz w:val="18"/>
          <w:szCs w:val="18"/>
        </w:rPr>
      </w:pPr>
    </w:p>
    <w:p>
      <w:pPr>
        <w:pStyle w:val="Heading3"/>
        <w:spacing w:line="240" w:lineRule="auto" w:before="26"/>
        <w:ind w:right="119"/>
        <w:jc w:val="left"/>
      </w:pPr>
      <w:r>
        <w:rPr/>
        <w:t>组合中，按账龄分析法计提坏账准备的其他应收款</w:t>
      </w:r>
    </w:p>
    <w:p>
      <w:pPr>
        <w:spacing w:after="0" w:line="240" w:lineRule="auto"/>
        <w:jc w:val="left"/>
        <w:sectPr>
          <w:type w:val="continuous"/>
          <w:pgSz w:w="11910" w:h="16840"/>
          <w:pgMar w:top="1320" w:bottom="1380" w:left="820" w:right="1560"/>
        </w:sectPr>
      </w:pPr>
    </w:p>
    <w:p>
      <w:pPr>
        <w:pStyle w:val="Heading3"/>
        <w:tabs>
          <w:tab w:pos="1417" w:val="left" w:leader="none"/>
        </w:tabs>
        <w:spacing w:line="313" w:lineRule="exact" w:before="65"/>
        <w:ind w:right="119"/>
        <w:jc w:val="left"/>
      </w:pPr>
      <w:r>
        <w:rPr/>
        <w:t>√适用</w:t>
        <w:tab/>
        <w:t>□不适用</w:t>
      </w:r>
    </w:p>
    <w:p>
      <w:pPr>
        <w:pStyle w:val="Heading3"/>
        <w:tabs>
          <w:tab w:pos="1199" w:val="left" w:leader="none"/>
        </w:tabs>
        <w:spacing w:line="313" w:lineRule="exact"/>
        <w:ind w:left="0" w:right="233"/>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2417"/>
        <w:gridCol w:w="2242"/>
        <w:gridCol w:w="2172"/>
        <w:gridCol w:w="2230"/>
      </w:tblGrid>
      <w:tr>
        <w:trPr>
          <w:trHeight w:val="283" w:hRule="exact"/>
        </w:trPr>
        <w:tc>
          <w:tcPr>
            <w:tcW w:w="2417"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417" w:type="dxa"/>
            <w:vMerge/>
            <w:tcBorders>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645"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路桥及房地产行业</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2,573,825.72</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128,691.29</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5.00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互联网营销行业</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22,180,969.61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221,809.70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24,754,795.33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350,500.99</w:t>
            </w: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2,572,582.80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257,258.28</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10.00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路桥及房地产行业</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1,022,093.77</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102,209.38</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10.00</w:t>
            </w:r>
          </w:p>
        </w:tc>
      </w:tr>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互联网营销行业</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1,550,489.03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155,048.90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10.00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948,163.74</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189,632.79</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20.00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路桥及房地产行业</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532,404.52</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106,480.90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20.00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互联网营销行业</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415,759.22</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83,151.89</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20.00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1,308,759.79</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863,218.39</w:t>
            </w: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路桥及房地产行业</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742,569.00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297,027.60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40.00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互联网营销行业</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566,190.79</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566,190.79</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100.00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3,212,181.16</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3,212,181.16</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100.00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32,796,482.82</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4,872,791.61</w:t>
            </w:r>
          </w:p>
        </w:tc>
        <w:tc>
          <w:tcPr>
            <w:tcW w:w="22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8"/>
          <w:szCs w:val="18"/>
        </w:rPr>
      </w:pPr>
    </w:p>
    <w:p>
      <w:pPr>
        <w:pStyle w:val="BodyText"/>
        <w:spacing w:line="237" w:lineRule="auto" w:before="38"/>
        <w:ind w:right="119"/>
        <w:jc w:val="left"/>
      </w:pPr>
      <w:r>
        <w:rPr/>
        <w:t>确定该组合依据的说明：</w:t>
      </w:r>
      <w:r>
        <w:rPr>
          <w:w w:val="100"/>
        </w:rPr>
        <w:t> </w:t>
      </w:r>
      <w:r>
        <w:rPr>
          <w:spacing w:val="-2"/>
        </w:rPr>
        <w:t>除单独计提减值准备的其他应收款外，公司根据以前年度与之相同或相类似的、按账龄段划分的</w:t>
      </w:r>
      <w:r>
        <w:rPr>
          <w:spacing w:val="-25"/>
        </w:rPr>
        <w:t> </w:t>
      </w:r>
      <w:r>
        <w:rPr>
          <w:spacing w:val="-25"/>
        </w:rPr>
      </w:r>
      <w:r>
        <w:rPr>
          <w:spacing w:val="-2"/>
        </w:rPr>
        <w:t>具有类似信用风险特征的其他应收款组合的实际损失率为基础，结合实际情况分析确定坏账准备</w:t>
      </w:r>
      <w:r>
        <w:rPr>
          <w:spacing w:val="-25"/>
        </w:rPr>
        <w:t> </w:t>
      </w:r>
      <w:r>
        <w:rPr>
          <w:spacing w:val="-25"/>
        </w:rPr>
      </w:r>
      <w:r>
        <w:rPr/>
        <w:t>计提的比例。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7"/>
        <w:ind w:left="457" w:right="119"/>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72" w:lineRule="exact" w:before="86"/>
        <w:ind w:right="1815"/>
        <w:jc w:val="left"/>
      </w:pPr>
      <w:r>
        <w:rPr/>
        <w:t>本期计提坏账准备金额</w:t>
      </w:r>
      <w:r>
        <w:rPr>
          <w:spacing w:val="-53"/>
        </w:rPr>
        <w:t> </w:t>
      </w:r>
      <w:r>
        <w:rPr>
          <w:rFonts w:ascii="宋体" w:hAnsi="宋体" w:cs="宋体" w:eastAsia="宋体" w:hint="default"/>
        </w:rPr>
        <w:t>0</w:t>
      </w:r>
      <w:r>
        <w:rPr>
          <w:rFonts w:ascii="宋体" w:hAnsi="宋体" w:cs="宋体" w:eastAsia="宋体" w:hint="default"/>
          <w:spacing w:val="-55"/>
        </w:rPr>
        <w:t> </w:t>
      </w:r>
      <w:r>
        <w:rPr/>
        <w:t>元；本期收回或转回坏账准备金额</w:t>
      </w:r>
      <w:r>
        <w:rPr>
          <w:spacing w:val="-52"/>
        </w:rPr>
        <w:t> </w:t>
      </w:r>
      <w:r>
        <w:rPr>
          <w:rFonts w:ascii="宋体" w:hAnsi="宋体" w:cs="宋体" w:eastAsia="宋体" w:hint="default"/>
        </w:rPr>
        <w:t>1,967,304.57</w:t>
      </w:r>
      <w:r>
        <w:rPr>
          <w:rFonts w:ascii="宋体" w:hAnsi="宋体" w:cs="宋体" w:eastAsia="宋体" w:hint="default"/>
          <w:spacing w:val="-55"/>
        </w:rPr>
        <w:t> </w:t>
      </w:r>
      <w:r>
        <w:rPr>
          <w:spacing w:val="-3"/>
        </w:rPr>
        <w:t>元。</w:t>
      </w:r>
      <w:r>
        <w:rPr>
          <w:spacing w:val="-3"/>
          <w:w w:val="100"/>
        </w:rPr>
        <w:t> </w:t>
      </w:r>
      <w:r>
        <w:rPr/>
        <w:t>其中本期坏账准备转回或收回金额重要的：</w:t>
      </w:r>
    </w:p>
    <w:p>
      <w:pPr>
        <w:pStyle w:val="Heading3"/>
        <w:spacing w:line="282" w:lineRule="exact"/>
        <w:ind w:right="119"/>
        <w:jc w:val="left"/>
      </w:pPr>
      <w:r>
        <w:rPr/>
        <w:t>□适用</w:t>
      </w:r>
      <w:r>
        <w:rPr>
          <w:spacing w:val="-1"/>
        </w:rPr>
        <w:t> </w:t>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86"/>
          <w:pgSz w:w="11910" w:h="16840"/>
          <w:pgMar w:footer="1195" w:header="751" w:top="1320" w:bottom="1380" w:left="820" w:right="1560"/>
          <w:pgNumType w:start="115"/>
        </w:sectPr>
      </w:pPr>
    </w:p>
    <w:p>
      <w:pPr>
        <w:pStyle w:val="Heading4"/>
        <w:spacing w:line="240" w:lineRule="auto"/>
        <w:ind w:left="457" w:right="-16"/>
        <w:jc w:val="left"/>
        <w:rPr>
          <w:b w:val="0"/>
          <w:bCs w:val="0"/>
        </w:rPr>
      </w:pPr>
      <w:r>
        <w:rPr>
          <w:rFonts w:ascii="宋体" w:hAnsi="宋体" w:cs="宋体" w:eastAsia="宋体" w:hint="default"/>
        </w:rPr>
        <w:t>(3).</w:t>
      </w:r>
      <w:r>
        <w:rPr/>
        <w:t>本期实际核销的其他应收款情况</w:t>
      </w:r>
      <w:r>
        <w:rPr>
          <w:b w:val="0"/>
          <w:bCs w:val="0"/>
        </w:rPr>
      </w:r>
    </w:p>
    <w:p>
      <w:pPr>
        <w:pStyle w:val="Heading3"/>
        <w:spacing w:line="240" w:lineRule="auto" w:before="50"/>
        <w:ind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3837" w:space="2356"/>
            <w:col w:w="3337"/>
          </w:cols>
        </w:sectPr>
      </w:pPr>
    </w:p>
    <w:p>
      <w:pPr>
        <w:spacing w:line="240" w:lineRule="auto" w:before="12"/>
        <w:rPr>
          <w:rFonts w:ascii="宋体" w:hAnsi="宋体" w:cs="宋体" w:eastAsia="宋体" w:hint="default"/>
          <w:sz w:val="2"/>
          <w:szCs w:val="2"/>
        </w:rPr>
      </w:pPr>
    </w:p>
    <w:tbl>
      <w:tblPr>
        <w:tblW w:w="0" w:type="auto"/>
        <w:jc w:val="left"/>
        <w:tblInd w:w="420" w:type="dxa"/>
        <w:tblLayout w:type="fixed"/>
        <w:tblCellMar>
          <w:top w:w="0" w:type="dxa"/>
          <w:left w:w="0" w:type="dxa"/>
          <w:bottom w:w="0" w:type="dxa"/>
          <w:right w:w="0" w:type="dxa"/>
        </w:tblCellMar>
        <w:tblLook w:val="01E0"/>
      </w:tblPr>
      <w:tblGrid>
        <w:gridCol w:w="4431"/>
        <w:gridCol w:w="4465"/>
      </w:tblGrid>
      <w:tr>
        <w:trPr>
          <w:trHeight w:val="281"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420,916.27</w:t>
            </w:r>
          </w:p>
        </w:tc>
      </w:tr>
    </w:tbl>
    <w:p>
      <w:pPr>
        <w:spacing w:line="240" w:lineRule="auto" w:before="10"/>
        <w:rPr>
          <w:rFonts w:ascii="宋体" w:hAnsi="宋体" w:cs="宋体" w:eastAsia="宋体" w:hint="default"/>
          <w:sz w:val="18"/>
          <w:szCs w:val="18"/>
        </w:rPr>
      </w:pPr>
    </w:p>
    <w:p>
      <w:pPr>
        <w:pStyle w:val="Heading3"/>
        <w:spacing w:line="313" w:lineRule="exact" w:before="26"/>
        <w:ind w:right="119"/>
        <w:jc w:val="left"/>
      </w:pPr>
      <w:r>
        <w:rPr/>
        <w:t>其中重要的其他应收款核销情况：</w:t>
      </w:r>
    </w:p>
    <w:p>
      <w:pPr>
        <w:pStyle w:val="Heading3"/>
        <w:spacing w:line="310" w:lineRule="exact" w:before="31"/>
        <w:ind w:right="6649"/>
        <w:jc w:val="left"/>
      </w:pPr>
      <w:r>
        <w:rPr/>
        <w:t>□适用</w:t>
      </w:r>
      <w:r>
        <w:rPr>
          <w:spacing w:val="-1"/>
        </w:rPr>
        <w:t> </w:t>
      </w:r>
      <w:r>
        <w:rPr/>
        <w:t>√不适用</w:t>
      </w:r>
      <w:r>
        <w:rPr/>
        <w:t> 其他应收款核销说明：</w:t>
      </w:r>
    </w:p>
    <w:p>
      <w:pPr>
        <w:pStyle w:val="Heading3"/>
        <w:spacing w:line="312" w:lineRule="exact"/>
        <w:ind w:right="4409"/>
        <w:jc w:val="left"/>
      </w:pPr>
      <w:r>
        <w:rPr/>
        <w:t>√适用</w:t>
      </w:r>
      <w:r>
        <w:rPr>
          <w:spacing w:val="-1"/>
        </w:rPr>
        <w:t> </w:t>
      </w:r>
      <w:r>
        <w:rPr/>
        <w:t>□不适用</w:t>
      </w:r>
      <w:r>
        <w:rPr/>
        <w:t> 其他应收款核销说明：期限长，无法收回。</w:t>
      </w:r>
    </w:p>
    <w:p>
      <w:pPr>
        <w:spacing w:line="240" w:lineRule="auto" w:before="5"/>
        <w:rPr>
          <w:rFonts w:ascii="宋体" w:hAnsi="宋体" w:cs="宋体" w:eastAsia="宋体" w:hint="default"/>
          <w:sz w:val="26"/>
          <w:szCs w:val="26"/>
        </w:rPr>
      </w:pPr>
    </w:p>
    <w:p>
      <w:pPr>
        <w:pStyle w:val="Heading4"/>
        <w:spacing w:line="240" w:lineRule="auto" w:before="0"/>
        <w:ind w:left="457" w:right="119"/>
        <w:jc w:val="left"/>
        <w:rPr>
          <w:b w:val="0"/>
          <w:bCs w:val="0"/>
        </w:rPr>
      </w:pPr>
      <w:r>
        <w:rPr>
          <w:rFonts w:ascii="宋体" w:hAnsi="宋体" w:cs="宋体" w:eastAsia="宋体" w:hint="default"/>
        </w:rPr>
        <w:t>(4).</w:t>
      </w:r>
      <w:r>
        <w:rPr/>
        <w:t>按欠款方归集的期末余额前五名的其他应收款情况</w:t>
      </w:r>
      <w:r>
        <w:rPr>
          <w:b w:val="0"/>
          <w:bCs w:val="0"/>
        </w:rPr>
      </w:r>
    </w:p>
    <w:p>
      <w:pPr>
        <w:pStyle w:val="Heading3"/>
        <w:spacing w:line="240" w:lineRule="auto" w:before="50"/>
        <w:ind w:right="119"/>
        <w:jc w:val="left"/>
      </w:pPr>
      <w:r>
        <w:rPr/>
        <w:t>√适用</w:t>
      </w:r>
      <w:r>
        <w:rPr>
          <w:spacing w:val="-1"/>
        </w:rPr>
        <w:t> </w:t>
      </w:r>
      <w:r>
        <w:rPr/>
        <w:t>□不适用</w:t>
      </w:r>
    </w:p>
    <w:p>
      <w:pPr>
        <w:spacing w:after="0" w:line="240" w:lineRule="auto"/>
        <w:jc w:val="left"/>
        <w:sectPr>
          <w:type w:val="continuous"/>
          <w:pgSz w:w="11910" w:h="16840"/>
          <w:pgMar w:top="1320" w:bottom="1380" w:left="820" w:right="1560"/>
        </w:sectPr>
      </w:pPr>
    </w:p>
    <w:p>
      <w:pPr>
        <w:pStyle w:val="Heading3"/>
        <w:tabs>
          <w:tab w:pos="1199" w:val="left" w:leader="none"/>
        </w:tabs>
        <w:spacing w:line="240" w:lineRule="auto" w:before="65"/>
        <w:ind w:left="0" w:right="233"/>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420" w:type="dxa"/>
        <w:tblLayout w:type="fixed"/>
        <w:tblCellMar>
          <w:top w:w="0" w:type="dxa"/>
          <w:left w:w="0" w:type="dxa"/>
          <w:bottom w:w="0" w:type="dxa"/>
          <w:right w:w="0" w:type="dxa"/>
        </w:tblCellMar>
        <w:tblLook w:val="01E0"/>
      </w:tblPr>
      <w:tblGrid>
        <w:gridCol w:w="1464"/>
        <w:gridCol w:w="1280"/>
        <w:gridCol w:w="1606"/>
        <w:gridCol w:w="1256"/>
        <w:gridCol w:w="1687"/>
        <w:gridCol w:w="1604"/>
      </w:tblGrid>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47"/>
              <w:jc w:val="right"/>
              <w:rPr>
                <w:rFonts w:ascii="宋体" w:hAnsi="宋体" w:cs="宋体" w:eastAsia="宋体" w:hint="default"/>
                <w:sz w:val="21"/>
                <w:szCs w:val="21"/>
              </w:rPr>
            </w:pPr>
            <w:r>
              <w:rPr>
                <w:rFonts w:ascii="宋体" w:hAnsi="宋体" w:cs="宋体" w:eastAsia="宋体" w:hint="default"/>
                <w:sz w:val="21"/>
                <w:szCs w:val="21"/>
              </w:rPr>
              <w:t>账龄</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70" w:right="101"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77" w:right="372"/>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广州聚耀信息</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51,135,000.00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25.34</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511,350.00</w:t>
            </w:r>
          </w:p>
        </w:tc>
      </w:tr>
      <w:tr>
        <w:trPr>
          <w:trHeight w:val="557"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北京搜狗信息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30,013,000.00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14.87</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300,130.00</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上海搜易广告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传媒有限公司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15,750,000.00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7.80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3,150,000.00</w:t>
            </w:r>
          </w:p>
        </w:tc>
      </w:tr>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深圳市腾讯计</w:t>
            </w:r>
          </w:p>
          <w:p>
            <w:pPr>
              <w:pStyle w:val="TableParagraph"/>
              <w:spacing w:line="240" w:lineRule="auto"/>
              <w:ind w:left="26" w:right="163"/>
              <w:jc w:val="left"/>
              <w:rPr>
                <w:rFonts w:ascii="宋体" w:hAnsi="宋体" w:cs="宋体" w:eastAsia="宋体" w:hint="default"/>
                <w:sz w:val="21"/>
                <w:szCs w:val="21"/>
              </w:rPr>
            </w:pPr>
            <w:r>
              <w:rPr>
                <w:rFonts w:ascii="宋体" w:hAnsi="宋体" w:cs="宋体" w:eastAsia="宋体" w:hint="default"/>
                <w:sz w:val="21"/>
                <w:szCs w:val="21"/>
              </w:rPr>
              <w:t>算机系统有限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10,451,000.00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5.18</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104,510.00</w:t>
            </w:r>
          </w:p>
        </w:tc>
      </w:tr>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北京东方盛泽</w:t>
            </w:r>
          </w:p>
          <w:p>
            <w:pPr>
              <w:pStyle w:val="TableParagraph"/>
              <w:spacing w:line="272" w:lineRule="exact" w:before="27"/>
              <w:ind w:left="26" w:right="163"/>
              <w:jc w:val="left"/>
              <w:rPr>
                <w:rFonts w:ascii="宋体" w:hAnsi="宋体" w:cs="宋体" w:eastAsia="宋体" w:hint="default"/>
                <w:sz w:val="21"/>
                <w:szCs w:val="21"/>
              </w:rPr>
            </w:pPr>
            <w:r>
              <w:rPr>
                <w:rFonts w:ascii="宋体" w:hAnsi="宋体" w:cs="宋体" w:eastAsia="宋体" w:hint="default"/>
                <w:sz w:val="21"/>
                <w:szCs w:val="21"/>
              </w:rPr>
              <w:t>四惠桥建材市</w:t>
            </w:r>
            <w:r>
              <w:rPr>
                <w:rFonts w:ascii="宋体" w:hAnsi="宋体" w:cs="宋体" w:eastAsia="宋体" w:hint="default"/>
                <w:w w:val="100"/>
                <w:sz w:val="21"/>
                <w:szCs w:val="21"/>
              </w:rPr>
              <w:t> </w:t>
            </w:r>
            <w:r>
              <w:rPr>
                <w:rFonts w:ascii="宋体" w:hAnsi="宋体" w:cs="宋体" w:eastAsia="宋体" w:hint="default"/>
                <w:sz w:val="21"/>
                <w:szCs w:val="21"/>
              </w:rPr>
              <w:t>场有限公司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7,181,229.00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3.56</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71,812.29</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114,530,229.00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w w:val="100"/>
                <w:sz w:val="21"/>
              </w:rPr>
              <w: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56.75</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4,137,802.29</w:t>
            </w:r>
          </w:p>
        </w:tc>
      </w:tr>
    </w:tbl>
    <w:p>
      <w:pPr>
        <w:spacing w:line="240" w:lineRule="auto" w:before="11"/>
        <w:rPr>
          <w:rFonts w:ascii="宋体" w:hAnsi="宋体" w:cs="宋体" w:eastAsia="宋体" w:hint="default"/>
          <w:sz w:val="22"/>
          <w:szCs w:val="22"/>
        </w:rPr>
      </w:pPr>
    </w:p>
    <w:p>
      <w:pPr>
        <w:pStyle w:val="Heading4"/>
        <w:spacing w:line="240" w:lineRule="auto"/>
        <w:ind w:left="457" w:right="119"/>
        <w:jc w:val="left"/>
        <w:rPr>
          <w:b w:val="0"/>
          <w:bCs w:val="0"/>
        </w:rPr>
      </w:pPr>
      <w:r>
        <w:rPr>
          <w:rFonts w:ascii="宋体" w:hAnsi="宋体" w:cs="宋体" w:eastAsia="宋体" w:hint="default"/>
        </w:rPr>
        <w:t>(5).</w:t>
      </w:r>
      <w:r>
        <w:rPr/>
        <w:t>涉及政府补助的应收款项</w:t>
      </w:r>
      <w:r>
        <w:rPr>
          <w:b w:val="0"/>
          <w:bCs w:val="0"/>
        </w:rPr>
      </w:r>
    </w:p>
    <w:p>
      <w:pPr>
        <w:pStyle w:val="Heading3"/>
        <w:spacing w:line="240" w:lineRule="auto" w:before="52"/>
        <w:ind w:right="119"/>
        <w:jc w:val="left"/>
      </w:pPr>
      <w:r>
        <w:rPr/>
        <w:t>□适用</w:t>
      </w:r>
      <w:r>
        <w:rPr>
          <w:spacing w:val="-1"/>
        </w:rPr>
        <w:t> </w:t>
      </w:r>
      <w:r>
        <w:rPr/>
        <w:t>√不适用</w:t>
      </w:r>
    </w:p>
    <w:p>
      <w:pPr>
        <w:spacing w:line="240" w:lineRule="auto" w:before="11"/>
        <w:rPr>
          <w:rFonts w:ascii="宋体" w:hAnsi="宋体" w:cs="宋体" w:eastAsia="宋体" w:hint="default"/>
          <w:sz w:val="25"/>
          <w:szCs w:val="25"/>
        </w:rPr>
      </w:pPr>
    </w:p>
    <w:p>
      <w:pPr>
        <w:pStyle w:val="Heading4"/>
        <w:spacing w:line="240" w:lineRule="auto" w:before="0"/>
        <w:ind w:left="457" w:right="119"/>
        <w:jc w:val="left"/>
        <w:rPr>
          <w:b w:val="0"/>
          <w:bCs w:val="0"/>
        </w:rPr>
      </w:pPr>
      <w:r>
        <w:rPr>
          <w:rFonts w:ascii="宋体" w:hAnsi="宋体" w:cs="宋体" w:eastAsia="宋体" w:hint="default"/>
        </w:rPr>
        <w:t>(6).</w:t>
      </w:r>
      <w:r>
        <w:rPr/>
        <w:t>因金融资产转移而终止确认的其他应收款</w:t>
      </w:r>
      <w:r>
        <w:rPr>
          <w:b w:val="0"/>
          <w:bCs w:val="0"/>
        </w:rPr>
      </w:r>
    </w:p>
    <w:p>
      <w:pPr>
        <w:pStyle w:val="Heading3"/>
        <w:tabs>
          <w:tab w:pos="1417" w:val="left" w:leader="none"/>
        </w:tabs>
        <w:spacing w:line="240" w:lineRule="auto" w:before="52"/>
        <w:ind w:right="119"/>
        <w:jc w:val="left"/>
      </w:pPr>
      <w:r>
        <w:rPr/>
        <w:t>□适用</w:t>
        <w:tab/>
        <w:t>√不适用</w:t>
      </w:r>
    </w:p>
    <w:p>
      <w:pPr>
        <w:spacing w:line="240" w:lineRule="auto" w:before="8"/>
        <w:rPr>
          <w:rFonts w:ascii="宋体" w:hAnsi="宋体" w:cs="宋体" w:eastAsia="宋体" w:hint="default"/>
          <w:sz w:val="28"/>
          <w:szCs w:val="28"/>
        </w:rPr>
      </w:pPr>
    </w:p>
    <w:p>
      <w:pPr>
        <w:pStyle w:val="Heading4"/>
        <w:spacing w:line="240" w:lineRule="auto" w:before="0"/>
        <w:ind w:left="457" w:right="119"/>
        <w:jc w:val="left"/>
        <w:rPr>
          <w:b w:val="0"/>
          <w:bCs w:val="0"/>
        </w:rPr>
      </w:pPr>
      <w:r>
        <w:rPr>
          <w:rFonts w:ascii="宋体" w:hAnsi="宋体" w:cs="宋体" w:eastAsia="宋体" w:hint="default"/>
        </w:rPr>
        <w:t>(7).</w:t>
      </w:r>
      <w:r>
        <w:rPr/>
        <w:t>转移其他应收款且继续涉入形成的资产、负债的金额</w:t>
      </w:r>
      <w:r>
        <w:rPr>
          <w:b w:val="0"/>
          <w:bCs w:val="0"/>
        </w:rPr>
      </w:r>
    </w:p>
    <w:p>
      <w:pPr>
        <w:pStyle w:val="Heading3"/>
        <w:tabs>
          <w:tab w:pos="1417" w:val="left" w:leader="none"/>
        </w:tabs>
        <w:spacing w:line="240" w:lineRule="auto" w:before="52"/>
        <w:ind w:right="119"/>
        <w:jc w:val="left"/>
      </w:pPr>
      <w:r>
        <w:rPr/>
        <w:t>□适用</w:t>
        <w:tab/>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51" w:footer="1195" w:top="1320" w:bottom="1380" w:left="820" w:right="1560"/>
        </w:sectPr>
      </w:pPr>
    </w:p>
    <w:p>
      <w:pPr>
        <w:pStyle w:val="Heading4"/>
        <w:spacing w:line="290" w:lineRule="auto"/>
        <w:ind w:left="457" w:right="513"/>
        <w:jc w:val="left"/>
        <w:rPr>
          <w:b w:val="0"/>
          <w:bCs w:val="0"/>
        </w:rPr>
      </w:pPr>
      <w:r>
        <w:rPr>
          <w:rFonts w:ascii="宋体" w:hAnsi="宋体" w:cs="宋体" w:eastAsia="宋体" w:hint="default"/>
        </w:rPr>
        <w:t>5</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Heading3"/>
        <w:spacing w:line="240" w:lineRule="auto" w:before="6"/>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258" w:space="3935"/>
            <w:col w:w="3337"/>
          </w:cols>
        </w:sectPr>
      </w:pPr>
    </w:p>
    <w:p>
      <w:pPr>
        <w:spacing w:line="240" w:lineRule="auto" w:before="12"/>
        <w:rPr>
          <w:rFonts w:ascii="宋体" w:hAnsi="宋体" w:cs="宋体" w:eastAsia="宋体" w:hint="default"/>
          <w:sz w:val="2"/>
          <w:szCs w:val="2"/>
        </w:rPr>
      </w:pPr>
    </w:p>
    <w:tbl>
      <w:tblPr>
        <w:tblW w:w="0" w:type="auto"/>
        <w:jc w:val="left"/>
        <w:tblInd w:w="420" w:type="dxa"/>
        <w:tblLayout w:type="fixed"/>
        <w:tblCellMar>
          <w:top w:w="0" w:type="dxa"/>
          <w:left w:w="0" w:type="dxa"/>
          <w:bottom w:w="0" w:type="dxa"/>
          <w:right w:w="0" w:type="dxa"/>
        </w:tblCellMar>
        <w:tblLook w:val="01E0"/>
      </w:tblPr>
      <w:tblGrid>
        <w:gridCol w:w="1484"/>
        <w:gridCol w:w="1371"/>
        <w:gridCol w:w="1123"/>
        <w:gridCol w:w="1121"/>
        <w:gridCol w:w="1270"/>
        <w:gridCol w:w="1265"/>
        <w:gridCol w:w="1263"/>
      </w:tblGrid>
      <w:tr>
        <w:trPr>
          <w:trHeight w:val="204" w:hRule="exact"/>
        </w:trPr>
        <w:tc>
          <w:tcPr>
            <w:tcW w:w="1484" w:type="dxa"/>
            <w:vMerge w:val="restart"/>
            <w:tcBorders>
              <w:top w:val="single" w:sz="4" w:space="0" w:color="000000"/>
              <w:left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3615" w:type="dxa"/>
            <w:gridSpan w:val="3"/>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798" w:type="dxa"/>
            <w:gridSpan w:val="3"/>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1484" w:type="dxa"/>
            <w:vMerge/>
            <w:tcBorders>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76"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2"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26"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24"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21"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205"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6" w:right="0"/>
              <w:jc w:val="left"/>
              <w:rPr>
                <w:rFonts w:ascii="宋体" w:hAnsi="宋体" w:cs="宋体" w:eastAsia="宋体" w:hint="default"/>
                <w:sz w:val="15"/>
                <w:szCs w:val="15"/>
              </w:rPr>
            </w:pPr>
            <w:r>
              <w:rPr>
                <w:rFonts w:ascii="宋体" w:hAnsi="宋体" w:cs="宋体" w:eastAsia="宋体" w:hint="default"/>
                <w:sz w:val="15"/>
                <w:szCs w:val="15"/>
              </w:rPr>
              <w:t>原材料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9"/>
              <w:jc w:val="right"/>
              <w:rPr>
                <w:rFonts w:ascii="宋体" w:hAnsi="宋体" w:cs="宋体" w:eastAsia="宋体" w:hint="default"/>
                <w:sz w:val="15"/>
                <w:szCs w:val="15"/>
              </w:rPr>
            </w:pPr>
            <w:r>
              <w:rPr>
                <w:rFonts w:ascii="宋体"/>
                <w:spacing w:val="-2"/>
                <w:sz w:val="15"/>
              </w:rPr>
              <w:t>2,983,774.64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8"/>
              <w:jc w:val="right"/>
              <w:rPr>
                <w:rFonts w:ascii="宋体" w:hAnsi="宋体" w:cs="宋体" w:eastAsia="宋体" w:hint="default"/>
                <w:sz w:val="15"/>
                <w:szCs w:val="15"/>
              </w:rPr>
            </w:pPr>
            <w:r>
              <w:rPr>
                <w:rFonts w:ascii="宋体"/>
                <w:spacing w:val="-1"/>
                <w:sz w:val="15"/>
              </w:rPr>
              <w:t>237,262.16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8"/>
              <w:jc w:val="right"/>
              <w:rPr>
                <w:rFonts w:ascii="宋体" w:hAnsi="宋体" w:cs="宋体" w:eastAsia="宋体" w:hint="default"/>
                <w:sz w:val="15"/>
                <w:szCs w:val="15"/>
              </w:rPr>
            </w:pPr>
            <w:r>
              <w:rPr>
                <w:rFonts w:ascii="宋体"/>
                <w:spacing w:val="-2"/>
                <w:sz w:val="15"/>
              </w:rPr>
              <w:t>2,746,512.48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8"/>
              <w:jc w:val="right"/>
              <w:rPr>
                <w:rFonts w:ascii="宋体" w:hAnsi="宋体" w:cs="宋体" w:eastAsia="宋体" w:hint="default"/>
                <w:sz w:val="15"/>
                <w:szCs w:val="15"/>
              </w:rPr>
            </w:pPr>
            <w:r>
              <w:rPr>
                <w:rFonts w:ascii="宋体"/>
                <w:spacing w:val="-2"/>
                <w:sz w:val="15"/>
              </w:rPr>
              <w:t>6,713,884.33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8"/>
              <w:jc w:val="right"/>
              <w:rPr>
                <w:rFonts w:ascii="宋体" w:hAnsi="宋体" w:cs="宋体" w:eastAsia="宋体" w:hint="default"/>
                <w:sz w:val="15"/>
                <w:szCs w:val="15"/>
              </w:rPr>
            </w:pPr>
            <w:r>
              <w:rPr>
                <w:rFonts w:ascii="宋体"/>
                <w:spacing w:val="-2"/>
                <w:sz w:val="15"/>
              </w:rPr>
              <w:t>4,536,247.73</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8"/>
              <w:jc w:val="right"/>
              <w:rPr>
                <w:rFonts w:ascii="宋体" w:hAnsi="宋体" w:cs="宋体" w:eastAsia="宋体" w:hint="default"/>
                <w:sz w:val="15"/>
                <w:szCs w:val="15"/>
              </w:rPr>
            </w:pPr>
            <w:r>
              <w:rPr>
                <w:rFonts w:ascii="宋体"/>
                <w:spacing w:val="-2"/>
                <w:sz w:val="15"/>
              </w:rPr>
              <w:t>2,177,636.60</w:t>
            </w:r>
          </w:p>
        </w:tc>
      </w:tr>
      <w:tr>
        <w:trPr>
          <w:trHeight w:val="204"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在产品</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hAnsi="宋体" w:cs="宋体" w:eastAsia="宋体" w:hint="default"/>
                <w:sz w:val="15"/>
                <w:szCs w:val="15"/>
              </w:rPr>
              <w:t>库存商品</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spacing w:val="-2"/>
                <w:sz w:val="15"/>
              </w:rPr>
              <w:t>4,875,250.40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8"/>
              <w:jc w:val="right"/>
              <w:rPr>
                <w:rFonts w:ascii="宋体" w:hAnsi="宋体" w:cs="宋体" w:eastAsia="宋体" w:hint="default"/>
                <w:sz w:val="15"/>
                <w:szCs w:val="15"/>
              </w:rPr>
            </w:pPr>
            <w:r>
              <w:rPr>
                <w:rFonts w:ascii="宋体"/>
                <w:spacing w:val="-1"/>
                <w:sz w:val="15"/>
              </w:rPr>
              <w:t>233,713.00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8"/>
              <w:jc w:val="right"/>
              <w:rPr>
                <w:rFonts w:ascii="宋体" w:hAnsi="宋体" w:cs="宋体" w:eastAsia="宋体" w:hint="default"/>
                <w:sz w:val="15"/>
                <w:szCs w:val="15"/>
              </w:rPr>
            </w:pPr>
            <w:r>
              <w:rPr>
                <w:rFonts w:ascii="宋体"/>
                <w:spacing w:val="-2"/>
                <w:sz w:val="15"/>
              </w:rPr>
              <w:t>4,641,537.40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8"/>
              <w:jc w:val="right"/>
              <w:rPr>
                <w:rFonts w:ascii="宋体" w:hAnsi="宋体" w:cs="宋体" w:eastAsia="宋体" w:hint="default"/>
                <w:sz w:val="15"/>
                <w:szCs w:val="15"/>
              </w:rPr>
            </w:pPr>
            <w:r>
              <w:rPr>
                <w:rFonts w:ascii="宋体"/>
                <w:spacing w:val="-2"/>
                <w:sz w:val="15"/>
              </w:rPr>
              <w:t>94,161,470.91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8"/>
              <w:jc w:val="right"/>
              <w:rPr>
                <w:rFonts w:ascii="宋体" w:hAnsi="宋体" w:cs="宋体" w:eastAsia="宋体" w:hint="default"/>
                <w:sz w:val="15"/>
                <w:szCs w:val="15"/>
              </w:rPr>
            </w:pPr>
            <w:r>
              <w:rPr>
                <w:rFonts w:ascii="宋体"/>
                <w:spacing w:val="-1"/>
                <w:sz w:val="15"/>
              </w:rPr>
              <w:t>693,446.71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8"/>
              <w:jc w:val="right"/>
              <w:rPr>
                <w:rFonts w:ascii="宋体" w:hAnsi="宋体" w:cs="宋体" w:eastAsia="宋体" w:hint="default"/>
                <w:sz w:val="15"/>
                <w:szCs w:val="15"/>
              </w:rPr>
            </w:pPr>
            <w:r>
              <w:rPr>
                <w:rFonts w:ascii="宋体"/>
                <w:spacing w:val="-2"/>
                <w:sz w:val="15"/>
              </w:rPr>
              <w:t>93,468,024.20</w:t>
            </w:r>
          </w:p>
        </w:tc>
      </w:tr>
      <w:tr>
        <w:trPr>
          <w:trHeight w:val="204"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周转材料</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消耗性生物资产</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建造合同形成的已完</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工未结算资产</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60,905,891.36</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60,905,891.36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8"/>
              <w:jc w:val="right"/>
              <w:rPr>
                <w:rFonts w:ascii="宋体" w:hAnsi="宋体" w:cs="宋体" w:eastAsia="宋体" w:hint="default"/>
                <w:sz w:val="15"/>
                <w:szCs w:val="15"/>
              </w:rPr>
            </w:pPr>
            <w:r>
              <w:rPr>
                <w:rFonts w:ascii="宋体"/>
                <w:spacing w:val="-2"/>
                <w:sz w:val="15"/>
              </w:rPr>
              <w:t>68,675,620.69</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8"/>
              <w:jc w:val="right"/>
              <w:rPr>
                <w:rFonts w:ascii="宋体" w:hAnsi="宋体" w:cs="宋体" w:eastAsia="宋体" w:hint="default"/>
                <w:sz w:val="15"/>
                <w:szCs w:val="15"/>
              </w:rPr>
            </w:pPr>
            <w:r>
              <w:rPr>
                <w:rFonts w:ascii="宋体"/>
                <w:spacing w:val="-2"/>
                <w:sz w:val="15"/>
              </w:rPr>
              <w:t>68,675,620.69</w:t>
            </w:r>
          </w:p>
        </w:tc>
      </w:tr>
      <w:tr>
        <w:trPr>
          <w:trHeight w:val="206"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hAnsi="宋体" w:cs="宋体" w:eastAsia="宋体" w:hint="default"/>
                <w:sz w:val="15"/>
                <w:szCs w:val="15"/>
              </w:rPr>
              <w:t>开发产品</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spacing w:val="-1"/>
                <w:sz w:val="15"/>
              </w:rPr>
              <w:t>169,450,858.48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8"/>
              <w:jc w:val="right"/>
              <w:rPr>
                <w:rFonts w:ascii="宋体" w:hAnsi="宋体" w:cs="宋体" w:eastAsia="宋体" w:hint="default"/>
                <w:sz w:val="15"/>
                <w:szCs w:val="15"/>
              </w:rPr>
            </w:pPr>
            <w:r>
              <w:rPr>
                <w:rFonts w:ascii="宋体"/>
                <w:spacing w:val="-2"/>
                <w:sz w:val="15"/>
              </w:rPr>
              <w:t>3,578,059.74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8"/>
              <w:jc w:val="right"/>
              <w:rPr>
                <w:rFonts w:ascii="宋体" w:hAnsi="宋体" w:cs="宋体" w:eastAsia="宋体" w:hint="default"/>
                <w:sz w:val="15"/>
                <w:szCs w:val="15"/>
              </w:rPr>
            </w:pPr>
            <w:r>
              <w:rPr>
                <w:rFonts w:ascii="宋体"/>
                <w:spacing w:val="-1"/>
                <w:sz w:val="15"/>
              </w:rPr>
              <w:t>165,872,798.74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8"/>
              <w:jc w:val="right"/>
              <w:rPr>
                <w:rFonts w:ascii="宋体" w:hAnsi="宋体" w:cs="宋体" w:eastAsia="宋体" w:hint="default"/>
                <w:sz w:val="15"/>
                <w:szCs w:val="15"/>
              </w:rPr>
            </w:pPr>
            <w:r>
              <w:rPr>
                <w:rFonts w:ascii="宋体"/>
                <w:spacing w:val="-1"/>
                <w:sz w:val="15"/>
              </w:rPr>
              <w:t>373,129,190.29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8"/>
              <w:jc w:val="right"/>
              <w:rPr>
                <w:rFonts w:ascii="宋体" w:hAnsi="宋体" w:cs="宋体" w:eastAsia="宋体" w:hint="default"/>
                <w:sz w:val="15"/>
                <w:szCs w:val="15"/>
              </w:rPr>
            </w:pPr>
            <w:r>
              <w:rPr>
                <w:rFonts w:ascii="宋体"/>
                <w:spacing w:val="-2"/>
                <w:sz w:val="15"/>
              </w:rPr>
              <w:t>9,898,492.78</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8"/>
              <w:jc w:val="right"/>
              <w:rPr>
                <w:rFonts w:ascii="宋体" w:hAnsi="宋体" w:cs="宋体" w:eastAsia="宋体" w:hint="default"/>
                <w:sz w:val="15"/>
                <w:szCs w:val="15"/>
              </w:rPr>
            </w:pPr>
            <w:r>
              <w:rPr>
                <w:rFonts w:ascii="宋体"/>
                <w:spacing w:val="-1"/>
                <w:sz w:val="15"/>
              </w:rPr>
              <w:t>363,230,697.51</w:t>
            </w:r>
          </w:p>
        </w:tc>
      </w:tr>
      <w:tr>
        <w:trPr>
          <w:trHeight w:val="204"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开发成本</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1"/>
                <w:sz w:val="15"/>
              </w:rPr>
              <w:t>404,338,529.30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8"/>
              <w:jc w:val="right"/>
              <w:rPr>
                <w:rFonts w:ascii="宋体" w:hAnsi="宋体" w:cs="宋体" w:eastAsia="宋体" w:hint="default"/>
                <w:sz w:val="15"/>
                <w:szCs w:val="15"/>
              </w:rPr>
            </w:pPr>
            <w:r>
              <w:rPr>
                <w:rFonts w:ascii="宋体"/>
                <w:spacing w:val="-1"/>
                <w:sz w:val="15"/>
              </w:rPr>
              <w:t>404,338,529.30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8"/>
              <w:jc w:val="right"/>
              <w:rPr>
                <w:rFonts w:ascii="宋体" w:hAnsi="宋体" w:cs="宋体" w:eastAsia="宋体" w:hint="default"/>
                <w:sz w:val="15"/>
                <w:szCs w:val="15"/>
              </w:rPr>
            </w:pPr>
            <w:r>
              <w:rPr>
                <w:rFonts w:ascii="宋体"/>
                <w:spacing w:val="-1"/>
                <w:sz w:val="15"/>
              </w:rPr>
              <w:t>715,711,726.97</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8"/>
              <w:jc w:val="right"/>
              <w:rPr>
                <w:rFonts w:ascii="宋体" w:hAnsi="宋体" w:cs="宋体" w:eastAsia="宋体" w:hint="default"/>
                <w:sz w:val="15"/>
                <w:szCs w:val="15"/>
              </w:rPr>
            </w:pPr>
            <w:r>
              <w:rPr>
                <w:rFonts w:ascii="宋体"/>
                <w:spacing w:val="-1"/>
                <w:sz w:val="15"/>
              </w:rPr>
              <w:t>715,711,726.97</w:t>
            </w:r>
          </w:p>
        </w:tc>
      </w:tr>
      <w:tr>
        <w:trPr>
          <w:trHeight w:val="204"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委托加工物资</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1"/>
                <w:sz w:val="15"/>
              </w:rPr>
              <w:t>650,467.77</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8"/>
              <w:jc w:val="right"/>
              <w:rPr>
                <w:rFonts w:ascii="宋体" w:hAnsi="宋体" w:cs="宋体" w:eastAsia="宋体" w:hint="default"/>
                <w:sz w:val="15"/>
                <w:szCs w:val="15"/>
              </w:rPr>
            </w:pPr>
            <w:r>
              <w:rPr>
                <w:rFonts w:ascii="宋体"/>
                <w:spacing w:val="-1"/>
                <w:sz w:val="15"/>
              </w:rPr>
              <w:t>650,467.77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8"/>
              <w:jc w:val="right"/>
              <w:rPr>
                <w:rFonts w:ascii="宋体" w:hAnsi="宋体" w:cs="宋体" w:eastAsia="宋体" w:hint="default"/>
                <w:sz w:val="15"/>
                <w:szCs w:val="15"/>
              </w:rPr>
            </w:pPr>
            <w:r>
              <w:rPr>
                <w:rFonts w:ascii="宋体"/>
                <w:spacing w:val="-1"/>
                <w:sz w:val="15"/>
              </w:rPr>
              <w:t>767,092.51</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8"/>
              <w:jc w:val="right"/>
              <w:rPr>
                <w:rFonts w:ascii="宋体" w:hAnsi="宋体" w:cs="宋体" w:eastAsia="宋体" w:hint="default"/>
                <w:sz w:val="15"/>
                <w:szCs w:val="15"/>
              </w:rPr>
            </w:pPr>
            <w:r>
              <w:rPr>
                <w:rFonts w:ascii="宋体"/>
                <w:spacing w:val="-1"/>
                <w:sz w:val="15"/>
              </w:rPr>
              <w:t>767,092.51</w:t>
            </w:r>
          </w:p>
        </w:tc>
      </w:tr>
      <w:tr>
        <w:trPr>
          <w:trHeight w:val="204"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sz w:val="15"/>
              </w:rPr>
              <w:t>643,204,771.95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sz w:val="15"/>
              </w:rPr>
              <w:t>4,049,034.90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3"/>
              <w:jc w:val="right"/>
              <w:rPr>
                <w:rFonts w:ascii="宋体" w:hAnsi="宋体" w:cs="宋体" w:eastAsia="宋体" w:hint="default"/>
                <w:sz w:val="15"/>
                <w:szCs w:val="15"/>
              </w:rPr>
            </w:pPr>
            <w:r>
              <w:rPr>
                <w:rFonts w:ascii="宋体"/>
                <w:spacing w:val="-1"/>
                <w:sz w:val="15"/>
              </w:rPr>
              <w:t>639,155,737.05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1"/>
              <w:jc w:val="right"/>
              <w:rPr>
                <w:rFonts w:ascii="宋体" w:hAnsi="宋体" w:cs="宋体" w:eastAsia="宋体" w:hint="default"/>
                <w:sz w:val="15"/>
                <w:szCs w:val="15"/>
              </w:rPr>
            </w:pPr>
            <w:r>
              <w:rPr>
                <w:rFonts w:ascii="宋体"/>
                <w:spacing w:val="-2"/>
                <w:sz w:val="15"/>
              </w:rPr>
              <w:t>1,259,158,985.70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sz w:val="15"/>
              </w:rPr>
              <w:t>15,128,187.22</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1,244,030,798.48</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820" w:right="1560"/>
        </w:sectPr>
      </w:pPr>
    </w:p>
    <w:p>
      <w:pPr>
        <w:pStyle w:val="Heading4"/>
        <w:spacing w:line="240" w:lineRule="auto"/>
        <w:ind w:left="457" w:right="-19"/>
        <w:jc w:val="left"/>
        <w:rPr>
          <w:b w:val="0"/>
          <w:bCs w:val="0"/>
        </w:rPr>
      </w:pPr>
      <w:r>
        <w:rPr>
          <w:rFonts w:ascii="宋体" w:hAnsi="宋体" w:cs="宋体" w:eastAsia="宋体" w:hint="default"/>
        </w:rPr>
        <w:t>(2).</w:t>
      </w:r>
      <w:r>
        <w:rPr/>
        <w:t>存货跌价准备</w:t>
      </w:r>
      <w:r>
        <w:rPr>
          <w:b w:val="0"/>
          <w:bCs w:val="0"/>
        </w:rPr>
      </w:r>
    </w:p>
    <w:p>
      <w:pPr>
        <w:pStyle w:val="Heading3"/>
        <w:spacing w:line="240" w:lineRule="auto" w:before="52"/>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258" w:space="3935"/>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1916"/>
        <w:gridCol w:w="1174"/>
        <w:gridCol w:w="2381"/>
        <w:gridCol w:w="2396"/>
        <w:gridCol w:w="1183"/>
      </w:tblGrid>
      <w:tr>
        <w:trPr>
          <w:trHeight w:val="24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278"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34" w:right="0"/>
              <w:jc w:val="left"/>
              <w:rPr>
                <w:rFonts w:ascii="宋体" w:hAnsi="宋体" w:cs="宋体" w:eastAsia="宋体" w:hint="default"/>
                <w:sz w:val="15"/>
                <w:szCs w:val="15"/>
              </w:rPr>
            </w:pPr>
            <w:r>
              <w:rPr>
                <w:rFonts w:ascii="宋体" w:hAnsi="宋体" w:cs="宋体" w:eastAsia="宋体" w:hint="default"/>
                <w:sz w:val="15"/>
                <w:szCs w:val="15"/>
              </w:rPr>
              <w:t>本期增加金额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41" w:right="0"/>
              <w:jc w:val="left"/>
              <w:rPr>
                <w:rFonts w:ascii="宋体" w:hAnsi="宋体" w:cs="宋体" w:eastAsia="宋体" w:hint="default"/>
                <w:sz w:val="15"/>
                <w:szCs w:val="15"/>
              </w:rPr>
            </w:pPr>
            <w:r>
              <w:rPr>
                <w:rFonts w:ascii="宋体" w:hAnsi="宋体" w:cs="宋体" w:eastAsia="宋体" w:hint="default"/>
                <w:sz w:val="15"/>
                <w:szCs w:val="15"/>
              </w:rPr>
              <w:t>本期减少金额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285" w:right="0"/>
              <w:jc w:val="left"/>
              <w:rPr>
                <w:rFonts w:ascii="宋体" w:hAnsi="宋体" w:cs="宋体" w:eastAsia="宋体" w:hint="default"/>
                <w:sz w:val="15"/>
                <w:szCs w:val="15"/>
              </w:rPr>
            </w:pPr>
            <w:r>
              <w:rPr>
                <w:rFonts w:ascii="宋体" w:hAnsi="宋体" w:cs="宋体" w:eastAsia="宋体" w:hint="default"/>
                <w:sz w:val="15"/>
                <w:szCs w:val="15"/>
              </w:rPr>
              <w:t>期末余额</w:t>
            </w:r>
          </w:p>
        </w:tc>
      </w:tr>
    </w:tbl>
    <w:p>
      <w:pPr>
        <w:spacing w:after="0" w:line="194" w:lineRule="exact"/>
        <w:jc w:val="left"/>
        <w:rPr>
          <w:rFonts w:ascii="宋体" w:hAnsi="宋体" w:cs="宋体" w:eastAsia="宋体" w:hint="default"/>
          <w:sz w:val="15"/>
          <w:szCs w:val="15"/>
        </w:rPr>
        <w:sectPr>
          <w:type w:val="continuous"/>
          <w:pgSz w:w="11910" w:h="16840"/>
          <w:pgMar w:top="1320" w:bottom="1380" w:left="820" w:right="1560"/>
        </w:sectPr>
      </w:pPr>
    </w:p>
    <w:p>
      <w:pPr>
        <w:spacing w:line="240" w:lineRule="auto" w:before="0"/>
        <w:rPr>
          <w:rFonts w:ascii="宋体" w:hAnsi="宋体" w:cs="宋体" w:eastAsia="宋体" w:hint="default"/>
          <w:sz w:val="8"/>
          <w:szCs w:val="8"/>
        </w:rPr>
      </w:pPr>
    </w:p>
    <w:tbl>
      <w:tblPr>
        <w:tblW w:w="0" w:type="auto"/>
        <w:jc w:val="left"/>
        <w:tblInd w:w="344" w:type="dxa"/>
        <w:tblLayout w:type="fixed"/>
        <w:tblCellMar>
          <w:top w:w="0" w:type="dxa"/>
          <w:left w:w="0" w:type="dxa"/>
          <w:bottom w:w="0" w:type="dxa"/>
          <w:right w:w="0" w:type="dxa"/>
        </w:tblCellMar>
        <w:tblLook w:val="01E0"/>
      </w:tblPr>
      <w:tblGrid>
        <w:gridCol w:w="1916"/>
        <w:gridCol w:w="1174"/>
        <w:gridCol w:w="1190"/>
        <w:gridCol w:w="1191"/>
        <w:gridCol w:w="1202"/>
        <w:gridCol w:w="1193"/>
        <w:gridCol w:w="1183"/>
      </w:tblGrid>
      <w:tr>
        <w:trPr>
          <w:trHeight w:val="312" w:hRule="exact"/>
        </w:trPr>
        <w:tc>
          <w:tcPr>
            <w:tcW w:w="191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15"/>
                <w:szCs w:val="15"/>
              </w:rPr>
            </w:pPr>
            <w:r>
              <w:rPr>
                <w:rFonts w:ascii="宋体" w:hAnsi="宋体" w:cs="宋体" w:eastAsia="宋体" w:hint="default"/>
                <w:sz w:val="15"/>
                <w:szCs w:val="15"/>
              </w:rPr>
              <w:t>计提</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5"/>
                <w:szCs w:val="15"/>
              </w:rPr>
            </w:pPr>
            <w:r>
              <w:rPr>
                <w:rFonts w:ascii="宋体" w:hAnsi="宋体" w:cs="宋体" w:eastAsia="宋体" w:hint="default"/>
                <w:sz w:val="15"/>
                <w:szCs w:val="15"/>
              </w:rPr>
              <w:t>转回或转销</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原材料</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8"/>
              <w:jc w:val="right"/>
              <w:rPr>
                <w:rFonts w:ascii="宋体" w:hAnsi="宋体" w:cs="宋体" w:eastAsia="宋体" w:hint="default"/>
                <w:sz w:val="15"/>
                <w:szCs w:val="15"/>
              </w:rPr>
            </w:pPr>
            <w:r>
              <w:rPr>
                <w:rFonts w:ascii="宋体"/>
                <w:spacing w:val="-2"/>
                <w:sz w:val="15"/>
              </w:rPr>
              <w:t>4,536,247.73</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7" w:right="0"/>
              <w:jc w:val="center"/>
              <w:rPr>
                <w:rFonts w:ascii="宋体" w:hAnsi="宋体" w:cs="宋体" w:eastAsia="宋体" w:hint="default"/>
                <w:sz w:val="15"/>
                <w:szCs w:val="15"/>
              </w:rPr>
            </w:pPr>
            <w:r>
              <w:rPr>
                <w:rFonts w:ascii="宋体"/>
                <w:sz w:val="15"/>
              </w:rPr>
              <w:t>4,298,985.57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5"/>
              <w:jc w:val="right"/>
              <w:rPr>
                <w:rFonts w:ascii="宋体" w:hAnsi="宋体" w:cs="宋体" w:eastAsia="宋体" w:hint="default"/>
                <w:sz w:val="15"/>
                <w:szCs w:val="15"/>
              </w:rPr>
            </w:pPr>
            <w:r>
              <w:rPr>
                <w:rFonts w:ascii="宋体"/>
                <w:spacing w:val="-1"/>
                <w:sz w:val="15"/>
              </w:rPr>
              <w:t>237,262.16</w:t>
            </w:r>
          </w:p>
        </w:tc>
      </w:tr>
      <w:tr>
        <w:trPr>
          <w:trHeight w:val="2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在产品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库存商品</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8"/>
              <w:jc w:val="right"/>
              <w:rPr>
                <w:rFonts w:ascii="宋体" w:hAnsi="宋体" w:cs="宋体" w:eastAsia="宋体" w:hint="default"/>
                <w:sz w:val="15"/>
                <w:szCs w:val="15"/>
              </w:rPr>
            </w:pPr>
            <w:r>
              <w:rPr>
                <w:rFonts w:ascii="宋体"/>
                <w:spacing w:val="-1"/>
                <w:sz w:val="15"/>
              </w:rPr>
              <w:t>693,446.71</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5" w:right="0"/>
              <w:jc w:val="center"/>
              <w:rPr>
                <w:rFonts w:ascii="宋体" w:hAnsi="宋体" w:cs="宋体" w:eastAsia="宋体" w:hint="default"/>
                <w:sz w:val="15"/>
                <w:szCs w:val="15"/>
              </w:rPr>
            </w:pPr>
            <w:r>
              <w:rPr>
                <w:rFonts w:ascii="宋体"/>
                <w:sz w:val="15"/>
              </w:rPr>
              <w:t>459,733.71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5"/>
              <w:jc w:val="right"/>
              <w:rPr>
                <w:rFonts w:ascii="宋体" w:hAnsi="宋体" w:cs="宋体" w:eastAsia="宋体" w:hint="default"/>
                <w:sz w:val="15"/>
                <w:szCs w:val="15"/>
              </w:rPr>
            </w:pPr>
            <w:r>
              <w:rPr>
                <w:rFonts w:ascii="宋体"/>
                <w:spacing w:val="-1"/>
                <w:sz w:val="15"/>
              </w:rPr>
              <w:t>233,713.00</w:t>
            </w:r>
          </w:p>
        </w:tc>
      </w:tr>
      <w:tr>
        <w:trPr>
          <w:trHeight w:val="2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周转材料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消耗性生物资产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建造合同形成的已完工未</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结算资产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开发产品</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8"/>
              <w:jc w:val="right"/>
              <w:rPr>
                <w:rFonts w:ascii="宋体" w:hAnsi="宋体" w:cs="宋体" w:eastAsia="宋体" w:hint="default"/>
                <w:sz w:val="15"/>
                <w:szCs w:val="15"/>
              </w:rPr>
            </w:pPr>
            <w:r>
              <w:rPr>
                <w:rFonts w:ascii="宋体"/>
                <w:spacing w:val="-2"/>
                <w:sz w:val="15"/>
              </w:rPr>
              <w:t>9,898,492.78</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7" w:right="0"/>
              <w:jc w:val="center"/>
              <w:rPr>
                <w:rFonts w:ascii="宋体" w:hAnsi="宋体" w:cs="宋体" w:eastAsia="宋体" w:hint="default"/>
                <w:sz w:val="15"/>
                <w:szCs w:val="15"/>
              </w:rPr>
            </w:pPr>
            <w:r>
              <w:rPr>
                <w:rFonts w:ascii="宋体"/>
                <w:sz w:val="15"/>
              </w:rPr>
              <w:t>6,320,433.04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5"/>
              <w:jc w:val="right"/>
              <w:rPr>
                <w:rFonts w:ascii="宋体" w:hAnsi="宋体" w:cs="宋体" w:eastAsia="宋体" w:hint="default"/>
                <w:sz w:val="15"/>
                <w:szCs w:val="15"/>
              </w:rPr>
            </w:pPr>
            <w:r>
              <w:rPr>
                <w:rFonts w:ascii="宋体"/>
                <w:spacing w:val="-2"/>
                <w:sz w:val="15"/>
              </w:rPr>
              <w:t>3,578,059.74</w:t>
            </w:r>
          </w:p>
        </w:tc>
      </w:tr>
      <w:tr>
        <w:trPr>
          <w:trHeight w:val="20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11"/>
              <w:jc w:val="right"/>
              <w:rPr>
                <w:rFonts w:ascii="宋体" w:hAnsi="宋体" w:cs="宋体" w:eastAsia="宋体" w:hint="default"/>
                <w:sz w:val="13"/>
                <w:szCs w:val="13"/>
              </w:rPr>
            </w:pPr>
            <w:r>
              <w:rPr>
                <w:rFonts w:ascii="宋体"/>
                <w:w w:val="95"/>
                <w:sz w:val="13"/>
              </w:rPr>
              <w:t>15,128,187.22</w:t>
            </w:r>
            <w:r>
              <w:rPr>
                <w:rFonts w:ascii="宋体"/>
                <w:sz w:val="13"/>
              </w:rPr>
            </w: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 w:right="0"/>
              <w:jc w:val="center"/>
              <w:rPr>
                <w:rFonts w:ascii="宋体" w:hAnsi="宋体" w:cs="宋体" w:eastAsia="宋体" w:hint="default"/>
                <w:sz w:val="15"/>
                <w:szCs w:val="15"/>
              </w:rPr>
            </w:pPr>
            <w:r>
              <w:rPr>
                <w:rFonts w:ascii="宋体"/>
                <w:sz w:val="15"/>
              </w:rPr>
              <w:t>11,079,152.32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5"/>
              <w:jc w:val="right"/>
              <w:rPr>
                <w:rFonts w:ascii="宋体" w:hAnsi="宋体" w:cs="宋体" w:eastAsia="宋体" w:hint="default"/>
                <w:sz w:val="15"/>
                <w:szCs w:val="15"/>
              </w:rPr>
            </w:pPr>
            <w:r>
              <w:rPr>
                <w:rFonts w:ascii="宋体"/>
                <w:spacing w:val="-2"/>
                <w:sz w:val="15"/>
              </w:rPr>
              <w:t>4,049,034.90</w:t>
            </w:r>
          </w:p>
        </w:tc>
      </w:tr>
    </w:tbl>
    <w:p>
      <w:pPr>
        <w:pStyle w:val="BodyText"/>
        <w:spacing w:line="239" w:lineRule="exact" w:before="0"/>
        <w:ind w:right="119"/>
        <w:jc w:val="left"/>
      </w:pPr>
      <w:r>
        <w:rPr/>
        <w:t>注：①确定可变现净值的具体依据为：存货的估计售价减去至完工时估计将要发生的成本、估计</w:t>
      </w:r>
    </w:p>
    <w:p>
      <w:pPr>
        <w:spacing w:line="290" w:lineRule="auto" w:before="0"/>
        <w:ind w:left="457" w:right="4409" w:firstLine="0"/>
        <w:jc w:val="left"/>
        <w:rPr>
          <w:rFonts w:ascii="宋体" w:hAnsi="宋体" w:cs="宋体" w:eastAsia="宋体" w:hint="default"/>
          <w:sz w:val="21"/>
          <w:szCs w:val="21"/>
        </w:rPr>
      </w:pPr>
      <w:r>
        <w:rPr>
          <w:rFonts w:ascii="宋体" w:hAnsi="宋体" w:cs="宋体" w:eastAsia="宋体" w:hint="default"/>
          <w:sz w:val="21"/>
          <w:szCs w:val="21"/>
        </w:rPr>
        <w:t>的销售费用以及相关税费后的金额。</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pStyle w:val="Heading3"/>
        <w:tabs>
          <w:tab w:pos="1417" w:val="left" w:leader="none"/>
        </w:tabs>
        <w:spacing w:line="240" w:lineRule="auto" w:before="6"/>
        <w:ind w:right="119"/>
        <w:jc w:val="left"/>
      </w:pPr>
      <w:r>
        <w:rPr/>
        <w:t>√适用</w:t>
        <w:tab/>
        <w:t>□不适用</w:t>
      </w:r>
    </w:p>
    <w:p>
      <w:pPr>
        <w:pStyle w:val="BodyText"/>
        <w:spacing w:line="240" w:lineRule="auto" w:before="4"/>
        <w:ind w:right="119"/>
        <w:jc w:val="left"/>
      </w:pPr>
      <w:r>
        <w:rPr/>
        <w:t>存货期末余额中含有借款费用资本化金额</w:t>
      </w:r>
      <w:r>
        <w:rPr>
          <w:spacing w:val="-54"/>
        </w:rPr>
        <w:t> </w:t>
      </w:r>
      <w:r>
        <w:rPr>
          <w:rFonts w:ascii="宋体" w:hAnsi="宋体" w:cs="宋体" w:eastAsia="宋体" w:hint="default"/>
        </w:rPr>
        <w:t>47,952,207.66</w:t>
      </w:r>
      <w:r>
        <w:rPr>
          <w:rFonts w:ascii="宋体" w:hAnsi="宋体" w:cs="宋体" w:eastAsia="宋体" w:hint="default"/>
          <w:spacing w:val="-56"/>
        </w:rPr>
        <w:t> </w:t>
      </w:r>
      <w:r>
        <w:rPr/>
        <w:t>元。</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51" w:footer="1195" w:top="1320" w:bottom="1380" w:left="820" w:right="1560"/>
        </w:sectPr>
      </w:pPr>
    </w:p>
    <w:p>
      <w:pPr>
        <w:pStyle w:val="Heading4"/>
        <w:spacing w:line="240" w:lineRule="auto"/>
        <w:ind w:left="457" w:right="-14"/>
        <w:jc w:val="left"/>
        <w:rPr>
          <w:b w:val="0"/>
          <w:bCs w:val="0"/>
        </w:rPr>
      </w:pPr>
      <w:r>
        <w:rPr>
          <w:rFonts w:ascii="宋体" w:hAnsi="宋体" w:cs="宋体" w:eastAsia="宋体" w:hint="default"/>
        </w:rPr>
        <w:t>(4).</w:t>
      </w:r>
      <w:r>
        <w:rPr/>
        <w:t>期末建造合同形成的已完工未结算资产情况</w:t>
      </w:r>
      <w:r>
        <w:rPr>
          <w:b w:val="0"/>
          <w:bCs w:val="0"/>
        </w:rPr>
      </w:r>
    </w:p>
    <w:p>
      <w:pPr>
        <w:pStyle w:val="Heading3"/>
        <w:spacing w:line="240" w:lineRule="auto" w:before="50"/>
        <w:ind w:right="-14"/>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4893" w:space="1300"/>
            <w:col w:w="3337"/>
          </w:cols>
        </w:sectPr>
      </w:pPr>
    </w:p>
    <w:p>
      <w:pPr>
        <w:spacing w:line="240" w:lineRule="auto" w:before="12"/>
        <w:rPr>
          <w:rFonts w:ascii="宋体" w:hAnsi="宋体" w:cs="宋体" w:eastAsia="宋体" w:hint="default"/>
          <w:sz w:val="2"/>
          <w:szCs w:val="2"/>
        </w:rPr>
      </w:pPr>
    </w:p>
    <w:tbl>
      <w:tblPr>
        <w:tblW w:w="0" w:type="auto"/>
        <w:jc w:val="left"/>
        <w:tblInd w:w="420" w:type="dxa"/>
        <w:tblLayout w:type="fixed"/>
        <w:tblCellMar>
          <w:top w:w="0" w:type="dxa"/>
          <w:left w:w="0" w:type="dxa"/>
          <w:bottom w:w="0" w:type="dxa"/>
          <w:right w:w="0" w:type="dxa"/>
        </w:tblCellMar>
        <w:tblLook w:val="01E0"/>
      </w:tblPr>
      <w:tblGrid>
        <w:gridCol w:w="4297"/>
        <w:gridCol w:w="4599"/>
      </w:tblGrid>
      <w:tr>
        <w:trPr>
          <w:trHeight w:val="317"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41"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665,971,852.86</w:t>
            </w:r>
          </w:p>
        </w:tc>
      </w:tr>
      <w:tr>
        <w:trPr>
          <w:trHeight w:val="34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2"/>
              <w:jc w:val="right"/>
              <w:rPr>
                <w:rFonts w:ascii="宋体" w:hAnsi="宋体" w:cs="宋体" w:eastAsia="宋体" w:hint="default"/>
                <w:sz w:val="21"/>
                <w:szCs w:val="21"/>
              </w:rPr>
            </w:pPr>
            <w:r>
              <w:rPr>
                <w:rFonts w:ascii="宋体"/>
                <w:spacing w:val="-1"/>
                <w:sz w:val="21"/>
              </w:rPr>
              <w:t>63,871,071.41</w:t>
            </w:r>
          </w:p>
        </w:tc>
      </w:tr>
      <w:tr>
        <w:trPr>
          <w:trHeight w:val="341"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59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2"/>
              <w:jc w:val="right"/>
              <w:rPr>
                <w:rFonts w:ascii="宋体" w:hAnsi="宋体" w:cs="宋体" w:eastAsia="宋体" w:hint="default"/>
                <w:sz w:val="21"/>
                <w:szCs w:val="21"/>
              </w:rPr>
            </w:pPr>
            <w:r>
              <w:rPr>
                <w:rFonts w:ascii="宋体"/>
                <w:spacing w:val="-1"/>
                <w:sz w:val="21"/>
              </w:rPr>
              <w:t>668,937,032.91</w:t>
            </w:r>
          </w:p>
        </w:tc>
      </w:tr>
      <w:tr>
        <w:trPr>
          <w:trHeight w:val="341"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建造合同形成的已完工未结算资产</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60,905,891.36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320" w:bottom="1380" w:left="820" w:right="1560"/>
        </w:sectPr>
      </w:pPr>
    </w:p>
    <w:p>
      <w:pPr>
        <w:pStyle w:val="Heading4"/>
        <w:spacing w:line="240" w:lineRule="auto"/>
        <w:ind w:left="457" w:right="-19"/>
        <w:jc w:val="left"/>
        <w:rPr>
          <w:b w:val="0"/>
          <w:bCs w:val="0"/>
        </w:rPr>
      </w:pPr>
      <w:r>
        <w:rPr>
          <w:rFonts w:ascii="宋体" w:hAnsi="宋体" w:cs="宋体" w:eastAsia="宋体" w:hint="default"/>
        </w:rPr>
        <w:t>6</w:t>
      </w:r>
      <w:r>
        <w:rPr/>
        <w:t>、</w:t>
      </w:r>
      <w:r>
        <w:rPr>
          <w:spacing w:val="-1"/>
        </w:rPr>
        <w:t> </w:t>
      </w:r>
      <w:r>
        <w:rPr/>
        <w:t>其他流动资产</w:t>
      </w:r>
      <w:r>
        <w:rPr>
          <w:b w:val="0"/>
          <w:bCs w:val="0"/>
        </w:rPr>
      </w:r>
    </w:p>
    <w:p>
      <w:pPr>
        <w:pStyle w:val="Heading3"/>
        <w:spacing w:line="240" w:lineRule="auto" w:before="50"/>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258" w:space="3935"/>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86,940,770.63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56,059,050.96</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待摊房租</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885,816.31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801,490.72</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预交税金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13,237,616.35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18,923,737.98</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101,064,203.29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80,284,279.66</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320" w:bottom="1380" w:left="820" w:right="1560"/>
        </w:sectPr>
      </w:pPr>
    </w:p>
    <w:p>
      <w:pPr>
        <w:pStyle w:val="Heading4"/>
        <w:spacing w:line="290" w:lineRule="auto"/>
        <w:ind w:left="457" w:right="-15"/>
        <w:jc w:val="left"/>
        <w:rPr>
          <w:b w:val="0"/>
          <w:bCs w:val="0"/>
        </w:rPr>
      </w:pPr>
      <w:r>
        <w:rPr>
          <w:rFonts w:ascii="宋体" w:hAnsi="宋体" w:cs="宋体" w:eastAsia="宋体" w:hint="default"/>
        </w:rPr>
        <w:t>7</w:t>
      </w:r>
      <w:r>
        <w:rPr/>
        <w:t>、</w:t>
      </w:r>
      <w:r>
        <w:rPr>
          <w:spacing w:val="-3"/>
        </w:rPr>
        <w:t> </w:t>
      </w:r>
      <w:r>
        <w:rPr/>
        <w:t>可供出售金融资产</w:t>
      </w:r>
      <w:r>
        <w:rPr>
          <w:spacing w:val="-104"/>
        </w:rPr>
        <w:t> </w:t>
      </w:r>
      <w:r>
        <w:rPr>
          <w:spacing w:val="-104"/>
        </w:rPr>
      </w:r>
      <w:r>
        <w:rPr>
          <w:rFonts w:ascii="宋体" w:hAnsi="宋体" w:cs="宋体" w:eastAsia="宋体" w:hint="default"/>
        </w:rPr>
        <w:t>(1).</w:t>
      </w:r>
      <w:r>
        <w:rPr/>
        <w:t>可供出售金融资产情况</w:t>
      </w:r>
      <w:r>
        <w:rPr>
          <w:b w:val="0"/>
          <w:bCs w:val="0"/>
        </w:rPr>
      </w:r>
    </w:p>
    <w:p>
      <w:pPr>
        <w:pStyle w:val="Heading3"/>
        <w:spacing w:line="240" w:lineRule="auto" w:before="6"/>
        <w:ind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995" w:space="3198"/>
            <w:col w:w="3337"/>
          </w:cols>
        </w:sectPr>
      </w:pPr>
    </w:p>
    <w:p>
      <w:pPr>
        <w:spacing w:line="240" w:lineRule="auto" w:before="10"/>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1428"/>
        <w:gridCol w:w="1311"/>
        <w:gridCol w:w="1234"/>
        <w:gridCol w:w="1311"/>
        <w:gridCol w:w="1310"/>
        <w:gridCol w:w="1157"/>
        <w:gridCol w:w="1310"/>
      </w:tblGrid>
      <w:tr>
        <w:trPr>
          <w:trHeight w:val="206" w:hRule="exact"/>
        </w:trPr>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79"/>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3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778" w:type="dxa"/>
            <w:gridSpan w:val="3"/>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1428" w:type="dxa"/>
            <w:vMerge/>
            <w:tcBorders>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账面价值</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账面价值</w:t>
            </w:r>
          </w:p>
        </w:tc>
      </w:tr>
      <w:tr>
        <w:trPr>
          <w:trHeight w:val="398"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8" w:right="0"/>
              <w:jc w:val="left"/>
              <w:rPr>
                <w:rFonts w:ascii="宋体" w:hAnsi="宋体" w:cs="宋体" w:eastAsia="宋体" w:hint="default"/>
                <w:sz w:val="15"/>
                <w:szCs w:val="15"/>
              </w:rPr>
            </w:pPr>
            <w:r>
              <w:rPr>
                <w:rFonts w:ascii="宋体" w:hAnsi="宋体" w:cs="宋体" w:eastAsia="宋体" w:hint="default"/>
                <w:sz w:val="15"/>
                <w:szCs w:val="15"/>
              </w:rPr>
              <w:t>可供出售债务工</w:t>
            </w:r>
          </w:p>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具：</w:t>
            </w:r>
          </w:p>
        </w:tc>
        <w:tc>
          <w:tcPr>
            <w:tcW w:w="13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8" w:right="0"/>
              <w:jc w:val="left"/>
              <w:rPr>
                <w:rFonts w:ascii="宋体" w:hAnsi="宋体" w:cs="宋体" w:eastAsia="宋体" w:hint="default"/>
                <w:sz w:val="15"/>
                <w:szCs w:val="15"/>
              </w:rPr>
            </w:pPr>
            <w:r>
              <w:rPr>
                <w:rFonts w:ascii="宋体" w:hAnsi="宋体" w:cs="宋体" w:eastAsia="宋体" w:hint="default"/>
                <w:sz w:val="15"/>
                <w:szCs w:val="15"/>
              </w:rPr>
              <w:t>可供出售权益工</w:t>
            </w:r>
          </w:p>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具：</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33" w:right="0"/>
              <w:jc w:val="center"/>
              <w:rPr>
                <w:rFonts w:ascii="宋体" w:hAnsi="宋体" w:cs="宋体" w:eastAsia="宋体" w:hint="default"/>
                <w:sz w:val="15"/>
                <w:szCs w:val="15"/>
              </w:rPr>
            </w:pPr>
            <w:r>
              <w:rPr>
                <w:rFonts w:ascii="宋体"/>
                <w:sz w:val="15"/>
              </w:rPr>
              <w:t>126,964,322.31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34" w:right="0"/>
              <w:jc w:val="center"/>
              <w:rPr>
                <w:rFonts w:ascii="宋体" w:hAnsi="宋体" w:cs="宋体" w:eastAsia="宋体" w:hint="default"/>
                <w:sz w:val="15"/>
                <w:szCs w:val="15"/>
              </w:rPr>
            </w:pPr>
            <w:r>
              <w:rPr>
                <w:rFonts w:ascii="宋体"/>
                <w:sz w:val="15"/>
              </w:rPr>
              <w:t>18,685,486.90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33" w:right="0"/>
              <w:jc w:val="center"/>
              <w:rPr>
                <w:rFonts w:ascii="宋体" w:hAnsi="宋体" w:cs="宋体" w:eastAsia="宋体" w:hint="default"/>
                <w:sz w:val="15"/>
                <w:szCs w:val="15"/>
              </w:rPr>
            </w:pPr>
            <w:r>
              <w:rPr>
                <w:rFonts w:ascii="宋体"/>
                <w:sz w:val="15"/>
              </w:rPr>
              <w:t>108,278,835.41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34" w:right="0"/>
              <w:jc w:val="center"/>
              <w:rPr>
                <w:rFonts w:ascii="宋体" w:hAnsi="宋体" w:cs="宋体" w:eastAsia="宋体" w:hint="default"/>
                <w:sz w:val="15"/>
                <w:szCs w:val="15"/>
              </w:rPr>
            </w:pPr>
            <w:r>
              <w:rPr>
                <w:rFonts w:ascii="宋体"/>
                <w:sz w:val="15"/>
              </w:rPr>
              <w:t>114,964,322.31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31" w:right="0"/>
              <w:jc w:val="center"/>
              <w:rPr>
                <w:rFonts w:ascii="宋体" w:hAnsi="宋体" w:cs="宋体" w:eastAsia="宋体" w:hint="default"/>
                <w:sz w:val="15"/>
                <w:szCs w:val="15"/>
              </w:rPr>
            </w:pPr>
            <w:r>
              <w:rPr>
                <w:rFonts w:ascii="宋体"/>
                <w:sz w:val="15"/>
              </w:rPr>
              <w:t>4,948,574.52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9" w:right="0"/>
              <w:jc w:val="center"/>
              <w:rPr>
                <w:rFonts w:ascii="宋体" w:hAnsi="宋体" w:cs="宋体" w:eastAsia="宋体" w:hint="default"/>
                <w:sz w:val="15"/>
                <w:szCs w:val="15"/>
              </w:rPr>
            </w:pPr>
            <w:r>
              <w:rPr>
                <w:rFonts w:ascii="宋体"/>
                <w:sz w:val="15"/>
              </w:rPr>
              <w:t>110,015,747.79</w:t>
            </w:r>
          </w:p>
        </w:tc>
      </w:tr>
    </w:tbl>
    <w:p>
      <w:pPr>
        <w:spacing w:after="0" w:line="173" w:lineRule="exact"/>
        <w:jc w:val="center"/>
        <w:rPr>
          <w:rFonts w:ascii="宋体" w:hAnsi="宋体" w:cs="宋体" w:eastAsia="宋体" w:hint="default"/>
          <w:sz w:val="15"/>
          <w:szCs w:val="15"/>
        </w:rPr>
        <w:sectPr>
          <w:type w:val="continuous"/>
          <w:pgSz w:w="11910" w:h="16840"/>
          <w:pgMar w:top="1320" w:bottom="1380" w:left="820" w:right="1560"/>
        </w:sectPr>
      </w:pPr>
    </w:p>
    <w:p>
      <w:pPr>
        <w:spacing w:line="240" w:lineRule="auto" w:before="0"/>
        <w:rPr>
          <w:rFonts w:ascii="宋体" w:hAnsi="宋体" w:cs="宋体" w:eastAsia="宋体" w:hint="default"/>
          <w:sz w:val="8"/>
          <w:szCs w:val="8"/>
        </w:rPr>
      </w:pPr>
    </w:p>
    <w:tbl>
      <w:tblPr>
        <w:tblW w:w="0" w:type="auto"/>
        <w:jc w:val="left"/>
        <w:tblInd w:w="619" w:type="dxa"/>
        <w:tblLayout w:type="fixed"/>
        <w:tblCellMar>
          <w:top w:w="0" w:type="dxa"/>
          <w:left w:w="0" w:type="dxa"/>
          <w:bottom w:w="0" w:type="dxa"/>
          <w:right w:w="0" w:type="dxa"/>
        </w:tblCellMar>
        <w:tblLook w:val="01E0"/>
      </w:tblPr>
      <w:tblGrid>
        <w:gridCol w:w="1428"/>
        <w:gridCol w:w="1311"/>
        <w:gridCol w:w="1234"/>
        <w:gridCol w:w="1311"/>
        <w:gridCol w:w="1310"/>
        <w:gridCol w:w="1157"/>
        <w:gridCol w:w="1310"/>
      </w:tblGrid>
      <w:tr>
        <w:trPr>
          <w:trHeight w:val="399"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34" w:right="0"/>
              <w:jc w:val="left"/>
              <w:rPr>
                <w:rFonts w:ascii="宋体" w:hAnsi="宋体" w:cs="宋体" w:eastAsia="宋体" w:hint="default"/>
                <w:sz w:val="15"/>
                <w:szCs w:val="15"/>
              </w:rPr>
            </w:pPr>
            <w:r>
              <w:rPr>
                <w:rFonts w:ascii="宋体" w:hAnsi="宋体" w:cs="宋体" w:eastAsia="宋体" w:hint="default"/>
                <w:sz w:val="15"/>
                <w:szCs w:val="15"/>
              </w:rPr>
              <w:t>按公允价值计</w:t>
            </w:r>
          </w:p>
          <w:p>
            <w:pPr>
              <w:pStyle w:val="TableParagraph"/>
              <w:spacing w:line="196" w:lineRule="exact"/>
              <w:ind w:left="108" w:right="0"/>
              <w:jc w:val="left"/>
              <w:rPr>
                <w:rFonts w:ascii="宋体" w:hAnsi="宋体" w:cs="宋体" w:eastAsia="宋体" w:hint="default"/>
                <w:sz w:val="15"/>
                <w:szCs w:val="15"/>
              </w:rPr>
            </w:pPr>
            <w:r>
              <w:rPr>
                <w:rFonts w:ascii="宋体" w:hAnsi="宋体" w:cs="宋体" w:eastAsia="宋体" w:hint="default"/>
                <w:sz w:val="15"/>
                <w:szCs w:val="15"/>
              </w:rPr>
              <w:t>量的</w:t>
            </w:r>
          </w:p>
        </w:tc>
        <w:tc>
          <w:tcPr>
            <w:tcW w:w="13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34" w:right="0"/>
              <w:jc w:val="left"/>
              <w:rPr>
                <w:rFonts w:ascii="宋体" w:hAnsi="宋体" w:cs="宋体" w:eastAsia="宋体" w:hint="default"/>
                <w:sz w:val="15"/>
                <w:szCs w:val="15"/>
              </w:rPr>
            </w:pPr>
            <w:r>
              <w:rPr>
                <w:rFonts w:ascii="宋体" w:hAnsi="宋体" w:cs="宋体" w:eastAsia="宋体" w:hint="default"/>
                <w:sz w:val="15"/>
                <w:szCs w:val="15"/>
              </w:rPr>
              <w:t>按成本计量的</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3" w:right="0"/>
              <w:jc w:val="center"/>
              <w:rPr>
                <w:rFonts w:ascii="宋体" w:hAnsi="宋体" w:cs="宋体" w:eastAsia="宋体" w:hint="default"/>
                <w:sz w:val="15"/>
                <w:szCs w:val="15"/>
              </w:rPr>
            </w:pPr>
            <w:r>
              <w:rPr>
                <w:rFonts w:ascii="宋体"/>
                <w:sz w:val="15"/>
              </w:rPr>
              <w:t>126,964,322.31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5"/>
              <w:jc w:val="right"/>
              <w:rPr>
                <w:rFonts w:ascii="宋体" w:hAnsi="宋体" w:cs="宋体" w:eastAsia="宋体" w:hint="default"/>
                <w:sz w:val="15"/>
                <w:szCs w:val="15"/>
              </w:rPr>
            </w:pPr>
            <w:r>
              <w:rPr>
                <w:rFonts w:ascii="宋体"/>
                <w:spacing w:val="-2"/>
                <w:sz w:val="15"/>
              </w:rPr>
              <w:t>18,685,486.90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3" w:right="0"/>
              <w:jc w:val="center"/>
              <w:rPr>
                <w:rFonts w:ascii="宋体" w:hAnsi="宋体" w:cs="宋体" w:eastAsia="宋体" w:hint="default"/>
                <w:sz w:val="15"/>
                <w:szCs w:val="15"/>
              </w:rPr>
            </w:pPr>
            <w:r>
              <w:rPr>
                <w:rFonts w:ascii="宋体"/>
                <w:sz w:val="15"/>
              </w:rPr>
              <w:t>108,278,835.41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4" w:right="0"/>
              <w:jc w:val="center"/>
              <w:rPr>
                <w:rFonts w:ascii="宋体" w:hAnsi="宋体" w:cs="宋体" w:eastAsia="宋体" w:hint="default"/>
                <w:sz w:val="15"/>
                <w:szCs w:val="15"/>
              </w:rPr>
            </w:pPr>
            <w:r>
              <w:rPr>
                <w:rFonts w:ascii="宋体"/>
                <w:sz w:val="15"/>
              </w:rPr>
              <w:t>114,964,322.31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5"/>
              <w:jc w:val="right"/>
              <w:rPr>
                <w:rFonts w:ascii="宋体" w:hAnsi="宋体" w:cs="宋体" w:eastAsia="宋体" w:hint="default"/>
                <w:sz w:val="15"/>
                <w:szCs w:val="15"/>
              </w:rPr>
            </w:pPr>
            <w:r>
              <w:rPr>
                <w:rFonts w:ascii="宋体"/>
                <w:spacing w:val="-2"/>
                <w:sz w:val="15"/>
              </w:rPr>
              <w:t>4,948,574.52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9" w:right="0"/>
              <w:jc w:val="center"/>
              <w:rPr>
                <w:rFonts w:ascii="宋体" w:hAnsi="宋体" w:cs="宋体" w:eastAsia="宋体" w:hint="default"/>
                <w:sz w:val="15"/>
                <w:szCs w:val="15"/>
              </w:rPr>
            </w:pPr>
            <w:r>
              <w:rPr>
                <w:rFonts w:ascii="宋体"/>
                <w:sz w:val="15"/>
              </w:rPr>
              <w:t>110,015,747.79</w:t>
            </w:r>
          </w:p>
        </w:tc>
      </w:tr>
      <w:tr>
        <w:trPr>
          <w:trHeight w:val="206"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3" w:right="0"/>
              <w:jc w:val="center"/>
              <w:rPr>
                <w:rFonts w:ascii="宋体" w:hAnsi="宋体" w:cs="宋体" w:eastAsia="宋体" w:hint="default"/>
                <w:sz w:val="15"/>
                <w:szCs w:val="15"/>
              </w:rPr>
            </w:pPr>
            <w:r>
              <w:rPr>
                <w:rFonts w:ascii="宋体"/>
                <w:sz w:val="15"/>
              </w:rPr>
              <w:t>126,964,322.31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5"/>
              <w:jc w:val="right"/>
              <w:rPr>
                <w:rFonts w:ascii="宋体" w:hAnsi="宋体" w:cs="宋体" w:eastAsia="宋体" w:hint="default"/>
                <w:sz w:val="15"/>
                <w:szCs w:val="15"/>
              </w:rPr>
            </w:pPr>
            <w:r>
              <w:rPr>
                <w:rFonts w:ascii="宋体"/>
                <w:spacing w:val="-2"/>
                <w:sz w:val="15"/>
              </w:rPr>
              <w:t>18,685,486.90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3" w:right="0"/>
              <w:jc w:val="center"/>
              <w:rPr>
                <w:rFonts w:ascii="宋体" w:hAnsi="宋体" w:cs="宋体" w:eastAsia="宋体" w:hint="default"/>
                <w:sz w:val="15"/>
                <w:szCs w:val="15"/>
              </w:rPr>
            </w:pPr>
            <w:r>
              <w:rPr>
                <w:rFonts w:ascii="宋体"/>
                <w:sz w:val="15"/>
              </w:rPr>
              <w:t>108,278,835.41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4" w:right="0"/>
              <w:jc w:val="center"/>
              <w:rPr>
                <w:rFonts w:ascii="宋体" w:hAnsi="宋体" w:cs="宋体" w:eastAsia="宋体" w:hint="default"/>
                <w:sz w:val="15"/>
                <w:szCs w:val="15"/>
              </w:rPr>
            </w:pPr>
            <w:r>
              <w:rPr>
                <w:rFonts w:ascii="宋体"/>
                <w:sz w:val="15"/>
              </w:rPr>
              <w:t>114,964,322.31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5"/>
              <w:jc w:val="right"/>
              <w:rPr>
                <w:rFonts w:ascii="宋体" w:hAnsi="宋体" w:cs="宋体" w:eastAsia="宋体" w:hint="default"/>
                <w:sz w:val="15"/>
                <w:szCs w:val="15"/>
              </w:rPr>
            </w:pPr>
            <w:r>
              <w:rPr>
                <w:rFonts w:ascii="宋体"/>
                <w:spacing w:val="-2"/>
                <w:sz w:val="15"/>
              </w:rPr>
              <w:t>4,948,574.52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9" w:right="0"/>
              <w:jc w:val="center"/>
              <w:rPr>
                <w:rFonts w:ascii="宋体" w:hAnsi="宋体" w:cs="宋体" w:eastAsia="宋体" w:hint="default"/>
                <w:sz w:val="15"/>
                <w:szCs w:val="15"/>
              </w:rPr>
            </w:pPr>
            <w:r>
              <w:rPr>
                <w:rFonts w:ascii="宋体"/>
                <w:sz w:val="15"/>
              </w:rPr>
              <w:t>110,015,747.79</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51" w:footer="1195" w:top="1320" w:bottom="1380" w:left="540" w:right="1060"/>
        </w:sectPr>
      </w:pPr>
    </w:p>
    <w:p>
      <w:pPr>
        <w:pStyle w:val="Heading4"/>
        <w:spacing w:line="240" w:lineRule="auto"/>
        <w:ind w:left="737" w:right="-15"/>
        <w:jc w:val="left"/>
        <w:rPr>
          <w:b w:val="0"/>
          <w:bCs w:val="0"/>
        </w:rPr>
      </w:pPr>
      <w:r>
        <w:rPr>
          <w:rFonts w:ascii="宋体" w:hAnsi="宋体" w:cs="宋体" w:eastAsia="宋体" w:hint="default"/>
        </w:rPr>
        <w:t>(2).</w:t>
      </w:r>
      <w:r>
        <w:rPr/>
        <w:t>期末按成本计量的可供出售金融资产</w:t>
      </w:r>
      <w:r>
        <w:rPr>
          <w:b w:val="0"/>
          <w:bCs w:val="0"/>
        </w:rPr>
      </w:r>
    </w:p>
    <w:p>
      <w:pPr>
        <w:pStyle w:val="Heading3"/>
        <w:spacing w:line="240" w:lineRule="auto" w:before="50"/>
        <w:ind w:left="737"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29"/>
          <w:szCs w:val="29"/>
        </w:rPr>
      </w:pPr>
    </w:p>
    <w:p>
      <w:pPr>
        <w:pStyle w:val="Heading3"/>
        <w:tabs>
          <w:tab w:pos="1889" w:val="left" w:leader="none"/>
        </w:tabs>
        <w:spacing w:line="310" w:lineRule="exact"/>
        <w:ind w:left="929" w:right="733" w:hanging="193"/>
        <w:jc w:val="left"/>
      </w:pPr>
      <w:r>
        <w:rPr>
          <w:spacing w:val="-12"/>
        </w:rPr>
        <w:t>单位：元</w:t>
        <w:tab/>
      </w:r>
      <w:r>
        <w:rPr/>
        <w:t>币</w:t>
      </w:r>
      <w:r>
        <w:rPr/>
        <w:t> 种：人民币</w:t>
      </w:r>
    </w:p>
    <w:p>
      <w:pPr>
        <w:spacing w:after="0" w:line="310" w:lineRule="exact"/>
        <w:jc w:val="left"/>
        <w:sectPr>
          <w:type w:val="continuous"/>
          <w:pgSz w:w="11910" w:h="16840"/>
          <w:pgMar w:top="1320" w:bottom="1380" w:left="540" w:right="1060"/>
          <w:cols w:num="2" w:equalWidth="0">
            <w:col w:w="4540" w:space="2901"/>
            <w:col w:w="2869"/>
          </w:cols>
        </w:sectPr>
      </w:pPr>
    </w:p>
    <w:tbl>
      <w:tblPr>
        <w:tblW w:w="0" w:type="auto"/>
        <w:jc w:val="left"/>
        <w:tblInd w:w="108" w:type="dxa"/>
        <w:tblLayout w:type="fixed"/>
        <w:tblCellMar>
          <w:top w:w="0" w:type="dxa"/>
          <w:left w:w="0" w:type="dxa"/>
          <w:bottom w:w="0" w:type="dxa"/>
          <w:right w:w="0" w:type="dxa"/>
        </w:tblCellMar>
        <w:tblLook w:val="01E0"/>
      </w:tblPr>
      <w:tblGrid>
        <w:gridCol w:w="869"/>
        <w:gridCol w:w="1310"/>
        <w:gridCol w:w="1306"/>
        <w:gridCol w:w="290"/>
        <w:gridCol w:w="1373"/>
        <w:gridCol w:w="1256"/>
        <w:gridCol w:w="1306"/>
        <w:gridCol w:w="290"/>
        <w:gridCol w:w="1165"/>
        <w:gridCol w:w="583"/>
        <w:gridCol w:w="334"/>
      </w:tblGrid>
      <w:tr>
        <w:trPr>
          <w:trHeight w:val="718" w:hRule="exact"/>
        </w:trPr>
        <w:tc>
          <w:tcPr>
            <w:tcW w:w="8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8" w:right="202" w:hanging="77"/>
              <w:jc w:val="left"/>
              <w:rPr>
                <w:rFonts w:ascii="宋体" w:hAnsi="宋体" w:cs="宋体" w:eastAsia="宋体" w:hint="default"/>
                <w:sz w:val="15"/>
                <w:szCs w:val="15"/>
              </w:rPr>
            </w:pPr>
            <w:r>
              <w:rPr>
                <w:rFonts w:ascii="宋体" w:hAnsi="宋体" w:cs="宋体" w:eastAsia="宋体" w:hint="default"/>
                <w:sz w:val="15"/>
                <w:szCs w:val="15"/>
              </w:rPr>
              <w:t>被投资</w:t>
            </w:r>
            <w:r>
              <w:rPr>
                <w:rFonts w:ascii="宋体" w:hAnsi="宋体" w:cs="宋体" w:eastAsia="宋体" w:hint="default"/>
                <w:spacing w:val="-72"/>
                <w:sz w:val="15"/>
                <w:szCs w:val="15"/>
              </w:rPr>
              <w:t> </w:t>
            </w:r>
            <w:r>
              <w:rPr>
                <w:rFonts w:ascii="宋体" w:hAnsi="宋体" w:cs="宋体" w:eastAsia="宋体" w:hint="default"/>
                <w:sz w:val="15"/>
                <w:szCs w:val="15"/>
              </w:rPr>
              <w:t>单位</w:t>
            </w:r>
          </w:p>
        </w:tc>
        <w:tc>
          <w:tcPr>
            <w:tcW w:w="42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40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3"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36" w:right="132"/>
              <w:jc w:val="both"/>
              <w:rPr>
                <w:rFonts w:ascii="宋体" w:hAnsi="宋体" w:cs="宋体" w:eastAsia="宋体" w:hint="default"/>
                <w:sz w:val="15"/>
                <w:szCs w:val="15"/>
              </w:rPr>
            </w:pPr>
            <w:r>
              <w:rPr>
                <w:rFonts w:ascii="宋体" w:hAnsi="宋体" w:cs="宋体" w:eastAsia="宋体" w:hint="default"/>
                <w:sz w:val="15"/>
                <w:szCs w:val="15"/>
              </w:rPr>
              <w:t>在被</w:t>
            </w:r>
            <w:r>
              <w:rPr>
                <w:rFonts w:ascii="宋体" w:hAnsi="宋体" w:cs="宋体" w:eastAsia="宋体" w:hint="default"/>
                <w:spacing w:val="-73"/>
                <w:sz w:val="15"/>
                <w:szCs w:val="15"/>
              </w:rPr>
              <w:t> </w:t>
            </w:r>
            <w:r>
              <w:rPr>
                <w:rFonts w:ascii="宋体" w:hAnsi="宋体" w:cs="宋体" w:eastAsia="宋体" w:hint="default"/>
                <w:sz w:val="15"/>
                <w:szCs w:val="15"/>
              </w:rPr>
              <w:t>投资</w:t>
            </w:r>
            <w:r>
              <w:rPr>
                <w:rFonts w:ascii="宋体" w:hAnsi="宋体" w:cs="宋体" w:eastAsia="宋体" w:hint="default"/>
                <w:spacing w:val="-73"/>
                <w:sz w:val="15"/>
                <w:szCs w:val="15"/>
              </w:rPr>
              <w:t> </w:t>
            </w:r>
            <w:r>
              <w:rPr>
                <w:rFonts w:ascii="宋体" w:hAnsi="宋体" w:cs="宋体" w:eastAsia="宋体" w:hint="default"/>
                <w:sz w:val="15"/>
                <w:szCs w:val="15"/>
              </w:rPr>
              <w:t>单位</w:t>
            </w:r>
            <w:r>
              <w:rPr>
                <w:rFonts w:ascii="宋体" w:hAnsi="宋体" w:cs="宋体" w:eastAsia="宋体" w:hint="default"/>
                <w:spacing w:val="-73"/>
                <w:sz w:val="15"/>
                <w:szCs w:val="15"/>
              </w:rPr>
              <w:t> </w:t>
            </w:r>
            <w:r>
              <w:rPr>
                <w:rFonts w:ascii="宋体" w:hAnsi="宋体" w:cs="宋体" w:eastAsia="宋体" w:hint="default"/>
                <w:sz w:val="15"/>
                <w:szCs w:val="15"/>
              </w:rPr>
              <w:t>持股</w:t>
            </w:r>
            <w:r>
              <w:rPr>
                <w:rFonts w:ascii="宋体" w:hAnsi="宋体" w:cs="宋体" w:eastAsia="宋体" w:hint="default"/>
                <w:spacing w:val="-73"/>
                <w:sz w:val="15"/>
                <w:szCs w:val="15"/>
              </w:rPr>
              <w:t> </w:t>
            </w: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3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03" w:right="67"/>
              <w:jc w:val="both"/>
              <w:rPr>
                <w:rFonts w:ascii="宋体" w:hAnsi="宋体" w:cs="宋体" w:eastAsia="宋体" w:hint="default"/>
                <w:sz w:val="15"/>
                <w:szCs w:val="15"/>
              </w:rPr>
            </w:pPr>
            <w:r>
              <w:rPr>
                <w:rFonts w:ascii="宋体" w:hAnsi="宋体" w:cs="宋体" w:eastAsia="宋体" w:hint="default"/>
                <w:sz w:val="15"/>
                <w:szCs w:val="15"/>
              </w:rPr>
              <w:t>本</w:t>
            </w:r>
            <w:r>
              <w:rPr>
                <w:rFonts w:ascii="宋体" w:hAnsi="宋体" w:cs="宋体" w:eastAsia="宋体" w:hint="default"/>
                <w:w w:val="100"/>
                <w:sz w:val="15"/>
                <w:szCs w:val="15"/>
              </w:rPr>
              <w:t> </w:t>
            </w: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现</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w w:val="100"/>
                <w:sz w:val="15"/>
                <w:szCs w:val="15"/>
              </w:rPr>
              <w:t> </w:t>
            </w:r>
            <w:r>
              <w:rPr>
                <w:rFonts w:ascii="宋体" w:hAnsi="宋体" w:cs="宋体" w:eastAsia="宋体" w:hint="default"/>
                <w:sz w:val="15"/>
                <w:szCs w:val="15"/>
              </w:rPr>
              <w:t>红</w:t>
            </w:r>
            <w:r>
              <w:rPr>
                <w:rFonts w:ascii="宋体" w:hAnsi="宋体" w:cs="宋体" w:eastAsia="宋体" w:hint="default"/>
                <w:w w:val="100"/>
                <w:sz w:val="15"/>
                <w:szCs w:val="15"/>
              </w:rPr>
              <w:t> </w:t>
            </w:r>
            <w:r>
              <w:rPr>
                <w:rFonts w:ascii="宋体" w:hAnsi="宋体" w:cs="宋体" w:eastAsia="宋体" w:hint="default"/>
                <w:sz w:val="15"/>
                <w:szCs w:val="15"/>
              </w:rPr>
              <w:t>利</w:t>
            </w:r>
          </w:p>
        </w:tc>
      </w:tr>
      <w:tr>
        <w:trPr>
          <w:trHeight w:val="790" w:hRule="exact"/>
        </w:trPr>
        <w:tc>
          <w:tcPr>
            <w:tcW w:w="869" w:type="dxa"/>
            <w:vMerge/>
            <w:tcBorders>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期初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4" w:right="497"/>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增加</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both"/>
              <w:rPr>
                <w:rFonts w:ascii="宋体" w:hAnsi="宋体" w:cs="宋体" w:eastAsia="宋体" w:hint="default"/>
                <w:sz w:val="15"/>
                <w:szCs w:val="15"/>
              </w:rPr>
            </w:pPr>
            <w:r>
              <w:rPr>
                <w:rFonts w:ascii="宋体" w:hAnsi="宋体" w:cs="宋体" w:eastAsia="宋体" w:hint="default"/>
                <w:w w:val="100"/>
                <w:sz w:val="15"/>
                <w:szCs w:val="15"/>
              </w:rPr>
              <w:t>本</w:t>
            </w:r>
          </w:p>
          <w:p>
            <w:pPr>
              <w:pStyle w:val="TableParagraph"/>
              <w:spacing w:line="240" w:lineRule="auto"/>
              <w:ind w:left="100" w:right="26"/>
              <w:jc w:val="both"/>
              <w:rPr>
                <w:rFonts w:ascii="宋体" w:hAnsi="宋体" w:cs="宋体" w:eastAsia="宋体" w:hint="default"/>
                <w:sz w:val="15"/>
                <w:szCs w:val="15"/>
              </w:rPr>
            </w:pP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减</w:t>
            </w:r>
            <w:r>
              <w:rPr>
                <w:rFonts w:ascii="宋体" w:hAnsi="宋体" w:cs="宋体" w:eastAsia="宋体" w:hint="default"/>
                <w:w w:val="100"/>
                <w:sz w:val="15"/>
                <w:szCs w:val="15"/>
              </w:rPr>
              <w:t> </w:t>
            </w:r>
            <w:r>
              <w:rPr>
                <w:rFonts w:ascii="宋体" w:hAnsi="宋体" w:cs="宋体" w:eastAsia="宋体" w:hint="default"/>
                <w:sz w:val="15"/>
                <w:szCs w:val="15"/>
              </w:rPr>
              <w:t>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6" w:right="494"/>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增加</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本</w:t>
            </w:r>
          </w:p>
          <w:p>
            <w:pPr>
              <w:pStyle w:val="TableParagraph"/>
              <w:spacing w:line="240" w:lineRule="auto"/>
              <w:ind w:left="103" w:right="24"/>
              <w:jc w:val="both"/>
              <w:rPr>
                <w:rFonts w:ascii="宋体" w:hAnsi="宋体" w:cs="宋体" w:eastAsia="宋体" w:hint="default"/>
                <w:sz w:val="15"/>
                <w:szCs w:val="15"/>
              </w:rPr>
            </w:pP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减</w:t>
            </w:r>
            <w:r>
              <w:rPr>
                <w:rFonts w:ascii="宋体" w:hAnsi="宋体" w:cs="宋体" w:eastAsia="宋体" w:hint="default"/>
                <w:w w:val="100"/>
                <w:sz w:val="15"/>
                <w:szCs w:val="15"/>
              </w:rPr>
              <w:t> </w:t>
            </w:r>
            <w:r>
              <w:rPr>
                <w:rFonts w:ascii="宋体" w:hAnsi="宋体" w:cs="宋体" w:eastAsia="宋体" w:hint="default"/>
                <w:sz w:val="15"/>
                <w:szCs w:val="15"/>
              </w:rPr>
              <w:t>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期末</w:t>
            </w:r>
          </w:p>
        </w:tc>
        <w:tc>
          <w:tcPr>
            <w:tcW w:w="583" w:type="dxa"/>
            <w:vMerge/>
            <w:tcBorders>
              <w:left w:val="single" w:sz="4" w:space="0" w:color="000000"/>
              <w:bottom w:val="single" w:sz="4" w:space="0" w:color="000000"/>
              <w:right w:val="single" w:sz="4" w:space="0" w:color="000000"/>
            </w:tcBorders>
          </w:tcPr>
          <w:p>
            <w:pPr/>
          </w:p>
        </w:tc>
        <w:tc>
          <w:tcPr>
            <w:tcW w:w="334" w:type="dxa"/>
            <w:vMerge/>
            <w:tcBorders>
              <w:left w:val="single" w:sz="4" w:space="0" w:color="000000"/>
              <w:bottom w:val="single" w:sz="4" w:space="0" w:color="000000"/>
              <w:right w:val="single" w:sz="4" w:space="0" w:color="000000"/>
            </w:tcBorders>
          </w:tcPr>
          <w:p>
            <w:pPr/>
          </w:p>
        </w:tc>
      </w:tr>
      <w:tr>
        <w:trPr>
          <w:trHeight w:val="593"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东营科英</w:t>
            </w:r>
          </w:p>
          <w:p>
            <w:pPr>
              <w:pStyle w:val="TableParagraph"/>
              <w:spacing w:line="240" w:lineRule="auto"/>
              <w:ind w:left="103" w:right="152"/>
              <w:jc w:val="left"/>
              <w:rPr>
                <w:rFonts w:ascii="宋体" w:hAnsi="宋体" w:cs="宋体" w:eastAsia="宋体" w:hint="default"/>
                <w:sz w:val="15"/>
                <w:szCs w:val="15"/>
              </w:rPr>
            </w:pPr>
            <w:r>
              <w:rPr>
                <w:rFonts w:ascii="宋体" w:hAnsi="宋体" w:cs="宋体" w:eastAsia="宋体" w:hint="default"/>
                <w:sz w:val="15"/>
                <w:szCs w:val="15"/>
              </w:rPr>
              <w:t>进出口有</w:t>
            </w:r>
            <w:r>
              <w:rPr>
                <w:rFonts w:ascii="宋体" w:hAnsi="宋体" w:cs="宋体" w:eastAsia="宋体" w:hint="default"/>
                <w:w w:val="100"/>
                <w:sz w:val="15"/>
                <w:szCs w:val="15"/>
              </w:rPr>
              <w:t> </w:t>
            </w:r>
            <w:r>
              <w:rPr>
                <w:rFonts w:ascii="宋体" w:hAnsi="宋体" w:cs="宋体" w:eastAsia="宋体" w:hint="default"/>
                <w:sz w:val="15"/>
                <w:szCs w:val="15"/>
              </w:rPr>
              <w:t>限公司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6,064,322.31</w:t>
            </w:r>
          </w:p>
        </w:tc>
        <w:tc>
          <w:tcPr>
            <w:tcW w:w="130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6,064,322.31</w:t>
            </w:r>
          </w:p>
        </w:tc>
        <w:tc>
          <w:tcPr>
            <w:tcW w:w="125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8" w:right="0"/>
              <w:jc w:val="center"/>
              <w:rPr>
                <w:rFonts w:ascii="宋体" w:hAnsi="宋体" w:cs="宋体" w:eastAsia="宋体" w:hint="default"/>
                <w:sz w:val="15"/>
                <w:szCs w:val="15"/>
              </w:rPr>
            </w:pPr>
            <w:r>
              <w:rPr>
                <w:rFonts w:ascii="宋体"/>
                <w:sz w:val="15"/>
              </w:rPr>
              <w:t>7.71</w:t>
            </w:r>
          </w:p>
        </w:tc>
        <w:tc>
          <w:tcPr>
            <w:tcW w:w="33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杭州链反</w:t>
            </w:r>
          </w:p>
          <w:p>
            <w:pPr>
              <w:pStyle w:val="TableParagraph"/>
              <w:spacing w:line="240" w:lineRule="auto"/>
              <w:ind w:left="103" w:right="152"/>
              <w:jc w:val="left"/>
              <w:rPr>
                <w:rFonts w:ascii="宋体" w:hAnsi="宋体" w:cs="宋体" w:eastAsia="宋体" w:hint="default"/>
                <w:sz w:val="15"/>
                <w:szCs w:val="15"/>
              </w:rPr>
            </w:pPr>
            <w:r>
              <w:rPr>
                <w:rFonts w:ascii="宋体" w:hAnsi="宋体" w:cs="宋体" w:eastAsia="宋体" w:hint="default"/>
                <w:sz w:val="15"/>
                <w:szCs w:val="15"/>
              </w:rPr>
              <w:t>应投资合</w:t>
            </w:r>
            <w:r>
              <w:rPr>
                <w:rFonts w:ascii="宋体" w:hAnsi="宋体" w:cs="宋体" w:eastAsia="宋体" w:hint="default"/>
                <w:w w:val="100"/>
                <w:sz w:val="15"/>
                <w:szCs w:val="15"/>
              </w:rPr>
              <w:t> </w:t>
            </w:r>
            <w:r>
              <w:rPr>
                <w:rFonts w:ascii="宋体" w:hAnsi="宋体" w:cs="宋体" w:eastAsia="宋体" w:hint="default"/>
                <w:sz w:val="15"/>
                <w:szCs w:val="15"/>
              </w:rPr>
              <w:t>伙企业</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55,000,000.00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55,000,000.00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4,948,574.52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3,736,912.38</w:t>
            </w:r>
          </w:p>
        </w:tc>
        <w:tc>
          <w:tcPr>
            <w:tcW w:w="29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8" w:right="0"/>
              <w:jc w:val="center"/>
              <w:rPr>
                <w:rFonts w:ascii="宋体" w:hAnsi="宋体" w:cs="宋体" w:eastAsia="宋体" w:hint="default"/>
                <w:sz w:val="15"/>
                <w:szCs w:val="15"/>
              </w:rPr>
            </w:pPr>
            <w:r>
              <w:rPr>
                <w:rFonts w:ascii="宋体"/>
                <w:sz w:val="15"/>
              </w:rPr>
              <w:t>8,685,486.90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8" w:right="0"/>
              <w:jc w:val="center"/>
              <w:rPr>
                <w:rFonts w:ascii="宋体" w:hAnsi="宋体" w:cs="宋体" w:eastAsia="宋体" w:hint="default"/>
                <w:sz w:val="15"/>
                <w:szCs w:val="15"/>
              </w:rPr>
            </w:pPr>
            <w:r>
              <w:rPr>
                <w:rFonts w:ascii="宋体"/>
                <w:sz w:val="15"/>
              </w:rPr>
              <w:t>7.34</w:t>
            </w:r>
          </w:p>
        </w:tc>
        <w:tc>
          <w:tcPr>
            <w:tcW w:w="33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北京蜜蜂</w:t>
            </w:r>
          </w:p>
          <w:p>
            <w:pPr>
              <w:pStyle w:val="TableParagraph"/>
              <w:spacing w:line="240" w:lineRule="auto"/>
              <w:ind w:left="103" w:right="152"/>
              <w:jc w:val="left"/>
              <w:rPr>
                <w:rFonts w:ascii="宋体" w:hAnsi="宋体" w:cs="宋体" w:eastAsia="宋体" w:hint="default"/>
                <w:sz w:val="15"/>
                <w:szCs w:val="15"/>
              </w:rPr>
            </w:pPr>
            <w:r>
              <w:rPr>
                <w:rFonts w:ascii="宋体" w:hAnsi="宋体" w:cs="宋体" w:eastAsia="宋体" w:hint="default"/>
                <w:sz w:val="15"/>
                <w:szCs w:val="15"/>
              </w:rPr>
              <w:t>出行科技</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20,000,000.00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20,000,000.00</w:t>
            </w:r>
          </w:p>
        </w:tc>
        <w:tc>
          <w:tcPr>
            <w:tcW w:w="125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8" w:right="0"/>
              <w:jc w:val="center"/>
              <w:rPr>
                <w:rFonts w:ascii="宋体" w:hAnsi="宋体" w:cs="宋体" w:eastAsia="宋体" w:hint="default"/>
                <w:sz w:val="15"/>
                <w:szCs w:val="15"/>
              </w:rPr>
            </w:pPr>
            <w:r>
              <w:rPr>
                <w:rFonts w:ascii="宋体"/>
                <w:sz w:val="15"/>
              </w:rPr>
              <w:t>3.33</w:t>
            </w:r>
          </w:p>
        </w:tc>
        <w:tc>
          <w:tcPr>
            <w:tcW w:w="33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上海郡州</w:t>
            </w:r>
          </w:p>
          <w:p>
            <w:pPr>
              <w:pStyle w:val="TableParagraph"/>
              <w:spacing w:line="240" w:lineRule="auto"/>
              <w:ind w:left="103" w:right="152"/>
              <w:jc w:val="left"/>
              <w:rPr>
                <w:rFonts w:ascii="宋体" w:hAnsi="宋体" w:cs="宋体" w:eastAsia="宋体" w:hint="default"/>
                <w:sz w:val="15"/>
                <w:szCs w:val="15"/>
              </w:rPr>
            </w:pPr>
            <w:r>
              <w:rPr>
                <w:rFonts w:ascii="宋体" w:hAnsi="宋体" w:cs="宋体" w:eastAsia="宋体" w:hint="default"/>
                <w:sz w:val="15"/>
                <w:szCs w:val="15"/>
              </w:rPr>
              <w:t>广告有限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30,000,000.00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30,000,000.00</w:t>
            </w:r>
          </w:p>
        </w:tc>
        <w:tc>
          <w:tcPr>
            <w:tcW w:w="125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8" w:right="0"/>
              <w:jc w:val="center"/>
              <w:rPr>
                <w:rFonts w:ascii="宋体" w:hAnsi="宋体" w:cs="宋体" w:eastAsia="宋体" w:hint="default"/>
                <w:sz w:val="15"/>
                <w:szCs w:val="15"/>
              </w:rPr>
            </w:pPr>
            <w:r>
              <w:rPr>
                <w:rFonts w:ascii="宋体"/>
                <w:sz w:val="15"/>
              </w:rPr>
              <w:t>3.97</w:t>
            </w:r>
          </w:p>
        </w:tc>
        <w:tc>
          <w:tcPr>
            <w:tcW w:w="33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上海星期</w:t>
            </w:r>
          </w:p>
          <w:p>
            <w:pPr>
              <w:pStyle w:val="TableParagraph"/>
              <w:spacing w:line="240" w:lineRule="auto"/>
              <w:ind w:left="103" w:right="152"/>
              <w:jc w:val="left"/>
              <w:rPr>
                <w:rFonts w:ascii="宋体" w:hAnsi="宋体" w:cs="宋体" w:eastAsia="宋体" w:hint="default"/>
                <w:sz w:val="15"/>
                <w:szCs w:val="15"/>
              </w:rPr>
            </w:pPr>
            <w:r>
              <w:rPr>
                <w:rFonts w:ascii="宋体" w:hAnsi="宋体" w:cs="宋体" w:eastAsia="宋体" w:hint="default"/>
                <w:sz w:val="15"/>
                <w:szCs w:val="15"/>
              </w:rPr>
              <w:t>网络科技</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2,400,000.00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2,400,000.00</w:t>
            </w:r>
          </w:p>
        </w:tc>
        <w:tc>
          <w:tcPr>
            <w:tcW w:w="125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8" w:right="0"/>
              <w:jc w:val="center"/>
              <w:rPr>
                <w:rFonts w:ascii="宋体" w:hAnsi="宋体" w:cs="宋体" w:eastAsia="宋体" w:hint="default"/>
                <w:sz w:val="15"/>
                <w:szCs w:val="15"/>
              </w:rPr>
            </w:pPr>
            <w:r>
              <w:rPr>
                <w:rFonts w:ascii="宋体"/>
                <w:sz w:val="15"/>
              </w:rPr>
              <w:t>2.61</w:t>
            </w:r>
          </w:p>
        </w:tc>
        <w:tc>
          <w:tcPr>
            <w:tcW w:w="334"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sz w:val="15"/>
                <w:szCs w:val="15"/>
              </w:rPr>
              <w:t>深圳市鲸</w:t>
            </w:r>
          </w:p>
          <w:p>
            <w:pPr>
              <w:pStyle w:val="TableParagraph"/>
              <w:spacing w:line="240" w:lineRule="auto"/>
              <w:ind w:left="103" w:right="152"/>
              <w:jc w:val="both"/>
              <w:rPr>
                <w:rFonts w:ascii="宋体" w:hAnsi="宋体" w:cs="宋体" w:eastAsia="宋体" w:hint="default"/>
                <w:sz w:val="15"/>
                <w:szCs w:val="15"/>
              </w:rPr>
            </w:pPr>
            <w:r>
              <w:rPr>
                <w:rFonts w:ascii="宋体" w:hAnsi="宋体" w:cs="宋体" w:eastAsia="宋体" w:hint="default"/>
                <w:sz w:val="15"/>
                <w:szCs w:val="15"/>
              </w:rPr>
              <w:t>旗天下网</w:t>
            </w:r>
            <w:r>
              <w:rPr>
                <w:rFonts w:ascii="宋体" w:hAnsi="宋体" w:cs="宋体" w:eastAsia="宋体" w:hint="default"/>
                <w:w w:val="100"/>
                <w:sz w:val="15"/>
                <w:szCs w:val="15"/>
              </w:rPr>
              <w:t> </w:t>
            </w:r>
            <w:r>
              <w:rPr>
                <w:rFonts w:ascii="宋体" w:hAnsi="宋体" w:cs="宋体" w:eastAsia="宋体" w:hint="default"/>
                <w:sz w:val="15"/>
                <w:szCs w:val="15"/>
              </w:rPr>
              <w:t>络科技有</w:t>
            </w:r>
            <w:r>
              <w:rPr>
                <w:rFonts w:ascii="宋体" w:hAnsi="宋体" w:cs="宋体" w:eastAsia="宋体" w:hint="default"/>
                <w:w w:val="100"/>
                <w:sz w:val="15"/>
                <w:szCs w:val="15"/>
              </w:rPr>
              <w:t> </w:t>
            </w:r>
            <w:r>
              <w:rPr>
                <w:rFonts w:ascii="宋体" w:hAnsi="宋体" w:cs="宋体" w:eastAsia="宋体" w:hint="default"/>
                <w:sz w:val="15"/>
                <w:szCs w:val="15"/>
              </w:rPr>
              <w:t>限公司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1,500,000.00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1,500,000.00</w:t>
            </w:r>
          </w:p>
        </w:tc>
        <w:tc>
          <w:tcPr>
            <w:tcW w:w="125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8" w:right="0"/>
              <w:jc w:val="center"/>
              <w:rPr>
                <w:rFonts w:ascii="宋体" w:hAnsi="宋体" w:cs="宋体" w:eastAsia="宋体" w:hint="default"/>
                <w:sz w:val="15"/>
                <w:szCs w:val="15"/>
              </w:rPr>
            </w:pPr>
            <w:r>
              <w:rPr>
                <w:rFonts w:ascii="宋体"/>
                <w:sz w:val="15"/>
              </w:rPr>
              <w:t>4.50</w:t>
            </w:r>
          </w:p>
        </w:tc>
        <w:tc>
          <w:tcPr>
            <w:tcW w:w="33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上海数力</w:t>
            </w:r>
          </w:p>
          <w:p>
            <w:pPr>
              <w:pStyle w:val="TableParagraph"/>
              <w:spacing w:line="240" w:lineRule="auto"/>
              <w:ind w:left="103" w:right="152"/>
              <w:jc w:val="left"/>
              <w:rPr>
                <w:rFonts w:ascii="宋体" w:hAnsi="宋体" w:cs="宋体" w:eastAsia="宋体" w:hint="default"/>
                <w:sz w:val="15"/>
                <w:szCs w:val="15"/>
              </w:rPr>
            </w:pPr>
            <w:r>
              <w:rPr>
                <w:rFonts w:ascii="宋体" w:hAnsi="宋体" w:cs="宋体" w:eastAsia="宋体" w:hint="default"/>
                <w:sz w:val="15"/>
                <w:szCs w:val="15"/>
              </w:rPr>
              <w:t>网络科技</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131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12,000,000.00</w:t>
            </w:r>
          </w:p>
        </w:tc>
        <w:tc>
          <w:tcPr>
            <w:tcW w:w="29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12,000,000.00</w:t>
            </w:r>
          </w:p>
        </w:tc>
        <w:tc>
          <w:tcPr>
            <w:tcW w:w="125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10,000,000.00</w:t>
            </w:r>
          </w:p>
        </w:tc>
        <w:tc>
          <w:tcPr>
            <w:tcW w:w="29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2"/>
                <w:sz w:val="15"/>
              </w:rPr>
              <w:t>10,000,000.0</w:t>
            </w:r>
          </w:p>
          <w:p>
            <w:pPr>
              <w:pStyle w:val="TableParagraph"/>
              <w:spacing w:line="195" w:lineRule="exact"/>
              <w:ind w:right="101"/>
              <w:jc w:val="right"/>
              <w:rPr>
                <w:rFonts w:ascii="宋体" w:hAnsi="宋体" w:cs="宋体" w:eastAsia="宋体" w:hint="default"/>
                <w:sz w:val="15"/>
                <w:szCs w:val="15"/>
              </w:rPr>
            </w:pPr>
            <w:r>
              <w:rPr>
                <w:rFonts w:ascii="宋体"/>
                <w:w w:val="100"/>
                <w:sz w:val="15"/>
              </w:rPr>
              <w:t>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20.0</w:t>
            </w:r>
          </w:p>
          <w:p>
            <w:pPr>
              <w:pStyle w:val="TableParagraph"/>
              <w:spacing w:line="195" w:lineRule="exact"/>
              <w:ind w:right="101"/>
              <w:jc w:val="right"/>
              <w:rPr>
                <w:rFonts w:ascii="宋体" w:hAnsi="宋体" w:cs="宋体" w:eastAsia="宋体" w:hint="default"/>
                <w:sz w:val="15"/>
                <w:szCs w:val="15"/>
              </w:rPr>
            </w:pPr>
            <w:r>
              <w:rPr>
                <w:rFonts w:ascii="宋体"/>
                <w:w w:val="100"/>
                <w:sz w:val="15"/>
              </w:rPr>
              <w:t>0</w:t>
            </w:r>
          </w:p>
        </w:tc>
        <w:tc>
          <w:tcPr>
            <w:tcW w:w="33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78"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114,964,322.31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12,000,000.00</w:t>
            </w:r>
          </w:p>
        </w:tc>
        <w:tc>
          <w:tcPr>
            <w:tcW w:w="29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126,964,322.31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4,948,574.52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13,736,912.38</w:t>
            </w:r>
          </w:p>
        </w:tc>
        <w:tc>
          <w:tcPr>
            <w:tcW w:w="29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2"/>
                <w:sz w:val="15"/>
              </w:rPr>
              <w:t>18,685,486.9</w:t>
            </w:r>
          </w:p>
          <w:p>
            <w:pPr>
              <w:pStyle w:val="TableParagraph"/>
              <w:spacing w:line="195" w:lineRule="exact"/>
              <w:ind w:right="101"/>
              <w:jc w:val="right"/>
              <w:rPr>
                <w:rFonts w:ascii="宋体" w:hAnsi="宋体" w:cs="宋体" w:eastAsia="宋体" w:hint="default"/>
                <w:sz w:val="15"/>
                <w:szCs w:val="15"/>
              </w:rPr>
            </w:pPr>
            <w:r>
              <w:rPr>
                <w:rFonts w:ascii="宋体"/>
                <w:w w:val="100"/>
                <w:sz w:val="15"/>
              </w:rPr>
              <w:t>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w w:val="100"/>
                <w:sz w:val="15"/>
              </w:rPr>
              <w:t>/</w:t>
            </w:r>
          </w:p>
        </w:tc>
        <w:tc>
          <w:tcPr>
            <w:tcW w:w="3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BodyText"/>
        <w:spacing w:line="274" w:lineRule="exact" w:before="36"/>
        <w:ind w:left="737" w:right="0"/>
        <w:jc w:val="left"/>
      </w:pPr>
      <w:r>
        <w:rPr/>
        <w:t>说明：上海数力网络科技有限公司由于已被公司提起诉讼，预计可收回</w:t>
      </w:r>
      <w:r>
        <w:rPr>
          <w:spacing w:val="-54"/>
        </w:rPr>
        <w:t> </w:t>
      </w:r>
      <w:r>
        <w:rPr>
          <w:rFonts w:ascii="宋体" w:hAnsi="宋体" w:cs="宋体" w:eastAsia="宋体" w:hint="default"/>
        </w:rPr>
        <w:t>200</w:t>
      </w:r>
      <w:r>
        <w:rPr>
          <w:rFonts w:ascii="宋体" w:hAnsi="宋体" w:cs="宋体" w:eastAsia="宋体" w:hint="default"/>
          <w:spacing w:val="-56"/>
        </w:rPr>
        <w:t> </w:t>
      </w:r>
      <w:r>
        <w:rPr/>
        <w:t>万元投资款，故计提</w:t>
      </w:r>
    </w:p>
    <w:p>
      <w:pPr>
        <w:pStyle w:val="BodyText"/>
        <w:spacing w:line="274" w:lineRule="exact" w:before="0"/>
        <w:ind w:left="737" w:right="0"/>
        <w:jc w:val="left"/>
      </w:pPr>
      <w:r>
        <w:rPr>
          <w:rFonts w:ascii="宋体" w:hAnsi="宋体" w:cs="宋体" w:eastAsia="宋体" w:hint="default"/>
        </w:rPr>
        <w:t>1000</w:t>
      </w:r>
      <w:r>
        <w:rPr>
          <w:rFonts w:ascii="宋体" w:hAnsi="宋体" w:cs="宋体" w:eastAsia="宋体" w:hint="default"/>
          <w:spacing w:val="-54"/>
        </w:rPr>
        <w:t> </w:t>
      </w:r>
      <w:r>
        <w:rPr/>
        <w:t>万元减值准备。</w:t>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380" w:left="540" w:right="1060"/>
        </w:sectPr>
      </w:pPr>
    </w:p>
    <w:p>
      <w:pPr>
        <w:pStyle w:val="Heading4"/>
        <w:spacing w:line="290" w:lineRule="auto"/>
        <w:ind w:left="737" w:right="-14"/>
        <w:jc w:val="left"/>
        <w:rPr>
          <w:b w:val="0"/>
          <w:bCs w:val="0"/>
        </w:rPr>
      </w:pPr>
      <w:r>
        <w:rPr>
          <w:rFonts w:ascii="宋体" w:hAnsi="宋体" w:cs="宋体" w:eastAsia="宋体" w:hint="default"/>
        </w:rPr>
        <w:t>8</w:t>
      </w:r>
      <w:r>
        <w:rPr/>
        <w:t>、</w:t>
      </w:r>
      <w:r>
        <w:rPr>
          <w:spacing w:val="-3"/>
        </w:rPr>
        <w:t> </w:t>
      </w:r>
      <w:r>
        <w:rPr/>
        <w:t>长期应收款</w:t>
      </w:r>
      <w:r>
        <w:rPr>
          <w:w w:val="100"/>
        </w:rPr>
        <w:t> </w:t>
      </w:r>
      <w:r>
        <w:rPr>
          <w:rFonts w:ascii="宋体" w:hAnsi="宋体" w:cs="宋体" w:eastAsia="宋体" w:hint="default"/>
        </w:rPr>
        <w:t>(1).</w:t>
      </w:r>
      <w:r>
        <w:rPr/>
        <w:t>长期应收款情况</w:t>
      </w:r>
      <w:r>
        <w:rPr>
          <w:b w:val="0"/>
          <w:bCs w:val="0"/>
        </w:rPr>
      </w:r>
    </w:p>
    <w:p>
      <w:pPr>
        <w:pStyle w:val="Heading3"/>
        <w:spacing w:line="240" w:lineRule="auto" w:before="8"/>
        <w:ind w:left="737" w:right="-14"/>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Heading3"/>
        <w:tabs>
          <w:tab w:pos="1937" w:val="left" w:leader="none"/>
        </w:tabs>
        <w:spacing w:line="240" w:lineRule="auto"/>
        <w:ind w:left="737" w:right="0"/>
        <w:jc w:val="left"/>
      </w:pPr>
      <w:r>
        <w:rPr/>
        <w:t>单位：元</w:t>
        <w:tab/>
        <w:t>币种：人民币</w:t>
      </w:r>
    </w:p>
    <w:p>
      <w:pPr>
        <w:spacing w:after="0" w:line="240" w:lineRule="auto"/>
        <w:jc w:val="left"/>
        <w:sectPr>
          <w:type w:val="continuous"/>
          <w:pgSz w:w="11910" w:h="16840"/>
          <w:pgMar w:top="1320" w:bottom="1380" w:left="540" w:right="1060"/>
          <w:cols w:num="2" w:equalWidth="0">
            <w:col w:w="2643" w:space="3550"/>
            <w:col w:w="4117"/>
          </w:cols>
        </w:sectPr>
      </w:pPr>
    </w:p>
    <w:p>
      <w:pPr>
        <w:spacing w:line="240" w:lineRule="auto" w:before="12"/>
        <w:rPr>
          <w:rFonts w:ascii="宋体" w:hAnsi="宋体" w:cs="宋体" w:eastAsia="宋体" w:hint="default"/>
          <w:sz w:val="2"/>
          <w:szCs w:val="2"/>
        </w:rPr>
      </w:pPr>
    </w:p>
    <w:tbl>
      <w:tblPr>
        <w:tblW w:w="0" w:type="auto"/>
        <w:jc w:val="left"/>
        <w:tblInd w:w="621" w:type="dxa"/>
        <w:tblLayout w:type="fixed"/>
        <w:tblCellMar>
          <w:top w:w="0" w:type="dxa"/>
          <w:left w:w="0" w:type="dxa"/>
          <w:bottom w:w="0" w:type="dxa"/>
          <w:right w:w="0" w:type="dxa"/>
        </w:tblCellMar>
        <w:tblLook w:val="01E0"/>
      </w:tblPr>
      <w:tblGrid>
        <w:gridCol w:w="800"/>
        <w:gridCol w:w="1572"/>
        <w:gridCol w:w="1357"/>
        <w:gridCol w:w="1464"/>
        <w:gridCol w:w="1570"/>
        <w:gridCol w:w="278"/>
        <w:gridCol w:w="1575"/>
        <w:gridCol w:w="434"/>
      </w:tblGrid>
      <w:tr>
        <w:trPr>
          <w:trHeight w:val="247" w:hRule="exact"/>
        </w:trPr>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393" w:type="dxa"/>
            <w:gridSpan w:val="3"/>
            <w:tcBorders>
              <w:top w:val="single" w:sz="4" w:space="0" w:color="000000"/>
              <w:left w:val="single" w:sz="4" w:space="0" w:color="000000"/>
              <w:bottom w:val="single" w:sz="6"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23" w:type="dxa"/>
            <w:gridSpan w:val="3"/>
            <w:tcBorders>
              <w:top w:val="single" w:sz="4" w:space="0" w:color="000000"/>
              <w:left w:val="single" w:sz="4" w:space="0" w:color="000000"/>
              <w:bottom w:val="single" w:sz="6"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434" w:type="dxa"/>
            <w:vMerge w:val="restart"/>
            <w:tcBorders>
              <w:top w:val="single" w:sz="4" w:space="0" w:color="000000"/>
              <w:left w:val="single" w:sz="4" w:space="0" w:color="000000"/>
              <w:right w:val="single" w:sz="4" w:space="0" w:color="000000"/>
            </w:tcBorders>
          </w:tcPr>
          <w:p>
            <w:pPr>
              <w:pStyle w:val="TableParagraph"/>
              <w:spacing w:line="212" w:lineRule="exact"/>
              <w:ind w:left="120" w:right="0"/>
              <w:jc w:val="both"/>
              <w:rPr>
                <w:rFonts w:ascii="宋体" w:hAnsi="宋体" w:cs="宋体" w:eastAsia="宋体" w:hint="default"/>
                <w:sz w:val="18"/>
                <w:szCs w:val="18"/>
              </w:rPr>
            </w:pPr>
            <w:r>
              <w:rPr>
                <w:rFonts w:ascii="宋体" w:hAnsi="宋体" w:cs="宋体" w:eastAsia="宋体" w:hint="default"/>
                <w:sz w:val="18"/>
                <w:szCs w:val="18"/>
              </w:rPr>
              <w:t>折</w:t>
            </w:r>
          </w:p>
          <w:p>
            <w:pPr>
              <w:pStyle w:val="TableParagraph"/>
              <w:spacing w:line="232" w:lineRule="exact" w:before="24"/>
              <w:ind w:left="120" w:right="122"/>
              <w:jc w:val="both"/>
              <w:rPr>
                <w:rFonts w:ascii="宋体" w:hAnsi="宋体" w:cs="宋体" w:eastAsia="宋体" w:hint="default"/>
                <w:sz w:val="18"/>
                <w:szCs w:val="18"/>
              </w:rPr>
            </w:pPr>
            <w:r>
              <w:rPr>
                <w:rFonts w:ascii="宋体" w:hAnsi="宋体" w:cs="宋体" w:eastAsia="宋体" w:hint="default"/>
                <w:sz w:val="18"/>
                <w:szCs w:val="18"/>
              </w:rPr>
              <w:t>现 率 区 间</w:t>
            </w:r>
          </w:p>
        </w:tc>
      </w:tr>
      <w:tr>
        <w:trPr>
          <w:trHeight w:val="948" w:hRule="exact"/>
        </w:trPr>
        <w:tc>
          <w:tcPr>
            <w:tcW w:w="800" w:type="dxa"/>
            <w:vMerge/>
            <w:tcBorders>
              <w:left w:val="single" w:sz="4" w:space="0" w:color="000000"/>
              <w:bottom w:val="single" w:sz="6" w:space="0" w:color="000000"/>
              <w:right w:val="single" w:sz="4" w:space="0" w:color="000000"/>
            </w:tcBorders>
          </w:tcPr>
          <w:p>
            <w:pPr/>
          </w:p>
        </w:tc>
        <w:tc>
          <w:tcPr>
            <w:tcW w:w="157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7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40" w:right="0"/>
              <w:jc w:val="both"/>
              <w:rPr>
                <w:rFonts w:ascii="宋体" w:hAnsi="宋体" w:cs="宋体" w:eastAsia="宋体" w:hint="default"/>
                <w:sz w:val="18"/>
                <w:szCs w:val="18"/>
              </w:rPr>
            </w:pPr>
            <w:r>
              <w:rPr>
                <w:rFonts w:ascii="宋体" w:hAnsi="宋体" w:cs="宋体" w:eastAsia="宋体" w:hint="default"/>
                <w:sz w:val="18"/>
                <w:szCs w:val="18"/>
              </w:rPr>
              <w:t>坏</w:t>
            </w:r>
          </w:p>
          <w:p>
            <w:pPr>
              <w:pStyle w:val="TableParagraph"/>
              <w:spacing w:line="237" w:lineRule="auto"/>
              <w:ind w:left="40" w:right="41"/>
              <w:jc w:val="both"/>
              <w:rPr>
                <w:rFonts w:ascii="宋体" w:hAnsi="宋体" w:cs="宋体" w:eastAsia="宋体" w:hint="default"/>
                <w:sz w:val="18"/>
                <w:szCs w:val="18"/>
              </w:rPr>
            </w:pPr>
            <w:r>
              <w:rPr>
                <w:rFonts w:ascii="宋体" w:hAnsi="宋体" w:cs="宋体" w:eastAsia="宋体" w:hint="default"/>
                <w:sz w:val="18"/>
                <w:szCs w:val="18"/>
              </w:rPr>
              <w:t>账 准 备</w:t>
            </w:r>
          </w:p>
        </w:tc>
        <w:tc>
          <w:tcPr>
            <w:tcW w:w="15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434" w:type="dxa"/>
            <w:vMerge/>
            <w:tcBorders>
              <w:left w:val="single" w:sz="4" w:space="0" w:color="000000"/>
              <w:bottom w:val="single" w:sz="6" w:space="0" w:color="000000"/>
              <w:right w:val="single" w:sz="4" w:space="0" w:color="000000"/>
            </w:tcBorders>
          </w:tcPr>
          <w:p>
            <w:pPr/>
          </w:p>
        </w:tc>
      </w:tr>
      <w:tr>
        <w:trPr>
          <w:trHeight w:val="482"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572"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78"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6" w:space="0" w:color="000000"/>
            </w:tcBorders>
          </w:tcPr>
          <w:p>
            <w:pPr/>
          </w:p>
        </w:tc>
      </w:tr>
      <w:tr>
        <w:trPr>
          <w:trHeight w:val="948"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84"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before="1"/>
              <w:ind w:left="24" w:right="39"/>
              <w:jc w:val="both"/>
              <w:rPr>
                <w:rFonts w:ascii="宋体" w:hAnsi="宋体" w:cs="宋体" w:eastAsia="宋体" w:hint="default"/>
                <w:sz w:val="18"/>
                <w:szCs w:val="18"/>
              </w:rPr>
            </w:pPr>
            <w:r>
              <w:rPr>
                <w:rFonts w:ascii="宋体" w:hAnsi="宋体" w:cs="宋体" w:eastAsia="宋体" w:hint="default"/>
                <w:sz w:val="18"/>
                <w:szCs w:val="18"/>
              </w:rPr>
              <w:t>中：未实 现融资收 益</w:t>
            </w:r>
          </w:p>
        </w:tc>
        <w:tc>
          <w:tcPr>
            <w:tcW w:w="1572"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78"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6" w:space="0" w:color="000000"/>
            </w:tcBorders>
          </w:tcPr>
          <w:p>
            <w:pPr/>
          </w:p>
        </w:tc>
      </w:tr>
    </w:tbl>
    <w:p>
      <w:pPr>
        <w:spacing w:after="0"/>
        <w:sectPr>
          <w:type w:val="continuous"/>
          <w:pgSz w:w="11910" w:h="16840"/>
          <w:pgMar w:top="1320" w:bottom="1380" w:left="540" w:right="1060"/>
        </w:sectPr>
      </w:pPr>
    </w:p>
    <w:p>
      <w:pPr>
        <w:spacing w:line="240" w:lineRule="auto" w:before="0"/>
        <w:rPr>
          <w:rFonts w:ascii="宋体" w:hAnsi="宋体" w:cs="宋体" w:eastAsia="宋体" w:hint="default"/>
          <w:sz w:val="8"/>
          <w:szCs w:val="8"/>
        </w:rPr>
      </w:pPr>
    </w:p>
    <w:tbl>
      <w:tblPr>
        <w:tblW w:w="0" w:type="auto"/>
        <w:jc w:val="left"/>
        <w:tblInd w:w="341" w:type="dxa"/>
        <w:tblLayout w:type="fixed"/>
        <w:tblCellMar>
          <w:top w:w="0" w:type="dxa"/>
          <w:left w:w="0" w:type="dxa"/>
          <w:bottom w:w="0" w:type="dxa"/>
          <w:right w:w="0" w:type="dxa"/>
        </w:tblCellMar>
        <w:tblLook w:val="01E0"/>
      </w:tblPr>
      <w:tblGrid>
        <w:gridCol w:w="800"/>
        <w:gridCol w:w="1572"/>
        <w:gridCol w:w="1357"/>
        <w:gridCol w:w="1464"/>
        <w:gridCol w:w="1570"/>
        <w:gridCol w:w="278"/>
        <w:gridCol w:w="1575"/>
        <w:gridCol w:w="434"/>
      </w:tblGrid>
      <w:tr>
        <w:trPr>
          <w:trHeight w:val="483"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分期收款</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572"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78"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6" w:space="0" w:color="000000"/>
            </w:tcBorders>
          </w:tcPr>
          <w:p>
            <w:pPr/>
          </w:p>
        </w:tc>
      </w:tr>
      <w:tr>
        <w:trPr>
          <w:trHeight w:val="482"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分期收款</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100,858,188.87</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3,993,244.93</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96,864,943.94</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113,011,043.10</w:t>
            </w:r>
          </w:p>
        </w:tc>
        <w:tc>
          <w:tcPr>
            <w:tcW w:w="278"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113,011,043.10</w:t>
            </w:r>
          </w:p>
        </w:tc>
        <w:tc>
          <w:tcPr>
            <w:tcW w:w="434" w:type="dxa"/>
            <w:tcBorders>
              <w:top w:val="single" w:sz="6" w:space="0" w:color="000000"/>
              <w:left w:val="single" w:sz="4" w:space="0" w:color="000000"/>
              <w:bottom w:val="single" w:sz="6" w:space="0" w:color="000000"/>
              <w:right w:val="single" w:sz="6" w:space="0" w:color="000000"/>
            </w:tcBorders>
          </w:tcPr>
          <w:p>
            <w:pPr/>
          </w:p>
        </w:tc>
      </w:tr>
      <w:tr>
        <w:trPr>
          <w:trHeight w:val="247"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100,858,188.87</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3,993,244.93</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96,864,943.94</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113,011,043.10</w:t>
            </w:r>
          </w:p>
        </w:tc>
        <w:tc>
          <w:tcPr>
            <w:tcW w:w="278"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113,011,043.10</w:t>
            </w:r>
          </w:p>
        </w:tc>
        <w:tc>
          <w:tcPr>
            <w:tcW w:w="43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23"/>
          <w:szCs w:val="23"/>
        </w:rPr>
      </w:pPr>
    </w:p>
    <w:p>
      <w:pPr>
        <w:pStyle w:val="Heading4"/>
        <w:spacing w:line="240" w:lineRule="auto"/>
        <w:ind w:left="457" w:right="119"/>
        <w:jc w:val="left"/>
        <w:rPr>
          <w:b w:val="0"/>
          <w:bCs w:val="0"/>
        </w:rPr>
      </w:pPr>
      <w:r>
        <w:rPr>
          <w:rFonts w:ascii="宋体" w:hAnsi="宋体" w:cs="宋体" w:eastAsia="宋体" w:hint="default"/>
        </w:rPr>
        <w:t>(2).</w:t>
      </w:r>
      <w:r>
        <w:rPr/>
        <w:t>因金融资产转移而终止确认的长期应收款</w:t>
      </w:r>
      <w:r>
        <w:rPr>
          <w:b w:val="0"/>
          <w:bCs w:val="0"/>
        </w:rPr>
      </w:r>
    </w:p>
    <w:p>
      <w:pPr>
        <w:pStyle w:val="Heading3"/>
        <w:tabs>
          <w:tab w:pos="1417" w:val="left" w:leader="none"/>
        </w:tabs>
        <w:spacing w:line="240" w:lineRule="auto" w:before="50"/>
        <w:ind w:right="119"/>
        <w:jc w:val="left"/>
      </w:pPr>
      <w:r>
        <w:rPr/>
        <w:t>□适用</w:t>
        <w:tab/>
        <w:t>√不适用</w:t>
      </w:r>
    </w:p>
    <w:p>
      <w:pPr>
        <w:spacing w:line="240" w:lineRule="auto" w:before="10"/>
        <w:rPr>
          <w:rFonts w:ascii="宋体" w:hAnsi="宋体" w:cs="宋体" w:eastAsia="宋体" w:hint="default"/>
          <w:sz w:val="28"/>
          <w:szCs w:val="28"/>
        </w:rPr>
      </w:pPr>
    </w:p>
    <w:p>
      <w:pPr>
        <w:pStyle w:val="Heading4"/>
        <w:spacing w:line="240" w:lineRule="auto" w:before="0"/>
        <w:ind w:left="457" w:right="119"/>
        <w:jc w:val="left"/>
        <w:rPr>
          <w:b w:val="0"/>
          <w:bCs w:val="0"/>
        </w:rPr>
      </w:pPr>
      <w:r>
        <w:rPr>
          <w:rFonts w:ascii="宋体" w:hAnsi="宋体" w:cs="宋体" w:eastAsia="宋体" w:hint="default"/>
        </w:rPr>
        <w:t>(3).</w:t>
      </w:r>
      <w:r>
        <w:rPr/>
        <w:t>转移长期应收款且继续涉入形成的资产、负债金额</w:t>
      </w:r>
      <w:r>
        <w:rPr>
          <w:b w:val="0"/>
          <w:bCs w:val="0"/>
        </w:rPr>
      </w:r>
    </w:p>
    <w:p>
      <w:pPr>
        <w:pStyle w:val="Heading3"/>
        <w:tabs>
          <w:tab w:pos="1417" w:val="left" w:leader="none"/>
        </w:tabs>
        <w:spacing w:line="240" w:lineRule="auto" w:before="50"/>
        <w:ind w:right="119"/>
        <w:jc w:val="left"/>
      </w:pPr>
      <w:r>
        <w:rPr/>
        <w:t>□适用</w:t>
        <w:tab/>
        <w:t>√不适用</w:t>
      </w: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51" w:footer="1195" w:top="1320" w:bottom="1380" w:left="820" w:right="1560"/>
        </w:sectPr>
      </w:pPr>
    </w:p>
    <w:p>
      <w:pPr>
        <w:pStyle w:val="Heading4"/>
        <w:spacing w:line="240" w:lineRule="auto"/>
        <w:ind w:left="457" w:right="-19"/>
        <w:jc w:val="left"/>
        <w:rPr>
          <w:b w:val="0"/>
          <w:bCs w:val="0"/>
        </w:rPr>
      </w:pPr>
      <w:r>
        <w:rPr>
          <w:rFonts w:ascii="宋体" w:hAnsi="宋体" w:cs="宋体" w:eastAsia="宋体" w:hint="default"/>
        </w:rPr>
        <w:t>9</w:t>
      </w:r>
      <w:r>
        <w:rPr/>
        <w:t>、</w:t>
      </w:r>
      <w:r>
        <w:rPr>
          <w:spacing w:val="-1"/>
        </w:rPr>
        <w:t> </w:t>
      </w:r>
      <w:r>
        <w:rPr/>
        <w:t>长期股权投资</w:t>
      </w:r>
      <w:r>
        <w:rPr>
          <w:b w:val="0"/>
          <w:bCs w:val="0"/>
        </w:rPr>
      </w:r>
    </w:p>
    <w:p>
      <w:pPr>
        <w:pStyle w:val="Heading3"/>
        <w:spacing w:line="240" w:lineRule="auto" w:before="50"/>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258" w:space="3935"/>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821"/>
        <w:gridCol w:w="756"/>
        <w:gridCol w:w="761"/>
        <w:gridCol w:w="670"/>
        <w:gridCol w:w="787"/>
        <w:gridCol w:w="706"/>
        <w:gridCol w:w="713"/>
        <w:gridCol w:w="782"/>
        <w:gridCol w:w="775"/>
        <w:gridCol w:w="756"/>
        <w:gridCol w:w="773"/>
        <w:gridCol w:w="749"/>
      </w:tblGrid>
      <w:tr>
        <w:trPr>
          <w:trHeight w:val="204" w:hRule="exact"/>
        </w:trPr>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29" w:right="101" w:hanging="224"/>
              <w:jc w:val="left"/>
              <w:rPr>
                <w:rFonts w:ascii="宋体" w:hAnsi="宋体" w:cs="宋体" w:eastAsia="宋体" w:hint="default"/>
                <w:sz w:val="15"/>
                <w:szCs w:val="15"/>
              </w:rPr>
            </w:pPr>
            <w:r>
              <w:rPr>
                <w:rFonts w:ascii="宋体" w:hAnsi="宋体" w:cs="宋体" w:eastAsia="宋体" w:hint="default"/>
                <w:sz w:val="15"/>
                <w:szCs w:val="15"/>
              </w:rPr>
              <w:t>被投资单</w:t>
            </w:r>
            <w:r>
              <w:rPr>
                <w:rFonts w:ascii="宋体" w:hAnsi="宋体" w:cs="宋体" w:eastAsia="宋体" w:hint="default"/>
                <w:w w:val="100"/>
                <w:sz w:val="15"/>
                <w:szCs w:val="15"/>
              </w:rPr>
              <w:t> </w:t>
            </w:r>
            <w:r>
              <w:rPr>
                <w:rFonts w:ascii="宋体" w:hAnsi="宋体" w:cs="宋体" w:eastAsia="宋体" w:hint="default"/>
                <w:sz w:val="15"/>
                <w:szCs w:val="15"/>
              </w:rPr>
              <w:t>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23" w:right="218"/>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spacing w:val="-73"/>
                <w:sz w:val="15"/>
                <w:szCs w:val="15"/>
              </w:rPr>
              <w:t> </w:t>
            </w:r>
            <w:r>
              <w:rPr>
                <w:rFonts w:ascii="宋体" w:hAnsi="宋体" w:cs="宋体" w:eastAsia="宋体" w:hint="default"/>
                <w:sz w:val="15"/>
                <w:szCs w:val="15"/>
              </w:rPr>
              <w:t>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77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31" w:right="228"/>
              <w:jc w:val="left"/>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spacing w:val="-73"/>
                <w:sz w:val="15"/>
                <w:szCs w:val="15"/>
              </w:rPr>
              <w:t> </w:t>
            </w:r>
            <w:r>
              <w:rPr>
                <w:rFonts w:ascii="宋体" w:hAnsi="宋体" w:cs="宋体" w:eastAsia="宋体" w:hint="default"/>
                <w:sz w:val="15"/>
                <w:szCs w:val="15"/>
              </w:rPr>
              <w:t>余额</w:t>
            </w:r>
          </w:p>
        </w:tc>
        <w:tc>
          <w:tcPr>
            <w:tcW w:w="74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41" w:right="143"/>
              <w:jc w:val="both"/>
              <w:rPr>
                <w:rFonts w:ascii="宋体" w:hAnsi="宋体" w:cs="宋体" w:eastAsia="宋体" w:hint="default"/>
                <w:sz w:val="15"/>
                <w:szCs w:val="15"/>
              </w:rPr>
            </w:pPr>
            <w:r>
              <w:rPr>
                <w:rFonts w:ascii="宋体" w:hAnsi="宋体" w:cs="宋体" w:eastAsia="宋体" w:hint="default"/>
                <w:sz w:val="15"/>
                <w:szCs w:val="15"/>
              </w:rPr>
              <w:t>减值准</w:t>
            </w:r>
            <w:r>
              <w:rPr>
                <w:rFonts w:ascii="宋体" w:hAnsi="宋体" w:cs="宋体" w:eastAsia="宋体" w:hint="default"/>
                <w:spacing w:val="-72"/>
                <w:sz w:val="15"/>
                <w:szCs w:val="15"/>
              </w:rPr>
              <w:t> </w:t>
            </w:r>
            <w:r>
              <w:rPr>
                <w:rFonts w:ascii="宋体" w:hAnsi="宋体" w:cs="宋体" w:eastAsia="宋体" w:hint="default"/>
                <w:sz w:val="15"/>
                <w:szCs w:val="15"/>
              </w:rPr>
              <w:t>备期末</w:t>
            </w:r>
            <w:r>
              <w:rPr>
                <w:rFonts w:ascii="宋体" w:hAnsi="宋体" w:cs="宋体" w:eastAsia="宋体" w:hint="default"/>
                <w:spacing w:val="-72"/>
                <w:sz w:val="15"/>
                <w:szCs w:val="15"/>
              </w:rPr>
              <w:t> </w:t>
            </w:r>
            <w:r>
              <w:rPr>
                <w:rFonts w:ascii="宋体" w:hAnsi="宋体" w:cs="宋体" w:eastAsia="宋体" w:hint="default"/>
                <w:sz w:val="15"/>
                <w:szCs w:val="15"/>
              </w:rPr>
              <w:t>余额</w:t>
            </w:r>
          </w:p>
        </w:tc>
      </w:tr>
      <w:tr>
        <w:trPr>
          <w:trHeight w:val="787" w:hRule="exact"/>
        </w:trPr>
        <w:tc>
          <w:tcPr>
            <w:tcW w:w="821"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99" w:right="146" w:hanging="152"/>
              <w:jc w:val="left"/>
              <w:rPr>
                <w:rFonts w:ascii="宋体" w:hAnsi="宋体" w:cs="宋体" w:eastAsia="宋体" w:hint="default"/>
                <w:sz w:val="15"/>
                <w:szCs w:val="15"/>
              </w:rPr>
            </w:pPr>
            <w:r>
              <w:rPr>
                <w:rFonts w:ascii="宋体" w:hAnsi="宋体" w:cs="宋体" w:eastAsia="宋体" w:hint="default"/>
                <w:sz w:val="15"/>
                <w:szCs w:val="15"/>
              </w:rPr>
              <w:t>追加投</w:t>
            </w:r>
            <w:r>
              <w:rPr>
                <w:rFonts w:ascii="宋体" w:hAnsi="宋体" w:cs="宋体" w:eastAsia="宋体" w:hint="default"/>
                <w:spacing w:val="-72"/>
                <w:sz w:val="15"/>
                <w:szCs w:val="15"/>
              </w:rPr>
              <w:t> </w:t>
            </w:r>
            <w:r>
              <w:rPr>
                <w:rFonts w:ascii="宋体" w:hAnsi="宋体" w:cs="宋体" w:eastAsia="宋体" w:hint="default"/>
                <w:sz w:val="15"/>
                <w:szCs w:val="15"/>
              </w:rPr>
              <w:t>资</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51" w:right="101" w:hanging="149"/>
              <w:jc w:val="left"/>
              <w:rPr>
                <w:rFonts w:ascii="宋体" w:hAnsi="宋体" w:cs="宋体" w:eastAsia="宋体" w:hint="default"/>
                <w:sz w:val="15"/>
                <w:szCs w:val="15"/>
              </w:rPr>
            </w:pPr>
            <w:r>
              <w:rPr>
                <w:rFonts w:ascii="宋体" w:hAnsi="宋体" w:cs="宋体" w:eastAsia="宋体" w:hint="default"/>
                <w:sz w:val="15"/>
                <w:szCs w:val="15"/>
              </w:rPr>
              <w:t>减少投</w:t>
            </w:r>
            <w:r>
              <w:rPr>
                <w:rFonts w:ascii="宋体" w:hAnsi="宋体" w:cs="宋体" w:eastAsia="宋体" w:hint="default"/>
                <w:spacing w:val="-72"/>
                <w:sz w:val="15"/>
                <w:szCs w:val="15"/>
              </w:rPr>
              <w:t> </w:t>
            </w:r>
            <w:r>
              <w:rPr>
                <w:rFonts w:ascii="宋体" w:hAnsi="宋体" w:cs="宋体" w:eastAsia="宋体" w:hint="default"/>
                <w:sz w:val="15"/>
                <w:szCs w:val="15"/>
              </w:rPr>
              <w:t>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3" w:right="0"/>
              <w:jc w:val="both"/>
              <w:rPr>
                <w:rFonts w:ascii="宋体" w:hAnsi="宋体" w:cs="宋体" w:eastAsia="宋体" w:hint="default"/>
                <w:sz w:val="15"/>
                <w:szCs w:val="15"/>
              </w:rPr>
            </w:pPr>
            <w:r>
              <w:rPr>
                <w:rFonts w:ascii="宋体" w:hAnsi="宋体" w:cs="宋体" w:eastAsia="宋体" w:hint="default"/>
                <w:sz w:val="15"/>
                <w:szCs w:val="15"/>
              </w:rPr>
              <w:t>权益法</w:t>
            </w:r>
          </w:p>
          <w:p>
            <w:pPr>
              <w:pStyle w:val="TableParagraph"/>
              <w:spacing w:line="240" w:lineRule="auto"/>
              <w:ind w:left="163" w:right="158"/>
              <w:jc w:val="both"/>
              <w:rPr>
                <w:rFonts w:ascii="宋体" w:hAnsi="宋体" w:cs="宋体" w:eastAsia="宋体" w:hint="default"/>
                <w:sz w:val="15"/>
                <w:szCs w:val="15"/>
              </w:rPr>
            </w:pPr>
            <w:r>
              <w:rPr>
                <w:rFonts w:ascii="宋体" w:hAnsi="宋体" w:cs="宋体" w:eastAsia="宋体" w:hint="default"/>
                <w:sz w:val="15"/>
                <w:szCs w:val="15"/>
              </w:rPr>
              <w:t>下确认</w:t>
            </w:r>
            <w:r>
              <w:rPr>
                <w:rFonts w:ascii="宋体" w:hAnsi="宋体" w:cs="宋体" w:eastAsia="宋体" w:hint="default"/>
                <w:spacing w:val="-72"/>
                <w:sz w:val="15"/>
                <w:szCs w:val="15"/>
              </w:rPr>
              <w:t> </w:t>
            </w:r>
            <w:r>
              <w:rPr>
                <w:rFonts w:ascii="宋体" w:hAnsi="宋体" w:cs="宋体" w:eastAsia="宋体" w:hint="default"/>
                <w:sz w:val="15"/>
                <w:szCs w:val="15"/>
              </w:rPr>
              <w:t>的投资</w:t>
            </w:r>
            <w:r>
              <w:rPr>
                <w:rFonts w:ascii="宋体" w:hAnsi="宋体" w:cs="宋体" w:eastAsia="宋体" w:hint="default"/>
                <w:spacing w:val="-72"/>
                <w:sz w:val="15"/>
                <w:szCs w:val="15"/>
              </w:rPr>
              <w:t> </w:t>
            </w:r>
            <w:r>
              <w:rPr>
                <w:rFonts w:ascii="宋体" w:hAnsi="宋体" w:cs="宋体" w:eastAsia="宋体" w:hint="default"/>
                <w:sz w:val="15"/>
                <w:szCs w:val="15"/>
              </w:rPr>
              <w:t>损益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2" w:right="119"/>
              <w:jc w:val="both"/>
              <w:rPr>
                <w:rFonts w:ascii="宋体" w:hAnsi="宋体" w:cs="宋体" w:eastAsia="宋体" w:hint="default"/>
                <w:sz w:val="15"/>
                <w:szCs w:val="15"/>
              </w:rPr>
            </w:pPr>
            <w:r>
              <w:rPr>
                <w:rFonts w:ascii="宋体" w:hAnsi="宋体" w:cs="宋体" w:eastAsia="宋体" w:hint="default"/>
                <w:sz w:val="15"/>
                <w:szCs w:val="15"/>
              </w:rPr>
              <w:t>其他综</w:t>
            </w:r>
            <w:r>
              <w:rPr>
                <w:rFonts w:ascii="宋体" w:hAnsi="宋体" w:cs="宋体" w:eastAsia="宋体" w:hint="default"/>
                <w:spacing w:val="-72"/>
                <w:sz w:val="15"/>
                <w:szCs w:val="15"/>
              </w:rPr>
              <w:t> </w:t>
            </w:r>
            <w:r>
              <w:rPr>
                <w:rFonts w:ascii="宋体" w:hAnsi="宋体" w:cs="宋体" w:eastAsia="宋体" w:hint="default"/>
                <w:sz w:val="15"/>
                <w:szCs w:val="15"/>
              </w:rPr>
              <w:t>合收益</w:t>
            </w:r>
            <w:r>
              <w:rPr>
                <w:rFonts w:ascii="宋体" w:hAnsi="宋体" w:cs="宋体" w:eastAsia="宋体" w:hint="default"/>
                <w:spacing w:val="-72"/>
                <w:sz w:val="15"/>
                <w:szCs w:val="15"/>
              </w:rPr>
              <w:t> </w:t>
            </w:r>
            <w:r>
              <w:rPr>
                <w:rFonts w:ascii="宋体" w:hAnsi="宋体" w:cs="宋体" w:eastAsia="宋体" w:hint="default"/>
                <w:sz w:val="15"/>
                <w:szCs w:val="15"/>
              </w:rPr>
              <w:t>调整</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4" w:right="123"/>
              <w:jc w:val="left"/>
              <w:rPr>
                <w:rFonts w:ascii="宋体" w:hAnsi="宋体" w:cs="宋体" w:eastAsia="宋体" w:hint="default"/>
                <w:sz w:val="15"/>
                <w:szCs w:val="15"/>
              </w:rPr>
            </w:pPr>
            <w:r>
              <w:rPr>
                <w:rFonts w:ascii="宋体" w:hAnsi="宋体" w:cs="宋体" w:eastAsia="宋体" w:hint="default"/>
                <w:sz w:val="15"/>
                <w:szCs w:val="15"/>
              </w:rPr>
              <w:t>其他权</w:t>
            </w:r>
            <w:r>
              <w:rPr>
                <w:rFonts w:ascii="宋体" w:hAnsi="宋体" w:cs="宋体" w:eastAsia="宋体" w:hint="default"/>
                <w:spacing w:val="-72"/>
                <w:sz w:val="15"/>
                <w:szCs w:val="15"/>
              </w:rPr>
              <w:t> </w:t>
            </w:r>
            <w:r>
              <w:rPr>
                <w:rFonts w:ascii="宋体" w:hAnsi="宋体" w:cs="宋体" w:eastAsia="宋体" w:hint="default"/>
                <w:sz w:val="15"/>
                <w:szCs w:val="15"/>
              </w:rPr>
              <w:t>益变动</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58" w:right="0"/>
              <w:jc w:val="both"/>
              <w:rPr>
                <w:rFonts w:ascii="宋体" w:hAnsi="宋体" w:cs="宋体" w:eastAsia="宋体" w:hint="default"/>
                <w:sz w:val="15"/>
                <w:szCs w:val="15"/>
              </w:rPr>
            </w:pPr>
            <w:r>
              <w:rPr>
                <w:rFonts w:ascii="宋体" w:hAnsi="宋体" w:cs="宋体" w:eastAsia="宋体" w:hint="default"/>
                <w:sz w:val="15"/>
                <w:szCs w:val="15"/>
              </w:rPr>
              <w:t>宣告发</w:t>
            </w:r>
          </w:p>
          <w:p>
            <w:pPr>
              <w:pStyle w:val="TableParagraph"/>
              <w:spacing w:line="240" w:lineRule="auto"/>
              <w:ind w:left="158" w:right="158"/>
              <w:jc w:val="both"/>
              <w:rPr>
                <w:rFonts w:ascii="宋体" w:hAnsi="宋体" w:cs="宋体" w:eastAsia="宋体" w:hint="default"/>
                <w:sz w:val="15"/>
                <w:szCs w:val="15"/>
              </w:rPr>
            </w:pPr>
            <w:r>
              <w:rPr>
                <w:rFonts w:ascii="宋体" w:hAnsi="宋体" w:cs="宋体" w:eastAsia="宋体" w:hint="default"/>
                <w:sz w:val="15"/>
                <w:szCs w:val="15"/>
              </w:rPr>
              <w:t>放现金</w:t>
            </w:r>
            <w:r>
              <w:rPr>
                <w:rFonts w:ascii="宋体" w:hAnsi="宋体" w:cs="宋体" w:eastAsia="宋体" w:hint="default"/>
                <w:spacing w:val="-72"/>
                <w:sz w:val="15"/>
                <w:szCs w:val="15"/>
              </w:rPr>
              <w:t> </w:t>
            </w:r>
            <w:r>
              <w:rPr>
                <w:rFonts w:ascii="宋体" w:hAnsi="宋体" w:cs="宋体" w:eastAsia="宋体" w:hint="default"/>
                <w:sz w:val="15"/>
                <w:szCs w:val="15"/>
              </w:rPr>
              <w:t>股利或</w:t>
            </w:r>
            <w:r>
              <w:rPr>
                <w:rFonts w:ascii="宋体" w:hAnsi="宋体" w:cs="宋体" w:eastAsia="宋体" w:hint="default"/>
                <w:spacing w:val="-72"/>
                <w:sz w:val="15"/>
                <w:szCs w:val="15"/>
              </w:rPr>
              <w:t> </w:t>
            </w:r>
            <w:r>
              <w:rPr>
                <w:rFonts w:ascii="宋体" w:hAnsi="宋体" w:cs="宋体" w:eastAsia="宋体" w:hint="default"/>
                <w:sz w:val="15"/>
                <w:szCs w:val="15"/>
              </w:rPr>
              <w:t>利润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56" w:right="155"/>
              <w:jc w:val="left"/>
              <w:rPr>
                <w:rFonts w:ascii="宋体" w:hAnsi="宋体" w:cs="宋体" w:eastAsia="宋体" w:hint="default"/>
                <w:sz w:val="15"/>
                <w:szCs w:val="15"/>
              </w:rPr>
            </w:pPr>
            <w:r>
              <w:rPr>
                <w:rFonts w:ascii="宋体" w:hAnsi="宋体" w:cs="宋体" w:eastAsia="宋体" w:hint="default"/>
                <w:sz w:val="15"/>
                <w:szCs w:val="15"/>
              </w:rPr>
              <w:t>计提减</w:t>
            </w:r>
            <w:r>
              <w:rPr>
                <w:rFonts w:ascii="宋体" w:hAnsi="宋体" w:cs="宋体" w:eastAsia="宋体" w:hint="default"/>
                <w:spacing w:val="-72"/>
                <w:sz w:val="15"/>
                <w:szCs w:val="15"/>
              </w:rPr>
              <w:t> </w:t>
            </w:r>
            <w:r>
              <w:rPr>
                <w:rFonts w:ascii="宋体" w:hAnsi="宋体" w:cs="宋体" w:eastAsia="宋体" w:hint="default"/>
                <w:sz w:val="15"/>
                <w:szCs w:val="15"/>
              </w:rPr>
              <w:t>值准备</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773" w:type="dxa"/>
            <w:vMerge/>
            <w:tcBorders>
              <w:left w:val="single" w:sz="4" w:space="0" w:color="000000"/>
              <w:bottom w:val="single" w:sz="4" w:space="0" w:color="000000"/>
              <w:right w:val="single" w:sz="4" w:space="0" w:color="000000"/>
            </w:tcBorders>
          </w:tcPr>
          <w:p>
            <w:pPr/>
          </w:p>
        </w:tc>
        <w:tc>
          <w:tcPr>
            <w:tcW w:w="749" w:type="dxa"/>
            <w:vMerge/>
            <w:tcBorders>
              <w:left w:val="single" w:sz="4" w:space="0" w:color="000000"/>
              <w:bottom w:val="single" w:sz="4" w:space="0" w:color="000000"/>
              <w:right w:val="single" w:sz="4" w:space="0" w:color="000000"/>
            </w:tcBorders>
          </w:tcPr>
          <w:p>
            <w:pPr/>
          </w:p>
        </w:tc>
      </w:tr>
      <w:tr>
        <w:trPr>
          <w:trHeight w:val="204"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790"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both"/>
              <w:rPr>
                <w:rFonts w:ascii="宋体" w:hAnsi="宋体" w:cs="宋体" w:eastAsia="宋体" w:hint="default"/>
                <w:sz w:val="15"/>
                <w:szCs w:val="15"/>
              </w:rPr>
            </w:pPr>
            <w:r>
              <w:rPr>
                <w:rFonts w:ascii="宋体" w:hAnsi="宋体" w:cs="宋体" w:eastAsia="宋体" w:hint="default"/>
                <w:sz w:val="15"/>
                <w:szCs w:val="15"/>
              </w:rPr>
              <w:t>链动（上</w:t>
            </w:r>
          </w:p>
          <w:p>
            <w:pPr>
              <w:pStyle w:val="TableParagraph"/>
              <w:spacing w:line="240" w:lineRule="auto"/>
              <w:ind w:left="103" w:right="103"/>
              <w:jc w:val="both"/>
              <w:rPr>
                <w:rFonts w:ascii="宋体" w:hAnsi="宋体" w:cs="宋体" w:eastAsia="宋体" w:hint="default"/>
                <w:sz w:val="15"/>
                <w:szCs w:val="15"/>
              </w:rPr>
            </w:pPr>
            <w:r>
              <w:rPr>
                <w:rFonts w:ascii="宋体" w:hAnsi="宋体" w:cs="宋体" w:eastAsia="宋体" w:hint="default"/>
                <w:sz w:val="15"/>
                <w:szCs w:val="15"/>
              </w:rPr>
              <w:t>海）汽车</w:t>
            </w:r>
            <w:r>
              <w:rPr>
                <w:rFonts w:ascii="宋体" w:hAnsi="宋体" w:cs="宋体" w:eastAsia="宋体" w:hint="default"/>
                <w:w w:val="100"/>
                <w:sz w:val="15"/>
                <w:szCs w:val="15"/>
              </w:rPr>
              <w:t> </w:t>
            </w:r>
            <w:r>
              <w:rPr>
                <w:rFonts w:ascii="宋体" w:hAnsi="宋体" w:cs="宋体" w:eastAsia="宋体" w:hint="default"/>
                <w:sz w:val="15"/>
                <w:szCs w:val="15"/>
              </w:rPr>
              <w:t>电子商务</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48" w:right="0"/>
              <w:jc w:val="left"/>
              <w:rPr>
                <w:rFonts w:ascii="宋体" w:hAnsi="宋体" w:cs="宋体" w:eastAsia="宋体" w:hint="default"/>
                <w:sz w:val="15"/>
                <w:szCs w:val="15"/>
              </w:rPr>
            </w:pPr>
            <w:r>
              <w:rPr>
                <w:rFonts w:ascii="宋体"/>
                <w:sz w:val="15"/>
              </w:rPr>
              <w:t>-2,870,</w:t>
            </w:r>
          </w:p>
          <w:p>
            <w:pPr>
              <w:pStyle w:val="TableParagraph"/>
              <w:spacing w:line="195" w:lineRule="exact"/>
              <w:ind w:left="223" w:right="0"/>
              <w:jc w:val="left"/>
              <w:rPr>
                <w:rFonts w:ascii="宋体" w:hAnsi="宋体" w:cs="宋体" w:eastAsia="宋体" w:hint="default"/>
                <w:sz w:val="15"/>
                <w:szCs w:val="15"/>
              </w:rPr>
            </w:pPr>
            <w:r>
              <w:rPr>
                <w:rFonts w:ascii="宋体"/>
                <w:sz w:val="15"/>
              </w:rPr>
              <w:t>738.71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17" w:right="0"/>
              <w:jc w:val="left"/>
              <w:rPr>
                <w:rFonts w:ascii="宋体" w:hAnsi="宋体" w:cs="宋体" w:eastAsia="宋体" w:hint="default"/>
                <w:sz w:val="15"/>
                <w:szCs w:val="15"/>
              </w:rPr>
            </w:pPr>
            <w:r>
              <w:rPr>
                <w:rFonts w:ascii="宋体"/>
                <w:sz w:val="15"/>
              </w:rPr>
              <w:t>12,552,</w:t>
            </w:r>
          </w:p>
          <w:p>
            <w:pPr>
              <w:pStyle w:val="TableParagraph"/>
              <w:spacing w:line="195" w:lineRule="exact"/>
              <w:ind w:left="191" w:right="0"/>
              <w:jc w:val="left"/>
              <w:rPr>
                <w:rFonts w:ascii="宋体" w:hAnsi="宋体" w:cs="宋体" w:eastAsia="宋体" w:hint="default"/>
                <w:sz w:val="15"/>
                <w:szCs w:val="15"/>
              </w:rPr>
            </w:pPr>
            <w:r>
              <w:rPr>
                <w:rFonts w:ascii="宋体"/>
                <w:sz w:val="15"/>
              </w:rPr>
              <w:t>689.10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center"/>
              <w:rPr>
                <w:rFonts w:ascii="宋体" w:hAnsi="宋体" w:cs="宋体" w:eastAsia="宋体" w:hint="default"/>
                <w:sz w:val="15"/>
                <w:szCs w:val="15"/>
              </w:rPr>
            </w:pPr>
            <w:r>
              <w:rPr>
                <w:rFonts w:ascii="宋体"/>
                <w:sz w:val="15"/>
              </w:rPr>
              <w:t>9,681,9</w:t>
            </w:r>
          </w:p>
          <w:p>
            <w:pPr>
              <w:pStyle w:val="TableParagraph"/>
              <w:spacing w:line="195" w:lineRule="exact"/>
              <w:ind w:left="179" w:right="0"/>
              <w:jc w:val="center"/>
              <w:rPr>
                <w:rFonts w:ascii="宋体" w:hAnsi="宋体" w:cs="宋体" w:eastAsia="宋体" w:hint="default"/>
                <w:sz w:val="15"/>
                <w:szCs w:val="15"/>
              </w:rPr>
            </w:pPr>
            <w:r>
              <w:rPr>
                <w:rFonts w:ascii="宋体"/>
                <w:sz w:val="15"/>
              </w:rPr>
              <w:t>50.39</w:t>
            </w: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8" w:right="0"/>
              <w:jc w:val="left"/>
              <w:rPr>
                <w:rFonts w:ascii="宋体" w:hAnsi="宋体" w:cs="宋体" w:eastAsia="宋体" w:hint="default"/>
                <w:sz w:val="15"/>
                <w:szCs w:val="15"/>
              </w:rPr>
            </w:pPr>
            <w:r>
              <w:rPr>
                <w:rFonts w:ascii="宋体"/>
                <w:sz w:val="15"/>
              </w:rPr>
              <w:t>-2,870,</w:t>
            </w:r>
          </w:p>
          <w:p>
            <w:pPr>
              <w:pStyle w:val="TableParagraph"/>
              <w:spacing w:line="195" w:lineRule="exact"/>
              <w:ind w:left="223" w:right="0"/>
              <w:jc w:val="left"/>
              <w:rPr>
                <w:rFonts w:ascii="宋体" w:hAnsi="宋体" w:cs="宋体" w:eastAsia="宋体" w:hint="default"/>
                <w:sz w:val="15"/>
                <w:szCs w:val="15"/>
              </w:rPr>
            </w:pPr>
            <w:r>
              <w:rPr>
                <w:rFonts w:ascii="宋体"/>
                <w:sz w:val="15"/>
              </w:rPr>
              <w:t>738.71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7" w:right="0"/>
              <w:jc w:val="left"/>
              <w:rPr>
                <w:rFonts w:ascii="宋体" w:hAnsi="宋体" w:cs="宋体" w:eastAsia="宋体" w:hint="default"/>
                <w:sz w:val="15"/>
                <w:szCs w:val="15"/>
              </w:rPr>
            </w:pPr>
            <w:r>
              <w:rPr>
                <w:rFonts w:ascii="宋体"/>
                <w:sz w:val="15"/>
              </w:rPr>
              <w:t>12,552,</w:t>
            </w:r>
          </w:p>
          <w:p>
            <w:pPr>
              <w:pStyle w:val="TableParagraph"/>
              <w:spacing w:line="195" w:lineRule="exact"/>
              <w:ind w:left="191" w:right="0"/>
              <w:jc w:val="left"/>
              <w:rPr>
                <w:rFonts w:ascii="宋体" w:hAnsi="宋体" w:cs="宋体" w:eastAsia="宋体" w:hint="default"/>
                <w:sz w:val="15"/>
                <w:szCs w:val="15"/>
              </w:rPr>
            </w:pPr>
            <w:r>
              <w:rPr>
                <w:rFonts w:ascii="宋体"/>
                <w:sz w:val="15"/>
              </w:rPr>
              <w:t>689.10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center"/>
              <w:rPr>
                <w:rFonts w:ascii="宋体" w:hAnsi="宋体" w:cs="宋体" w:eastAsia="宋体" w:hint="default"/>
                <w:sz w:val="15"/>
                <w:szCs w:val="15"/>
              </w:rPr>
            </w:pPr>
            <w:r>
              <w:rPr>
                <w:rFonts w:ascii="宋体"/>
                <w:sz w:val="15"/>
              </w:rPr>
              <w:t>9,681,9</w:t>
            </w:r>
          </w:p>
          <w:p>
            <w:pPr>
              <w:pStyle w:val="TableParagraph"/>
              <w:spacing w:line="195" w:lineRule="exact"/>
              <w:ind w:left="179" w:right="0"/>
              <w:jc w:val="center"/>
              <w:rPr>
                <w:rFonts w:ascii="宋体" w:hAnsi="宋体" w:cs="宋体" w:eastAsia="宋体" w:hint="default"/>
                <w:sz w:val="15"/>
                <w:szCs w:val="15"/>
              </w:rPr>
            </w:pPr>
            <w:r>
              <w:rPr>
                <w:rFonts w:ascii="宋体"/>
                <w:sz w:val="15"/>
              </w:rPr>
              <w:t>50.39</w:t>
            </w: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1373"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sz w:val="15"/>
                <w:szCs w:val="15"/>
              </w:rPr>
              <w:t>宁波梅山</w:t>
            </w:r>
          </w:p>
          <w:p>
            <w:pPr>
              <w:pStyle w:val="TableParagraph"/>
              <w:spacing w:line="240" w:lineRule="auto"/>
              <w:ind w:left="103" w:right="103"/>
              <w:jc w:val="both"/>
              <w:rPr>
                <w:rFonts w:ascii="宋体" w:hAnsi="宋体" w:cs="宋体" w:eastAsia="宋体" w:hint="default"/>
                <w:sz w:val="15"/>
                <w:szCs w:val="15"/>
              </w:rPr>
            </w:pPr>
            <w:r>
              <w:rPr>
                <w:rFonts w:ascii="宋体" w:hAnsi="宋体" w:cs="宋体" w:eastAsia="宋体" w:hint="default"/>
                <w:sz w:val="15"/>
                <w:szCs w:val="15"/>
              </w:rPr>
              <w:t>保税港区</w:t>
            </w:r>
            <w:r>
              <w:rPr>
                <w:rFonts w:ascii="宋体" w:hAnsi="宋体" w:cs="宋体" w:eastAsia="宋体" w:hint="default"/>
                <w:w w:val="100"/>
                <w:sz w:val="15"/>
                <w:szCs w:val="15"/>
              </w:rPr>
              <w:t> </w:t>
            </w:r>
            <w:r>
              <w:rPr>
                <w:rFonts w:ascii="宋体" w:hAnsi="宋体" w:cs="宋体" w:eastAsia="宋体" w:hint="default"/>
                <w:sz w:val="15"/>
                <w:szCs w:val="15"/>
              </w:rPr>
              <w:t>科达钜融</w:t>
            </w:r>
            <w:r>
              <w:rPr>
                <w:rFonts w:ascii="宋体" w:hAnsi="宋体" w:cs="宋体" w:eastAsia="宋体" w:hint="default"/>
                <w:w w:val="100"/>
                <w:sz w:val="15"/>
                <w:szCs w:val="15"/>
              </w:rPr>
              <w:t> </w:t>
            </w:r>
            <w:r>
              <w:rPr>
                <w:rFonts w:ascii="宋体" w:hAnsi="宋体" w:cs="宋体" w:eastAsia="宋体" w:hint="default"/>
                <w:sz w:val="15"/>
                <w:szCs w:val="15"/>
              </w:rPr>
              <w:t>股权投资</w:t>
            </w:r>
            <w:r>
              <w:rPr>
                <w:rFonts w:ascii="宋体" w:hAnsi="宋体" w:cs="宋体" w:eastAsia="宋体" w:hint="default"/>
                <w:w w:val="100"/>
                <w:sz w:val="15"/>
                <w:szCs w:val="15"/>
              </w:rPr>
              <w:t> </w:t>
            </w:r>
            <w:r>
              <w:rPr>
                <w:rFonts w:ascii="宋体" w:hAnsi="宋体" w:cs="宋体" w:eastAsia="宋体" w:hint="default"/>
                <w:sz w:val="15"/>
                <w:szCs w:val="15"/>
              </w:rPr>
              <w:t>基金合伙</w:t>
            </w:r>
            <w:r>
              <w:rPr>
                <w:rFonts w:ascii="宋体" w:hAnsi="宋体" w:cs="宋体" w:eastAsia="宋体" w:hint="default"/>
                <w:w w:val="100"/>
                <w:sz w:val="15"/>
                <w:szCs w:val="15"/>
              </w:rPr>
              <w:t> </w:t>
            </w:r>
            <w:r>
              <w:rPr>
                <w:rFonts w:ascii="宋体" w:hAnsi="宋体" w:cs="宋体" w:eastAsia="宋体" w:hint="default"/>
                <w:sz w:val="15"/>
                <w:szCs w:val="15"/>
              </w:rPr>
              <w:t>企业（有</w:t>
            </w:r>
            <w:r>
              <w:rPr>
                <w:rFonts w:ascii="宋体" w:hAnsi="宋体" w:cs="宋体" w:eastAsia="宋体" w:hint="default"/>
                <w:w w:val="100"/>
                <w:sz w:val="15"/>
                <w:szCs w:val="15"/>
              </w:rPr>
              <w:t> </w:t>
            </w:r>
            <w:r>
              <w:rPr>
                <w:rFonts w:ascii="宋体" w:hAnsi="宋体" w:cs="宋体" w:eastAsia="宋体" w:hint="default"/>
                <w:sz w:val="15"/>
                <w:szCs w:val="15"/>
              </w:rPr>
              <w:t>限合伙）</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sz w:val="15"/>
              </w:rPr>
              <w:t>50,000,</w:t>
            </w:r>
          </w:p>
          <w:p>
            <w:pPr>
              <w:pStyle w:val="TableParagraph"/>
              <w:spacing w:line="240" w:lineRule="auto"/>
              <w:ind w:left="196" w:right="0"/>
              <w:jc w:val="left"/>
              <w:rPr>
                <w:rFonts w:ascii="宋体" w:hAnsi="宋体" w:cs="宋体" w:eastAsia="宋体" w:hint="default"/>
                <w:sz w:val="15"/>
                <w:szCs w:val="15"/>
              </w:rPr>
            </w:pPr>
            <w:r>
              <w:rPr>
                <w:rFonts w:ascii="宋体"/>
                <w:sz w:val="15"/>
              </w:rPr>
              <w:t>000.00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32" w:right="0"/>
              <w:jc w:val="left"/>
              <w:rPr>
                <w:rFonts w:ascii="宋体" w:hAnsi="宋体" w:cs="宋体" w:eastAsia="宋体" w:hint="default"/>
                <w:sz w:val="15"/>
                <w:szCs w:val="15"/>
              </w:rPr>
            </w:pPr>
            <w:r>
              <w:rPr>
                <w:rFonts w:ascii="宋体"/>
                <w:sz w:val="15"/>
              </w:rPr>
              <w:t>50,000,</w:t>
            </w:r>
          </w:p>
          <w:p>
            <w:pPr>
              <w:pStyle w:val="TableParagraph"/>
              <w:spacing w:line="240" w:lineRule="auto"/>
              <w:ind w:left="207" w:right="0"/>
              <w:jc w:val="left"/>
              <w:rPr>
                <w:rFonts w:ascii="宋体" w:hAnsi="宋体" w:cs="宋体" w:eastAsia="宋体" w:hint="default"/>
                <w:sz w:val="15"/>
                <w:szCs w:val="15"/>
              </w:rPr>
            </w:pPr>
            <w:r>
              <w:rPr>
                <w:rFonts w:ascii="宋体"/>
                <w:sz w:val="15"/>
              </w:rPr>
              <w:t>000.00</w:t>
            </w: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长期股权</w:t>
            </w:r>
          </w:p>
          <w:p>
            <w:pPr>
              <w:pStyle w:val="TableParagraph"/>
              <w:spacing w:line="240" w:lineRule="auto"/>
              <w:ind w:left="103" w:right="103"/>
              <w:jc w:val="left"/>
              <w:rPr>
                <w:rFonts w:ascii="宋体" w:hAnsi="宋体" w:cs="宋体" w:eastAsia="宋体" w:hint="default"/>
                <w:sz w:val="15"/>
                <w:szCs w:val="15"/>
              </w:rPr>
            </w:pPr>
            <w:r>
              <w:rPr>
                <w:rFonts w:ascii="宋体" w:hAnsi="宋体" w:cs="宋体" w:eastAsia="宋体" w:hint="default"/>
                <w:sz w:val="15"/>
                <w:szCs w:val="15"/>
              </w:rPr>
              <w:t>投资</w:t>
            </w:r>
            <w:r>
              <w:rPr>
                <w:rFonts w:ascii="宋体" w:hAnsi="宋体" w:cs="宋体" w:eastAsia="宋体" w:hint="default"/>
                <w:sz w:val="15"/>
                <w:szCs w:val="15"/>
              </w:rPr>
              <w:t>-</w:t>
            </w:r>
            <w:r>
              <w:rPr>
                <w:rFonts w:ascii="宋体" w:hAnsi="宋体" w:cs="宋体" w:eastAsia="宋体" w:hint="default"/>
                <w:sz w:val="15"/>
                <w:szCs w:val="15"/>
              </w:rPr>
              <w:t>杭</w:t>
            </w:r>
            <w:r>
              <w:rPr>
                <w:rFonts w:ascii="宋体" w:hAnsi="宋体" w:cs="宋体" w:eastAsia="宋体" w:hint="default"/>
                <w:spacing w:val="-73"/>
                <w:sz w:val="15"/>
                <w:szCs w:val="15"/>
              </w:rPr>
              <w:t> </w:t>
            </w:r>
            <w:r>
              <w:rPr>
                <w:rFonts w:ascii="宋体" w:hAnsi="宋体" w:cs="宋体" w:eastAsia="宋体" w:hint="default"/>
                <w:sz w:val="15"/>
                <w:szCs w:val="15"/>
              </w:rPr>
              <w:t>州科达耘</w:t>
            </w:r>
            <w:r>
              <w:rPr>
                <w:rFonts w:ascii="宋体" w:hAnsi="宋体" w:cs="宋体" w:eastAsia="宋体" w:hint="default"/>
                <w:w w:val="100"/>
                <w:sz w:val="15"/>
                <w:szCs w:val="15"/>
              </w:rPr>
              <w:t> </w:t>
            </w:r>
            <w:r>
              <w:rPr>
                <w:rFonts w:ascii="宋体" w:hAnsi="宋体" w:cs="宋体" w:eastAsia="宋体" w:hint="default"/>
                <w:sz w:val="15"/>
                <w:szCs w:val="15"/>
              </w:rPr>
              <w:t>智投资合</w:t>
            </w:r>
            <w:r>
              <w:rPr>
                <w:rFonts w:ascii="宋体" w:hAnsi="宋体" w:cs="宋体" w:eastAsia="宋体" w:hint="default"/>
                <w:w w:val="100"/>
                <w:sz w:val="15"/>
                <w:szCs w:val="15"/>
              </w:rPr>
              <w:t> </w:t>
            </w:r>
            <w:r>
              <w:rPr>
                <w:rFonts w:ascii="宋体" w:hAnsi="宋体" w:cs="宋体" w:eastAsia="宋体" w:hint="default"/>
                <w:sz w:val="15"/>
                <w:szCs w:val="15"/>
              </w:rPr>
              <w:t>伙企业</w:t>
            </w:r>
          </w:p>
          <w:p>
            <w:pPr>
              <w:pStyle w:val="TableParagraph"/>
              <w:spacing w:line="240" w:lineRule="auto"/>
              <w:ind w:left="103" w:right="103"/>
              <w:jc w:val="left"/>
              <w:rPr>
                <w:rFonts w:ascii="宋体" w:hAnsi="宋体" w:cs="宋体" w:eastAsia="宋体" w:hint="default"/>
                <w:sz w:val="15"/>
                <w:szCs w:val="15"/>
              </w:rPr>
            </w:pPr>
            <w:r>
              <w:rPr>
                <w:rFonts w:ascii="宋体" w:hAnsi="宋体" w:cs="宋体" w:eastAsia="宋体" w:hint="default"/>
                <w:sz w:val="15"/>
                <w:szCs w:val="15"/>
              </w:rPr>
              <w:t>（有限合</w:t>
            </w:r>
            <w:r>
              <w:rPr>
                <w:rFonts w:ascii="宋体" w:hAnsi="宋体" w:cs="宋体" w:eastAsia="宋体" w:hint="default"/>
                <w:w w:val="100"/>
                <w:sz w:val="15"/>
                <w:szCs w:val="15"/>
              </w:rPr>
              <w:t> </w:t>
            </w:r>
            <w:r>
              <w:rPr>
                <w:rFonts w:ascii="宋体" w:hAnsi="宋体" w:cs="宋体" w:eastAsia="宋体" w:hint="default"/>
                <w:sz w:val="15"/>
                <w:szCs w:val="15"/>
              </w:rPr>
              <w:t>伙）</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0" w:right="0"/>
              <w:jc w:val="center"/>
              <w:rPr>
                <w:rFonts w:ascii="宋体" w:hAnsi="宋体" w:cs="宋体" w:eastAsia="宋体" w:hint="default"/>
                <w:sz w:val="15"/>
                <w:szCs w:val="15"/>
              </w:rPr>
            </w:pPr>
            <w:r>
              <w:rPr>
                <w:rFonts w:ascii="宋体"/>
                <w:sz w:val="15"/>
              </w:rPr>
              <w:t>3,710,0</w:t>
            </w:r>
          </w:p>
          <w:p>
            <w:pPr>
              <w:pStyle w:val="TableParagraph"/>
              <w:spacing w:line="195" w:lineRule="exact"/>
              <w:ind w:left="171" w:right="0"/>
              <w:jc w:val="center"/>
              <w:rPr>
                <w:rFonts w:ascii="宋体" w:hAnsi="宋体" w:cs="宋体" w:eastAsia="宋体" w:hint="default"/>
                <w:sz w:val="15"/>
                <w:szCs w:val="15"/>
              </w:rPr>
            </w:pPr>
            <w:r>
              <w:rPr>
                <w:rFonts w:ascii="宋体"/>
                <w:sz w:val="15"/>
              </w:rPr>
              <w:t>00.00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center"/>
              <w:rPr>
                <w:rFonts w:ascii="宋体" w:hAnsi="宋体" w:cs="宋体" w:eastAsia="宋体" w:hint="default"/>
                <w:sz w:val="15"/>
                <w:szCs w:val="15"/>
              </w:rPr>
            </w:pPr>
            <w:r>
              <w:rPr>
                <w:rFonts w:ascii="宋体"/>
                <w:sz w:val="15"/>
              </w:rPr>
              <w:t>3,710,0</w:t>
            </w:r>
          </w:p>
          <w:p>
            <w:pPr>
              <w:pStyle w:val="TableParagraph"/>
              <w:spacing w:line="195" w:lineRule="exact"/>
              <w:ind w:left="179" w:right="0"/>
              <w:jc w:val="center"/>
              <w:rPr>
                <w:rFonts w:ascii="宋体" w:hAnsi="宋体" w:cs="宋体" w:eastAsia="宋体" w:hint="default"/>
                <w:sz w:val="15"/>
                <w:szCs w:val="15"/>
              </w:rPr>
            </w:pPr>
            <w:r>
              <w:rPr>
                <w:rFonts w:ascii="宋体"/>
                <w:sz w:val="15"/>
              </w:rPr>
              <w:t>00.00</w:t>
            </w: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22" w:right="0"/>
              <w:jc w:val="left"/>
              <w:rPr>
                <w:rFonts w:ascii="宋体" w:hAnsi="宋体" w:cs="宋体" w:eastAsia="宋体" w:hint="default"/>
                <w:sz w:val="15"/>
                <w:szCs w:val="15"/>
              </w:rPr>
            </w:pPr>
            <w:r>
              <w:rPr>
                <w:rFonts w:ascii="宋体"/>
                <w:sz w:val="15"/>
              </w:rPr>
              <w:t>53,710,</w:t>
            </w:r>
          </w:p>
          <w:p>
            <w:pPr>
              <w:pStyle w:val="TableParagraph"/>
              <w:spacing w:line="195" w:lineRule="exact"/>
              <w:ind w:left="196" w:right="0"/>
              <w:jc w:val="left"/>
              <w:rPr>
                <w:rFonts w:ascii="宋体" w:hAnsi="宋体" w:cs="宋体" w:eastAsia="宋体" w:hint="default"/>
                <w:sz w:val="15"/>
                <w:szCs w:val="15"/>
              </w:rPr>
            </w:pPr>
            <w:r>
              <w:rPr>
                <w:rFonts w:ascii="宋体"/>
                <w:sz w:val="15"/>
              </w:rPr>
              <w:t>000.00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32" w:right="0"/>
              <w:jc w:val="left"/>
              <w:rPr>
                <w:rFonts w:ascii="宋体" w:hAnsi="宋体" w:cs="宋体" w:eastAsia="宋体" w:hint="default"/>
                <w:sz w:val="15"/>
                <w:szCs w:val="15"/>
              </w:rPr>
            </w:pPr>
            <w:r>
              <w:rPr>
                <w:rFonts w:ascii="宋体"/>
                <w:sz w:val="15"/>
              </w:rPr>
              <w:t>53,710,</w:t>
            </w:r>
          </w:p>
          <w:p>
            <w:pPr>
              <w:pStyle w:val="TableParagraph"/>
              <w:spacing w:line="195" w:lineRule="exact"/>
              <w:ind w:left="432" w:right="0"/>
              <w:jc w:val="left"/>
              <w:rPr>
                <w:rFonts w:ascii="宋体" w:hAnsi="宋体" w:cs="宋体" w:eastAsia="宋体" w:hint="default"/>
                <w:sz w:val="15"/>
                <w:szCs w:val="15"/>
              </w:rPr>
            </w:pPr>
            <w:r>
              <w:rPr>
                <w:rFonts w:ascii="宋体"/>
                <w:sz w:val="15"/>
              </w:rPr>
              <w:t>000</w:t>
            </w: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54"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sz w:val="15"/>
              </w:rPr>
              <w:t>53,710,</w:t>
            </w:r>
          </w:p>
          <w:p>
            <w:pPr>
              <w:pStyle w:val="TableParagraph"/>
              <w:spacing w:line="195" w:lineRule="exact"/>
              <w:ind w:left="196" w:right="0"/>
              <w:jc w:val="left"/>
              <w:rPr>
                <w:rFonts w:ascii="宋体" w:hAnsi="宋体" w:cs="宋体" w:eastAsia="宋体" w:hint="default"/>
                <w:sz w:val="15"/>
                <w:szCs w:val="15"/>
              </w:rPr>
            </w:pPr>
            <w:r>
              <w:rPr>
                <w:rFonts w:ascii="宋体"/>
                <w:sz w:val="15"/>
              </w:rPr>
              <w:t>000.00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8" w:right="0"/>
              <w:jc w:val="left"/>
              <w:rPr>
                <w:rFonts w:ascii="宋体" w:hAnsi="宋体" w:cs="宋体" w:eastAsia="宋体" w:hint="default"/>
                <w:sz w:val="15"/>
                <w:szCs w:val="15"/>
              </w:rPr>
            </w:pPr>
            <w:r>
              <w:rPr>
                <w:rFonts w:ascii="宋体"/>
                <w:sz w:val="15"/>
              </w:rPr>
              <w:t>-2,870,</w:t>
            </w:r>
          </w:p>
          <w:p>
            <w:pPr>
              <w:pStyle w:val="TableParagraph"/>
              <w:spacing w:line="195" w:lineRule="exact"/>
              <w:ind w:left="223" w:right="0"/>
              <w:jc w:val="left"/>
              <w:rPr>
                <w:rFonts w:ascii="宋体" w:hAnsi="宋体" w:cs="宋体" w:eastAsia="宋体" w:hint="default"/>
                <w:sz w:val="15"/>
                <w:szCs w:val="15"/>
              </w:rPr>
            </w:pPr>
            <w:r>
              <w:rPr>
                <w:rFonts w:ascii="宋体"/>
                <w:sz w:val="15"/>
              </w:rPr>
              <w:t>738.71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7" w:right="0"/>
              <w:jc w:val="left"/>
              <w:rPr>
                <w:rFonts w:ascii="宋体" w:hAnsi="宋体" w:cs="宋体" w:eastAsia="宋体" w:hint="default"/>
                <w:sz w:val="15"/>
                <w:szCs w:val="15"/>
              </w:rPr>
            </w:pPr>
            <w:r>
              <w:rPr>
                <w:rFonts w:ascii="宋体"/>
                <w:sz w:val="15"/>
              </w:rPr>
              <w:t>12,552,</w:t>
            </w:r>
          </w:p>
          <w:p>
            <w:pPr>
              <w:pStyle w:val="TableParagraph"/>
              <w:spacing w:line="195" w:lineRule="exact"/>
              <w:ind w:left="191" w:right="0"/>
              <w:jc w:val="left"/>
              <w:rPr>
                <w:rFonts w:ascii="宋体" w:hAnsi="宋体" w:cs="宋体" w:eastAsia="宋体" w:hint="default"/>
                <w:sz w:val="15"/>
                <w:szCs w:val="15"/>
              </w:rPr>
            </w:pPr>
            <w:r>
              <w:rPr>
                <w:rFonts w:ascii="宋体"/>
                <w:sz w:val="15"/>
              </w:rPr>
              <w:t>689.10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2" w:right="0"/>
              <w:jc w:val="left"/>
              <w:rPr>
                <w:rFonts w:ascii="宋体" w:hAnsi="宋体" w:cs="宋体" w:eastAsia="宋体" w:hint="default"/>
                <w:sz w:val="15"/>
                <w:szCs w:val="15"/>
              </w:rPr>
            </w:pPr>
            <w:r>
              <w:rPr>
                <w:rFonts w:ascii="宋体"/>
                <w:sz w:val="15"/>
              </w:rPr>
              <w:t>63,391,</w:t>
            </w:r>
          </w:p>
          <w:p>
            <w:pPr>
              <w:pStyle w:val="TableParagraph"/>
              <w:spacing w:line="195" w:lineRule="exact"/>
              <w:ind w:left="207" w:right="0"/>
              <w:jc w:val="left"/>
              <w:rPr>
                <w:rFonts w:ascii="宋体" w:hAnsi="宋体" w:cs="宋体" w:eastAsia="宋体" w:hint="default"/>
                <w:sz w:val="15"/>
                <w:szCs w:val="15"/>
              </w:rPr>
            </w:pPr>
            <w:r>
              <w:rPr>
                <w:rFonts w:ascii="宋体"/>
                <w:sz w:val="15"/>
              </w:rPr>
              <w:t>950.39</w:t>
            </w:r>
          </w:p>
        </w:tc>
        <w:tc>
          <w:tcPr>
            <w:tcW w:w="7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8"/>
          <w:szCs w:val="18"/>
        </w:rPr>
      </w:pPr>
    </w:p>
    <w:p>
      <w:pPr>
        <w:pStyle w:val="BodyText"/>
        <w:spacing w:line="273" w:lineRule="exact" w:before="36"/>
        <w:ind w:right="119"/>
        <w:jc w:val="left"/>
      </w:pPr>
      <w:r>
        <w:rPr/>
        <w:t>其他说明</w:t>
      </w:r>
    </w:p>
    <w:p>
      <w:pPr>
        <w:pStyle w:val="BodyText"/>
        <w:spacing w:line="357" w:lineRule="auto" w:before="0"/>
        <w:ind w:right="228" w:firstLine="420"/>
        <w:jc w:val="both"/>
      </w:pPr>
      <w:r>
        <w:rPr>
          <w:spacing w:val="-14"/>
          <w:w w:val="100"/>
        </w:rPr>
        <w:t>链动（上海）汽车电子商务有限公司原系本公司子公司，母公司原持有链动（上海）汽车</w:t>
      </w:r>
      <w:r>
        <w:rPr>
          <w:spacing w:val="-33"/>
          <w:w w:val="100"/>
        </w:rPr>
        <w:t> </w:t>
      </w:r>
      <w:r>
        <w:rPr>
          <w:rFonts w:ascii="宋体" w:hAnsi="宋体" w:cs="宋体" w:eastAsia="宋体" w:hint="default"/>
          <w:spacing w:val="-1"/>
          <w:w w:val="100"/>
        </w:rPr>
        <w:t>55.53%</w:t>
      </w:r>
      <w:r>
        <w:rPr>
          <w:rFonts w:ascii="宋体" w:hAnsi="宋体" w:cs="宋体" w:eastAsia="宋体" w:hint="default"/>
          <w:w w:val="100"/>
        </w:rPr>
        <w:t> </w:t>
      </w:r>
      <w:r>
        <w:rPr>
          <w:spacing w:val="-4"/>
        </w:rPr>
        <w:t>的股权，子公司北京百孚思广告有限公司持有链动（上海）汽车</w:t>
      </w:r>
      <w:r>
        <w:rPr>
          <w:spacing w:val="-40"/>
        </w:rPr>
        <w:t> </w:t>
      </w:r>
      <w:r>
        <w:rPr>
          <w:rFonts w:ascii="宋体" w:hAnsi="宋体" w:cs="宋体" w:eastAsia="宋体" w:hint="default"/>
          <w:spacing w:val="-3"/>
        </w:rPr>
        <w:t>16.25%</w:t>
      </w:r>
      <w:r>
        <w:rPr>
          <w:spacing w:val="-3"/>
        </w:rPr>
        <w:t>的股权。</w:t>
      </w:r>
      <w:r>
        <w:rPr>
          <w:rFonts w:ascii="宋体" w:hAnsi="宋体" w:cs="宋体" w:eastAsia="宋体" w:hint="default"/>
          <w:spacing w:val="-3"/>
        </w:rPr>
        <w:t>2018</w:t>
      </w:r>
      <w:r>
        <w:rPr>
          <w:rFonts w:ascii="宋体" w:hAnsi="宋体" w:cs="宋体" w:eastAsia="宋体" w:hint="default"/>
          <w:spacing w:val="-40"/>
        </w:rPr>
        <w:t> </w:t>
      </w:r>
      <w:r>
        <w:rPr/>
        <w:t>年</w:t>
      </w:r>
      <w:r>
        <w:rPr>
          <w:spacing w:val="-44"/>
        </w:rPr>
        <w:t> </w:t>
      </w:r>
      <w:r>
        <w:rPr>
          <w:rFonts w:ascii="宋体" w:hAnsi="宋体" w:cs="宋体" w:eastAsia="宋体" w:hint="default"/>
        </w:rPr>
        <w:t>3</w:t>
      </w:r>
      <w:r>
        <w:rPr>
          <w:rFonts w:ascii="宋体" w:hAnsi="宋体" w:cs="宋体" w:eastAsia="宋体" w:hint="default"/>
          <w:spacing w:val="-41"/>
        </w:rPr>
        <w:t> </w:t>
      </w:r>
      <w:r>
        <w:rPr/>
        <w:t>月母公</w:t>
      </w:r>
      <w:r>
        <w:rPr>
          <w:spacing w:val="-100"/>
        </w:rPr>
        <w:t> </w:t>
      </w:r>
      <w:r>
        <w:rPr>
          <w:spacing w:val="-100"/>
        </w:rPr>
      </w:r>
      <w:r>
        <w:rPr>
          <w:spacing w:val="-3"/>
        </w:rPr>
        <w:t>司将其持有的链动（上海）汽车 </w:t>
      </w:r>
      <w:r>
        <w:rPr>
          <w:rFonts w:ascii="宋体" w:hAnsi="宋体" w:cs="宋体" w:eastAsia="宋体" w:hint="default"/>
          <w:spacing w:val="-3"/>
        </w:rPr>
        <w:t>55.53%</w:t>
      </w:r>
      <w:r>
        <w:rPr>
          <w:spacing w:val="-3"/>
        </w:rPr>
        <w:t>的股权进行处置，链动（上海）汽车成为百孚思公司的权</w:t>
      </w:r>
      <w:r>
        <w:rPr>
          <w:spacing w:val="-71"/>
        </w:rPr>
        <w:t> </w:t>
      </w:r>
      <w:r>
        <w:rPr>
          <w:spacing w:val="-71"/>
        </w:rPr>
      </w:r>
      <w:r>
        <w:rPr/>
        <w:t>益法核算公司。</w:t>
      </w:r>
    </w:p>
    <w:p>
      <w:pPr>
        <w:spacing w:after="0" w:line="357" w:lineRule="auto"/>
        <w:jc w:val="both"/>
        <w:sectPr>
          <w:type w:val="continuous"/>
          <w:pgSz w:w="11910" w:h="16840"/>
          <w:pgMar w:top="1320" w:bottom="1380" w:left="820" w:right="1560"/>
        </w:sectPr>
      </w:pPr>
    </w:p>
    <w:p>
      <w:pPr>
        <w:spacing w:line="285" w:lineRule="auto" w:before="71"/>
        <w:ind w:left="457" w:right="-15" w:firstLine="0"/>
        <w:jc w:val="left"/>
        <w:rPr>
          <w:rFonts w:ascii="宋体" w:hAnsi="宋体" w:cs="宋体" w:eastAsia="宋体" w:hint="default"/>
          <w:sz w:val="21"/>
          <w:szCs w:val="21"/>
        </w:rPr>
      </w:pPr>
      <w:r>
        <w:rPr>
          <w:rFonts w:ascii="宋体" w:hAnsi="宋体" w:cs="宋体" w:eastAsia="宋体" w:hint="default"/>
          <w:b/>
          <w:bCs/>
          <w:sz w:val="21"/>
          <w:szCs w:val="21"/>
        </w:rPr>
        <w:t>10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4"/>
          <w:szCs w:val="24"/>
        </w:rPr>
        <w:t>投资性房地产计量模式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Heading3"/>
        <w:tabs>
          <w:tab w:pos="1657" w:val="left" w:leader="none"/>
        </w:tabs>
        <w:spacing w:line="240" w:lineRule="auto" w:before="159"/>
        <w:ind w:right="0"/>
        <w:jc w:val="left"/>
      </w:pPr>
      <w:r>
        <w:rPr/>
        <w:t>单位：元</w:t>
        <w:tab/>
        <w:t>币种：人民币</w:t>
      </w:r>
    </w:p>
    <w:p>
      <w:pPr>
        <w:spacing w:after="0" w:line="240" w:lineRule="auto"/>
        <w:jc w:val="left"/>
        <w:sectPr>
          <w:footerReference w:type="default" r:id="rId87"/>
          <w:pgSz w:w="11910" w:h="16840"/>
          <w:pgMar w:footer="1195" w:header="751" w:top="1320" w:bottom="1380" w:left="820" w:right="1560"/>
          <w:cols w:num="2" w:equalWidth="0">
            <w:col w:w="4048" w:space="2145"/>
            <w:col w:w="3337"/>
          </w:cols>
        </w:sectPr>
      </w:pPr>
    </w:p>
    <w:p>
      <w:pPr>
        <w:spacing w:line="240" w:lineRule="auto" w:before="10"/>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3877"/>
        <w:gridCol w:w="2650"/>
        <w:gridCol w:w="2523"/>
      </w:tblGrid>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78,945,421.21</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78,945,421.21</w:t>
            </w:r>
          </w:p>
        </w:tc>
      </w:tr>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8,998,158.22</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8,998,158.22</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在建工程转入</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8,998,158.22</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8,998,158.22</w:t>
            </w:r>
          </w:p>
        </w:tc>
      </w:tr>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87,943,579.43</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87,943,579.43</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17,054,062.61</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17,054,062.61</w:t>
            </w:r>
          </w:p>
        </w:tc>
      </w:tr>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3,942,749.27</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3,942,749.27</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3,942,749.27</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3,942,749.27</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20,996,811.88</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20,996,811.88</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66,946,767.55</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66,946,767.55</w:t>
            </w:r>
          </w:p>
        </w:tc>
      </w:tr>
      <w:tr>
        <w:trPr>
          <w:trHeight w:val="300"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61,891,358.60</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61,891,358.60</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820" w:right="1560"/>
        </w:sectPr>
      </w:pPr>
    </w:p>
    <w:p>
      <w:pPr>
        <w:pStyle w:val="Heading4"/>
        <w:spacing w:line="240" w:lineRule="auto"/>
        <w:ind w:left="457" w:right="-15"/>
        <w:jc w:val="left"/>
        <w:rPr>
          <w:b w:val="0"/>
          <w:bCs w:val="0"/>
        </w:rPr>
      </w:pPr>
      <w:r>
        <w:rPr>
          <w:rFonts w:ascii="宋体" w:hAnsi="宋体" w:cs="宋体" w:eastAsia="宋体" w:hint="default"/>
        </w:rPr>
        <w:t>(2).</w:t>
      </w:r>
      <w:r>
        <w:rPr/>
        <w:t>未办妥产权证书的投资性房地产情况</w:t>
      </w:r>
      <w:r>
        <w:rPr>
          <w:b w:val="0"/>
          <w:bCs w:val="0"/>
        </w:rPr>
      </w:r>
    </w:p>
    <w:p>
      <w:pPr>
        <w:pStyle w:val="Heading3"/>
        <w:spacing w:line="240" w:lineRule="auto" w:before="52"/>
        <w:ind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4260" w:space="1933"/>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5"/>
              <w:jc w:val="right"/>
              <w:rPr>
                <w:rFonts w:ascii="宋体" w:hAnsi="宋体" w:cs="宋体" w:eastAsia="宋体" w:hint="default"/>
                <w:sz w:val="21"/>
                <w:szCs w:val="21"/>
              </w:rPr>
            </w:pPr>
            <w:r>
              <w:rPr>
                <w:rFonts w:ascii="宋体" w:hAnsi="宋体" w:cs="宋体" w:eastAsia="宋体" w:hint="default"/>
                <w:spacing w:val="-1"/>
                <w:sz w:val="21"/>
                <w:szCs w:val="21"/>
              </w:rPr>
              <w:t>未办妥产权证书原因</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母公司投资性房地产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20,925,931.75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9"/>
              <w:jc w:val="right"/>
              <w:rPr>
                <w:rFonts w:ascii="宋体" w:hAnsi="宋体" w:cs="宋体" w:eastAsia="宋体" w:hint="default"/>
                <w:sz w:val="21"/>
                <w:szCs w:val="21"/>
              </w:rPr>
            </w:pPr>
            <w:r>
              <w:rPr>
                <w:rFonts w:ascii="宋体" w:hAnsi="宋体" w:cs="宋体" w:eastAsia="宋体" w:hint="default"/>
                <w:spacing w:val="-2"/>
                <w:sz w:val="21"/>
                <w:szCs w:val="21"/>
              </w:rPr>
              <w:t>未达到办理房产证的条件</w:t>
            </w:r>
          </w:p>
        </w:tc>
      </w:tr>
      <w:tr>
        <w:trPr>
          <w:trHeight w:val="557"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东营科英置业有限公司投资性房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地产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46,020,835.80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9"/>
              <w:jc w:val="right"/>
              <w:rPr>
                <w:rFonts w:ascii="宋体" w:hAnsi="宋体" w:cs="宋体" w:eastAsia="宋体" w:hint="default"/>
                <w:sz w:val="21"/>
                <w:szCs w:val="21"/>
              </w:rPr>
            </w:pPr>
            <w:r>
              <w:rPr>
                <w:rFonts w:ascii="宋体" w:hAnsi="宋体" w:cs="宋体" w:eastAsia="宋体" w:hint="default"/>
                <w:spacing w:val="-2"/>
                <w:sz w:val="21"/>
                <w:szCs w:val="21"/>
              </w:rPr>
              <w:t>未达到办理房产证的条件</w:t>
            </w:r>
          </w:p>
        </w:tc>
      </w:tr>
    </w:tbl>
    <w:p>
      <w:pPr>
        <w:spacing w:line="240" w:lineRule="auto" w:before="8"/>
        <w:rPr>
          <w:rFonts w:ascii="宋体" w:hAnsi="宋体" w:cs="宋体" w:eastAsia="宋体" w:hint="default"/>
          <w:sz w:val="18"/>
          <w:szCs w:val="18"/>
        </w:rPr>
      </w:pPr>
    </w:p>
    <w:p>
      <w:pPr>
        <w:pStyle w:val="Heading3"/>
        <w:spacing w:line="313" w:lineRule="exact" w:before="26"/>
        <w:ind w:left="406" w:right="119"/>
        <w:jc w:val="left"/>
      </w:pPr>
      <w:r>
        <w:rPr/>
        <w:t>其他说明</w:t>
      </w:r>
    </w:p>
    <w:p>
      <w:pPr>
        <w:pStyle w:val="Heading3"/>
        <w:spacing w:line="313" w:lineRule="exact"/>
        <w:ind w:right="119"/>
        <w:jc w:val="left"/>
      </w:pPr>
      <w:r>
        <w:rPr/>
        <w:t>□适用</w:t>
      </w:r>
      <w:r>
        <w:rPr>
          <w:spacing w:val="-1"/>
        </w:rPr>
        <w:t> </w:t>
      </w:r>
      <w:r>
        <w:rPr/>
        <w:t>√不适用</w:t>
      </w:r>
    </w:p>
    <w:p>
      <w:pPr>
        <w:spacing w:after="0" w:line="313" w:lineRule="exact"/>
        <w:jc w:val="left"/>
        <w:sectPr>
          <w:type w:val="continuous"/>
          <w:pgSz w:w="11910" w:h="16840"/>
          <w:pgMar w:top="1320" w:bottom="1380" w:left="820" w:right="1560"/>
        </w:sectPr>
      </w:pPr>
    </w:p>
    <w:p>
      <w:pPr>
        <w:pStyle w:val="Heading4"/>
        <w:spacing w:line="290" w:lineRule="auto" w:before="71"/>
        <w:ind w:left="457" w:right="432"/>
        <w:jc w:val="left"/>
        <w:rPr>
          <w:b w:val="0"/>
          <w:bCs w:val="0"/>
        </w:rPr>
      </w:pPr>
      <w:r>
        <w:rPr>
          <w:rFonts w:ascii="宋体" w:hAnsi="宋体" w:cs="宋体" w:eastAsia="宋体" w:hint="default"/>
        </w:rPr>
        <w:t>11</w:t>
      </w:r>
      <w:r>
        <w:rPr/>
        <w:t>、</w:t>
      </w:r>
      <w:r>
        <w:rPr>
          <w:spacing w:val="-24"/>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Heading3"/>
        <w:spacing w:line="240" w:lineRule="auto" w:before="6"/>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2"/>
          <w:szCs w:val="32"/>
        </w:rPr>
      </w:pPr>
    </w:p>
    <w:p>
      <w:pPr>
        <w:pStyle w:val="Heading3"/>
        <w:tabs>
          <w:tab w:pos="1657" w:val="left" w:leader="none"/>
        </w:tabs>
        <w:spacing w:line="240" w:lineRule="auto"/>
        <w:ind w:right="0"/>
        <w:jc w:val="left"/>
      </w:pPr>
      <w:r>
        <w:rPr/>
        <w:t>单位：元</w:t>
        <w:tab/>
        <w:t>币种：人民币</w:t>
      </w:r>
    </w:p>
    <w:p>
      <w:pPr>
        <w:spacing w:after="0" w:line="240" w:lineRule="auto"/>
        <w:jc w:val="left"/>
        <w:sectPr>
          <w:footerReference w:type="default" r:id="rId88"/>
          <w:pgSz w:w="11910" w:h="16840"/>
          <w:pgMar w:footer="1195" w:header="751" w:top="1320" w:bottom="1380" w:left="820" w:right="1560"/>
          <w:pgNumType w:start="121"/>
          <w:cols w:num="2" w:equalWidth="0">
            <w:col w:w="2258" w:space="3935"/>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29,760,660.08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60,484,466.23</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29,760,660.08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60,484,466.23</w:t>
            </w:r>
          </w:p>
        </w:tc>
      </w:tr>
    </w:tbl>
    <w:p>
      <w:pPr>
        <w:spacing w:line="240" w:lineRule="auto" w:before="8"/>
        <w:rPr>
          <w:rFonts w:ascii="宋体" w:hAnsi="宋体" w:cs="宋体" w:eastAsia="宋体" w:hint="default"/>
          <w:sz w:val="18"/>
          <w:szCs w:val="18"/>
        </w:rPr>
      </w:pPr>
    </w:p>
    <w:p>
      <w:pPr>
        <w:pStyle w:val="Heading3"/>
        <w:spacing w:line="313" w:lineRule="exact" w:before="26"/>
        <w:ind w:right="119"/>
        <w:jc w:val="left"/>
      </w:pPr>
      <w:r>
        <w:rPr/>
        <w:t>其他说明：</w:t>
      </w:r>
    </w:p>
    <w:p>
      <w:pPr>
        <w:pStyle w:val="Heading3"/>
        <w:spacing w:line="313" w:lineRule="exact"/>
        <w:ind w:right="119"/>
        <w:jc w:val="left"/>
      </w:pPr>
      <w:r>
        <w:rPr/>
        <w:t>□适用</w:t>
      </w:r>
      <w:r>
        <w:rPr>
          <w:spacing w:val="-1"/>
        </w:rPr>
        <w:t> </w:t>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380" w:left="820" w:right="1560"/>
        </w:sectPr>
      </w:pPr>
    </w:p>
    <w:p>
      <w:pPr>
        <w:pStyle w:val="Heading4"/>
        <w:spacing w:line="290" w:lineRule="auto"/>
        <w:ind w:left="457" w:right="92"/>
        <w:jc w:val="left"/>
        <w:rPr>
          <w:b w:val="0"/>
          <w:bCs w:val="0"/>
        </w:rPr>
      </w:pPr>
      <w:r>
        <w:rPr/>
        <w:t>固定资产</w:t>
      </w:r>
      <w:r>
        <w:rPr>
          <w:w w:val="100"/>
        </w:rPr>
        <w:t> </w:t>
      </w:r>
      <w:r>
        <w:rPr>
          <w:rFonts w:ascii="宋体" w:hAnsi="宋体" w:cs="宋体" w:eastAsia="宋体" w:hint="default"/>
        </w:rPr>
        <w:t>(1).</w:t>
      </w:r>
      <w:r>
        <w:rPr/>
        <w:t>固定资产情况</w:t>
      </w:r>
      <w:r>
        <w:rPr>
          <w:b w:val="0"/>
          <w:bCs w:val="0"/>
        </w:rPr>
      </w:r>
    </w:p>
    <w:p>
      <w:pPr>
        <w:pStyle w:val="Heading3"/>
        <w:spacing w:line="240" w:lineRule="auto" w:before="6"/>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258" w:space="3935"/>
            <w:col w:w="3337"/>
          </w:cols>
        </w:sectPr>
      </w:pPr>
    </w:p>
    <w:p>
      <w:pPr>
        <w:spacing w:line="240" w:lineRule="auto" w:before="12"/>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1800"/>
        <w:gridCol w:w="1433"/>
        <w:gridCol w:w="1435"/>
        <w:gridCol w:w="1433"/>
        <w:gridCol w:w="1433"/>
        <w:gridCol w:w="1527"/>
      </w:tblGrid>
      <w:tr>
        <w:trPr>
          <w:trHeight w:val="47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5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电子设备及其</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他</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43,178,112.35</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19,054,609.72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18,427,555.51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29,719,876.47</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0"/>
              <w:jc w:val="right"/>
              <w:rPr>
                <w:rFonts w:ascii="宋体" w:hAnsi="宋体" w:cs="宋体" w:eastAsia="宋体" w:hint="default"/>
                <w:sz w:val="18"/>
                <w:szCs w:val="18"/>
              </w:rPr>
            </w:pPr>
            <w:r>
              <w:rPr>
                <w:rFonts w:ascii="宋体"/>
                <w:spacing w:val="-1"/>
                <w:sz w:val="18"/>
              </w:rPr>
              <w:t>110,380,154.05</w:t>
            </w:r>
          </w:p>
        </w:tc>
      </w:tr>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53,224.99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1,814,534.10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4,495,161.80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7,094,023.19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13,456,944.08</w:t>
            </w:r>
          </w:p>
        </w:tc>
      </w:tr>
      <w:tr>
        <w:trPr>
          <w:trHeight w:val="24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53,224.99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1,814,534.10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4,495,161.80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7,094,023.19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13,456,944.08</w:t>
            </w:r>
          </w:p>
        </w:tc>
      </w:tr>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程转入</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7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38,832,848.70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11,377,795.75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6,190,974.99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4,836,349.22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61,237,968.66</w:t>
            </w:r>
          </w:p>
        </w:tc>
      </w:tr>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3,473,292.28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11,006,052.31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2,237,809.09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3,876,820.02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20,593,973.70</w:t>
            </w:r>
          </w:p>
        </w:tc>
      </w:tr>
      <w:tr>
        <w:trPr>
          <w:trHeight w:val="24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35,359,556.42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371,743.44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3,953,165.90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959,529.20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40,643,994.96</w:t>
            </w:r>
          </w:p>
        </w:tc>
      </w:tr>
      <w:tr>
        <w:trPr>
          <w:trHeight w:val="24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4,398,488.64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9,491,348.07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16,731,742.32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31,977,550.44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62,599,129.47</w:t>
            </w:r>
          </w:p>
        </w:tc>
      </w:tr>
      <w:tr>
        <w:trPr>
          <w:trHeight w:val="24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pacing w:val="-1"/>
                <w:sz w:val="18"/>
              </w:rPr>
              <w:t>8,369,342.62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15,711,509.29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6,909,693.19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18,905,142.72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49,895,687.82</w:t>
            </w:r>
          </w:p>
        </w:tc>
      </w:tr>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6"/>
              <w:jc w:val="right"/>
              <w:rPr>
                <w:rFonts w:ascii="宋体" w:hAnsi="宋体" w:cs="宋体" w:eastAsia="宋体" w:hint="default"/>
                <w:sz w:val="18"/>
                <w:szCs w:val="18"/>
              </w:rPr>
            </w:pPr>
            <w:r>
              <w:rPr>
                <w:rFonts w:ascii="宋体"/>
                <w:spacing w:val="-1"/>
                <w:sz w:val="18"/>
              </w:rPr>
              <w:t>949,532.27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8"/>
              <w:jc w:val="right"/>
              <w:rPr>
                <w:rFonts w:ascii="宋体" w:hAnsi="宋体" w:cs="宋体" w:eastAsia="宋体" w:hint="default"/>
                <w:sz w:val="18"/>
                <w:szCs w:val="18"/>
              </w:rPr>
            </w:pPr>
            <w:r>
              <w:rPr>
                <w:rFonts w:ascii="宋体"/>
                <w:spacing w:val="-1"/>
                <w:sz w:val="18"/>
              </w:rPr>
              <w:t>1,166,441.52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8"/>
              <w:jc w:val="right"/>
              <w:rPr>
                <w:rFonts w:ascii="宋体" w:hAnsi="宋体" w:cs="宋体" w:eastAsia="宋体" w:hint="default"/>
                <w:sz w:val="18"/>
                <w:szCs w:val="18"/>
              </w:rPr>
            </w:pPr>
            <w:r>
              <w:rPr>
                <w:rFonts w:ascii="宋体"/>
                <w:spacing w:val="-1"/>
                <w:sz w:val="18"/>
              </w:rPr>
              <w:t>2,469,421.12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8"/>
              <w:jc w:val="right"/>
              <w:rPr>
                <w:rFonts w:ascii="宋体" w:hAnsi="宋体" w:cs="宋体" w:eastAsia="宋体" w:hint="default"/>
                <w:sz w:val="18"/>
                <w:szCs w:val="18"/>
              </w:rPr>
            </w:pPr>
            <w:r>
              <w:rPr>
                <w:rFonts w:ascii="宋体"/>
                <w:spacing w:val="-1"/>
                <w:sz w:val="18"/>
              </w:rPr>
              <w:t>4,986,797.49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8"/>
              <w:jc w:val="right"/>
              <w:rPr>
                <w:rFonts w:ascii="宋体" w:hAnsi="宋体" w:cs="宋体" w:eastAsia="宋体" w:hint="default"/>
                <w:sz w:val="18"/>
                <w:szCs w:val="18"/>
              </w:rPr>
            </w:pPr>
            <w:r>
              <w:rPr>
                <w:rFonts w:ascii="宋体"/>
                <w:spacing w:val="-1"/>
                <w:sz w:val="18"/>
              </w:rPr>
              <w:t>9,572,192.40</w:t>
            </w:r>
          </w:p>
        </w:tc>
      </w:tr>
      <w:tr>
        <w:trPr>
          <w:trHeight w:val="24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949,532.27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1,166,441.52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2,469,421.12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4,986,797.49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9,572,192.40</w:t>
            </w:r>
          </w:p>
        </w:tc>
      </w:tr>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8,157,750.94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10,495,357.96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3,977,237.50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3,999,064.43</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26,629,410.83</w:t>
            </w:r>
          </w:p>
        </w:tc>
      </w:tr>
      <w:tr>
        <w:trPr>
          <w:trHeight w:val="47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6"/>
              <w:jc w:val="right"/>
              <w:rPr>
                <w:rFonts w:ascii="宋体" w:hAnsi="宋体" w:cs="宋体" w:eastAsia="宋体" w:hint="default"/>
                <w:sz w:val="18"/>
                <w:szCs w:val="18"/>
              </w:rPr>
            </w:pPr>
            <w:r>
              <w:rPr>
                <w:rFonts w:ascii="宋体"/>
                <w:spacing w:val="-1"/>
                <w:sz w:val="18"/>
              </w:rPr>
              <w:t>1,089,579.88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8"/>
              <w:jc w:val="right"/>
              <w:rPr>
                <w:rFonts w:ascii="宋体" w:hAnsi="宋体" w:cs="宋体" w:eastAsia="宋体" w:hint="default"/>
                <w:sz w:val="18"/>
                <w:szCs w:val="18"/>
              </w:rPr>
            </w:pPr>
            <w:r>
              <w:rPr>
                <w:rFonts w:ascii="宋体"/>
                <w:spacing w:val="-1"/>
                <w:sz w:val="18"/>
              </w:rPr>
              <w:t>10,377,128.45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8"/>
              <w:jc w:val="right"/>
              <w:rPr>
                <w:rFonts w:ascii="宋体" w:hAnsi="宋体" w:cs="宋体" w:eastAsia="宋体" w:hint="default"/>
                <w:sz w:val="18"/>
                <w:szCs w:val="18"/>
              </w:rPr>
            </w:pPr>
            <w:r>
              <w:rPr>
                <w:rFonts w:ascii="宋体"/>
                <w:spacing w:val="-1"/>
                <w:sz w:val="18"/>
              </w:rPr>
              <w:t>806,805.90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8"/>
              <w:jc w:val="right"/>
              <w:rPr>
                <w:rFonts w:ascii="宋体" w:hAnsi="宋体" w:cs="宋体" w:eastAsia="宋体" w:hint="default"/>
                <w:sz w:val="18"/>
                <w:szCs w:val="18"/>
              </w:rPr>
            </w:pPr>
            <w:r>
              <w:rPr>
                <w:rFonts w:ascii="宋体"/>
                <w:spacing w:val="-1"/>
                <w:sz w:val="18"/>
              </w:rPr>
              <w:t>3,362,606.19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8"/>
              <w:jc w:val="right"/>
              <w:rPr>
                <w:rFonts w:ascii="宋体" w:hAnsi="宋体" w:cs="宋体" w:eastAsia="宋体" w:hint="default"/>
                <w:sz w:val="18"/>
                <w:szCs w:val="18"/>
              </w:rPr>
            </w:pPr>
            <w:r>
              <w:rPr>
                <w:rFonts w:ascii="宋体"/>
                <w:spacing w:val="-1"/>
                <w:sz w:val="18"/>
              </w:rPr>
              <w:t>15,636,120.42</w:t>
            </w:r>
          </w:p>
        </w:tc>
      </w:tr>
      <w:tr>
        <w:trPr>
          <w:trHeight w:val="24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pacing w:val="-1"/>
                <w:sz w:val="18"/>
              </w:rPr>
              <w:t>7,068,171.06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118,229.51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3,170,431.60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636,458.24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10,993,290.41</w:t>
            </w:r>
          </w:p>
        </w:tc>
      </w:tr>
      <w:tr>
        <w:trPr>
          <w:trHeight w:val="24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1,161,123.95</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6,382,592.85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5,401,876.81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19,892,875.78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32,838,469.39</w:t>
            </w:r>
          </w:p>
        </w:tc>
      </w:tr>
      <w:tr>
        <w:trPr>
          <w:trHeight w:val="24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2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20" w:bottom="1380" w:left="820" w:right="1560"/>
        </w:sectPr>
      </w:pPr>
    </w:p>
    <w:p>
      <w:pPr>
        <w:spacing w:line="240" w:lineRule="auto" w:before="0"/>
        <w:rPr>
          <w:rFonts w:ascii="宋体" w:hAnsi="宋体" w:cs="宋体" w:eastAsia="宋体" w:hint="default"/>
          <w:sz w:val="8"/>
          <w:szCs w:val="8"/>
        </w:rPr>
      </w:pPr>
    </w:p>
    <w:tbl>
      <w:tblPr>
        <w:tblW w:w="0" w:type="auto"/>
        <w:jc w:val="left"/>
        <w:tblInd w:w="339" w:type="dxa"/>
        <w:tblLayout w:type="fixed"/>
        <w:tblCellMar>
          <w:top w:w="0" w:type="dxa"/>
          <w:left w:w="0" w:type="dxa"/>
          <w:bottom w:w="0" w:type="dxa"/>
          <w:right w:w="0" w:type="dxa"/>
        </w:tblCellMar>
        <w:tblLook w:val="01E0"/>
      </w:tblPr>
      <w:tblGrid>
        <w:gridCol w:w="1800"/>
        <w:gridCol w:w="1433"/>
        <w:gridCol w:w="1435"/>
        <w:gridCol w:w="1433"/>
        <w:gridCol w:w="1433"/>
        <w:gridCol w:w="1527"/>
      </w:tblGrid>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6"/>
              <w:jc w:val="right"/>
              <w:rPr>
                <w:rFonts w:ascii="宋体" w:hAnsi="宋体" w:cs="宋体" w:eastAsia="宋体" w:hint="default"/>
                <w:sz w:val="18"/>
                <w:szCs w:val="18"/>
              </w:rPr>
            </w:pPr>
            <w:r>
              <w:rPr>
                <w:rFonts w:ascii="宋体"/>
                <w:spacing w:val="-1"/>
                <w:sz w:val="18"/>
              </w:rPr>
              <w:t>3,237,364.69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8"/>
              <w:jc w:val="right"/>
              <w:rPr>
                <w:rFonts w:ascii="宋体" w:hAnsi="宋体" w:cs="宋体" w:eastAsia="宋体" w:hint="default"/>
                <w:sz w:val="18"/>
                <w:szCs w:val="18"/>
              </w:rPr>
            </w:pPr>
            <w:r>
              <w:rPr>
                <w:rFonts w:ascii="宋体"/>
                <w:spacing w:val="-1"/>
                <w:sz w:val="18"/>
              </w:rPr>
              <w:t>3,108,755.22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0" w:right="0"/>
              <w:jc w:val="center"/>
              <w:rPr>
                <w:rFonts w:ascii="宋体" w:hAnsi="宋体" w:cs="宋体" w:eastAsia="宋体" w:hint="default"/>
                <w:sz w:val="18"/>
                <w:szCs w:val="18"/>
              </w:rPr>
            </w:pPr>
            <w:r>
              <w:rPr>
                <w:rFonts w:ascii="宋体"/>
                <w:sz w:val="18"/>
              </w:rPr>
              <w:t>11,329,865.51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1" w:right="0"/>
              <w:jc w:val="center"/>
              <w:rPr>
                <w:rFonts w:ascii="宋体" w:hAnsi="宋体" w:cs="宋体" w:eastAsia="宋体" w:hint="default"/>
                <w:sz w:val="18"/>
                <w:szCs w:val="18"/>
              </w:rPr>
            </w:pPr>
            <w:r>
              <w:rPr>
                <w:rFonts w:ascii="宋体"/>
                <w:sz w:val="18"/>
              </w:rPr>
              <w:t>12,084,674.66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8"/>
              <w:jc w:val="right"/>
              <w:rPr>
                <w:rFonts w:ascii="宋体" w:hAnsi="宋体" w:cs="宋体" w:eastAsia="宋体" w:hint="default"/>
                <w:sz w:val="18"/>
                <w:szCs w:val="18"/>
              </w:rPr>
            </w:pPr>
            <w:r>
              <w:rPr>
                <w:rFonts w:ascii="宋体"/>
                <w:spacing w:val="-1"/>
                <w:sz w:val="18"/>
              </w:rPr>
              <w:t>29,760,660.08</w:t>
            </w:r>
          </w:p>
        </w:tc>
      </w:tr>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34,808,769.73</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3,343,100.43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 w:right="0"/>
              <w:jc w:val="center"/>
              <w:rPr>
                <w:rFonts w:ascii="宋体" w:hAnsi="宋体" w:cs="宋体" w:eastAsia="宋体" w:hint="default"/>
                <w:sz w:val="18"/>
                <w:szCs w:val="18"/>
              </w:rPr>
            </w:pPr>
            <w:r>
              <w:rPr>
                <w:rFonts w:ascii="宋体"/>
                <w:sz w:val="18"/>
              </w:rPr>
              <w:t>11,517,862.32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1" w:right="0"/>
              <w:jc w:val="center"/>
              <w:rPr>
                <w:rFonts w:ascii="宋体" w:hAnsi="宋体" w:cs="宋体" w:eastAsia="宋体" w:hint="default"/>
                <w:sz w:val="18"/>
                <w:szCs w:val="18"/>
              </w:rPr>
            </w:pPr>
            <w:r>
              <w:rPr>
                <w:rFonts w:ascii="宋体"/>
                <w:sz w:val="18"/>
              </w:rPr>
              <w:t>10,814,733.75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60,484,466.23</w:t>
            </w:r>
          </w:p>
        </w:tc>
      </w:tr>
    </w:tbl>
    <w:p>
      <w:pPr>
        <w:spacing w:line="240" w:lineRule="auto" w:before="6"/>
        <w:rPr>
          <w:rFonts w:ascii="宋体" w:hAnsi="宋体" w:cs="宋体" w:eastAsia="宋体" w:hint="default"/>
          <w:sz w:val="18"/>
          <w:szCs w:val="18"/>
        </w:rPr>
      </w:pPr>
    </w:p>
    <w:p>
      <w:pPr>
        <w:spacing w:line="290" w:lineRule="auto" w:before="36"/>
        <w:ind w:left="457" w:right="119" w:firstLine="0"/>
        <w:jc w:val="left"/>
        <w:rPr>
          <w:rFonts w:ascii="宋体" w:hAnsi="宋体" w:cs="宋体" w:eastAsia="宋体" w:hint="default"/>
          <w:sz w:val="21"/>
          <w:szCs w:val="21"/>
        </w:rPr>
      </w:pPr>
      <w:r>
        <w:rPr>
          <w:rFonts w:ascii="宋体" w:hAnsi="宋体" w:cs="宋体" w:eastAsia="宋体" w:hint="default"/>
          <w:spacing w:val="-2"/>
          <w:sz w:val="21"/>
          <w:szCs w:val="21"/>
        </w:rPr>
        <w:t>其他减少为本期处置青岛科达置业有限公司、链动（上海）汽车电子商务有限公司所产生。</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pStyle w:val="Heading3"/>
        <w:spacing w:line="240" w:lineRule="auto" w:before="8"/>
        <w:ind w:right="119"/>
        <w:jc w:val="left"/>
      </w:pPr>
      <w:r>
        <w:rPr/>
        <w:t>□适用</w:t>
      </w:r>
      <w:r>
        <w:rPr>
          <w:spacing w:val="-1"/>
        </w:rPr>
        <w:t> </w:t>
      </w:r>
      <w:r>
        <w:rPr/>
        <w:t>√不适用</w:t>
      </w:r>
    </w:p>
    <w:p>
      <w:pPr>
        <w:pStyle w:val="Heading4"/>
        <w:spacing w:line="240" w:lineRule="auto" w:before="62"/>
        <w:ind w:left="457" w:right="119"/>
        <w:jc w:val="left"/>
        <w:rPr>
          <w:b w:val="0"/>
          <w:bCs w:val="0"/>
        </w:rPr>
      </w:pPr>
      <w:r>
        <w:rPr>
          <w:rFonts w:ascii="宋体" w:hAnsi="宋体" w:cs="宋体" w:eastAsia="宋体" w:hint="default"/>
        </w:rPr>
        <w:t>(3).</w:t>
      </w:r>
      <w:r>
        <w:rPr/>
        <w:t>通过融资租赁租入的固定资产情况</w:t>
      </w:r>
      <w:r>
        <w:rPr>
          <w:b w:val="0"/>
          <w:bCs w:val="0"/>
        </w:rPr>
      </w:r>
    </w:p>
    <w:p>
      <w:pPr>
        <w:pStyle w:val="Heading3"/>
        <w:spacing w:line="240" w:lineRule="auto" w:before="52"/>
        <w:ind w:right="119"/>
        <w:jc w:val="left"/>
      </w:pPr>
      <w:r>
        <w:rPr/>
        <w:t>□适用</w:t>
      </w:r>
      <w:r>
        <w:rPr>
          <w:spacing w:val="-1"/>
        </w:rPr>
        <w:t> </w:t>
      </w:r>
      <w:r>
        <w:rPr/>
        <w:t>√不适用</w:t>
      </w:r>
    </w:p>
    <w:p>
      <w:pPr>
        <w:pStyle w:val="Heading4"/>
        <w:spacing w:line="240" w:lineRule="auto" w:before="64"/>
        <w:ind w:left="457" w:right="119"/>
        <w:jc w:val="left"/>
        <w:rPr>
          <w:b w:val="0"/>
          <w:bCs w:val="0"/>
        </w:rPr>
      </w:pPr>
      <w:r>
        <w:rPr>
          <w:rFonts w:ascii="宋体" w:hAnsi="宋体" w:cs="宋体" w:eastAsia="宋体" w:hint="default"/>
        </w:rPr>
        <w:t>(4).</w:t>
      </w:r>
      <w:r>
        <w:rPr/>
        <w:t>通过经营租赁租出的固定资产</w:t>
      </w:r>
      <w:r>
        <w:rPr>
          <w:b w:val="0"/>
          <w:bCs w:val="0"/>
        </w:rPr>
      </w:r>
    </w:p>
    <w:p>
      <w:pPr>
        <w:pStyle w:val="Heading3"/>
        <w:spacing w:line="240" w:lineRule="auto" w:before="50"/>
        <w:ind w:right="119"/>
        <w:jc w:val="left"/>
      </w:pPr>
      <w:r>
        <w:rPr/>
        <w:t>□适用</w:t>
      </w:r>
      <w:r>
        <w:rPr>
          <w:spacing w:val="-1"/>
        </w:rPr>
        <w:t> </w:t>
      </w:r>
      <w:r>
        <w:rPr/>
        <w:t>√不适用</w:t>
      </w:r>
    </w:p>
    <w:p>
      <w:pPr>
        <w:pStyle w:val="Heading4"/>
        <w:spacing w:line="240" w:lineRule="auto" w:before="64"/>
        <w:ind w:left="457" w:right="119"/>
        <w:jc w:val="left"/>
        <w:rPr>
          <w:b w:val="0"/>
          <w:bCs w:val="0"/>
        </w:rPr>
      </w:pPr>
      <w:r>
        <w:rPr>
          <w:rFonts w:ascii="宋体" w:hAnsi="宋体" w:cs="宋体" w:eastAsia="宋体" w:hint="default"/>
        </w:rPr>
        <w:t>(5).</w:t>
      </w:r>
      <w:r>
        <w:rPr/>
        <w:t>未办妥产权证书的固定资产情况</w:t>
      </w:r>
      <w:r>
        <w:rPr>
          <w:b w:val="0"/>
          <w:bCs w:val="0"/>
        </w:rPr>
      </w:r>
    </w:p>
    <w:p>
      <w:pPr>
        <w:pStyle w:val="Heading3"/>
        <w:spacing w:line="240" w:lineRule="auto" w:before="50"/>
        <w:ind w:right="119"/>
        <w:jc w:val="left"/>
      </w:pPr>
      <w:r>
        <w:rPr/>
        <w:t>√适用</w:t>
      </w:r>
      <w:r>
        <w:rPr>
          <w:spacing w:val="-1"/>
        </w:rPr>
        <w:t> </w:t>
      </w:r>
      <w:r>
        <w:rPr/>
        <w:t>□不适用</w:t>
      </w:r>
    </w:p>
    <w:p>
      <w:pPr>
        <w:pStyle w:val="Heading3"/>
        <w:tabs>
          <w:tab w:pos="1199" w:val="left" w:leader="none"/>
        </w:tabs>
        <w:spacing w:line="312" w:lineRule="exact"/>
        <w:ind w:left="0" w:right="233"/>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948"/>
        <w:gridCol w:w="3044"/>
        <w:gridCol w:w="3058"/>
      </w:tblGrid>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东营科英置业有限公司房产</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0" w:right="0"/>
              <w:jc w:val="left"/>
              <w:rPr>
                <w:rFonts w:ascii="宋体" w:hAnsi="宋体" w:cs="宋体" w:eastAsia="宋体" w:hint="default"/>
                <w:sz w:val="21"/>
                <w:szCs w:val="21"/>
              </w:rPr>
            </w:pPr>
            <w:r>
              <w:rPr>
                <w:rFonts w:ascii="宋体"/>
                <w:sz w:val="21"/>
              </w:rPr>
              <w:t>1,841,941.26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未达到办理房产证的条件</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51" w:footer="1195" w:top="1320" w:bottom="1380" w:left="820" w:right="1560"/>
        </w:sectPr>
      </w:pPr>
    </w:p>
    <w:p>
      <w:pPr>
        <w:pStyle w:val="Heading4"/>
        <w:spacing w:line="290" w:lineRule="auto"/>
        <w:ind w:left="457" w:right="212"/>
        <w:jc w:val="left"/>
        <w:rPr>
          <w:b w:val="0"/>
          <w:bCs w:val="0"/>
        </w:rPr>
      </w:pPr>
      <w:r>
        <w:rPr>
          <w:rFonts w:ascii="宋体" w:hAnsi="宋体" w:cs="宋体" w:eastAsia="宋体" w:hint="default"/>
        </w:rPr>
        <w:t>12</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Heading3"/>
        <w:tabs>
          <w:tab w:pos="1417" w:val="left" w:leader="none"/>
        </w:tabs>
        <w:spacing w:line="240" w:lineRule="auto" w:before="8"/>
        <w:ind w:right="-2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378" w:space="3815"/>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134"/>
        <w:gridCol w:w="1222"/>
        <w:gridCol w:w="989"/>
        <w:gridCol w:w="1224"/>
        <w:gridCol w:w="1222"/>
        <w:gridCol w:w="914"/>
        <w:gridCol w:w="1345"/>
      </w:tblGrid>
      <w:tr>
        <w:trPr>
          <w:trHeight w:val="3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8" w:right="0"/>
              <w:jc w:val="left"/>
              <w:rPr>
                <w:rFonts w:ascii="宋体" w:hAnsi="宋体" w:cs="宋体" w:eastAsia="宋体" w:hint="default"/>
                <w:sz w:val="15"/>
                <w:szCs w:val="15"/>
              </w:rPr>
            </w:pPr>
            <w:r>
              <w:rPr>
                <w:rFonts w:ascii="宋体" w:hAnsi="宋体" w:cs="宋体" w:eastAsia="宋体" w:hint="default"/>
                <w:sz w:val="15"/>
                <w:szCs w:val="15"/>
              </w:rPr>
              <w:t>土地使用权</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5"/>
                <w:szCs w:val="15"/>
              </w:rPr>
            </w:pPr>
            <w:r>
              <w:rPr>
                <w:rFonts w:ascii="宋体" w:hAnsi="宋体" w:cs="宋体" w:eastAsia="宋体" w:hint="default"/>
                <w:sz w:val="15"/>
                <w:szCs w:val="15"/>
              </w:rPr>
              <w:t>专有技术</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5"/>
                <w:szCs w:val="15"/>
              </w:rPr>
            </w:pPr>
            <w:r>
              <w:rPr>
                <w:rFonts w:ascii="宋体" w:hAnsi="宋体" w:cs="宋体" w:eastAsia="宋体" w:hint="default"/>
                <w:sz w:val="15"/>
                <w:szCs w:val="15"/>
              </w:rPr>
              <w:t>软件</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2" w:right="0"/>
              <w:jc w:val="left"/>
              <w:rPr>
                <w:rFonts w:ascii="宋体" w:hAnsi="宋体" w:cs="宋体" w:eastAsia="宋体" w:hint="default"/>
                <w:sz w:val="15"/>
                <w:szCs w:val="15"/>
              </w:rPr>
            </w:pPr>
            <w:r>
              <w:rPr>
                <w:rFonts w:ascii="宋体" w:hAnsi="宋体" w:cs="宋体" w:eastAsia="宋体" w:hint="default"/>
                <w:sz w:val="15"/>
                <w:szCs w:val="15"/>
              </w:rPr>
              <w:t>知识产权</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3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5"/>
                <w:szCs w:val="15"/>
              </w:rPr>
            </w:pPr>
            <w:r>
              <w:rPr>
                <w:rFonts w:ascii="宋体" w:hAnsi="宋体" w:cs="宋体" w:eastAsia="宋体" w:hint="default"/>
                <w:sz w:val="15"/>
                <w:szCs w:val="15"/>
              </w:rPr>
              <w:t>一、账面原值</w:t>
            </w:r>
          </w:p>
        </w:tc>
        <w:tc>
          <w:tcPr>
            <w:tcW w:w="122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76,781,064.72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2" w:right="0"/>
              <w:jc w:val="center"/>
              <w:rPr>
                <w:rFonts w:ascii="宋体" w:hAnsi="宋体" w:cs="宋体" w:eastAsia="宋体" w:hint="default"/>
                <w:sz w:val="15"/>
                <w:szCs w:val="15"/>
              </w:rPr>
            </w:pPr>
            <w:r>
              <w:rPr>
                <w:rFonts w:ascii="宋体"/>
                <w:sz w:val="15"/>
              </w:rPr>
              <w:t>674,000.00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17,659,009.13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15,323,600.00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28,000.00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110,465,673.85</w:t>
            </w:r>
          </w:p>
        </w:tc>
      </w:tr>
      <w:tr>
        <w:trPr>
          <w:trHeight w:val="348"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本期增加金额</w:t>
            </w:r>
          </w:p>
        </w:tc>
        <w:tc>
          <w:tcPr>
            <w:tcW w:w="122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3,904,371.57</w:t>
            </w:r>
          </w:p>
        </w:tc>
        <w:tc>
          <w:tcPr>
            <w:tcW w:w="122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3,904,371.57</w:t>
            </w:r>
          </w:p>
        </w:tc>
      </w:tr>
      <w:tr>
        <w:trPr>
          <w:trHeight w:val="3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购置</w:t>
            </w:r>
          </w:p>
        </w:tc>
        <w:tc>
          <w:tcPr>
            <w:tcW w:w="122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2"/>
                <w:sz w:val="15"/>
              </w:rPr>
              <w:t>3,904,371.57</w:t>
            </w:r>
          </w:p>
        </w:tc>
        <w:tc>
          <w:tcPr>
            <w:tcW w:w="122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3,904,371.57</w:t>
            </w: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5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内部研发</w:t>
            </w:r>
          </w:p>
        </w:tc>
        <w:tc>
          <w:tcPr>
            <w:tcW w:w="122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4"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企业合并增加</w:t>
            </w:r>
          </w:p>
        </w:tc>
        <w:tc>
          <w:tcPr>
            <w:tcW w:w="122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本期减少金额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2"/>
                <w:sz w:val="15"/>
              </w:rPr>
              <w:t>2,969,153.87</w:t>
            </w:r>
          </w:p>
        </w:tc>
        <w:tc>
          <w:tcPr>
            <w:tcW w:w="98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1"/>
                <w:sz w:val="15"/>
              </w:rPr>
              <w:t>585,910.05</w:t>
            </w:r>
          </w:p>
        </w:tc>
        <w:tc>
          <w:tcPr>
            <w:tcW w:w="122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3,555,063.92</w:t>
            </w:r>
          </w:p>
        </w:tc>
      </w:tr>
      <w:tr>
        <w:trPr>
          <w:trHeight w:val="3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处置</w:t>
            </w:r>
          </w:p>
        </w:tc>
        <w:tc>
          <w:tcPr>
            <w:tcW w:w="122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50,595.06</w:t>
            </w:r>
          </w:p>
        </w:tc>
        <w:tc>
          <w:tcPr>
            <w:tcW w:w="122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50,595.06</w:t>
            </w:r>
          </w:p>
        </w:tc>
      </w:tr>
      <w:tr>
        <w:trPr>
          <w:trHeight w:val="204"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4"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）其他</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2,969,153.87</w:t>
            </w:r>
          </w:p>
        </w:tc>
        <w:tc>
          <w:tcPr>
            <w:tcW w:w="98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535,314.99</w:t>
            </w:r>
          </w:p>
        </w:tc>
        <w:tc>
          <w:tcPr>
            <w:tcW w:w="122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3,504,468.86</w:t>
            </w:r>
          </w:p>
        </w:tc>
      </w:tr>
      <w:tr>
        <w:trPr>
          <w:trHeight w:val="3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9"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73,811,910.85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2" w:right="0"/>
              <w:jc w:val="center"/>
              <w:rPr>
                <w:rFonts w:ascii="宋体" w:hAnsi="宋体" w:cs="宋体" w:eastAsia="宋体" w:hint="default"/>
                <w:sz w:val="15"/>
                <w:szCs w:val="15"/>
              </w:rPr>
            </w:pPr>
            <w:r>
              <w:rPr>
                <w:rFonts w:ascii="宋体"/>
                <w:sz w:val="15"/>
              </w:rPr>
              <w:t>674,000.00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20,977,470.65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15,323,600.00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28,000.00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110,814,981.50</w:t>
            </w:r>
          </w:p>
        </w:tc>
      </w:tr>
      <w:tr>
        <w:trPr>
          <w:trHeight w:val="3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5"/>
                <w:szCs w:val="15"/>
              </w:rPr>
            </w:pPr>
            <w:r>
              <w:rPr>
                <w:rFonts w:ascii="宋体" w:hAnsi="宋体" w:cs="宋体" w:eastAsia="宋体" w:hint="default"/>
                <w:sz w:val="15"/>
                <w:szCs w:val="15"/>
              </w:rPr>
              <w:t>二、累计摊销</w:t>
            </w:r>
          </w:p>
        </w:tc>
        <w:tc>
          <w:tcPr>
            <w:tcW w:w="122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8,481,264.90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2" w:right="0"/>
              <w:jc w:val="center"/>
              <w:rPr>
                <w:rFonts w:ascii="宋体" w:hAnsi="宋体" w:cs="宋体" w:eastAsia="宋体" w:hint="default"/>
                <w:sz w:val="15"/>
                <w:szCs w:val="15"/>
              </w:rPr>
            </w:pPr>
            <w:r>
              <w:rPr>
                <w:rFonts w:ascii="宋体"/>
                <w:sz w:val="15"/>
              </w:rPr>
              <w:t>397,232.54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9,017,631.45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7,886,100.00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14,233.13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25,796,462.02</w:t>
            </w:r>
          </w:p>
        </w:tc>
      </w:tr>
      <w:tr>
        <w:trPr>
          <w:trHeight w:val="3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本期增加金额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1,859,781.40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99" w:right="0"/>
              <w:jc w:val="center"/>
              <w:rPr>
                <w:rFonts w:ascii="宋体" w:hAnsi="宋体" w:cs="宋体" w:eastAsia="宋体" w:hint="default"/>
                <w:sz w:val="15"/>
                <w:szCs w:val="15"/>
              </w:rPr>
            </w:pPr>
            <w:r>
              <w:rPr>
                <w:rFonts w:ascii="宋体"/>
                <w:sz w:val="15"/>
              </w:rPr>
              <w:t>14,399.88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2,974,614.47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750,000.00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2,799.96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5,601,595.71</w:t>
            </w:r>
          </w:p>
        </w:tc>
      </w:tr>
      <w:tr>
        <w:trPr>
          <w:trHeight w:val="348"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54"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）计提</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1,859,781.40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99" w:right="0"/>
              <w:jc w:val="center"/>
              <w:rPr>
                <w:rFonts w:ascii="宋体" w:hAnsi="宋体" w:cs="宋体" w:eastAsia="宋体" w:hint="default"/>
                <w:sz w:val="15"/>
                <w:szCs w:val="15"/>
              </w:rPr>
            </w:pPr>
            <w:r>
              <w:rPr>
                <w:rFonts w:ascii="宋体"/>
                <w:sz w:val="15"/>
              </w:rPr>
              <w:t>14,399.88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2,974,614.47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750,000.00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2,799.96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5,601,595.71</w:t>
            </w:r>
          </w:p>
        </w:tc>
      </w:tr>
      <w:tr>
        <w:trPr>
          <w:trHeight w:val="351"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本期减少金额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1"/>
                <w:sz w:val="15"/>
              </w:rPr>
              <w:t>191,908.76</w:t>
            </w:r>
          </w:p>
        </w:tc>
        <w:tc>
          <w:tcPr>
            <w:tcW w:w="98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1"/>
                <w:sz w:val="15"/>
              </w:rPr>
              <w:t>382,877.22</w:t>
            </w:r>
          </w:p>
        </w:tc>
        <w:tc>
          <w:tcPr>
            <w:tcW w:w="122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574,785.98</w:t>
            </w:r>
          </w:p>
        </w:tc>
      </w:tr>
      <w:tr>
        <w:trPr>
          <w:trHeight w:val="3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1"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处置</w:t>
            </w:r>
          </w:p>
        </w:tc>
        <w:tc>
          <w:tcPr>
            <w:tcW w:w="122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50,595.06</w:t>
            </w:r>
          </w:p>
        </w:tc>
        <w:tc>
          <w:tcPr>
            <w:tcW w:w="122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50,595.06</w:t>
            </w:r>
          </w:p>
        </w:tc>
      </w:tr>
    </w:tbl>
    <w:p>
      <w:pPr>
        <w:spacing w:after="0" w:line="172" w:lineRule="exact"/>
        <w:jc w:val="right"/>
        <w:rPr>
          <w:rFonts w:ascii="宋体" w:hAnsi="宋体" w:cs="宋体" w:eastAsia="宋体" w:hint="default"/>
          <w:sz w:val="15"/>
          <w:szCs w:val="15"/>
        </w:rPr>
        <w:sectPr>
          <w:type w:val="continuous"/>
          <w:pgSz w:w="11910" w:h="16840"/>
          <w:pgMar w:top="1320" w:bottom="1380" w:left="820" w:right="1560"/>
        </w:sectPr>
      </w:pPr>
    </w:p>
    <w:p>
      <w:pPr>
        <w:spacing w:line="240" w:lineRule="auto" w:before="0"/>
        <w:rPr>
          <w:rFonts w:ascii="宋体" w:hAnsi="宋体" w:cs="宋体" w:eastAsia="宋体" w:hint="default"/>
          <w:sz w:val="8"/>
          <w:szCs w:val="8"/>
        </w:rPr>
      </w:pPr>
    </w:p>
    <w:tbl>
      <w:tblPr>
        <w:tblW w:w="0" w:type="auto"/>
        <w:jc w:val="left"/>
        <w:tblInd w:w="344" w:type="dxa"/>
        <w:tblLayout w:type="fixed"/>
        <w:tblCellMar>
          <w:top w:w="0" w:type="dxa"/>
          <w:left w:w="0" w:type="dxa"/>
          <w:bottom w:w="0" w:type="dxa"/>
          <w:right w:w="0" w:type="dxa"/>
        </w:tblCellMar>
        <w:tblLook w:val="01E0"/>
      </w:tblPr>
      <w:tblGrid>
        <w:gridCol w:w="2134"/>
        <w:gridCol w:w="1222"/>
        <w:gridCol w:w="989"/>
        <w:gridCol w:w="1224"/>
        <w:gridCol w:w="1222"/>
        <w:gridCol w:w="914"/>
        <w:gridCol w:w="1345"/>
      </w:tblGrid>
      <w:tr>
        <w:trPr>
          <w:trHeight w:val="204"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4"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）其他</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191,908.76</w:t>
            </w:r>
          </w:p>
        </w:tc>
        <w:tc>
          <w:tcPr>
            <w:tcW w:w="98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332,282.16</w:t>
            </w:r>
          </w:p>
        </w:tc>
        <w:tc>
          <w:tcPr>
            <w:tcW w:w="122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524,190.92</w:t>
            </w:r>
          </w:p>
        </w:tc>
      </w:tr>
      <w:tr>
        <w:trPr>
          <w:trHeight w:val="3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10,149,137.54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2" w:right="0"/>
              <w:jc w:val="center"/>
              <w:rPr>
                <w:rFonts w:ascii="宋体" w:hAnsi="宋体" w:cs="宋体" w:eastAsia="宋体" w:hint="default"/>
                <w:sz w:val="15"/>
                <w:szCs w:val="15"/>
              </w:rPr>
            </w:pPr>
            <w:r>
              <w:rPr>
                <w:rFonts w:ascii="宋体"/>
                <w:sz w:val="15"/>
              </w:rPr>
              <w:t>411,632.42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11,609,368.70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8,636,100.00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17,033.09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30,823,271.75</w:t>
            </w:r>
          </w:p>
        </w:tc>
      </w:tr>
      <w:tr>
        <w:trPr>
          <w:trHeight w:val="3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5"/>
                <w:szCs w:val="15"/>
              </w:rPr>
            </w:pPr>
            <w:r>
              <w:rPr>
                <w:rFonts w:ascii="宋体" w:hAnsi="宋体" w:cs="宋体" w:eastAsia="宋体" w:hint="default"/>
                <w:sz w:val="15"/>
                <w:szCs w:val="15"/>
              </w:rPr>
              <w:t>三、减值准备</w:t>
            </w:r>
          </w:p>
        </w:tc>
        <w:tc>
          <w:tcPr>
            <w:tcW w:w="122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p>
        </w:tc>
        <w:tc>
          <w:tcPr>
            <w:tcW w:w="122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65"/>
              <w:jc w:val="right"/>
              <w:rPr>
                <w:rFonts w:ascii="宋体" w:hAnsi="宋体" w:cs="宋体" w:eastAsia="宋体" w:hint="default"/>
                <w:sz w:val="15"/>
                <w:szCs w:val="15"/>
              </w:rPr>
            </w:pPr>
            <w:r>
              <w:rPr>
                <w:rFonts w:ascii="宋体" w:hAnsi="宋体" w:cs="宋体" w:eastAsia="宋体" w:hint="default"/>
                <w:spacing w:val="-1"/>
                <w:sz w:val="15"/>
                <w:szCs w:val="15"/>
              </w:rPr>
              <w:t>2.</w:t>
            </w:r>
            <w:r>
              <w:rPr>
                <w:rFonts w:ascii="宋体" w:hAnsi="宋体" w:cs="宋体" w:eastAsia="宋体" w:hint="default"/>
                <w:spacing w:val="-1"/>
                <w:sz w:val="15"/>
                <w:szCs w:val="15"/>
              </w:rPr>
              <w:t>本期增加金额</w:t>
            </w:r>
          </w:p>
        </w:tc>
        <w:tc>
          <w:tcPr>
            <w:tcW w:w="122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54"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）计提</w:t>
            </w:r>
          </w:p>
        </w:tc>
        <w:tc>
          <w:tcPr>
            <w:tcW w:w="122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65"/>
              <w:jc w:val="right"/>
              <w:rPr>
                <w:rFonts w:ascii="宋体" w:hAnsi="宋体" w:cs="宋体" w:eastAsia="宋体" w:hint="default"/>
                <w:sz w:val="15"/>
                <w:szCs w:val="15"/>
              </w:rPr>
            </w:pPr>
            <w:r>
              <w:rPr>
                <w:rFonts w:ascii="宋体" w:hAnsi="宋体" w:cs="宋体" w:eastAsia="宋体" w:hint="default"/>
                <w:spacing w:val="-1"/>
                <w:sz w:val="15"/>
                <w:szCs w:val="15"/>
              </w:rPr>
              <w:t>3.</w:t>
            </w:r>
            <w:r>
              <w:rPr>
                <w:rFonts w:ascii="宋体" w:hAnsi="宋体" w:cs="宋体" w:eastAsia="宋体" w:hint="default"/>
                <w:spacing w:val="-1"/>
                <w:sz w:val="15"/>
                <w:szCs w:val="15"/>
              </w:rPr>
              <w:t>本期减少金额</w:t>
            </w:r>
          </w:p>
        </w:tc>
        <w:tc>
          <w:tcPr>
            <w:tcW w:w="122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处置</w:t>
            </w:r>
          </w:p>
        </w:tc>
        <w:tc>
          <w:tcPr>
            <w:tcW w:w="122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期末余额</w:t>
            </w:r>
          </w:p>
        </w:tc>
        <w:tc>
          <w:tcPr>
            <w:tcW w:w="122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5"/>
                <w:szCs w:val="15"/>
              </w:rPr>
            </w:pPr>
            <w:r>
              <w:rPr>
                <w:rFonts w:ascii="宋体" w:hAnsi="宋体" w:cs="宋体" w:eastAsia="宋体" w:hint="default"/>
                <w:sz w:val="15"/>
                <w:szCs w:val="15"/>
              </w:rPr>
              <w:t>四、账面价值</w:t>
            </w:r>
          </w:p>
        </w:tc>
        <w:tc>
          <w:tcPr>
            <w:tcW w:w="122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65"/>
              <w:jc w:val="right"/>
              <w:rPr>
                <w:rFonts w:ascii="宋体" w:hAnsi="宋体" w:cs="宋体" w:eastAsia="宋体" w:hint="default"/>
                <w:sz w:val="15"/>
                <w:szCs w:val="15"/>
              </w:rPr>
            </w:pPr>
            <w:r>
              <w:rPr>
                <w:rFonts w:ascii="宋体" w:hAnsi="宋体" w:cs="宋体" w:eastAsia="宋体" w:hint="default"/>
                <w:spacing w:val="-1"/>
                <w:sz w:val="15"/>
                <w:szCs w:val="15"/>
              </w:rPr>
              <w:t>1.</w:t>
            </w:r>
            <w:r>
              <w:rPr>
                <w:rFonts w:ascii="宋体" w:hAnsi="宋体" w:cs="宋体" w:eastAsia="宋体" w:hint="default"/>
                <w:spacing w:val="-1"/>
                <w:sz w:val="15"/>
                <w:szCs w:val="15"/>
              </w:rPr>
              <w:t>期末账面价值</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3"/>
              <w:jc w:val="right"/>
              <w:rPr>
                <w:rFonts w:ascii="宋体" w:hAnsi="宋体" w:cs="宋体" w:eastAsia="宋体" w:hint="default"/>
                <w:sz w:val="15"/>
                <w:szCs w:val="15"/>
              </w:rPr>
            </w:pPr>
            <w:r>
              <w:rPr>
                <w:rFonts w:ascii="宋体"/>
                <w:spacing w:val="-2"/>
                <w:sz w:val="15"/>
              </w:rPr>
              <w:t>63,662,773.31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2" w:right="0"/>
              <w:jc w:val="center"/>
              <w:rPr>
                <w:rFonts w:ascii="宋体" w:hAnsi="宋体" w:cs="宋体" w:eastAsia="宋体" w:hint="default"/>
                <w:sz w:val="15"/>
                <w:szCs w:val="15"/>
              </w:rPr>
            </w:pPr>
            <w:r>
              <w:rPr>
                <w:rFonts w:ascii="宋体"/>
                <w:sz w:val="15"/>
              </w:rPr>
              <w:t>262,367.58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3"/>
              <w:jc w:val="right"/>
              <w:rPr>
                <w:rFonts w:ascii="宋体" w:hAnsi="宋体" w:cs="宋体" w:eastAsia="宋体" w:hint="default"/>
                <w:sz w:val="15"/>
                <w:szCs w:val="15"/>
              </w:rPr>
            </w:pPr>
            <w:r>
              <w:rPr>
                <w:rFonts w:ascii="宋体"/>
                <w:spacing w:val="-2"/>
                <w:sz w:val="15"/>
              </w:rPr>
              <w:t>9,368,101.95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2"/>
              <w:jc w:val="right"/>
              <w:rPr>
                <w:rFonts w:ascii="宋体" w:hAnsi="宋体" w:cs="宋体" w:eastAsia="宋体" w:hint="default"/>
                <w:sz w:val="15"/>
                <w:szCs w:val="15"/>
              </w:rPr>
            </w:pPr>
            <w:r>
              <w:rPr>
                <w:rFonts w:ascii="宋体"/>
                <w:spacing w:val="-2"/>
                <w:sz w:val="15"/>
              </w:rPr>
              <w:t>6,687,500.00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2"/>
              <w:jc w:val="right"/>
              <w:rPr>
                <w:rFonts w:ascii="宋体" w:hAnsi="宋体" w:cs="宋体" w:eastAsia="宋体" w:hint="default"/>
                <w:sz w:val="15"/>
                <w:szCs w:val="15"/>
              </w:rPr>
            </w:pPr>
            <w:r>
              <w:rPr>
                <w:rFonts w:ascii="宋体"/>
                <w:spacing w:val="-2"/>
                <w:sz w:val="15"/>
              </w:rPr>
              <w:t>10,966.91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79,991,709.75</w:t>
            </w:r>
          </w:p>
        </w:tc>
      </w:tr>
      <w:tr>
        <w:trPr>
          <w:trHeight w:val="3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65"/>
              <w:jc w:val="right"/>
              <w:rPr>
                <w:rFonts w:ascii="宋体" w:hAnsi="宋体" w:cs="宋体" w:eastAsia="宋体" w:hint="default"/>
                <w:sz w:val="15"/>
                <w:szCs w:val="15"/>
              </w:rPr>
            </w:pPr>
            <w:r>
              <w:rPr>
                <w:rFonts w:ascii="宋体" w:hAnsi="宋体" w:cs="宋体" w:eastAsia="宋体" w:hint="default"/>
                <w:spacing w:val="-1"/>
                <w:sz w:val="15"/>
                <w:szCs w:val="15"/>
              </w:rPr>
              <w:t>2.</w:t>
            </w:r>
            <w:r>
              <w:rPr>
                <w:rFonts w:ascii="宋体" w:hAnsi="宋体" w:cs="宋体" w:eastAsia="宋体" w:hint="default"/>
                <w:spacing w:val="-1"/>
                <w:sz w:val="15"/>
                <w:szCs w:val="15"/>
              </w:rPr>
              <w:t>期初账面价值</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68,299,799.82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2" w:right="0"/>
              <w:jc w:val="center"/>
              <w:rPr>
                <w:rFonts w:ascii="宋体" w:hAnsi="宋体" w:cs="宋体" w:eastAsia="宋体" w:hint="default"/>
                <w:sz w:val="15"/>
                <w:szCs w:val="15"/>
              </w:rPr>
            </w:pPr>
            <w:r>
              <w:rPr>
                <w:rFonts w:ascii="宋体"/>
                <w:sz w:val="15"/>
              </w:rPr>
              <w:t>276,767.46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8,641,377.68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7,437,500.00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13,766.87</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84,669,211.83</w:t>
            </w:r>
          </w:p>
        </w:tc>
      </w:tr>
    </w:tbl>
    <w:p>
      <w:pPr>
        <w:spacing w:line="240" w:lineRule="auto" w:before="4"/>
        <w:rPr>
          <w:rFonts w:ascii="宋体" w:hAnsi="宋体" w:cs="宋体" w:eastAsia="宋体" w:hint="default"/>
          <w:sz w:val="18"/>
          <w:szCs w:val="18"/>
        </w:rPr>
      </w:pPr>
    </w:p>
    <w:p>
      <w:pPr>
        <w:pStyle w:val="BodyText"/>
        <w:spacing w:line="240" w:lineRule="auto" w:before="36"/>
        <w:ind w:right="0"/>
        <w:jc w:val="left"/>
      </w:pPr>
      <w:r>
        <w:rPr/>
        <w:t>本期末通过公司内部研发形成的无形资产占无形资产余额的比例</w:t>
      </w:r>
      <w:r>
        <w:rPr>
          <w:spacing w:val="-54"/>
        </w:rPr>
        <w:t> </w:t>
      </w:r>
      <w:r>
        <w:rPr>
          <w:rFonts w:ascii="宋体" w:hAnsi="宋体" w:cs="宋体" w:eastAsia="宋体" w:hint="default"/>
        </w:rPr>
        <w:t>0</w:t>
      </w:r>
      <w:r>
        <w:rPr>
          <w:rFonts w:ascii="宋体" w:hAnsi="宋体" w:cs="宋体" w:eastAsia="宋体" w:hint="default"/>
          <w:w w:val="100"/>
        </w:rPr>
        <w:t> </w:t>
      </w:r>
      <w:r>
        <w:rPr>
          <w:spacing w:val="-2"/>
        </w:rPr>
        <w:t>其他减少为本期处置青岛科达置业有限公司、链动（上海）汽车电子商务有限公司所产生。</w:t>
      </w:r>
    </w:p>
    <w:p>
      <w:pPr>
        <w:pStyle w:val="Heading4"/>
        <w:spacing w:line="240" w:lineRule="auto" w:before="56"/>
        <w:ind w:left="457" w:right="0"/>
        <w:jc w:val="left"/>
        <w:rPr>
          <w:b w:val="0"/>
          <w:bCs w:val="0"/>
        </w:rPr>
      </w:pPr>
      <w:r>
        <w:rPr>
          <w:rFonts w:ascii="宋体" w:hAnsi="宋体" w:cs="宋体" w:eastAsia="宋体" w:hint="default"/>
        </w:rPr>
        <w:t>(2).</w:t>
      </w:r>
      <w:r>
        <w:rPr/>
        <w:t>未办妥产权证书的土地使用权情况</w:t>
      </w:r>
      <w:r>
        <w:rPr>
          <w:b w:val="0"/>
          <w:bCs w:val="0"/>
        </w:rPr>
      </w:r>
    </w:p>
    <w:p>
      <w:pPr>
        <w:spacing w:line="290" w:lineRule="auto" w:before="52"/>
        <w:ind w:left="457" w:right="7370" w:firstLine="0"/>
        <w:jc w:val="left"/>
        <w:rPr>
          <w:rFonts w:ascii="宋体" w:hAnsi="宋体" w:cs="宋体" w:eastAsia="宋体" w:hint="default"/>
          <w:sz w:val="21"/>
          <w:szCs w:val="21"/>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商誉</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pStyle w:val="Heading3"/>
        <w:spacing w:line="240" w:lineRule="auto" w:before="6"/>
        <w:ind w:right="0"/>
        <w:jc w:val="left"/>
      </w:pPr>
      <w:r>
        <w:rPr/>
        <w:t>√适用</w:t>
      </w:r>
      <w:r>
        <w:rPr>
          <w:spacing w:val="-1"/>
        </w:rPr>
        <w:t> </w:t>
      </w:r>
      <w:r>
        <w:rPr/>
        <w:t>□不适用</w:t>
      </w:r>
    </w:p>
    <w:p>
      <w:pPr>
        <w:pStyle w:val="Heading3"/>
        <w:tabs>
          <w:tab w:pos="1199" w:val="left" w:leader="none"/>
        </w:tabs>
        <w:spacing w:line="312" w:lineRule="exact"/>
        <w:ind w:left="0" w:right="353"/>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221" w:type="dxa"/>
        <w:tblLayout w:type="fixed"/>
        <w:tblCellMar>
          <w:top w:w="0" w:type="dxa"/>
          <w:left w:w="0" w:type="dxa"/>
          <w:bottom w:w="0" w:type="dxa"/>
          <w:right w:w="0" w:type="dxa"/>
        </w:tblCellMar>
        <w:tblLook w:val="01E0"/>
      </w:tblPr>
      <w:tblGrid>
        <w:gridCol w:w="1940"/>
        <w:gridCol w:w="1839"/>
        <w:gridCol w:w="1015"/>
        <w:gridCol w:w="728"/>
        <w:gridCol w:w="1426"/>
        <w:gridCol w:w="612"/>
        <w:gridCol w:w="1736"/>
      </w:tblGrid>
      <w:tr>
        <w:trPr>
          <w:trHeight w:val="293" w:hRule="exact"/>
        </w:trPr>
        <w:tc>
          <w:tcPr>
            <w:tcW w:w="1940" w:type="dxa"/>
            <w:vMerge w:val="restart"/>
            <w:tcBorders>
              <w:top w:val="single" w:sz="4" w:space="0" w:color="000000"/>
              <w:left w:val="single" w:sz="4" w:space="0" w:color="000000"/>
              <w:right w:val="single" w:sz="4" w:space="0" w:color="000000"/>
            </w:tcBorders>
          </w:tcPr>
          <w:p>
            <w:pPr>
              <w:pStyle w:val="TableParagraph"/>
              <w:spacing w:line="240" w:lineRule="auto" w:before="149"/>
              <w:ind w:left="425" w:right="154" w:hanging="272"/>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p>
        </w:tc>
        <w:tc>
          <w:tcPr>
            <w:tcW w:w="183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5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65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3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45" w:hRule="exact"/>
        </w:trPr>
        <w:tc>
          <w:tcPr>
            <w:tcW w:w="1940" w:type="dxa"/>
            <w:vMerge/>
            <w:tcBorders>
              <w:left w:val="single" w:sz="4" w:space="0" w:color="000000"/>
              <w:bottom w:val="single" w:sz="4" w:space="0" w:color="000000"/>
              <w:right w:val="single" w:sz="4" w:space="0" w:color="000000"/>
            </w:tcBorders>
          </w:tcPr>
          <w:p>
            <w:pPr/>
          </w:p>
        </w:tc>
        <w:tc>
          <w:tcPr>
            <w:tcW w:w="1839" w:type="dxa"/>
            <w:vMerge/>
            <w:tcBorders>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0"/>
              <w:ind w:left="230" w:right="143" w:hanging="89"/>
              <w:jc w:val="left"/>
              <w:rPr>
                <w:rFonts w:ascii="宋体" w:hAnsi="宋体" w:cs="宋体" w:eastAsia="宋体" w:hint="default"/>
                <w:sz w:val="18"/>
                <w:szCs w:val="18"/>
              </w:rPr>
            </w:pPr>
            <w:r>
              <w:rPr>
                <w:rFonts w:ascii="宋体" w:hAnsi="宋体" w:cs="宋体" w:eastAsia="宋体" w:hint="default"/>
                <w:sz w:val="18"/>
                <w:szCs w:val="18"/>
              </w:rPr>
              <w:t>企业合并 形成的</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36" w:type="dxa"/>
            <w:vMerge/>
            <w:tcBorders>
              <w:left w:val="single" w:sz="4" w:space="0" w:color="000000"/>
              <w:bottom w:val="single" w:sz="4" w:space="0" w:color="000000"/>
              <w:right w:val="single" w:sz="4" w:space="0" w:color="000000"/>
            </w:tcBorders>
          </w:tcPr>
          <w:p>
            <w:pPr/>
          </w:p>
        </w:tc>
      </w:tr>
      <w:tr>
        <w:trPr>
          <w:trHeight w:val="478"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北京百孚思广告有限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519,442,784.03</w:t>
            </w:r>
          </w:p>
        </w:tc>
        <w:tc>
          <w:tcPr>
            <w:tcW w:w="101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519,442,784.03</w:t>
            </w:r>
          </w:p>
        </w:tc>
      </w:tr>
      <w:tr>
        <w:trPr>
          <w:trHeight w:val="478"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广州华邑品牌数字营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销有限公司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332,678,130.79</w:t>
            </w:r>
          </w:p>
        </w:tc>
        <w:tc>
          <w:tcPr>
            <w:tcW w:w="101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332,678,130.79</w:t>
            </w:r>
          </w:p>
        </w:tc>
      </w:tr>
      <w:tr>
        <w:trPr>
          <w:trHeight w:val="475"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上海同立广告传播有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338,055,433.14</w:t>
            </w:r>
          </w:p>
        </w:tc>
        <w:tc>
          <w:tcPr>
            <w:tcW w:w="101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338,055,433.14</w:t>
            </w:r>
          </w:p>
        </w:tc>
      </w:tr>
      <w:tr>
        <w:trPr>
          <w:trHeight w:val="478"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广东雨林木风计算机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426,458,006.85</w:t>
            </w:r>
          </w:p>
        </w:tc>
        <w:tc>
          <w:tcPr>
            <w:tcW w:w="101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426,458,006.85</w:t>
            </w:r>
          </w:p>
        </w:tc>
      </w:tr>
      <w:tr>
        <w:trPr>
          <w:trHeight w:val="478"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北京卓泰天下科技有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38,717,257.11</w:t>
            </w:r>
          </w:p>
        </w:tc>
        <w:tc>
          <w:tcPr>
            <w:tcW w:w="101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38,717,257.11</w:t>
            </w:r>
          </w:p>
        </w:tc>
      </w:tr>
      <w:tr>
        <w:trPr>
          <w:trHeight w:val="475"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北京派瑞威行广告有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827,241,504.42</w:t>
            </w:r>
          </w:p>
        </w:tc>
        <w:tc>
          <w:tcPr>
            <w:tcW w:w="101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827,241,504.42</w:t>
            </w:r>
          </w:p>
        </w:tc>
      </w:tr>
      <w:tr>
        <w:trPr>
          <w:trHeight w:val="478"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北京爱创天杰营销科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631,180,902.96</w:t>
            </w:r>
          </w:p>
        </w:tc>
        <w:tc>
          <w:tcPr>
            <w:tcW w:w="101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631,180,902.96</w:t>
            </w:r>
          </w:p>
        </w:tc>
      </w:tr>
      <w:tr>
        <w:trPr>
          <w:trHeight w:val="478"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北京智阅网络科技有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533,564,050.56</w:t>
            </w:r>
          </w:p>
        </w:tc>
        <w:tc>
          <w:tcPr>
            <w:tcW w:w="101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533,564,050.56</w:t>
            </w:r>
          </w:p>
        </w:tc>
      </w:tr>
      <w:tr>
        <w:trPr>
          <w:trHeight w:val="478"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北京数字一百信息技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358,280,847.28</w:t>
            </w:r>
          </w:p>
        </w:tc>
        <w:tc>
          <w:tcPr>
            <w:tcW w:w="101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358,280,847.28</w:t>
            </w:r>
          </w:p>
        </w:tc>
      </w:tr>
      <w:tr>
        <w:trPr>
          <w:trHeight w:val="475"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链动（上海）汽车电子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商务有限公司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14,402,194.09</w:t>
            </w:r>
          </w:p>
        </w:tc>
        <w:tc>
          <w:tcPr>
            <w:tcW w:w="101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center"/>
              <w:rPr>
                <w:rFonts w:ascii="宋体" w:hAnsi="宋体" w:cs="宋体" w:eastAsia="宋体" w:hint="default"/>
                <w:sz w:val="18"/>
                <w:szCs w:val="18"/>
              </w:rPr>
            </w:pPr>
            <w:r>
              <w:rPr>
                <w:rFonts w:ascii="宋体"/>
                <w:sz w:val="18"/>
              </w:rPr>
              <w:t>14,402,194.09</w:t>
            </w:r>
          </w:p>
        </w:tc>
        <w:tc>
          <w:tcPr>
            <w:tcW w:w="61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4,020,021,111.23</w:t>
            </w:r>
          </w:p>
        </w:tc>
        <w:tc>
          <w:tcPr>
            <w:tcW w:w="101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center"/>
              <w:rPr>
                <w:rFonts w:ascii="宋体" w:hAnsi="宋体" w:cs="宋体" w:eastAsia="宋体" w:hint="default"/>
                <w:sz w:val="18"/>
                <w:szCs w:val="18"/>
              </w:rPr>
            </w:pPr>
            <w:r>
              <w:rPr>
                <w:rFonts w:ascii="宋体"/>
                <w:sz w:val="18"/>
              </w:rPr>
              <w:t>14,402,194.09</w:t>
            </w:r>
          </w:p>
        </w:tc>
        <w:tc>
          <w:tcPr>
            <w:tcW w:w="61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4,005,618,917.14</w:t>
            </w:r>
          </w:p>
        </w:tc>
      </w:tr>
    </w:tbl>
    <w:p>
      <w:pPr>
        <w:spacing w:after="0" w:line="205" w:lineRule="exact"/>
        <w:jc w:val="right"/>
        <w:rPr>
          <w:rFonts w:ascii="宋体" w:hAnsi="宋体" w:cs="宋体" w:eastAsia="宋体" w:hint="default"/>
          <w:sz w:val="18"/>
          <w:szCs w:val="18"/>
        </w:rPr>
        <w:sectPr>
          <w:pgSz w:w="11910" w:h="16840"/>
          <w:pgMar w:header="751" w:footer="1195" w:top="1320" w:bottom="1380" w:left="820" w:right="1440"/>
        </w:sectPr>
      </w:pPr>
    </w:p>
    <w:p>
      <w:pPr>
        <w:pStyle w:val="Heading4"/>
        <w:spacing w:line="240" w:lineRule="auto" w:before="71"/>
        <w:ind w:left="457" w:right="-19"/>
        <w:jc w:val="left"/>
        <w:rPr>
          <w:b w:val="0"/>
          <w:bCs w:val="0"/>
        </w:rPr>
      </w:pPr>
      <w:r>
        <w:rPr>
          <w:rFonts w:ascii="宋体" w:hAnsi="宋体" w:cs="宋体" w:eastAsia="宋体" w:hint="default"/>
        </w:rPr>
        <w:t>(2).</w:t>
      </w:r>
      <w:r>
        <w:rPr/>
        <w:t>商誉减值准备</w:t>
      </w:r>
      <w:r>
        <w:rPr>
          <w:b w:val="0"/>
          <w:bCs w:val="0"/>
        </w:rPr>
      </w:r>
    </w:p>
    <w:p>
      <w:pPr>
        <w:pStyle w:val="Heading3"/>
        <w:spacing w:line="240" w:lineRule="auto" w:before="50"/>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30"/>
          <w:szCs w:val="30"/>
        </w:rPr>
      </w:pPr>
    </w:p>
    <w:p>
      <w:pPr>
        <w:pStyle w:val="Heading3"/>
        <w:tabs>
          <w:tab w:pos="1657" w:val="left" w:leader="none"/>
        </w:tabs>
        <w:spacing w:line="240" w:lineRule="auto"/>
        <w:ind w:right="0"/>
        <w:jc w:val="left"/>
      </w:pPr>
      <w:r>
        <w:rPr/>
        <w:t>单位：元</w:t>
        <w:tab/>
        <w:t>币种：人民币</w:t>
      </w:r>
    </w:p>
    <w:p>
      <w:pPr>
        <w:spacing w:after="0" w:line="240" w:lineRule="auto"/>
        <w:jc w:val="left"/>
        <w:sectPr>
          <w:pgSz w:w="11910" w:h="16840"/>
          <w:pgMar w:header="751" w:footer="1195" w:top="1320" w:bottom="1380" w:left="820" w:right="1560"/>
          <w:cols w:num="2" w:equalWidth="0">
            <w:col w:w="2258" w:space="3935"/>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408"/>
        <w:gridCol w:w="1637"/>
        <w:gridCol w:w="1688"/>
        <w:gridCol w:w="1632"/>
        <w:gridCol w:w="1685"/>
      </w:tblGrid>
      <w:tr>
        <w:trPr>
          <w:trHeight w:val="281" w:hRule="exact"/>
        </w:trPr>
        <w:tc>
          <w:tcPr>
            <w:tcW w:w="2408" w:type="dxa"/>
            <w:vMerge w:val="restart"/>
            <w:tcBorders>
              <w:top w:val="single" w:sz="4" w:space="0" w:color="000000"/>
              <w:left w:val="single" w:sz="4" w:space="0" w:color="000000"/>
              <w:right w:val="single" w:sz="4" w:space="0" w:color="000000"/>
            </w:tcBorders>
          </w:tcPr>
          <w:p>
            <w:pPr>
              <w:pStyle w:val="TableParagraph"/>
              <w:spacing w:line="274" w:lineRule="exact" w:before="8"/>
              <w:ind w:left="672" w:right="144" w:hanging="524"/>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商誉的事项</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19"/>
              <w:ind w:left="39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119"/>
              <w:ind w:left="41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7" w:hRule="exact"/>
        </w:trPr>
        <w:tc>
          <w:tcPr>
            <w:tcW w:w="2408" w:type="dxa"/>
            <w:vMerge/>
            <w:tcBorders>
              <w:left w:val="single" w:sz="4" w:space="0" w:color="000000"/>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685" w:type="dxa"/>
            <w:vMerge/>
            <w:tcBorders>
              <w:left w:val="single" w:sz="4" w:space="0" w:color="000000"/>
              <w:bottom w:val="single" w:sz="4" w:space="0" w:color="000000"/>
              <w:right w:val="single" w:sz="4" w:space="0" w:color="000000"/>
            </w:tcBorders>
          </w:tcPr>
          <w:p>
            <w:pPr/>
          </w:p>
        </w:tc>
      </w:tr>
      <w:tr>
        <w:trPr>
          <w:trHeight w:val="554"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广州华邑品牌数字营销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34,790,065.25</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34,790,065.25</w:t>
            </w:r>
          </w:p>
        </w:tc>
      </w:tr>
      <w:tr>
        <w:trPr>
          <w:trHeight w:val="554"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上海同立广告传播有限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78,135,406.14</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78,135,406.14</w:t>
            </w:r>
          </w:p>
        </w:tc>
      </w:tr>
      <w:tr>
        <w:trPr>
          <w:trHeight w:val="554"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广东雨林木风计算机科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147,780,090.53</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147,780,090.53</w:t>
            </w:r>
          </w:p>
        </w:tc>
      </w:tr>
      <w:tr>
        <w:trPr>
          <w:trHeight w:val="555"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北京卓泰天下科技有限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8,365,566.81</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8,365,566.81</w:t>
            </w:r>
          </w:p>
        </w:tc>
      </w:tr>
      <w:tr>
        <w:trPr>
          <w:trHeight w:val="29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269,071,128.73</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269,071,128.73</w:t>
            </w:r>
          </w:p>
        </w:tc>
      </w:tr>
    </w:tbl>
    <w:p>
      <w:pPr>
        <w:spacing w:line="240" w:lineRule="auto" w:before="1"/>
        <w:rPr>
          <w:rFonts w:ascii="宋体" w:hAnsi="宋体" w:cs="宋体" w:eastAsia="宋体" w:hint="default"/>
          <w:sz w:val="23"/>
          <w:szCs w:val="23"/>
        </w:rPr>
      </w:pPr>
    </w:p>
    <w:p>
      <w:pPr>
        <w:pStyle w:val="Heading4"/>
        <w:spacing w:line="240" w:lineRule="auto"/>
        <w:ind w:left="457" w:right="119"/>
        <w:jc w:val="left"/>
        <w:rPr>
          <w:b w:val="0"/>
          <w:bCs w:val="0"/>
        </w:rPr>
      </w:pPr>
      <w:r>
        <w:rPr>
          <w:rFonts w:ascii="宋体" w:hAnsi="宋体" w:cs="宋体" w:eastAsia="宋体" w:hint="default"/>
        </w:rPr>
        <w:t>(3).</w:t>
      </w:r>
      <w:r>
        <w:rPr/>
        <w:t>商誉所在资产组或资产组组合的相关信息</w:t>
      </w:r>
      <w:r>
        <w:rPr>
          <w:b w:val="0"/>
          <w:bCs w:val="0"/>
        </w:rPr>
      </w:r>
    </w:p>
    <w:p>
      <w:pPr>
        <w:pStyle w:val="Heading3"/>
        <w:spacing w:line="240" w:lineRule="auto" w:before="50"/>
        <w:ind w:right="119"/>
        <w:jc w:val="left"/>
      </w:pPr>
      <w:r>
        <w:rPr/>
        <w:t>√适用</w:t>
      </w:r>
      <w:r>
        <w:rPr>
          <w:spacing w:val="-1"/>
        </w:rPr>
        <w:t> </w:t>
      </w:r>
      <w:r>
        <w:rPr/>
        <w:t>□不适用</w:t>
      </w:r>
    </w:p>
    <w:p>
      <w:pPr>
        <w:pStyle w:val="BodyText"/>
        <w:spacing w:line="355" w:lineRule="auto" w:before="4"/>
        <w:ind w:right="228" w:firstLine="480"/>
        <w:jc w:val="both"/>
      </w:pPr>
      <w:r>
        <w:rPr>
          <w:spacing w:val="-3"/>
        </w:rPr>
        <w:t>①北京百孚思广告有限公司：以本公司收购北京百孚思广告有限公司时形成商誉的资产组作</w:t>
      </w:r>
      <w:r>
        <w:rPr>
          <w:w w:val="100"/>
        </w:rPr>
        <w:t> </w:t>
      </w:r>
      <w:r>
        <w:rPr/>
        <w:t>为减值测试的资产组，该资产组与购买日及以前年度商誉减值测试所确定的资产组一致。</w:t>
      </w:r>
    </w:p>
    <w:p>
      <w:pPr>
        <w:pStyle w:val="BodyText"/>
        <w:spacing w:line="357" w:lineRule="auto" w:before="34"/>
        <w:ind w:right="238" w:firstLine="420"/>
        <w:jc w:val="both"/>
      </w:pPr>
      <w:r>
        <w:rPr>
          <w:spacing w:val="-2"/>
        </w:rPr>
        <w:t>②广州华邑品牌数字营销有限公司：以本公司收购广州华邑品牌数字营销有限公司时形成商</w:t>
      </w:r>
      <w:r>
        <w:rPr>
          <w:w w:val="100"/>
        </w:rPr>
        <w:t> </w:t>
      </w:r>
      <w:r>
        <w:rPr>
          <w:spacing w:val="-2"/>
        </w:rPr>
        <w:t>誉的资产组作为减值测试的资产组，该资产组与购买日及以前年度商誉减值测试所确定的资产组</w:t>
      </w:r>
      <w:r>
        <w:rPr>
          <w:spacing w:val="-25"/>
        </w:rPr>
        <w:t> </w:t>
      </w:r>
      <w:r>
        <w:rPr>
          <w:spacing w:val="-25"/>
        </w:rPr>
      </w:r>
      <w:r>
        <w:rPr/>
        <w:t>一致。</w:t>
      </w:r>
    </w:p>
    <w:p>
      <w:pPr>
        <w:pStyle w:val="BodyText"/>
        <w:spacing w:line="355" w:lineRule="auto" w:before="30"/>
        <w:ind w:right="238" w:firstLine="420"/>
        <w:jc w:val="both"/>
      </w:pPr>
      <w:r>
        <w:rPr>
          <w:spacing w:val="-2"/>
        </w:rPr>
        <w:t>③上海同立广告传播有限公司：以本公司收购上海同立广告传播有限公司时形成商誉的资产</w:t>
      </w:r>
      <w:r>
        <w:rPr>
          <w:w w:val="100"/>
        </w:rPr>
        <w:t> </w:t>
      </w:r>
      <w:r>
        <w:rPr/>
        <w:t>组作为减值测试的资产组，该资产组与购买日及以前年度商誉减值测试所确定的资产组一致。</w:t>
      </w:r>
    </w:p>
    <w:p>
      <w:pPr>
        <w:pStyle w:val="BodyText"/>
        <w:spacing w:line="355" w:lineRule="auto" w:before="34"/>
        <w:ind w:right="238" w:firstLine="420"/>
        <w:jc w:val="both"/>
      </w:pPr>
      <w:r>
        <w:rPr>
          <w:spacing w:val="-2"/>
        </w:rPr>
        <w:t>④广东雨林木风计算机科技有限公司：以本公司收购广东雨林木风计算机科技有限公司时形</w:t>
      </w:r>
      <w:r>
        <w:rPr>
          <w:w w:val="100"/>
        </w:rPr>
        <w:t> </w:t>
      </w:r>
      <w:r>
        <w:rPr>
          <w:spacing w:val="-2"/>
        </w:rPr>
        <w:t>成商誉的资产组作为减值测试的资产组，该资产组与购买日及以前年度商誉减值测试所确定的资</w:t>
      </w:r>
      <w:r>
        <w:rPr>
          <w:spacing w:val="-25"/>
        </w:rPr>
        <w:t> </w:t>
      </w:r>
      <w:r>
        <w:rPr>
          <w:spacing w:val="-25"/>
        </w:rPr>
      </w:r>
      <w:r>
        <w:rPr/>
        <w:t>产组一致。</w:t>
      </w:r>
    </w:p>
    <w:p>
      <w:pPr>
        <w:pStyle w:val="BodyText"/>
        <w:spacing w:line="357" w:lineRule="auto"/>
        <w:ind w:right="238" w:firstLine="420"/>
        <w:jc w:val="both"/>
      </w:pPr>
      <w:r>
        <w:rPr>
          <w:spacing w:val="-2"/>
        </w:rPr>
        <w:t>⑤北京卓泰天下科技有限公司：以本公司收购北京卓泰天下科技有限公司时形成商誉的资产</w:t>
      </w:r>
      <w:r>
        <w:rPr>
          <w:w w:val="100"/>
        </w:rPr>
        <w:t> </w:t>
      </w:r>
      <w:r>
        <w:rPr/>
        <w:t>组作为减值测试的资产组，该资产组与购买日及以前年度商誉减值测试所确定的资产组一致。</w:t>
      </w:r>
    </w:p>
    <w:p>
      <w:pPr>
        <w:pStyle w:val="BodyText"/>
        <w:spacing w:line="355" w:lineRule="auto" w:before="31"/>
        <w:ind w:right="238" w:firstLine="420"/>
        <w:jc w:val="both"/>
      </w:pPr>
      <w:r>
        <w:rPr>
          <w:spacing w:val="-2"/>
        </w:rPr>
        <w:t>⑥北京派瑞威行广告有限公司：以本公司收购北京派瑞威行广告有限公司时形成商誉的资产</w:t>
      </w:r>
      <w:r>
        <w:rPr>
          <w:w w:val="100"/>
        </w:rPr>
        <w:t> </w:t>
      </w:r>
      <w:r>
        <w:rPr/>
        <w:t>组作为减值测试的资产组，该资产组与购买日及以前年度商誉减值测试所确定的资产组一致。</w:t>
      </w:r>
    </w:p>
    <w:p>
      <w:pPr>
        <w:pStyle w:val="BodyText"/>
        <w:spacing w:line="357" w:lineRule="auto"/>
        <w:ind w:right="238" w:firstLine="420"/>
        <w:jc w:val="both"/>
      </w:pPr>
      <w:r>
        <w:rPr>
          <w:spacing w:val="-2"/>
        </w:rPr>
        <w:t>⑦北京爱创天杰营销科技有限公司：以本公司收购北京爱创天杰营销科技有限公司时形成商</w:t>
      </w:r>
      <w:r>
        <w:rPr>
          <w:w w:val="100"/>
        </w:rPr>
        <w:t> </w:t>
      </w:r>
      <w:r>
        <w:rPr>
          <w:spacing w:val="-2"/>
        </w:rPr>
        <w:t>誉的资产组作为减值测试的资产组，该资产组与购买日及以前年度商誉减值测试所确定的资产组</w:t>
      </w:r>
      <w:r>
        <w:rPr>
          <w:spacing w:val="-25"/>
        </w:rPr>
        <w:t> </w:t>
      </w:r>
      <w:r>
        <w:rPr>
          <w:spacing w:val="-25"/>
        </w:rPr>
      </w:r>
      <w:r>
        <w:rPr/>
        <w:t>一致。</w:t>
      </w:r>
    </w:p>
    <w:p>
      <w:pPr>
        <w:pStyle w:val="BodyText"/>
        <w:spacing w:line="355" w:lineRule="auto" w:before="30"/>
        <w:ind w:right="238" w:firstLine="420"/>
        <w:jc w:val="both"/>
      </w:pPr>
      <w:r>
        <w:rPr>
          <w:spacing w:val="-2"/>
        </w:rPr>
        <w:t>⑧北京智阅网络科技有限公司：以本公司收购北京智阅网络科技有限公司时形成商誉的资产</w:t>
      </w:r>
      <w:r>
        <w:rPr>
          <w:w w:val="100"/>
        </w:rPr>
        <w:t> </w:t>
      </w:r>
      <w:r>
        <w:rPr/>
        <w:t>组作为减值测试的资产组，该资产组与购买日及以前年度商誉减值测试所确定的资产组一致。</w:t>
      </w:r>
    </w:p>
    <w:p>
      <w:pPr>
        <w:spacing w:after="0" w:line="355" w:lineRule="auto"/>
        <w:jc w:val="both"/>
        <w:sectPr>
          <w:type w:val="continuous"/>
          <w:pgSz w:w="11910" w:h="16840"/>
          <w:pgMar w:top="1320" w:bottom="1380" w:left="820" w:right="1560"/>
        </w:sectPr>
      </w:pPr>
    </w:p>
    <w:p>
      <w:pPr>
        <w:pStyle w:val="BodyText"/>
        <w:spacing w:line="355" w:lineRule="auto" w:before="71"/>
        <w:ind w:right="118" w:firstLine="420"/>
        <w:jc w:val="both"/>
      </w:pPr>
      <w:r>
        <w:rPr>
          <w:spacing w:val="-2"/>
        </w:rPr>
        <w:t>⑨北京数字一百信息技术有限公司：以本公司收购北京数字一百信息技术有限公司时形成商</w:t>
      </w:r>
      <w:r>
        <w:rPr>
          <w:w w:val="100"/>
        </w:rPr>
        <w:t> </w:t>
      </w:r>
      <w:r>
        <w:rPr>
          <w:spacing w:val="-2"/>
        </w:rPr>
        <w:t>誉的资产组作为减值测试的资产组，该资产组与购买日及以前年度商誉减值测试所确定的资产组</w:t>
      </w:r>
      <w:r>
        <w:rPr>
          <w:spacing w:val="-25"/>
        </w:rPr>
        <w:t> </w:t>
      </w:r>
      <w:r>
        <w:rPr>
          <w:spacing w:val="-25"/>
        </w:rPr>
      </w:r>
      <w:r>
        <w:rPr/>
        <w:t>一致。</w:t>
      </w:r>
    </w:p>
    <w:p>
      <w:pPr>
        <w:pStyle w:val="BodyText"/>
        <w:spacing w:line="240" w:lineRule="auto" w:before="34"/>
        <w:ind w:right="105"/>
        <w:jc w:val="left"/>
      </w:pPr>
      <w:r>
        <w:rPr/>
        <w:t>上述九个资产组预计未来现金流量现值（可回收金额）利用了评估结果。</w:t>
      </w:r>
    </w:p>
    <w:p>
      <w:pPr>
        <w:spacing w:line="240" w:lineRule="auto" w:before="0"/>
        <w:rPr>
          <w:rFonts w:ascii="宋体" w:hAnsi="宋体" w:cs="宋体" w:eastAsia="宋体" w:hint="default"/>
          <w:sz w:val="20"/>
          <w:szCs w:val="20"/>
        </w:rPr>
      </w:pPr>
    </w:p>
    <w:p>
      <w:pPr>
        <w:pStyle w:val="Heading4"/>
        <w:spacing w:line="272" w:lineRule="exact" w:before="134"/>
        <w:ind w:left="882" w:right="105" w:hanging="425"/>
        <w:jc w:val="left"/>
        <w:rPr>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b w:val="0"/>
          <w:bCs w:val="0"/>
        </w:rPr>
      </w:r>
    </w:p>
    <w:p>
      <w:pPr>
        <w:pStyle w:val="Heading3"/>
        <w:spacing w:line="240" w:lineRule="auto" w:before="27"/>
        <w:ind w:right="105"/>
        <w:jc w:val="left"/>
      </w:pPr>
      <w:r>
        <w:rPr/>
        <w:t>√适用</w:t>
      </w:r>
      <w:r>
        <w:rPr>
          <w:spacing w:val="-1"/>
        </w:rPr>
        <w:t> </w:t>
      </w:r>
      <w:r>
        <w:rPr/>
        <w:t>□不适用</w:t>
      </w:r>
    </w:p>
    <w:p>
      <w:pPr>
        <w:spacing w:after="0" w:line="240" w:lineRule="auto"/>
        <w:jc w:val="left"/>
        <w:sectPr>
          <w:pgSz w:w="11910" w:h="16840"/>
          <w:pgMar w:header="751" w:footer="1195" w:top="1320" w:bottom="1380" w:left="820" w:right="1680"/>
        </w:sectPr>
      </w:pPr>
    </w:p>
    <w:p>
      <w:pPr>
        <w:pStyle w:val="BodyText"/>
        <w:tabs>
          <w:tab w:pos="8659" w:val="left" w:leader="none"/>
        </w:tabs>
        <w:spacing w:line="273" w:lineRule="exact" w:before="71"/>
        <w:ind w:left="877" w:right="0"/>
        <w:jc w:val="left"/>
      </w:pPr>
      <w:r>
        <w:rPr/>
        <w:pict>
          <v:group style="position:absolute;margin-left:56.52pt;margin-top:637.540039pt;width:456.35pt;height:5.2pt;mso-position-horizontal-relative:page;mso-position-vertical-relative:page;z-index:-919768" coordorigin="1130,12751" coordsize="9127,104">
            <v:shape style="position:absolute;left:1130;top:12751;width:2831;height:103" type="#_x0000_t75" stroked="false">
              <v:imagedata r:id="rId89" o:title=""/>
            </v:shape>
            <v:shape style="position:absolute;left:3937;top:12844;width:1622;height:10" type="#_x0000_t75" stroked="false">
              <v:imagedata r:id="rId90" o:title=""/>
            </v:shape>
            <v:shape style="position:absolute;left:5555;top:12844;width:1563;height:10" type="#_x0000_t75" stroked="false">
              <v:imagedata r:id="rId91" o:title=""/>
            </v:shape>
            <v:shape style="position:absolute;left:7113;top:12844;width:1675;height:10" type="#_x0000_t75" stroked="false">
              <v:imagedata r:id="rId92" o:title=""/>
            </v:shape>
            <v:shape style="position:absolute;left:8783;top:12844;width:1474;height:10" type="#_x0000_t75" stroked="false">
              <v:imagedata r:id="rId93" o:title=""/>
            </v:shape>
            <w10:wrap type="none"/>
          </v:group>
        </w:pict>
      </w:r>
      <w:r>
        <w:rPr/>
        <w:pict>
          <v:group style="position:absolute;margin-left:56.52pt;margin-top:666.099976pt;width:456.35pt;height:.5pt;mso-position-horizontal-relative:page;mso-position-vertical-relative:page;z-index:-919744" coordorigin="1130,13322" coordsize="9127,10">
            <v:shape style="position:absolute;left:1130;top:13322;width:2811;height:10" type="#_x0000_t75" stroked="false">
              <v:imagedata r:id="rId94" o:title=""/>
            </v:shape>
            <v:shape style="position:absolute;left:3937;top:13322;width:1622;height:10" type="#_x0000_t75" stroked="false">
              <v:imagedata r:id="rId95" o:title=""/>
            </v:shape>
            <v:shape style="position:absolute;left:5555;top:13322;width:1563;height:10" type="#_x0000_t75" stroked="false">
              <v:imagedata r:id="rId96" o:title=""/>
            </v:shape>
            <v:shape style="position:absolute;left:7113;top:13322;width:1675;height:10" type="#_x0000_t75" stroked="false">
              <v:imagedata r:id="rId97" o:title=""/>
            </v:shape>
            <v:shape style="position:absolute;left:8783;top:13322;width:1474;height:10" type="#_x0000_t75" stroked="false">
              <v:imagedata r:id="rId98" o:title=""/>
            </v:shape>
            <w10:wrap type="none"/>
          </v:group>
        </w:pict>
      </w:r>
      <w:r>
        <w:rPr/>
        <w:pict>
          <v:group style="position:absolute;margin-left:56.52pt;margin-top:683.860046pt;width:456.35pt;height:5.4pt;mso-position-horizontal-relative:page;mso-position-vertical-relative:page;z-index:-919720" coordorigin="1130,13677" coordsize="9127,108">
            <v:shape style="position:absolute;left:1130;top:13677;width:2831;height:108" type="#_x0000_t75" stroked="false">
              <v:imagedata r:id="rId99" o:title=""/>
            </v:shape>
            <v:shape style="position:absolute;left:3937;top:13773;width:1632;height:12" type="#_x0000_t75" stroked="false">
              <v:imagedata r:id="rId100" o:title=""/>
            </v:shape>
            <v:shape style="position:absolute;left:5555;top:13773;width:1572;height:12" type="#_x0000_t75" stroked="false">
              <v:imagedata r:id="rId101" o:title=""/>
            </v:shape>
            <v:shape style="position:absolute;left:7113;top:13773;width:1685;height:12" type="#_x0000_t75" stroked="false">
              <v:imagedata r:id="rId102" o:title=""/>
            </v:shape>
            <v:shape style="position:absolute;left:8783;top:13776;width:1474;height:10" type="#_x0000_t75" stroked="false">
              <v:imagedata r:id="rId98" o:title=""/>
            </v:shape>
            <w10:wrap type="none"/>
          </v:group>
        </w:pict>
      </w:r>
      <w:r>
        <w:rPr/>
        <w:pict>
          <v:group style="position:absolute;margin-left:56.52pt;margin-top:718.059998pt;width:456.35pt;height:5.2pt;mso-position-horizontal-relative:page;mso-position-vertical-relative:page;z-index:-919696" coordorigin="1130,14361" coordsize="9127,104">
            <v:shape style="position:absolute;left:1130;top:14361;width:2831;height:103" type="#_x0000_t75" stroked="false">
              <v:imagedata r:id="rId103" o:title=""/>
            </v:shape>
            <v:shape style="position:absolute;left:3937;top:14455;width:1622;height:10" type="#_x0000_t75" stroked="false">
              <v:imagedata r:id="rId95" o:title=""/>
            </v:shape>
            <v:shape style="position:absolute;left:5555;top:14455;width:1563;height:10" type="#_x0000_t75" stroked="false">
              <v:imagedata r:id="rId96" o:title=""/>
            </v:shape>
            <v:shape style="position:absolute;left:7113;top:14455;width:1675;height:10" type="#_x0000_t75" stroked="false">
              <v:imagedata r:id="rId97" o:title=""/>
            </v:shape>
            <v:shape style="position:absolute;left:8783;top:14455;width:1474;height:10" type="#_x0000_t75" stroked="false">
              <v:imagedata r:id="rId98" o:title=""/>
            </v:shape>
            <w10:wrap type="none"/>
          </v:group>
        </w:pict>
      </w:r>
      <w:r>
        <w:rPr/>
        <w:t>①</w:t>
      </w:r>
      <w:r>
        <w:rPr>
          <w:spacing w:val="59"/>
        </w:rPr>
        <w:t> </w:t>
      </w:r>
      <w:r>
        <w:rPr/>
        <w:t>商誉减值测试过程如下：</w:t>
        <w:tab/>
        <w:t>单位：</w:t>
      </w:r>
    </w:p>
    <w:p>
      <w:pPr>
        <w:pStyle w:val="BodyText"/>
        <w:spacing w:line="273" w:lineRule="exact" w:before="0"/>
        <w:ind w:left="1218" w:right="8176"/>
        <w:jc w:val="center"/>
      </w:pPr>
      <w:r>
        <w:rPr/>
        <w:pict>
          <v:shape style="position:absolute;margin-left:172.220001pt;margin-top:16.733583pt;width:.48pt;height:.12pt;mso-position-horizontal-relative:page;mso-position-vertical-relative:paragraph;z-index:2152" type="#_x0000_t75" stroked="false">
            <v:imagedata r:id="rId104" o:title=""/>
          </v:shape>
        </w:pict>
      </w:r>
      <w:r>
        <w:rPr/>
        <w:pict>
          <v:shape style="position:absolute;margin-left:240.770004pt;margin-top:16.733583pt;width:.48pt;height:.12pt;mso-position-horizontal-relative:page;mso-position-vertical-relative:paragraph;z-index:2176" type="#_x0000_t75" stroked="false">
            <v:imagedata r:id="rId104" o:title=""/>
          </v:shape>
        </w:pict>
      </w:r>
      <w:r>
        <w:rPr/>
        <w:pict>
          <v:shape style="position:absolute;margin-left:311.809998pt;margin-top:16.733583pt;width:.47998pt;height:.12pt;mso-position-horizontal-relative:page;mso-position-vertical-relative:paragraph;z-index:2200" type="#_x0000_t75" stroked="false">
            <v:imagedata r:id="rId104" o:title=""/>
          </v:shape>
        </w:pict>
      </w:r>
      <w:r>
        <w:rPr/>
        <w:pict>
          <v:shape style="position:absolute;margin-left:382.630005pt;margin-top:16.733583pt;width:.48001pt;height:.12pt;mso-position-horizontal-relative:page;mso-position-vertical-relative:paragraph;z-index:2224" type="#_x0000_t75" stroked="false">
            <v:imagedata r:id="rId104" o:title=""/>
          </v:shape>
        </w:pict>
      </w:r>
      <w:r>
        <w:rPr/>
        <w:pict>
          <v:shape style="position:absolute;margin-left:453.579987pt;margin-top:16.733583pt;width:.48001pt;height:.12pt;mso-position-horizontal-relative:page;mso-position-vertical-relative:paragraph;z-index:2248" type="#_x0000_t75" stroked="false">
            <v:imagedata r:id="rId104" o:title=""/>
          </v:shape>
        </w:pict>
      </w:r>
      <w:r>
        <w:rPr/>
        <w:pict>
          <v:group style="position:absolute;margin-left:51.959999pt;margin-top:64.373543pt;width:465.5pt;height:.5pt;mso-position-horizontal-relative:page;mso-position-vertical-relative:paragraph;z-index:-920152" coordorigin="1039,1287" coordsize="9310,10">
            <v:shape style="position:absolute;left:1039;top:1287;width:2405;height:10" type="#_x0000_t75" stroked="false">
              <v:imagedata r:id="rId105" o:title=""/>
            </v:shape>
            <v:shape style="position:absolute;left:3440;top:1287;width:1376;height:10" type="#_x0000_t75" stroked="false">
              <v:imagedata r:id="rId106" o:title=""/>
            </v:shape>
            <v:shape style="position:absolute;left:4811;top:1287;width:1426;height:10" type="#_x0000_t75" stroked="false">
              <v:imagedata r:id="rId107" o:title=""/>
            </v:shape>
            <v:shape style="position:absolute;left:6231;top:1287;width:4117;height:10" type="#_x0000_t75" stroked="false">
              <v:imagedata r:id="rId108" o:title=""/>
            </v:shape>
            <w10:wrap type="none"/>
          </v:group>
        </w:pict>
      </w:r>
      <w:r>
        <w:rPr/>
        <w:pict>
          <v:group style="position:absolute;margin-left:51.959999pt;margin-top:93.653564pt;width:465.5pt;height:5.2pt;mso-position-horizontal-relative:page;mso-position-vertical-relative:paragraph;z-index:-920128" coordorigin="1039,1873" coordsize="9310,104">
            <v:shape style="position:absolute;left:1039;top:1873;width:2424;height:103" type="#_x0000_t75" stroked="false">
              <v:imagedata r:id="rId109" o:title=""/>
            </v:shape>
            <v:shape style="position:absolute;left:3440;top:1967;width:1376;height:10" type="#_x0000_t75" stroked="false">
              <v:imagedata r:id="rId110" o:title=""/>
            </v:shape>
            <v:shape style="position:absolute;left:4811;top:1967;width:1426;height:10" type="#_x0000_t75" stroked="false">
              <v:imagedata r:id="rId111" o:title=""/>
            </v:shape>
            <v:shape style="position:absolute;left:6231;top:1967;width:4117;height:10" type="#_x0000_t75" stroked="false">
              <v:imagedata r:id="rId112" o:title=""/>
            </v:shape>
            <w10:wrap type="none"/>
          </v:group>
        </w:pict>
      </w:r>
      <w:r>
        <w:rPr/>
        <w:pict>
          <v:group style="position:absolute;margin-left:51.959999pt;margin-top:127.613564pt;width:465.5pt;height:5.3pt;mso-position-horizontal-relative:page;mso-position-vertical-relative:paragraph;z-index:-920104" coordorigin="1039,2552" coordsize="9310,106">
            <v:shape style="position:absolute;left:1039;top:2552;width:2424;height:106" type="#_x0000_t75" stroked="false">
              <v:imagedata r:id="rId113" o:title=""/>
            </v:shape>
            <v:shape style="position:absolute;left:3440;top:2648;width:1376;height:10" type="#_x0000_t75" stroked="false">
              <v:imagedata r:id="rId110" o:title=""/>
            </v:shape>
            <v:shape style="position:absolute;left:4811;top:2648;width:1426;height:10" type="#_x0000_t75" stroked="false">
              <v:imagedata r:id="rId111" o:title=""/>
            </v:shape>
            <v:shape style="position:absolute;left:6231;top:2648;width:4117;height:10" type="#_x0000_t75" stroked="false">
              <v:imagedata r:id="rId112" o:title=""/>
            </v:shape>
            <w10:wrap type="none"/>
          </v:group>
        </w:pict>
      </w:r>
      <w:r>
        <w:rPr/>
        <w:pict>
          <v:group style="position:absolute;margin-left:51.959999pt;margin-top:161.723557pt;width:465.5pt;height:5.2pt;mso-position-horizontal-relative:page;mso-position-vertical-relative:paragraph;z-index:-920080" coordorigin="1039,3234" coordsize="9310,104">
            <v:shape style="position:absolute;left:1039;top:3234;width:2424;height:103" type="#_x0000_t75" stroked="false">
              <v:imagedata r:id="rId114" o:title=""/>
            </v:shape>
            <v:shape style="position:absolute;left:3440;top:3328;width:1376;height:10" type="#_x0000_t75" stroked="false">
              <v:imagedata r:id="rId110" o:title=""/>
            </v:shape>
            <v:shape style="position:absolute;left:4811;top:3328;width:1426;height:10" type="#_x0000_t75" stroked="false">
              <v:imagedata r:id="rId111" o:title=""/>
            </v:shape>
            <v:shape style="position:absolute;left:6231;top:3328;width:4117;height:10" type="#_x0000_t75" stroked="false">
              <v:imagedata r:id="rId112" o:title=""/>
            </v:shape>
            <w10:wrap type="none"/>
          </v:group>
        </w:pict>
      </w:r>
      <w:r>
        <w:rPr/>
        <w:pict>
          <v:group style="position:absolute;margin-left:51.959999pt;margin-top:195.683624pt;width:465.5pt;height:5.2pt;mso-position-horizontal-relative:page;mso-position-vertical-relative:paragraph;z-index:-920056" coordorigin="1039,3914" coordsize="9310,104">
            <v:shape style="position:absolute;left:1039;top:3914;width:2424;height:103" type="#_x0000_t75" stroked="false">
              <v:imagedata r:id="rId109" o:title=""/>
            </v:shape>
            <v:shape style="position:absolute;left:3440;top:4007;width:1376;height:10" type="#_x0000_t75" stroked="false">
              <v:imagedata r:id="rId110" o:title=""/>
            </v:shape>
            <v:shape style="position:absolute;left:4811;top:4007;width:1426;height:10" type="#_x0000_t75" stroked="false">
              <v:imagedata r:id="rId111" o:title=""/>
            </v:shape>
            <v:shape style="position:absolute;left:6231;top:4007;width:4117;height:10" type="#_x0000_t75" stroked="false">
              <v:imagedata r:id="rId112" o:title=""/>
            </v:shape>
            <w10:wrap type="none"/>
          </v:group>
        </w:pict>
      </w:r>
      <w:r>
        <w:rPr>
          <w:w w:val="100"/>
        </w:rPr>
        <w:t>元</w:t>
      </w:r>
    </w:p>
    <w:p>
      <w:pPr>
        <w:spacing w:line="240" w:lineRule="auto" w:before="7"/>
        <w:rPr>
          <w:rFonts w:ascii="宋体" w:hAnsi="宋体" w:cs="宋体" w:eastAsia="宋体" w:hint="default"/>
          <w:sz w:val="2"/>
          <w:szCs w:val="2"/>
        </w:rPr>
      </w:pPr>
    </w:p>
    <w:tbl>
      <w:tblPr>
        <w:tblW w:w="0" w:type="auto"/>
        <w:jc w:val="left"/>
        <w:tblInd w:w="204" w:type="dxa"/>
        <w:tblLayout w:type="fixed"/>
        <w:tblCellMar>
          <w:top w:w="0" w:type="dxa"/>
          <w:left w:w="0" w:type="dxa"/>
          <w:bottom w:w="0" w:type="dxa"/>
          <w:right w:w="0" w:type="dxa"/>
        </w:tblCellMar>
        <w:tblLook w:val="01E0"/>
      </w:tblPr>
      <w:tblGrid>
        <w:gridCol w:w="2424"/>
        <w:gridCol w:w="1371"/>
        <w:gridCol w:w="1421"/>
        <w:gridCol w:w="1416"/>
        <w:gridCol w:w="1419"/>
        <w:gridCol w:w="1272"/>
      </w:tblGrid>
      <w:tr>
        <w:trPr>
          <w:trHeight w:val="1017" w:hRule="exact"/>
        </w:trPr>
        <w:tc>
          <w:tcPr>
            <w:tcW w:w="2424" w:type="dxa"/>
            <w:tcBorders>
              <w:top w:val="single" w:sz="12" w:space="0" w:color="000000"/>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1" w:type="dxa"/>
            <w:tcBorders>
              <w:top w:val="single" w:sz="12" w:space="0" w:color="000000"/>
              <w:left w:val="single" w:sz="4" w:space="0" w:color="000000"/>
              <w:bottom w:val="nil" w:sz="6" w:space="0" w:color="auto"/>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北京百孚思广告</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2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23" w:right="125"/>
              <w:jc w:val="left"/>
              <w:rPr>
                <w:rFonts w:ascii="宋体" w:hAnsi="宋体" w:cs="宋体" w:eastAsia="宋体" w:hint="default"/>
                <w:sz w:val="18"/>
                <w:szCs w:val="18"/>
              </w:rPr>
            </w:pPr>
            <w:r>
              <w:rPr>
                <w:rFonts w:ascii="宋体" w:hAnsi="宋体" w:cs="宋体" w:eastAsia="宋体" w:hint="default"/>
                <w:sz w:val="18"/>
                <w:szCs w:val="18"/>
              </w:rPr>
              <w:t>广州华邑品牌数 字营销有限公司</w:t>
            </w:r>
          </w:p>
        </w:tc>
        <w:tc>
          <w:tcPr>
            <w:tcW w:w="1416" w:type="dxa"/>
            <w:tcBorders>
              <w:top w:val="single" w:sz="12" w:space="0" w:color="000000"/>
              <w:left w:val="single" w:sz="4" w:space="0" w:color="000000"/>
              <w:bottom w:val="nil" w:sz="6" w:space="0" w:color="auto"/>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上海同立广告传</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播有限公司</w:t>
            </w:r>
          </w:p>
        </w:tc>
        <w:tc>
          <w:tcPr>
            <w:tcW w:w="1419" w:type="dxa"/>
            <w:tcBorders>
              <w:top w:val="single" w:sz="12" w:space="0" w:color="000000"/>
              <w:left w:val="single" w:sz="4" w:space="0" w:color="000000"/>
              <w:bottom w:val="nil" w:sz="6" w:space="0" w:color="auto"/>
              <w:right w:val="single" w:sz="4" w:space="0" w:color="000000"/>
            </w:tcBorders>
          </w:tcPr>
          <w:p>
            <w:pPr>
              <w:pStyle w:val="TableParagraph"/>
              <w:spacing w:line="232" w:lineRule="exact" w:before="121"/>
              <w:ind w:left="23" w:right="123"/>
              <w:jc w:val="both"/>
              <w:rPr>
                <w:rFonts w:ascii="宋体" w:hAnsi="宋体" w:cs="宋体" w:eastAsia="宋体" w:hint="default"/>
                <w:sz w:val="18"/>
                <w:szCs w:val="18"/>
              </w:rPr>
            </w:pPr>
            <w:r>
              <w:rPr>
                <w:rFonts w:ascii="宋体" w:hAnsi="宋体" w:cs="宋体" w:eastAsia="宋体" w:hint="default"/>
                <w:sz w:val="18"/>
                <w:szCs w:val="18"/>
              </w:rPr>
              <w:t>广东雨林木风计 算机科技有限公 司</w:t>
            </w:r>
          </w:p>
        </w:tc>
        <w:tc>
          <w:tcPr>
            <w:tcW w:w="1272" w:type="dxa"/>
            <w:tcBorders>
              <w:top w:val="single" w:sz="12" w:space="0" w:color="000000"/>
              <w:left w:val="single" w:sz="4" w:space="0" w:color="000000"/>
              <w:bottom w:val="nil" w:sz="6" w:space="0" w:color="auto"/>
              <w:right w:val="nil" w:sz="6" w:space="0" w:color="auto"/>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北京卓泰天下</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r>
      <w:tr>
        <w:trPr>
          <w:trHeight w:val="536" w:hRule="exact"/>
        </w:trPr>
        <w:tc>
          <w:tcPr>
            <w:tcW w:w="2424" w:type="dxa"/>
            <w:tcBorders>
              <w:top w:val="nil" w:sz="6" w:space="0" w:color="auto"/>
              <w:left w:val="nil" w:sz="6" w:space="0" w:color="auto"/>
              <w:bottom w:val="nil" w:sz="6" w:space="0" w:color="auto"/>
              <w:right w:val="single" w:sz="4" w:space="0" w:color="000000"/>
            </w:tcBorders>
          </w:tcPr>
          <w:p>
            <w:pPr>
              <w:pStyle w:val="TableParagraph"/>
              <w:spacing w:line="240" w:lineRule="auto" w:before="148"/>
              <w:ind w:left="43" w:right="0"/>
              <w:jc w:val="left"/>
              <w:rPr>
                <w:rFonts w:ascii="宋体" w:hAnsi="宋体" w:cs="宋体" w:eastAsia="宋体" w:hint="default"/>
                <w:sz w:val="18"/>
                <w:szCs w:val="18"/>
              </w:rPr>
            </w:pPr>
            <w:r>
              <w:rPr>
                <w:rFonts w:ascii="宋体" w:hAnsi="宋体" w:cs="宋体" w:eastAsia="宋体" w:hint="default"/>
                <w:sz w:val="18"/>
                <w:szCs w:val="18"/>
              </w:rPr>
              <w:t>商誉账面原值①</w:t>
            </w:r>
          </w:p>
        </w:tc>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27"/>
              <w:jc w:val="right"/>
              <w:rPr>
                <w:rFonts w:ascii="宋体" w:hAnsi="宋体" w:cs="宋体" w:eastAsia="宋体" w:hint="default"/>
                <w:sz w:val="18"/>
                <w:szCs w:val="18"/>
              </w:rPr>
            </w:pPr>
            <w:r>
              <w:rPr>
                <w:rFonts w:ascii="宋体"/>
                <w:spacing w:val="-1"/>
                <w:sz w:val="18"/>
              </w:rPr>
              <w:t>519,442,784.03</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24"/>
              <w:jc w:val="right"/>
              <w:rPr>
                <w:rFonts w:ascii="宋体" w:hAnsi="宋体" w:cs="宋体" w:eastAsia="宋体" w:hint="default"/>
                <w:sz w:val="18"/>
                <w:szCs w:val="18"/>
              </w:rPr>
            </w:pPr>
            <w:r>
              <w:rPr>
                <w:rFonts w:ascii="宋体"/>
                <w:spacing w:val="-1"/>
                <w:sz w:val="18"/>
              </w:rPr>
              <w:t>332,678,130.79</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24"/>
              <w:jc w:val="right"/>
              <w:rPr>
                <w:rFonts w:ascii="宋体" w:hAnsi="宋体" w:cs="宋体" w:eastAsia="宋体" w:hint="default"/>
                <w:sz w:val="18"/>
                <w:szCs w:val="18"/>
              </w:rPr>
            </w:pPr>
            <w:r>
              <w:rPr>
                <w:rFonts w:ascii="宋体"/>
                <w:spacing w:val="-1"/>
                <w:sz w:val="18"/>
              </w:rPr>
              <w:t>338,055,433.14</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26"/>
              <w:jc w:val="right"/>
              <w:rPr>
                <w:rFonts w:ascii="宋体" w:hAnsi="宋体" w:cs="宋体" w:eastAsia="宋体" w:hint="default"/>
                <w:sz w:val="18"/>
                <w:szCs w:val="18"/>
              </w:rPr>
            </w:pPr>
            <w:r>
              <w:rPr>
                <w:rFonts w:ascii="宋体"/>
                <w:spacing w:val="-1"/>
                <w:sz w:val="18"/>
              </w:rPr>
              <w:t>426,458,006.85</w:t>
            </w:r>
          </w:p>
        </w:tc>
        <w:tc>
          <w:tcPr>
            <w:tcW w:w="1272"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29"/>
              <w:jc w:val="right"/>
              <w:rPr>
                <w:rFonts w:ascii="宋体" w:hAnsi="宋体" w:cs="宋体" w:eastAsia="宋体" w:hint="default"/>
                <w:sz w:val="18"/>
                <w:szCs w:val="18"/>
              </w:rPr>
            </w:pPr>
            <w:r>
              <w:rPr>
                <w:rFonts w:ascii="宋体"/>
                <w:spacing w:val="-1"/>
                <w:sz w:val="18"/>
              </w:rPr>
              <w:t>38,717,257.11</w:t>
            </w:r>
          </w:p>
        </w:tc>
      </w:tr>
      <w:tr>
        <w:trPr>
          <w:trHeight w:val="679" w:hRule="exact"/>
        </w:trPr>
        <w:tc>
          <w:tcPr>
            <w:tcW w:w="2424"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32" w:lineRule="exact"/>
              <w:ind w:left="43" w:right="34"/>
              <w:jc w:val="left"/>
              <w:rPr>
                <w:rFonts w:ascii="宋体" w:hAnsi="宋体" w:cs="宋体" w:eastAsia="宋体" w:hint="default"/>
                <w:sz w:val="18"/>
                <w:szCs w:val="18"/>
              </w:rPr>
            </w:pPr>
            <w:r>
              <w:rPr>
                <w:rFonts w:ascii="宋体" w:hAnsi="宋体" w:cs="宋体" w:eastAsia="宋体" w:hint="default"/>
                <w:sz w:val="18"/>
                <w:szCs w:val="18"/>
              </w:rPr>
              <w:t>未确认归属于少数股东权益的 商誉原值②</w:t>
            </w:r>
          </w:p>
        </w:tc>
        <w:tc>
          <w:tcPr>
            <w:tcW w:w="1371"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424"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nil" w:sz="6" w:space="0" w:color="auto"/>
            </w:tcBorders>
          </w:tcPr>
          <w:p>
            <w:pPr/>
          </w:p>
        </w:tc>
      </w:tr>
      <w:tr>
        <w:trPr>
          <w:trHeight w:val="577" w:hRule="exact"/>
        </w:trPr>
        <w:tc>
          <w:tcPr>
            <w:tcW w:w="2424"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43" w:right="34"/>
              <w:jc w:val="left"/>
              <w:rPr>
                <w:rFonts w:ascii="宋体" w:hAnsi="宋体" w:cs="宋体" w:eastAsia="宋体" w:hint="default"/>
                <w:sz w:val="18"/>
                <w:szCs w:val="18"/>
              </w:rPr>
            </w:pPr>
            <w:r>
              <w:rPr>
                <w:rFonts w:ascii="宋体" w:hAnsi="宋体" w:cs="宋体" w:eastAsia="宋体" w:hint="default"/>
                <w:sz w:val="18"/>
                <w:szCs w:val="18"/>
              </w:rPr>
              <w:t>包含未确认归属于少数股东权 益的商誉原值③</w:t>
            </w:r>
            <w:r>
              <w:rPr>
                <w:rFonts w:ascii="宋体" w:hAnsi="宋体" w:cs="宋体" w:eastAsia="宋体" w:hint="default"/>
                <w:sz w:val="18"/>
                <w:szCs w:val="18"/>
              </w:rPr>
              <w:t>=</w:t>
            </w:r>
            <w:r>
              <w:rPr>
                <w:rFonts w:ascii="宋体" w:hAnsi="宋体" w:cs="宋体" w:eastAsia="宋体" w:hint="default"/>
                <w:sz w:val="18"/>
                <w:szCs w:val="18"/>
              </w:rPr>
              <w:t>①</w:t>
            </w:r>
            <w:r>
              <w:rPr>
                <w:rFonts w:ascii="宋体" w:hAnsi="宋体" w:cs="宋体" w:eastAsia="宋体" w:hint="default"/>
                <w:sz w:val="18"/>
                <w:szCs w:val="18"/>
              </w:rPr>
              <w:t>+</w:t>
            </w:r>
            <w:r>
              <w:rPr>
                <w:rFonts w:ascii="宋体" w:hAnsi="宋体" w:cs="宋体" w:eastAsia="宋体" w:hint="default"/>
                <w:sz w:val="18"/>
                <w:szCs w:val="18"/>
              </w:rPr>
              <w:t>②</w:t>
            </w:r>
          </w:p>
        </w:tc>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519,442,784.03</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332,678,130.79</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338,055,433.14</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426,458,006.85</w:t>
            </w:r>
          </w:p>
        </w:tc>
        <w:tc>
          <w:tcPr>
            <w:tcW w:w="1272"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38,717,257.11</w:t>
            </w:r>
          </w:p>
        </w:tc>
      </w:tr>
      <w:tr>
        <w:trPr>
          <w:trHeight w:val="103" w:hRule="exact"/>
        </w:trPr>
        <w:tc>
          <w:tcPr>
            <w:tcW w:w="2424"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nil" w:sz="6" w:space="0" w:color="auto"/>
            </w:tcBorders>
          </w:tcPr>
          <w:p>
            <w:pPr/>
          </w:p>
        </w:tc>
      </w:tr>
      <w:tr>
        <w:trPr>
          <w:trHeight w:val="576" w:hRule="exact"/>
        </w:trPr>
        <w:tc>
          <w:tcPr>
            <w:tcW w:w="2424"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280,646,611.61</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114,337,934.46</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197,452,273.00</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137,849,883.68</w:t>
            </w:r>
          </w:p>
        </w:tc>
        <w:tc>
          <w:tcPr>
            <w:tcW w:w="1272"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30,078,509.70</w:t>
            </w:r>
          </w:p>
        </w:tc>
      </w:tr>
      <w:tr>
        <w:trPr>
          <w:trHeight w:val="103" w:hRule="exact"/>
        </w:trPr>
        <w:tc>
          <w:tcPr>
            <w:tcW w:w="2424"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nil" w:sz="6" w:space="0" w:color="auto"/>
            </w:tcBorders>
          </w:tcPr>
          <w:p>
            <w:pPr/>
          </w:p>
        </w:tc>
      </w:tr>
      <w:tr>
        <w:trPr>
          <w:trHeight w:val="576" w:hRule="exact"/>
        </w:trPr>
        <w:tc>
          <w:tcPr>
            <w:tcW w:w="2424" w:type="dxa"/>
            <w:tcBorders>
              <w:top w:val="nil" w:sz="6" w:space="0" w:color="auto"/>
              <w:left w:val="nil" w:sz="6" w:space="0" w:color="auto"/>
              <w:bottom w:val="nil" w:sz="6" w:space="0" w:color="auto"/>
              <w:right w:val="single" w:sz="4" w:space="0" w:color="000000"/>
            </w:tcBorders>
          </w:tcPr>
          <w:p>
            <w:pPr>
              <w:pStyle w:val="TableParagraph"/>
              <w:spacing w:line="232" w:lineRule="exact" w:before="97"/>
              <w:ind w:left="43" w:right="35"/>
              <w:jc w:val="left"/>
              <w:rPr>
                <w:rFonts w:ascii="宋体" w:hAnsi="宋体" w:cs="宋体" w:eastAsia="宋体" w:hint="default"/>
                <w:sz w:val="18"/>
                <w:szCs w:val="18"/>
              </w:rPr>
            </w:pPr>
            <w:r>
              <w:rPr>
                <w:rFonts w:ascii="宋体" w:hAnsi="宋体" w:cs="宋体" w:eastAsia="宋体" w:hint="default"/>
                <w:sz w:val="18"/>
                <w:szCs w:val="18"/>
              </w:rPr>
              <w:t>包含整体商誉的资产组的账面 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800,089,395.64</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447,016,065.25</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535,507,706.14</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564,307,890.53</w:t>
            </w:r>
          </w:p>
        </w:tc>
        <w:tc>
          <w:tcPr>
            <w:tcW w:w="1272"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68,795,766.81</w:t>
            </w:r>
          </w:p>
        </w:tc>
      </w:tr>
      <w:tr>
        <w:trPr>
          <w:trHeight w:val="106" w:hRule="exact"/>
        </w:trPr>
        <w:tc>
          <w:tcPr>
            <w:tcW w:w="2424"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nil" w:sz="6" w:space="0" w:color="auto"/>
            </w:tcBorders>
          </w:tcPr>
          <w:p>
            <w:pPr/>
          </w:p>
        </w:tc>
      </w:tr>
      <w:tr>
        <w:trPr>
          <w:trHeight w:val="675" w:hRule="exact"/>
        </w:trPr>
        <w:tc>
          <w:tcPr>
            <w:tcW w:w="2424"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43" w:right="34"/>
              <w:jc w:val="left"/>
              <w:rPr>
                <w:rFonts w:ascii="宋体" w:hAnsi="宋体" w:cs="宋体" w:eastAsia="宋体" w:hint="default"/>
                <w:sz w:val="18"/>
                <w:szCs w:val="18"/>
              </w:rPr>
            </w:pPr>
            <w:r>
              <w:rPr>
                <w:rFonts w:ascii="宋体" w:hAnsi="宋体" w:cs="宋体" w:eastAsia="宋体" w:hint="default"/>
                <w:sz w:val="18"/>
                <w:szCs w:val="18"/>
              </w:rPr>
              <w:t>资产组预计未来现金流量的现 值（可收回金额）⑥</w:t>
            </w:r>
          </w:p>
        </w:tc>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841,592,600.00</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412,226,000.00</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457,372,300.00</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416,527,800.00</w:t>
            </w:r>
          </w:p>
        </w:tc>
        <w:tc>
          <w:tcPr>
            <w:tcW w:w="1272"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60,430,200.00</w:t>
            </w:r>
          </w:p>
        </w:tc>
      </w:tr>
      <w:tr>
        <w:trPr>
          <w:trHeight w:val="581" w:hRule="exact"/>
        </w:trPr>
        <w:tc>
          <w:tcPr>
            <w:tcW w:w="3795" w:type="dxa"/>
            <w:gridSpan w:val="2"/>
            <w:tcBorders>
              <w:top w:val="nil" w:sz="6" w:space="0" w:color="auto"/>
              <w:left w:val="nil" w:sz="6" w:space="0" w:color="auto"/>
              <w:bottom w:val="nil" w:sz="6" w:space="0" w:color="auto"/>
              <w:right w:val="single" w:sz="4" w:space="0" w:color="000000"/>
            </w:tcBorders>
          </w:tcPr>
          <w:p>
            <w:pPr>
              <w:pStyle w:val="TableParagraph"/>
              <w:spacing w:line="234" w:lineRule="exact" w:before="77"/>
              <w:ind w:left="43" w:right="0"/>
              <w:jc w:val="left"/>
              <w:rPr>
                <w:rFonts w:ascii="宋体" w:hAnsi="宋体" w:cs="宋体" w:eastAsia="宋体" w:hint="default"/>
                <w:sz w:val="18"/>
                <w:szCs w:val="18"/>
              </w:rPr>
            </w:pPr>
            <w:r>
              <w:rPr>
                <w:rFonts w:ascii="宋体" w:hAnsi="宋体" w:cs="宋体" w:eastAsia="宋体" w:hint="default"/>
                <w:sz w:val="18"/>
                <w:szCs w:val="18"/>
              </w:rPr>
              <w:t>整体商誉减值准</w:t>
            </w:r>
            <w:r>
              <w:rPr>
                <w:rFonts w:ascii="宋体" w:hAnsi="宋体" w:cs="宋体" w:eastAsia="宋体" w:hint="default"/>
                <w:spacing w:val="-79"/>
                <w:sz w:val="18"/>
                <w:szCs w:val="18"/>
              </w:rPr>
              <w:t>备</w:t>
            </w:r>
            <w:r>
              <w:rPr>
                <w:rFonts w:ascii="宋体" w:hAnsi="宋体" w:cs="宋体" w:eastAsia="宋体" w:hint="default"/>
                <w:sz w:val="18"/>
                <w:szCs w:val="18"/>
              </w:rPr>
              <w:t>（大于</w:t>
            </w:r>
            <w:r>
              <w:rPr>
                <w:rFonts w:ascii="宋体" w:hAnsi="宋体" w:cs="宋体" w:eastAsia="宋体" w:hint="default"/>
                <w:spacing w:val="-45"/>
                <w:sz w:val="18"/>
                <w:szCs w:val="18"/>
              </w:rPr>
              <w:t> </w:t>
            </w:r>
            <w:r>
              <w:rPr>
                <w:rFonts w:ascii="宋体" w:hAnsi="宋体" w:cs="宋体" w:eastAsia="宋体" w:hint="default"/>
                <w:sz w:val="18"/>
                <w:szCs w:val="18"/>
              </w:rPr>
              <w:t>0</w:t>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34,790,065.25</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78,135,406.14</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147,780,090.53</w:t>
            </w:r>
          </w:p>
        </w:tc>
        <w:tc>
          <w:tcPr>
            <w:tcW w:w="127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8,365,566.81</w:t>
            </w:r>
          </w:p>
        </w:tc>
      </w:tr>
      <w:tr>
        <w:trPr>
          <w:trHeight w:val="103" w:hRule="exact"/>
        </w:trPr>
        <w:tc>
          <w:tcPr>
            <w:tcW w:w="2424"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nil" w:sz="6" w:space="0" w:color="auto"/>
            </w:tcBorders>
          </w:tcPr>
          <w:p>
            <w:pPr/>
          </w:p>
        </w:tc>
      </w:tr>
      <w:tr>
        <w:trPr>
          <w:trHeight w:val="576" w:hRule="exact"/>
        </w:trPr>
        <w:tc>
          <w:tcPr>
            <w:tcW w:w="2424" w:type="dxa"/>
            <w:tcBorders>
              <w:top w:val="nil" w:sz="6" w:space="0" w:color="auto"/>
              <w:left w:val="nil" w:sz="6" w:space="0" w:color="auto"/>
              <w:bottom w:val="nil" w:sz="6" w:space="0" w:color="auto"/>
              <w:right w:val="single" w:sz="4" w:space="0" w:color="000000"/>
            </w:tcBorders>
          </w:tcPr>
          <w:p>
            <w:pPr>
              <w:pStyle w:val="TableParagraph"/>
              <w:spacing w:line="234" w:lineRule="exact" w:before="96"/>
              <w:ind w:left="43" w:right="34"/>
              <w:jc w:val="left"/>
              <w:rPr>
                <w:rFonts w:ascii="宋体" w:hAnsi="宋体" w:cs="宋体" w:eastAsia="宋体" w:hint="default"/>
                <w:sz w:val="18"/>
                <w:szCs w:val="18"/>
              </w:rPr>
            </w:pPr>
            <w:r>
              <w:rPr>
                <w:rFonts w:ascii="宋体" w:hAnsi="宋体" w:cs="宋体" w:eastAsia="宋体" w:hint="default"/>
                <w:sz w:val="18"/>
                <w:szCs w:val="18"/>
              </w:rPr>
              <w:t>归属于母公司股东的商誉减值 准备</w:t>
            </w:r>
          </w:p>
        </w:tc>
        <w:tc>
          <w:tcPr>
            <w:tcW w:w="1371"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34,790,065.25</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78,135,406.14</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147,780,090.53</w:t>
            </w:r>
          </w:p>
        </w:tc>
        <w:tc>
          <w:tcPr>
            <w:tcW w:w="1272"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8,365,566.81</w:t>
            </w:r>
          </w:p>
        </w:tc>
      </w:tr>
      <w:tr>
        <w:trPr>
          <w:trHeight w:val="106" w:hRule="exact"/>
        </w:trPr>
        <w:tc>
          <w:tcPr>
            <w:tcW w:w="2424"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nil" w:sz="6" w:space="0" w:color="auto"/>
            </w:tcBorders>
          </w:tcPr>
          <w:p>
            <w:pPr/>
          </w:p>
        </w:tc>
      </w:tr>
      <w:tr>
        <w:trPr>
          <w:trHeight w:val="679" w:hRule="exact"/>
        </w:trPr>
        <w:tc>
          <w:tcPr>
            <w:tcW w:w="2424"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43" w:right="34"/>
              <w:jc w:val="left"/>
              <w:rPr>
                <w:rFonts w:ascii="宋体" w:hAnsi="宋体" w:cs="宋体" w:eastAsia="宋体" w:hint="default"/>
                <w:sz w:val="18"/>
                <w:szCs w:val="18"/>
              </w:rPr>
            </w:pPr>
            <w:r>
              <w:rPr>
                <w:rFonts w:ascii="宋体" w:hAnsi="宋体" w:cs="宋体" w:eastAsia="宋体" w:hint="default"/>
                <w:sz w:val="18"/>
                <w:szCs w:val="18"/>
              </w:rPr>
              <w:t>以前年度已计提的商誉减值准 备</w:t>
            </w:r>
          </w:p>
        </w:tc>
        <w:tc>
          <w:tcPr>
            <w:tcW w:w="1371"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nil" w:sz="6" w:space="0" w:color="auto"/>
            </w:tcBorders>
          </w:tcPr>
          <w:p>
            <w:pPr/>
          </w:p>
        </w:tc>
      </w:tr>
      <w:tr>
        <w:trPr>
          <w:trHeight w:val="686" w:hRule="exact"/>
        </w:trPr>
        <w:tc>
          <w:tcPr>
            <w:tcW w:w="2424" w:type="dxa"/>
            <w:tcBorders>
              <w:top w:val="nil" w:sz="6" w:space="0" w:color="auto"/>
              <w:left w:val="nil" w:sz="6" w:space="0" w:color="auto"/>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本年度商誉减值损失</w:t>
            </w:r>
          </w:p>
        </w:tc>
        <w:tc>
          <w:tcPr>
            <w:tcW w:w="1371" w:type="dxa"/>
            <w:tcBorders>
              <w:top w:val="nil" w:sz="6" w:space="0" w:color="auto"/>
              <w:left w:val="single" w:sz="4" w:space="0" w:color="000000"/>
              <w:bottom w:val="single" w:sz="12" w:space="0" w:color="000000"/>
              <w:right w:val="single" w:sz="4" w:space="0" w:color="000000"/>
            </w:tcBorders>
          </w:tcPr>
          <w:p>
            <w:pPr/>
          </w:p>
        </w:tc>
        <w:tc>
          <w:tcPr>
            <w:tcW w:w="142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34,790,065.25</w:t>
            </w:r>
          </w:p>
        </w:tc>
        <w:tc>
          <w:tcPr>
            <w:tcW w:w="141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78,135,406.14</w:t>
            </w:r>
          </w:p>
        </w:tc>
        <w:tc>
          <w:tcPr>
            <w:tcW w:w="141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147,780,090.53</w:t>
            </w:r>
          </w:p>
        </w:tc>
        <w:tc>
          <w:tcPr>
            <w:tcW w:w="1272" w:type="dxa"/>
            <w:tcBorders>
              <w:top w:val="nil" w:sz="6" w:space="0" w:color="auto"/>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8,365,566.81</w:t>
            </w:r>
          </w:p>
        </w:tc>
      </w:tr>
    </w:tbl>
    <w:p>
      <w:pPr>
        <w:spacing w:line="240" w:lineRule="auto" w:before="10"/>
        <w:rPr>
          <w:rFonts w:ascii="宋体" w:hAnsi="宋体" w:cs="宋体" w:eastAsia="宋体" w:hint="default"/>
          <w:sz w:val="20"/>
          <w:szCs w:val="20"/>
        </w:rPr>
      </w:pPr>
    </w:p>
    <w:p>
      <w:pPr>
        <w:pStyle w:val="Heading3"/>
        <w:spacing w:line="240" w:lineRule="auto"/>
        <w:ind w:left="937" w:right="0"/>
        <w:jc w:val="left"/>
      </w:pPr>
      <w:r>
        <w:rPr/>
        <w:pict>
          <v:shape style="position:absolute;margin-left:157.580002pt;margin-top:-150.644379pt;width:83.1pt;height:21.85pt;mso-position-horizontal-relative:page;mso-position-vertical-relative:paragraph;z-index:-920296" type="#_x0000_t202" filled="false" stroked="false">
            <v:textbox inset="0,0,0,0">
              <w:txbxContent>
                <w:p>
                  <w:pPr>
                    <w:spacing w:before="73"/>
                    <w:ind w:left="0" w:right="0" w:firstLine="0"/>
                    <w:jc w:val="left"/>
                    <w:rPr>
                      <w:rFonts w:ascii="宋体" w:hAnsi="宋体" w:cs="宋体" w:eastAsia="宋体" w:hint="default"/>
                      <w:sz w:val="18"/>
                      <w:szCs w:val="18"/>
                    </w:rPr>
                  </w:pPr>
                  <w:r>
                    <w:rPr>
                      <w:rFonts w:ascii="宋体" w:hAnsi="宋体" w:cs="宋体" w:eastAsia="宋体" w:hint="default"/>
                      <w:sz w:val="18"/>
                      <w:szCs w:val="18"/>
                    </w:rPr>
                    <w:t>时）</w:t>
                  </w:r>
                </w:p>
              </w:txbxContent>
            </v:textbox>
            <w10:wrap type="none"/>
          </v:shape>
        </w:pict>
      </w:r>
      <w:r>
        <w:rPr/>
        <w:pict>
          <v:group style="position:absolute;margin-left:51.959999pt;margin-top:-189.884384pt;width:465.5pt;height:5.3pt;mso-position-horizontal-relative:page;mso-position-vertical-relative:paragraph;z-index:-920032" coordorigin="1039,-3798" coordsize="9310,106">
            <v:shape style="position:absolute;left:1039;top:-3798;width:2424;height:106" type="#_x0000_t75" stroked="false">
              <v:imagedata r:id="rId115" o:title=""/>
            </v:shape>
            <v:shape style="position:absolute;left:3440;top:-3702;width:1376;height:10" type="#_x0000_t75" stroked="false">
              <v:imagedata r:id="rId110" o:title=""/>
            </v:shape>
            <v:shape style="position:absolute;left:4811;top:-3702;width:1426;height:10" type="#_x0000_t75" stroked="false">
              <v:imagedata r:id="rId111" o:title=""/>
            </v:shape>
            <v:shape style="position:absolute;left:6231;top:-3702;width:4117;height:10" type="#_x0000_t75" stroked="false">
              <v:imagedata r:id="rId112" o:title=""/>
            </v:shape>
            <w10:wrap type="none"/>
          </v:group>
        </w:pict>
      </w:r>
      <w:r>
        <w:rPr/>
        <w:pict>
          <v:group style="position:absolute;margin-left:51.959999pt;margin-top:-151.124344pt;width:465.5pt;height:22.35pt;mso-position-horizontal-relative:page;mso-position-vertical-relative:paragraph;z-index:-920008" coordorigin="1039,-3022" coordsize="9310,447">
            <v:group style="position:absolute;left:3454;top:-3013;width:1359;height:437" coordorigin="3454,-3013" coordsize="1359,437">
              <v:shape style="position:absolute;left:3454;top:-3013;width:1359;height:437" coordorigin="3454,-3013" coordsize="1359,437" path="m3454,-2576l4813,-2576,4813,-3013,3454,-3013,3454,-2576xe" filled="true" fillcolor="#ffffff" stroked="false">
                <v:path arrowok="t"/>
                <v:fill type="solid"/>
              </v:shape>
              <v:shape style="position:absolute;left:1039;top:-3022;width:2405;height:10" type="#_x0000_t75" stroked="false">
                <v:imagedata r:id="rId105" o:title=""/>
              </v:shape>
              <v:shape style="position:absolute;left:3440;top:-3022;width:1376;height:10" type="#_x0000_t75" stroked="false">
                <v:imagedata r:id="rId110" o:title=""/>
              </v:shape>
              <v:shape style="position:absolute;left:4811;top:-3022;width:1426;height:10" type="#_x0000_t75" stroked="false">
                <v:imagedata r:id="rId111" o:title=""/>
              </v:shape>
              <v:shape style="position:absolute;left:6231;top:-3022;width:4117;height:10" type="#_x0000_t75" stroked="false">
                <v:imagedata r:id="rId112" o:title=""/>
              </v:shape>
            </v:group>
            <w10:wrap type="none"/>
          </v:group>
        </w:pict>
      </w:r>
      <w:r>
        <w:rPr/>
        <w:pict>
          <v:group style="position:absolute;margin-left:51.959999pt;margin-top:-121.84436pt;width:465.5pt;height:5.2pt;mso-position-horizontal-relative:page;mso-position-vertical-relative:paragraph;z-index:-919984" coordorigin="1039,-2437" coordsize="9310,104">
            <v:shape style="position:absolute;left:1039;top:-2437;width:2424;height:103" type="#_x0000_t75" stroked="false">
              <v:imagedata r:id="rId109" o:title=""/>
            </v:shape>
            <v:shape style="position:absolute;left:3440;top:-2343;width:1376;height:10" type="#_x0000_t75" stroked="false">
              <v:imagedata r:id="rId110" o:title=""/>
            </v:shape>
            <v:shape style="position:absolute;left:4811;top:-2343;width:1426;height:10" type="#_x0000_t75" stroked="false">
              <v:imagedata r:id="rId111" o:title=""/>
            </v:shape>
            <v:shape style="position:absolute;left:6231;top:-2343;width:4117;height:10" type="#_x0000_t75" stroked="false">
              <v:imagedata r:id="rId112" o:title=""/>
            </v:shape>
            <w10:wrap type="none"/>
          </v:group>
        </w:pict>
      </w:r>
      <w:r>
        <w:rPr/>
        <w:pict>
          <v:group style="position:absolute;margin-left:51.959999pt;margin-top:-87.864395pt;width:465.5pt;height:5.3pt;mso-position-horizontal-relative:page;mso-position-vertical-relative:paragraph;z-index:-919960" coordorigin="1039,-1757" coordsize="9310,106">
            <v:shape style="position:absolute;left:1039;top:-1757;width:2424;height:106" type="#_x0000_t75" stroked="false">
              <v:imagedata r:id="rId116" o:title=""/>
            </v:shape>
            <v:shape style="position:absolute;left:3440;top:-1661;width:1376;height:10" type="#_x0000_t75" stroked="false">
              <v:imagedata r:id="rId110" o:title=""/>
            </v:shape>
            <v:shape style="position:absolute;left:4811;top:-1661;width:1426;height:10" type="#_x0000_t75" stroked="false">
              <v:imagedata r:id="rId111" o:title=""/>
            </v:shape>
            <v:shape style="position:absolute;left:6231;top:-1661;width:4117;height:10" type="#_x0000_t75" stroked="false">
              <v:imagedata r:id="rId112" o:title=""/>
            </v:shape>
            <w10:wrap type="none"/>
          </v:group>
        </w:pict>
      </w:r>
      <w:r>
        <w:rPr/>
        <w:pict>
          <v:group style="position:absolute;margin-left:51.959999pt;margin-top:-53.784363pt;width:465.5pt;height:5.2pt;mso-position-horizontal-relative:page;mso-position-vertical-relative:paragraph;z-index:-919936" coordorigin="1039,-1076" coordsize="9310,104">
            <v:shape style="position:absolute;left:1039;top:-1076;width:2424;height:103" type="#_x0000_t75" stroked="false">
              <v:imagedata r:id="rId114" o:title=""/>
            </v:shape>
            <v:shape style="position:absolute;left:3440;top:-982;width:1376;height:10" type="#_x0000_t75" stroked="false">
              <v:imagedata r:id="rId110" o:title=""/>
            </v:shape>
            <v:shape style="position:absolute;left:4811;top:-982;width:1426;height:10" type="#_x0000_t75" stroked="false">
              <v:imagedata r:id="rId111" o:title=""/>
            </v:shape>
            <v:shape style="position:absolute;left:6231;top:-982;width:4117;height:10" type="#_x0000_t75" stroked="false">
              <v:imagedata r:id="rId112" o:title=""/>
            </v:shape>
            <w10:wrap type="none"/>
          </v:group>
        </w:pict>
      </w:r>
      <w:r>
        <w:rPr/>
        <w:pict>
          <v:shape style="position:absolute;margin-left:197.089996pt;margin-top:34.535629pt;width:.48pt;height:.12pt;mso-position-horizontal-relative:page;mso-position-vertical-relative:paragraph;z-index:2512" type="#_x0000_t75" stroked="false">
            <v:imagedata r:id="rId117" o:title=""/>
          </v:shape>
        </w:pict>
      </w:r>
      <w:r>
        <w:rPr/>
        <w:pict>
          <v:shape style="position:absolute;margin-left:277.970001pt;margin-top:34.535629pt;width:.48001pt;height:.12pt;mso-position-horizontal-relative:page;mso-position-vertical-relative:paragraph;z-index:2536" type="#_x0000_t75" stroked="false">
            <v:imagedata r:id="rId117" o:title=""/>
          </v:shape>
        </w:pict>
      </w:r>
      <w:r>
        <w:rPr/>
        <w:pict>
          <v:shape style="position:absolute;margin-left:355.869995pt;margin-top:34.535629pt;width:.47998pt;height:.12pt;mso-position-horizontal-relative:page;mso-position-vertical-relative:paragraph;z-index:2560" type="#_x0000_t75" stroked="false">
            <v:imagedata r:id="rId117" o:title=""/>
          </v:shape>
        </w:pict>
      </w:r>
      <w:r>
        <w:rPr/>
        <w:pict>
          <v:shape style="position:absolute;margin-left:439.390015pt;margin-top:34.535629pt;width:.48001pt;height:.12pt;mso-position-horizontal-relative:page;mso-position-vertical-relative:paragraph;z-index:2584" type="#_x0000_t75" stroked="false">
            <v:imagedata r:id="rId117" o:title=""/>
          </v:shape>
        </w:pict>
      </w:r>
      <w:r>
        <w:rPr/>
        <w:pict>
          <v:group style="position:absolute;margin-left:56.52pt;margin-top:82.085587pt;width:456.35pt;height:.5pt;mso-position-horizontal-relative:page;mso-position-vertical-relative:paragraph;z-index:-919816" coordorigin="1130,1642" coordsize="9127,10">
            <v:shape style="position:absolute;left:1130;top:1642;width:2811;height:10" type="#_x0000_t75" stroked="false">
              <v:imagedata r:id="rId94" o:title=""/>
            </v:shape>
            <v:shape style="position:absolute;left:3937;top:1642;width:1622;height:10" type="#_x0000_t75" stroked="false">
              <v:imagedata r:id="rId90" o:title=""/>
            </v:shape>
            <v:shape style="position:absolute;left:5555;top:1642;width:1563;height:10" type="#_x0000_t75" stroked="false">
              <v:imagedata r:id="rId91" o:title=""/>
            </v:shape>
            <v:shape style="position:absolute;left:7113;top:1642;width:1675;height:10" type="#_x0000_t75" stroked="false">
              <v:imagedata r:id="rId92" o:title=""/>
            </v:shape>
            <v:shape style="position:absolute;left:8783;top:1642;width:1474;height:10" type="#_x0000_t75" stroked="false">
              <v:imagedata r:id="rId93" o:title=""/>
            </v:shape>
            <w10:wrap type="none"/>
          </v:group>
        </w:pict>
      </w:r>
      <w:r>
        <w:rPr/>
        <w:pict>
          <v:group style="position:absolute;margin-left:56.52pt;margin-top:99.845612pt;width:456.35pt;height:5.4pt;mso-position-horizontal-relative:page;mso-position-vertical-relative:paragraph;z-index:-919792" coordorigin="1130,1997" coordsize="9127,108">
            <v:shape style="position:absolute;left:1130;top:1997;width:2831;height:108" type="#_x0000_t75" stroked="false">
              <v:imagedata r:id="rId99" o:title=""/>
            </v:shape>
            <v:shape style="position:absolute;left:3937;top:2093;width:1632;height:12" type="#_x0000_t75" stroked="false">
              <v:imagedata r:id="rId118" o:title=""/>
            </v:shape>
            <v:shape style="position:absolute;left:5555;top:2093;width:1572;height:12" type="#_x0000_t75" stroked="false">
              <v:imagedata r:id="rId119" o:title=""/>
            </v:shape>
            <v:shape style="position:absolute;left:7113;top:2093;width:1685;height:12" type="#_x0000_t75" stroked="false">
              <v:imagedata r:id="rId120" o:title=""/>
            </v:shape>
            <v:shape style="position:absolute;left:8783;top:2095;width:1474;height:10" type="#_x0000_t75" stroked="false">
              <v:imagedata r:id="rId98" o:title=""/>
            </v:shape>
            <w10:wrap type="none"/>
          </v:group>
        </w:pict>
      </w:r>
      <w:r>
        <w:rPr/>
        <w:t>（续表）</w:t>
      </w:r>
    </w:p>
    <w:p>
      <w:pPr>
        <w:spacing w:line="240" w:lineRule="auto" w:before="8"/>
        <w:rPr>
          <w:rFonts w:ascii="宋体" w:hAnsi="宋体" w:cs="宋体" w:eastAsia="宋体" w:hint="default"/>
          <w:sz w:val="26"/>
          <w:szCs w:val="26"/>
        </w:rPr>
      </w:pPr>
    </w:p>
    <w:tbl>
      <w:tblPr>
        <w:tblW w:w="0" w:type="auto"/>
        <w:jc w:val="left"/>
        <w:tblInd w:w="296" w:type="dxa"/>
        <w:tblLayout w:type="fixed"/>
        <w:tblCellMar>
          <w:top w:w="0" w:type="dxa"/>
          <w:left w:w="0" w:type="dxa"/>
          <w:bottom w:w="0" w:type="dxa"/>
          <w:right w:w="0" w:type="dxa"/>
        </w:tblCellMar>
        <w:tblLook w:val="01E0"/>
      </w:tblPr>
      <w:tblGrid>
        <w:gridCol w:w="2831"/>
        <w:gridCol w:w="1618"/>
        <w:gridCol w:w="1558"/>
        <w:gridCol w:w="1670"/>
        <w:gridCol w:w="1464"/>
      </w:tblGrid>
      <w:tr>
        <w:trPr>
          <w:trHeight w:val="848" w:hRule="exact"/>
        </w:trPr>
        <w:tc>
          <w:tcPr>
            <w:tcW w:w="2831" w:type="dxa"/>
            <w:tcBorders>
              <w:top w:val="single" w:sz="12" w:space="0" w:color="000000"/>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34" w:lineRule="exact"/>
              <w:ind w:left="24" w:right="143"/>
              <w:jc w:val="left"/>
              <w:rPr>
                <w:rFonts w:ascii="宋体" w:hAnsi="宋体" w:cs="宋体" w:eastAsia="宋体" w:hint="default"/>
                <w:sz w:val="18"/>
                <w:szCs w:val="18"/>
              </w:rPr>
            </w:pPr>
            <w:r>
              <w:rPr>
                <w:rFonts w:ascii="宋体" w:hAnsi="宋体" w:cs="宋体" w:eastAsia="宋体" w:hint="default"/>
                <w:sz w:val="18"/>
                <w:szCs w:val="18"/>
              </w:rPr>
              <w:t>北京派瑞威行广告 有限公司</w:t>
            </w:r>
          </w:p>
        </w:tc>
        <w:tc>
          <w:tcPr>
            <w:tcW w:w="1558" w:type="dxa"/>
            <w:tcBorders>
              <w:top w:val="single" w:sz="12" w:space="0" w:color="000000"/>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北京爱创天杰营销</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67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34" w:lineRule="exact"/>
              <w:ind w:left="26" w:right="192"/>
              <w:jc w:val="left"/>
              <w:rPr>
                <w:rFonts w:ascii="宋体" w:hAnsi="宋体" w:cs="宋体" w:eastAsia="宋体" w:hint="default"/>
                <w:sz w:val="18"/>
                <w:szCs w:val="18"/>
              </w:rPr>
            </w:pPr>
            <w:r>
              <w:rPr>
                <w:rFonts w:ascii="宋体" w:hAnsi="宋体" w:cs="宋体" w:eastAsia="宋体" w:hint="default"/>
                <w:sz w:val="18"/>
                <w:szCs w:val="18"/>
              </w:rPr>
              <w:t>北京智阅网络科技 有限公司</w:t>
            </w:r>
          </w:p>
        </w:tc>
        <w:tc>
          <w:tcPr>
            <w:tcW w:w="1464" w:type="dxa"/>
            <w:tcBorders>
              <w:top w:val="single" w:sz="12" w:space="0" w:color="000000"/>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34" w:lineRule="exact"/>
              <w:ind w:left="23" w:right="173"/>
              <w:jc w:val="left"/>
              <w:rPr>
                <w:rFonts w:ascii="宋体" w:hAnsi="宋体" w:cs="宋体" w:eastAsia="宋体" w:hint="default"/>
                <w:sz w:val="18"/>
                <w:szCs w:val="18"/>
              </w:rPr>
            </w:pPr>
            <w:r>
              <w:rPr>
                <w:rFonts w:ascii="宋体" w:hAnsi="宋体" w:cs="宋体" w:eastAsia="宋体" w:hint="default"/>
                <w:sz w:val="18"/>
                <w:szCs w:val="18"/>
              </w:rPr>
              <w:t>北京数字一百信 息技术有限公司</w:t>
            </w:r>
          </w:p>
        </w:tc>
      </w:tr>
      <w:tr>
        <w:trPr>
          <w:trHeight w:val="473" w:hRule="exact"/>
        </w:trPr>
        <w:tc>
          <w:tcPr>
            <w:tcW w:w="2831"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商誉账面原值①</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24"/>
              <w:jc w:val="right"/>
              <w:rPr>
                <w:rFonts w:ascii="宋体" w:hAnsi="宋体" w:cs="宋体" w:eastAsia="宋体" w:hint="default"/>
                <w:sz w:val="18"/>
                <w:szCs w:val="18"/>
              </w:rPr>
            </w:pPr>
            <w:r>
              <w:rPr>
                <w:rFonts w:ascii="宋体"/>
                <w:spacing w:val="-1"/>
                <w:sz w:val="18"/>
              </w:rPr>
              <w:t>827,241,504.42</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24"/>
              <w:jc w:val="right"/>
              <w:rPr>
                <w:rFonts w:ascii="宋体" w:hAnsi="宋体" w:cs="宋体" w:eastAsia="宋体" w:hint="default"/>
                <w:sz w:val="18"/>
                <w:szCs w:val="18"/>
              </w:rPr>
            </w:pPr>
            <w:r>
              <w:rPr>
                <w:rFonts w:ascii="宋体"/>
                <w:spacing w:val="-1"/>
                <w:sz w:val="18"/>
              </w:rPr>
              <w:t>631,180,902.96</w:t>
            </w:r>
          </w:p>
        </w:tc>
        <w:tc>
          <w:tcPr>
            <w:tcW w:w="1670"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26"/>
              <w:jc w:val="right"/>
              <w:rPr>
                <w:rFonts w:ascii="宋体" w:hAnsi="宋体" w:cs="宋体" w:eastAsia="宋体" w:hint="default"/>
                <w:sz w:val="18"/>
                <w:szCs w:val="18"/>
              </w:rPr>
            </w:pPr>
            <w:r>
              <w:rPr>
                <w:rFonts w:ascii="宋体"/>
                <w:spacing w:val="-1"/>
                <w:sz w:val="18"/>
              </w:rPr>
              <w:t>533,564,050.56</w:t>
            </w:r>
          </w:p>
        </w:tc>
        <w:tc>
          <w:tcPr>
            <w:tcW w:w="1464"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right="31"/>
              <w:jc w:val="right"/>
              <w:rPr>
                <w:rFonts w:ascii="宋体" w:hAnsi="宋体" w:cs="宋体" w:eastAsia="宋体" w:hint="default"/>
                <w:sz w:val="18"/>
                <w:szCs w:val="18"/>
              </w:rPr>
            </w:pPr>
            <w:r>
              <w:rPr>
                <w:rFonts w:ascii="宋体"/>
                <w:spacing w:val="-1"/>
                <w:sz w:val="18"/>
              </w:rPr>
              <w:t>358,280,847.28</w:t>
            </w:r>
          </w:p>
        </w:tc>
      </w:tr>
      <w:tr>
        <w:trPr>
          <w:trHeight w:val="684" w:hRule="exact"/>
        </w:trPr>
        <w:tc>
          <w:tcPr>
            <w:tcW w:w="2831"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2" w:lineRule="exact"/>
              <w:ind w:left="43" w:right="8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 原值②</w:t>
            </w:r>
          </w:p>
        </w:tc>
        <w:tc>
          <w:tcPr>
            <w:tcW w:w="1618"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111,384,865.23</w:t>
            </w:r>
          </w:p>
        </w:tc>
        <w:tc>
          <w:tcPr>
            <w:tcW w:w="167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59,284,894.51</w:t>
            </w:r>
          </w:p>
        </w:tc>
        <w:tc>
          <w:tcPr>
            <w:tcW w:w="1464" w:type="dxa"/>
            <w:tcBorders>
              <w:top w:val="nil" w:sz="6" w:space="0" w:color="auto"/>
              <w:left w:val="single" w:sz="4" w:space="0" w:color="000000"/>
              <w:bottom w:val="nil" w:sz="6" w:space="0" w:color="auto"/>
              <w:right w:val="nil" w:sz="6" w:space="0" w:color="auto"/>
            </w:tcBorders>
          </w:tcPr>
          <w:p>
            <w:pPr/>
          </w:p>
        </w:tc>
      </w:tr>
      <w:tr>
        <w:trPr>
          <w:trHeight w:val="103" w:hRule="exact"/>
        </w:trPr>
        <w:tc>
          <w:tcPr>
            <w:tcW w:w="2831"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70" w:type="dxa"/>
            <w:tcBorders>
              <w:top w:val="nil" w:sz="6" w:space="0" w:color="auto"/>
              <w:left w:val="single" w:sz="4" w:space="0" w:color="000000"/>
              <w:bottom w:val="nil" w:sz="6" w:space="0" w:color="auto"/>
              <w:right w:val="single" w:sz="4" w:space="0" w:color="000000"/>
            </w:tcBorders>
          </w:tcPr>
          <w:p>
            <w:pPr/>
          </w:p>
        </w:tc>
        <w:tc>
          <w:tcPr>
            <w:tcW w:w="1464" w:type="dxa"/>
            <w:tcBorders>
              <w:top w:val="nil" w:sz="6" w:space="0" w:color="auto"/>
              <w:left w:val="single" w:sz="4" w:space="0" w:color="000000"/>
              <w:bottom w:val="nil" w:sz="6" w:space="0" w:color="auto"/>
              <w:right w:val="nil" w:sz="6" w:space="0" w:color="auto"/>
            </w:tcBorders>
          </w:tcPr>
          <w:p>
            <w:pPr/>
          </w:p>
        </w:tc>
      </w:tr>
      <w:tr>
        <w:trPr>
          <w:trHeight w:val="471" w:hRule="exact"/>
        </w:trPr>
        <w:tc>
          <w:tcPr>
            <w:tcW w:w="2831" w:type="dxa"/>
            <w:tcBorders>
              <w:top w:val="nil" w:sz="6" w:space="0" w:color="auto"/>
              <w:left w:val="nil" w:sz="6" w:space="0" w:color="auto"/>
              <w:bottom w:val="nil" w:sz="6" w:space="0" w:color="auto"/>
              <w:right w:val="single" w:sz="4" w:space="0" w:color="000000"/>
            </w:tcBorders>
          </w:tcPr>
          <w:p>
            <w:pPr>
              <w:pStyle w:val="TableParagraph"/>
              <w:spacing w:line="204" w:lineRule="exact"/>
              <w:ind w:left="43"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w:t>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商誉原值③</w:t>
            </w:r>
            <w:r>
              <w:rPr>
                <w:rFonts w:ascii="宋体" w:hAnsi="宋体" w:cs="宋体" w:eastAsia="宋体" w:hint="default"/>
                <w:sz w:val="18"/>
                <w:szCs w:val="18"/>
              </w:rPr>
              <w:t>=</w:t>
            </w:r>
            <w:r>
              <w:rPr>
                <w:rFonts w:ascii="宋体" w:hAnsi="宋体" w:cs="宋体" w:eastAsia="宋体" w:hint="default"/>
                <w:sz w:val="18"/>
                <w:szCs w:val="18"/>
              </w:rPr>
              <w:t>①</w:t>
            </w:r>
            <w:r>
              <w:rPr>
                <w:rFonts w:ascii="宋体" w:hAnsi="宋体" w:cs="宋体" w:eastAsia="宋体" w:hint="default"/>
                <w:sz w:val="18"/>
                <w:szCs w:val="18"/>
              </w:rPr>
              <w:t>+</w:t>
            </w:r>
            <w:r>
              <w:rPr>
                <w:rFonts w:ascii="宋体" w:hAnsi="宋体" w:cs="宋体" w:eastAsia="宋体" w:hint="default"/>
                <w:sz w:val="18"/>
                <w:szCs w:val="18"/>
              </w:rPr>
              <w:t>②</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827,241,504.42</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742,565,768.19</w:t>
            </w:r>
          </w:p>
        </w:tc>
        <w:tc>
          <w:tcPr>
            <w:tcW w:w="167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592,848,945.07</w:t>
            </w:r>
          </w:p>
        </w:tc>
        <w:tc>
          <w:tcPr>
            <w:tcW w:w="1464"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31"/>
              <w:jc w:val="right"/>
              <w:rPr>
                <w:rFonts w:ascii="宋体" w:hAnsi="宋体" w:cs="宋体" w:eastAsia="宋体" w:hint="default"/>
                <w:sz w:val="18"/>
                <w:szCs w:val="18"/>
              </w:rPr>
            </w:pPr>
            <w:r>
              <w:rPr>
                <w:rFonts w:ascii="宋体"/>
                <w:spacing w:val="-1"/>
                <w:sz w:val="18"/>
              </w:rPr>
              <w:t>358,280,847.28</w:t>
            </w:r>
          </w:p>
        </w:tc>
      </w:tr>
      <w:tr>
        <w:trPr>
          <w:trHeight w:val="424" w:hRule="exact"/>
        </w:trPr>
        <w:tc>
          <w:tcPr>
            <w:tcW w:w="2831"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43"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594,614,422.51</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346,631,712.97</w:t>
            </w:r>
          </w:p>
        </w:tc>
        <w:tc>
          <w:tcPr>
            <w:tcW w:w="1670" w:type="dxa"/>
            <w:tcBorders>
              <w:top w:val="nil" w:sz="6" w:space="0" w:color="auto"/>
              <w:left w:val="single" w:sz="4" w:space="0" w:color="000000"/>
              <w:bottom w:val="nil" w:sz="6" w:space="0" w:color="auto"/>
              <w:right w:val="single" w:sz="4" w:space="0" w:color="000000"/>
            </w:tcBorders>
          </w:tcPr>
          <w:p>
            <w:pPr>
              <w:pStyle w:val="TableParagraph"/>
              <w:spacing w:line="212" w:lineRule="exact"/>
              <w:ind w:right="26"/>
              <w:jc w:val="right"/>
              <w:rPr>
                <w:rFonts w:ascii="宋体" w:hAnsi="宋体" w:cs="宋体" w:eastAsia="宋体" w:hint="default"/>
                <w:sz w:val="18"/>
                <w:szCs w:val="18"/>
              </w:rPr>
            </w:pPr>
            <w:r>
              <w:rPr>
                <w:rFonts w:ascii="宋体"/>
                <w:spacing w:val="-1"/>
                <w:sz w:val="18"/>
              </w:rPr>
              <w:t>168,180,025.32</w:t>
            </w:r>
            <w:r>
              <w:rPr>
                <w:rFonts w:ascii="宋体"/>
                <w:sz w:val="18"/>
              </w:rPr>
            </w:r>
          </w:p>
        </w:tc>
        <w:tc>
          <w:tcPr>
            <w:tcW w:w="1464"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145,888,776.31</w:t>
            </w:r>
          </w:p>
        </w:tc>
      </w:tr>
      <w:tr>
        <w:trPr>
          <w:trHeight w:val="37" w:hRule="exact"/>
        </w:trPr>
        <w:tc>
          <w:tcPr>
            <w:tcW w:w="2831"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70" w:type="dxa"/>
            <w:tcBorders>
              <w:top w:val="nil" w:sz="6" w:space="0" w:color="auto"/>
              <w:left w:val="single" w:sz="4" w:space="0" w:color="000000"/>
              <w:bottom w:val="nil" w:sz="6" w:space="0" w:color="auto"/>
              <w:right w:val="single" w:sz="4" w:space="0" w:color="000000"/>
            </w:tcBorders>
          </w:tcPr>
          <w:p>
            <w:pPr/>
          </w:p>
        </w:tc>
        <w:tc>
          <w:tcPr>
            <w:tcW w:w="1464" w:type="dxa"/>
            <w:tcBorders>
              <w:top w:val="nil" w:sz="6" w:space="0" w:color="auto"/>
              <w:left w:val="single" w:sz="4" w:space="0" w:color="000000"/>
              <w:bottom w:val="nil" w:sz="6" w:space="0" w:color="auto"/>
              <w:right w:val="nil" w:sz="6" w:space="0" w:color="auto"/>
            </w:tcBorders>
          </w:tcPr>
          <w:p>
            <w:pPr/>
          </w:p>
        </w:tc>
      </w:tr>
      <w:tr>
        <w:trPr>
          <w:trHeight w:val="679" w:hRule="exact"/>
        </w:trPr>
        <w:tc>
          <w:tcPr>
            <w:tcW w:w="2831" w:type="dxa"/>
            <w:tcBorders>
              <w:top w:val="nil" w:sz="6" w:space="0" w:color="auto"/>
              <w:left w:val="nil" w:sz="6" w:space="0" w:color="auto"/>
              <w:bottom w:val="nil" w:sz="6" w:space="0" w:color="auto"/>
              <w:right w:val="single" w:sz="4" w:space="0" w:color="000000"/>
            </w:tcBorders>
          </w:tcPr>
          <w:p>
            <w:pPr>
              <w:pStyle w:val="TableParagraph"/>
              <w:spacing w:line="235" w:lineRule="exact" w:before="70"/>
              <w:ind w:left="43"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w:t>
            </w: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1,421,855,926.93</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1,089,197,481.16</w:t>
            </w:r>
          </w:p>
        </w:tc>
        <w:tc>
          <w:tcPr>
            <w:tcW w:w="16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761,028,970.39</w:t>
            </w:r>
            <w:r>
              <w:rPr>
                <w:rFonts w:ascii="宋体"/>
                <w:sz w:val="18"/>
              </w:rPr>
            </w:r>
          </w:p>
        </w:tc>
        <w:tc>
          <w:tcPr>
            <w:tcW w:w="1464"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504,169,623.59</w:t>
            </w:r>
          </w:p>
        </w:tc>
      </w:tr>
      <w:tr>
        <w:trPr>
          <w:trHeight w:val="687" w:hRule="exact"/>
        </w:trPr>
        <w:tc>
          <w:tcPr>
            <w:tcW w:w="2831" w:type="dxa"/>
            <w:tcBorders>
              <w:top w:val="nil" w:sz="6" w:space="0" w:color="auto"/>
              <w:left w:val="nil" w:sz="6" w:space="0" w:color="auto"/>
              <w:bottom w:val="single" w:sz="12" w:space="0" w:color="000000"/>
              <w:right w:val="single" w:sz="4" w:space="0" w:color="000000"/>
            </w:tcBorders>
          </w:tcPr>
          <w:p>
            <w:pPr>
              <w:pStyle w:val="TableParagraph"/>
              <w:spacing w:line="234" w:lineRule="exact" w:before="73"/>
              <w:ind w:left="43"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w:t>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（可收回金额）⑥</w:t>
            </w:r>
          </w:p>
        </w:tc>
        <w:tc>
          <w:tcPr>
            <w:tcW w:w="16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1,655,130,100.00</w:t>
            </w:r>
          </w:p>
        </w:tc>
        <w:tc>
          <w:tcPr>
            <w:tcW w:w="15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1,134,799,500.00</w:t>
            </w:r>
          </w:p>
        </w:tc>
        <w:tc>
          <w:tcPr>
            <w:tcW w:w="167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859,027,300.00</w:t>
            </w:r>
          </w:p>
        </w:tc>
        <w:tc>
          <w:tcPr>
            <w:tcW w:w="1464" w:type="dxa"/>
            <w:tcBorders>
              <w:top w:val="nil" w:sz="6" w:space="0" w:color="auto"/>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526,279,700.00</w:t>
            </w:r>
          </w:p>
        </w:tc>
      </w:tr>
    </w:tbl>
    <w:p>
      <w:pPr>
        <w:spacing w:after="0" w:line="240" w:lineRule="auto"/>
        <w:jc w:val="right"/>
        <w:rPr>
          <w:rFonts w:ascii="宋体" w:hAnsi="宋体" w:cs="宋体" w:eastAsia="宋体" w:hint="default"/>
          <w:sz w:val="18"/>
          <w:szCs w:val="18"/>
        </w:rPr>
        <w:sectPr>
          <w:pgSz w:w="11910" w:h="16840"/>
          <w:pgMar w:header="751" w:footer="1195" w:top="1320" w:bottom="1380" w:left="820" w:right="1440"/>
        </w:sectPr>
      </w:pPr>
    </w:p>
    <w:p>
      <w:pPr>
        <w:spacing w:line="240" w:lineRule="auto" w:before="0"/>
        <w:rPr>
          <w:rFonts w:ascii="宋体" w:hAnsi="宋体" w:cs="宋体" w:eastAsia="宋体" w:hint="default"/>
          <w:sz w:val="8"/>
          <w:szCs w:val="8"/>
        </w:rPr>
      </w:pPr>
      <w:r>
        <w:rPr/>
        <w:pict>
          <v:shape style="position:absolute;margin-left:197.089996pt;margin-top:73.439980pt;width:.48pt;height:.12pt;mso-position-horizontal-relative:page;mso-position-vertical-relative:page;z-index:2992" type="#_x0000_t75" stroked="false">
            <v:imagedata r:id="rId117" o:title=""/>
          </v:shape>
        </w:pict>
      </w:r>
      <w:r>
        <w:rPr/>
        <w:pict>
          <v:shape style="position:absolute;margin-left:277.970001pt;margin-top:73.439980pt;width:.48001pt;height:.12pt;mso-position-horizontal-relative:page;mso-position-vertical-relative:page;z-index:3016" type="#_x0000_t75" stroked="false">
            <v:imagedata r:id="rId117" o:title=""/>
          </v:shape>
        </w:pict>
      </w:r>
      <w:r>
        <w:rPr/>
        <w:pict>
          <v:shape style="position:absolute;margin-left:355.869995pt;margin-top:73.439980pt;width:.47998pt;height:.12pt;mso-position-horizontal-relative:page;mso-position-vertical-relative:page;z-index:3040" type="#_x0000_t75" stroked="false">
            <v:imagedata r:id="rId117" o:title=""/>
          </v:shape>
        </w:pict>
      </w:r>
      <w:r>
        <w:rPr/>
        <w:pict>
          <v:shape style="position:absolute;margin-left:439.390015pt;margin-top:73.439980pt;width:.48001pt;height:.12pt;mso-position-horizontal-relative:page;mso-position-vertical-relative:page;z-index:3064" type="#_x0000_t75" stroked="false">
            <v:imagedata r:id="rId117" o:title=""/>
          </v:shape>
        </w:pict>
      </w:r>
      <w:r>
        <w:rPr/>
        <w:pict>
          <v:group style="position:absolute;margin-left:56.52pt;margin-top:102.379959pt;width:456.35pt;height:5.2pt;mso-position-horizontal-relative:page;mso-position-vertical-relative:page;z-index:-919336" coordorigin="1130,2048" coordsize="9127,104">
            <v:shape style="position:absolute;left:1130;top:2048;width:2831;height:103" type="#_x0000_t75" stroked="false">
              <v:imagedata r:id="rId89" o:title=""/>
            </v:shape>
            <v:shape style="position:absolute;left:3937;top:2141;width:1622;height:10" type="#_x0000_t75" stroked="false">
              <v:imagedata r:id="rId90" o:title=""/>
            </v:shape>
            <v:shape style="position:absolute;left:5555;top:2141;width:1563;height:10" type="#_x0000_t75" stroked="false">
              <v:imagedata r:id="rId91" o:title=""/>
            </v:shape>
            <v:shape style="position:absolute;left:7113;top:2141;width:1675;height:10" type="#_x0000_t75" stroked="false">
              <v:imagedata r:id="rId92" o:title=""/>
            </v:shape>
            <v:shape style="position:absolute;left:8783;top:2141;width:1474;height:10" type="#_x0000_t75" stroked="false">
              <v:imagedata r:id="rId93" o:title=""/>
            </v:shape>
            <w10:wrap type="none"/>
          </v:group>
        </w:pict>
      </w:r>
    </w:p>
    <w:tbl>
      <w:tblPr>
        <w:tblW w:w="0" w:type="auto"/>
        <w:jc w:val="left"/>
        <w:tblInd w:w="1095" w:type="dxa"/>
        <w:tblLayout w:type="fixed"/>
        <w:tblCellMar>
          <w:top w:w="0" w:type="dxa"/>
          <w:left w:w="0" w:type="dxa"/>
          <w:bottom w:w="0" w:type="dxa"/>
          <w:right w:w="0" w:type="dxa"/>
        </w:tblCellMar>
        <w:tblLook w:val="01E0"/>
      </w:tblPr>
      <w:tblGrid>
        <w:gridCol w:w="2831"/>
        <w:gridCol w:w="1618"/>
        <w:gridCol w:w="1558"/>
        <w:gridCol w:w="1670"/>
        <w:gridCol w:w="1464"/>
      </w:tblGrid>
      <w:tr>
        <w:trPr>
          <w:trHeight w:val="593" w:hRule="exact"/>
        </w:trPr>
        <w:tc>
          <w:tcPr>
            <w:tcW w:w="2831" w:type="dxa"/>
            <w:tcBorders>
              <w:top w:val="single" w:sz="12" w:space="0" w:color="000000"/>
              <w:left w:val="nil" w:sz="6" w:space="0" w:color="auto"/>
              <w:bottom w:val="nil" w:sz="6" w:space="0" w:color="auto"/>
              <w:right w:val="single" w:sz="4" w:space="0" w:color="000000"/>
            </w:tcBorders>
          </w:tcPr>
          <w:p>
            <w:pPr>
              <w:pStyle w:val="TableParagraph"/>
              <w:spacing w:line="234" w:lineRule="exact" w:before="73"/>
              <w:ind w:left="43" w:right="0"/>
              <w:jc w:val="left"/>
              <w:rPr>
                <w:rFonts w:ascii="宋体" w:hAnsi="宋体" w:cs="宋体" w:eastAsia="宋体" w:hint="default"/>
                <w:sz w:val="18"/>
                <w:szCs w:val="18"/>
              </w:rPr>
            </w:pPr>
            <w:r>
              <w:rPr>
                <w:rFonts w:ascii="宋体" w:hAnsi="宋体" w:cs="宋体" w:eastAsia="宋体" w:hint="default"/>
                <w:sz w:val="18"/>
                <w:szCs w:val="18"/>
              </w:rPr>
              <w:t>整体商誉减值准备（大于</w:t>
            </w:r>
            <w:r>
              <w:rPr>
                <w:rFonts w:ascii="宋体" w:hAnsi="宋体" w:cs="宋体" w:eastAsia="宋体" w:hint="default"/>
                <w:spacing w:val="-45"/>
                <w:sz w:val="18"/>
                <w:szCs w:val="18"/>
              </w:rPr>
              <w:t> </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pacing w:val="-3"/>
                <w:sz w:val="18"/>
                <w:szCs w:val="18"/>
              </w:rPr>
              <w:t>时）</w:t>
            </w:r>
            <w:r>
              <w:rPr>
                <w:rFonts w:ascii="宋体" w:hAnsi="宋体" w:cs="宋体" w:eastAsia="宋体" w:hint="default"/>
                <w:sz w:val="18"/>
                <w:szCs w:val="18"/>
              </w:rPr>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618"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tc>
        <w:tc>
          <w:tcPr>
            <w:tcW w:w="1558"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tc>
        <w:tc>
          <w:tcPr>
            <w:tcW w:w="1670"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tc>
        <w:tc>
          <w:tcPr>
            <w:tcW w:w="1464" w:type="dxa"/>
            <w:vMerge w:val="restart"/>
            <w:tcBorders>
              <w:top w:val="single" w:sz="12"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tc>
      </w:tr>
      <w:tr>
        <w:trPr>
          <w:trHeight w:val="679" w:hRule="exact"/>
        </w:trPr>
        <w:tc>
          <w:tcPr>
            <w:tcW w:w="2831"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w:t>
            </w:r>
          </w:p>
        </w:tc>
        <w:tc>
          <w:tcPr>
            <w:tcW w:w="1618"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1670" w:type="dxa"/>
            <w:vMerge/>
            <w:tcBorders>
              <w:left w:val="single" w:sz="4" w:space="0" w:color="000000"/>
              <w:right w:val="single" w:sz="4" w:space="0" w:color="000000"/>
            </w:tcBorders>
          </w:tcPr>
          <w:p>
            <w:pPr/>
          </w:p>
        </w:tc>
        <w:tc>
          <w:tcPr>
            <w:tcW w:w="1464" w:type="dxa"/>
            <w:vMerge/>
            <w:tcBorders>
              <w:left w:val="single" w:sz="4" w:space="0" w:color="000000"/>
              <w:right w:val="nil" w:sz="6" w:space="0" w:color="auto"/>
            </w:tcBorders>
          </w:tcPr>
          <w:p>
            <w:pPr/>
          </w:p>
        </w:tc>
      </w:tr>
      <w:tr>
        <w:trPr>
          <w:trHeight w:val="103" w:hRule="exact"/>
        </w:trPr>
        <w:tc>
          <w:tcPr>
            <w:tcW w:w="2831"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1670" w:type="dxa"/>
            <w:vMerge/>
            <w:tcBorders>
              <w:left w:val="single" w:sz="4" w:space="0" w:color="000000"/>
              <w:right w:val="single" w:sz="4" w:space="0" w:color="000000"/>
            </w:tcBorders>
          </w:tcPr>
          <w:p>
            <w:pPr/>
          </w:p>
        </w:tc>
        <w:tc>
          <w:tcPr>
            <w:tcW w:w="1464" w:type="dxa"/>
            <w:vMerge/>
            <w:tcBorders>
              <w:left w:val="single" w:sz="4" w:space="0" w:color="000000"/>
              <w:right w:val="nil" w:sz="6" w:space="0" w:color="auto"/>
            </w:tcBorders>
          </w:tcPr>
          <w:p>
            <w:pPr/>
          </w:p>
        </w:tc>
      </w:tr>
      <w:tr>
        <w:trPr>
          <w:trHeight w:val="679" w:hRule="exact"/>
        </w:trPr>
        <w:tc>
          <w:tcPr>
            <w:tcW w:w="2831"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w:t>
            </w:r>
          </w:p>
        </w:tc>
        <w:tc>
          <w:tcPr>
            <w:tcW w:w="1618"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1670" w:type="dxa"/>
            <w:vMerge/>
            <w:tcBorders>
              <w:left w:val="single" w:sz="4" w:space="0" w:color="000000"/>
              <w:right w:val="single" w:sz="4" w:space="0" w:color="000000"/>
            </w:tcBorders>
          </w:tcPr>
          <w:p>
            <w:pPr/>
          </w:p>
        </w:tc>
        <w:tc>
          <w:tcPr>
            <w:tcW w:w="1464" w:type="dxa"/>
            <w:vMerge/>
            <w:tcBorders>
              <w:left w:val="single" w:sz="4" w:space="0" w:color="000000"/>
              <w:right w:val="nil" w:sz="6" w:space="0" w:color="auto"/>
            </w:tcBorders>
          </w:tcPr>
          <w:p>
            <w:pPr/>
          </w:p>
        </w:tc>
      </w:tr>
      <w:tr>
        <w:trPr>
          <w:trHeight w:val="686" w:hRule="exact"/>
        </w:trPr>
        <w:tc>
          <w:tcPr>
            <w:tcW w:w="2831" w:type="dxa"/>
            <w:tcBorders>
              <w:top w:val="nil" w:sz="6" w:space="0" w:color="auto"/>
              <w:left w:val="nil" w:sz="6" w:space="0" w:color="auto"/>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本年度商誉减值损失</w:t>
            </w:r>
          </w:p>
        </w:tc>
        <w:tc>
          <w:tcPr>
            <w:tcW w:w="1618" w:type="dxa"/>
            <w:tcBorders>
              <w:top w:val="nil" w:sz="6" w:space="0" w:color="auto"/>
              <w:left w:val="single" w:sz="4" w:space="0" w:color="000000"/>
              <w:bottom w:val="single" w:sz="12" w:space="0" w:color="000000"/>
              <w:right w:val="single" w:sz="4" w:space="0" w:color="000000"/>
            </w:tcBorders>
          </w:tcPr>
          <w:p>
            <w:pPr/>
          </w:p>
        </w:tc>
        <w:tc>
          <w:tcPr>
            <w:tcW w:w="1558" w:type="dxa"/>
            <w:vMerge/>
            <w:tcBorders>
              <w:left w:val="single" w:sz="4" w:space="0" w:color="000000"/>
              <w:bottom w:val="single" w:sz="12" w:space="0" w:color="000000"/>
              <w:right w:val="single" w:sz="4" w:space="0" w:color="000000"/>
            </w:tcBorders>
          </w:tcPr>
          <w:p>
            <w:pPr/>
          </w:p>
        </w:tc>
        <w:tc>
          <w:tcPr>
            <w:tcW w:w="1670" w:type="dxa"/>
            <w:vMerge/>
            <w:tcBorders>
              <w:left w:val="single" w:sz="4" w:space="0" w:color="000000"/>
              <w:bottom w:val="single" w:sz="12" w:space="0" w:color="000000"/>
              <w:right w:val="single" w:sz="4" w:space="0" w:color="000000"/>
            </w:tcBorders>
          </w:tcPr>
          <w:p>
            <w:pPr/>
          </w:p>
        </w:tc>
        <w:tc>
          <w:tcPr>
            <w:tcW w:w="1464" w:type="dxa"/>
            <w:vMerge/>
            <w:tcBorders>
              <w:left w:val="single" w:sz="4" w:space="0" w:color="000000"/>
              <w:bottom w:val="single" w:sz="12" w:space="0" w:color="000000"/>
              <w:right w:val="nil" w:sz="6" w:space="0" w:color="auto"/>
            </w:tcBorders>
          </w:tcPr>
          <w:p>
            <w:pPr/>
          </w:p>
        </w:tc>
      </w:tr>
    </w:tbl>
    <w:p>
      <w:pPr>
        <w:pStyle w:val="Heading3"/>
        <w:spacing w:line="274" w:lineRule="exact"/>
        <w:ind w:left="1737" w:right="0"/>
        <w:jc w:val="left"/>
      </w:pPr>
      <w:r>
        <w:rPr/>
        <w:pict>
          <v:group style="position:absolute;margin-left:56.52pt;margin-top:-74.160019pt;width:456.35pt;height:5.2pt;mso-position-horizontal-relative:page;mso-position-vertical-relative:paragraph;z-index:-919312" coordorigin="1130,-1483" coordsize="9127,104">
            <v:shape style="position:absolute;left:1130;top:-1483;width:2831;height:103" type="#_x0000_t75" stroked="false">
              <v:imagedata r:id="rId89" o:title=""/>
            </v:shape>
            <v:shape style="position:absolute;left:3937;top:-1390;width:1622;height:10" type="#_x0000_t75" stroked="false">
              <v:imagedata r:id="rId95" o:title=""/>
            </v:shape>
            <v:shape style="position:absolute;left:5555;top:-1390;width:1563;height:10" type="#_x0000_t75" stroked="false">
              <v:imagedata r:id="rId96" o:title=""/>
            </v:shape>
            <v:shape style="position:absolute;left:7113;top:-1390;width:1675;height:10" type="#_x0000_t75" stroked="false">
              <v:imagedata r:id="rId97" o:title=""/>
            </v:shape>
            <v:shape style="position:absolute;left:8783;top:-1390;width:1474;height:10" type="#_x0000_t75" stroked="false">
              <v:imagedata r:id="rId98" o:title=""/>
            </v:shape>
            <w10:wrap type="none"/>
          </v:group>
        </w:pict>
      </w:r>
      <w:r>
        <w:rPr/>
        <w:pict>
          <v:group style="position:absolute;margin-left:56.52pt;margin-top:-40.199959pt;width:456.35pt;height:5.2pt;mso-position-horizontal-relative:page;mso-position-vertical-relative:paragraph;z-index:-919288" coordorigin="1130,-804" coordsize="9127,104">
            <v:shape style="position:absolute;left:1130;top:-804;width:2831;height:103" type="#_x0000_t75" stroked="false">
              <v:imagedata r:id="rId89" o:title=""/>
            </v:shape>
            <v:shape style="position:absolute;left:3937;top:-710;width:1622;height:10" type="#_x0000_t75" stroked="false">
              <v:imagedata r:id="rId90" o:title=""/>
            </v:shape>
            <v:shape style="position:absolute;left:5555;top:-710;width:1563;height:10" type="#_x0000_t75" stroked="false">
              <v:imagedata r:id="rId91" o:title=""/>
            </v:shape>
            <v:shape style="position:absolute;left:7113;top:-710;width:1675;height:10" type="#_x0000_t75" stroked="false">
              <v:imagedata r:id="rId92" o:title=""/>
            </v:shape>
            <v:shape style="position:absolute;left:8783;top:-710;width:1474;height:10" type="#_x0000_t75" stroked="false">
              <v:imagedata r:id="rId93" o:title=""/>
            </v:shape>
            <w10:wrap type="none"/>
          </v:group>
        </w:pict>
      </w:r>
      <w:r>
        <w:rPr/>
        <w:t>②关键参数：</w:t>
      </w:r>
    </w:p>
    <w:p>
      <w:pPr>
        <w:spacing w:line="240" w:lineRule="auto" w:before="10"/>
        <w:rPr>
          <w:rFonts w:ascii="宋体" w:hAnsi="宋体" w:cs="宋体" w:eastAsia="宋体" w:hint="default"/>
          <w:sz w:val="26"/>
          <w:szCs w:val="26"/>
        </w:rPr>
      </w:pPr>
    </w:p>
    <w:p>
      <w:pPr>
        <w:spacing w:line="51" w:lineRule="exact"/>
        <w:ind w:left="116" w:right="0" w:firstLine="0"/>
        <w:rPr>
          <w:rFonts w:ascii="宋体" w:hAnsi="宋体" w:cs="宋体" w:eastAsia="宋体" w:hint="default"/>
          <w:sz w:val="5"/>
          <w:szCs w:val="5"/>
        </w:rPr>
      </w:pPr>
      <w:r>
        <w:rPr>
          <w:rFonts w:ascii="宋体" w:hAnsi="宋体" w:cs="宋体" w:eastAsia="宋体" w:hint="default"/>
          <w:position w:val="0"/>
          <w:sz w:val="5"/>
          <w:szCs w:val="5"/>
        </w:rPr>
        <w:pict>
          <v:group style="width:510.95pt;height:2.550pt;mso-position-horizontal-relative:char;mso-position-vertical-relative:line" coordorigin="0,0" coordsize="10219,51">
            <v:group style="position:absolute;left:5;top:5;width:2187;height:2" coordorigin="5,5" coordsize="2187,2">
              <v:shape style="position:absolute;left:5;top:5;width:2187;height:2" coordorigin="5,5" coordsize="2187,0" path="m5,5l2192,5e" filled="false" stroked="true" strokeweight=".48001pt" strokecolor="#000000">
                <v:path arrowok="t"/>
              </v:shape>
            </v:group>
            <v:group style="position:absolute;left:5;top:24;width:2187;height:2" coordorigin="5,24" coordsize="2187,2">
              <v:shape style="position:absolute;left:5;top:24;width:2187;height:2" coordorigin="5,24" coordsize="2187,0" path="m5,24l2192,24e" filled="false" stroked="true" strokeweight=".48pt" strokecolor="#000000">
                <v:path arrowok="t"/>
              </v:shape>
              <v:shape style="position:absolute;left:2192;top:29;width:10;height:2" type="#_x0000_t75" stroked="false">
                <v:imagedata r:id="rId117" o:title=""/>
              </v:shape>
            </v:group>
            <v:group style="position:absolute;left:2192;top:5;width:29;height:2" coordorigin="2192,5" coordsize="29,2">
              <v:shape style="position:absolute;left:2192;top:5;width:29;height:2" coordorigin="2192,5" coordsize="29,0" path="m2192,5l2220,5e" filled="false" stroked="true" strokeweight=".48001pt" strokecolor="#000000">
                <v:path arrowok="t"/>
              </v:shape>
            </v:group>
            <v:group style="position:absolute;left:2192;top:24;width:29;height:2" coordorigin="2192,24" coordsize="29,2">
              <v:shape style="position:absolute;left:2192;top:24;width:29;height:2" coordorigin="2192,24" coordsize="29,0" path="m2192,24l2220,24e" filled="false" stroked="true" strokeweight=".48pt" strokecolor="#000000">
                <v:path arrowok="t"/>
              </v:shape>
            </v:group>
            <v:group style="position:absolute;left:2220;top:5;width:7994;height:2" coordorigin="2220,5" coordsize="7994,2">
              <v:shape style="position:absolute;left:2220;top:5;width:7994;height:2" coordorigin="2220,5" coordsize="7994,0" path="m2220,5l10214,5e" filled="false" stroked="true" strokeweight=".48001pt" strokecolor="#000000">
                <v:path arrowok="t"/>
              </v:shape>
            </v:group>
            <v:group style="position:absolute;left:2220;top:24;width:7994;height:2" coordorigin="2220,24" coordsize="7994,2">
              <v:shape style="position:absolute;left:2220;top:24;width:7994;height:2" coordorigin="2220,24" coordsize="7994,0" path="m2220,24l10214,24e" filled="false" stroked="true" strokeweight=".48pt" strokecolor="#000000">
                <v:path arrowok="t"/>
              </v:shape>
            </v:group>
            <v:group style="position:absolute;left:2192;top:31;width:10;height:20" coordorigin="2192,31" coordsize="10,20">
              <v:shape style="position:absolute;left:2192;top:31;width:10;height:20" coordorigin="2192,31" coordsize="10,20" path="m2192,51l2201,51,2201,31,2192,31,2192,51xe" filled="true" fillcolor="#000000" stroked="false">
                <v:path arrowok="t"/>
                <v:fill type="solid"/>
              </v:shape>
            </v:group>
          </v:group>
        </w:pict>
      </w:r>
      <w:r>
        <w:rPr>
          <w:rFonts w:ascii="宋体" w:hAnsi="宋体" w:cs="宋体" w:eastAsia="宋体" w:hint="default"/>
          <w:position w:val="0"/>
          <w:sz w:val="5"/>
          <w:szCs w:val="5"/>
        </w:rPr>
      </w:r>
    </w:p>
    <w:p>
      <w:pPr>
        <w:spacing w:line="184" w:lineRule="exact" w:before="0"/>
        <w:ind w:left="5941" w:right="3744" w:firstLine="0"/>
        <w:jc w:val="center"/>
        <w:rPr>
          <w:rFonts w:ascii="宋体" w:hAnsi="宋体" w:cs="宋体" w:eastAsia="宋体" w:hint="default"/>
          <w:sz w:val="18"/>
          <w:szCs w:val="18"/>
        </w:rPr>
      </w:pPr>
      <w:r>
        <w:rPr/>
        <w:pict>
          <v:group style="position:absolute;margin-left:115.939987pt;margin-top:5.75999pt;width:401.6pt;height:5.3pt;mso-position-horizontal-relative:page;mso-position-vertical-relative:paragraph;z-index:-919264" coordorigin="2319,115" coordsize="8032,106">
            <v:shape style="position:absolute;left:2319;top:115;width:2753;height:106" type="#_x0000_t75" stroked="false">
              <v:imagedata r:id="rId121" o:title=""/>
            </v:shape>
            <v:shape style="position:absolute;left:5067;top:211;width:1400;height:10" type="#_x0000_t75" stroked="false">
              <v:imagedata r:id="rId122" o:title=""/>
            </v:shape>
            <v:shape style="position:absolute;left:6462;top:211;width:1332;height:10" type="#_x0000_t75" stroked="false">
              <v:imagedata r:id="rId123" o:title=""/>
            </v:shape>
            <v:shape style="position:absolute;left:7789;top:211;width:1424;height:10" type="#_x0000_t75" stroked="false">
              <v:imagedata r:id="rId124" o:title=""/>
            </v:shape>
            <v:shape style="position:absolute;left:9208;top:211;width:1142;height:10" type="#_x0000_t75" stroked="false">
              <v:imagedata r:id="rId125" o:title=""/>
            </v:shape>
            <w10:wrap type="none"/>
          </v:group>
        </w:pict>
      </w:r>
      <w:r>
        <w:rPr/>
        <w:pict>
          <v:shape style="position:absolute;margin-left:6.36pt;margin-top:2.40002pt;width:511.2pt;height:259.8500pt;mso-position-horizontal-relative:page;mso-position-vertical-relative:paragraph;z-index:3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06"/>
                    <w:gridCol w:w="2744"/>
                    <w:gridCol w:w="1395"/>
                    <w:gridCol w:w="1327"/>
                    <w:gridCol w:w="1419"/>
                    <w:gridCol w:w="1133"/>
                  </w:tblGrid>
                  <w:tr>
                    <w:trPr>
                      <w:trHeight w:val="63" w:hRule="exact"/>
                    </w:trPr>
                    <w:tc>
                      <w:tcPr>
                        <w:tcW w:w="10224" w:type="dxa"/>
                        <w:gridSpan w:val="6"/>
                        <w:tcBorders>
                          <w:top w:val="nil" w:sz="6" w:space="0" w:color="auto"/>
                          <w:left w:val="nil" w:sz="6" w:space="0" w:color="auto"/>
                          <w:bottom w:val="nil" w:sz="6" w:space="0" w:color="auto"/>
                          <w:right w:val="nil" w:sz="6" w:space="0" w:color="auto"/>
                        </w:tcBorders>
                      </w:tcPr>
                      <w:p>
                        <w:pPr/>
                      </w:p>
                    </w:tc>
                  </w:tr>
                  <w:tr>
                    <w:trPr>
                      <w:trHeight w:val="805" w:hRule="exact"/>
                    </w:trPr>
                    <w:tc>
                      <w:tcPr>
                        <w:tcW w:w="2206"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274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预测期</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预测期增长率</w:t>
                        </w:r>
                      </w:p>
                    </w:tc>
                    <w:tc>
                      <w:tcPr>
                        <w:tcW w:w="13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稳定期增长率</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税前利润率</w:t>
                        </w:r>
                      </w:p>
                    </w:tc>
                    <w:tc>
                      <w:tcPr>
                        <w:tcW w:w="1133" w:type="dxa"/>
                        <w:tcBorders>
                          <w:top w:val="nil" w:sz="6" w:space="0" w:color="auto"/>
                          <w:left w:val="single" w:sz="4" w:space="0" w:color="000000"/>
                          <w:bottom w:val="nil" w:sz="6" w:space="0" w:color="auto"/>
                          <w:right w:val="nil" w:sz="6" w:space="0" w:color="auto"/>
                        </w:tcBorders>
                      </w:tcPr>
                      <w:p>
                        <w:pPr>
                          <w:pStyle w:val="TableParagraph"/>
                          <w:spacing w:line="237" w:lineRule="auto" w:before="72"/>
                          <w:ind w:left="100" w:right="79" w:firstLine="52"/>
                          <w:jc w:val="both"/>
                          <w:rPr>
                            <w:rFonts w:ascii="宋体" w:hAnsi="宋体" w:cs="宋体" w:eastAsia="宋体" w:hint="default"/>
                            <w:sz w:val="18"/>
                            <w:szCs w:val="18"/>
                          </w:rPr>
                        </w:pPr>
                        <w:r>
                          <w:rPr>
                            <w:rFonts w:ascii="宋体" w:hAnsi="宋体" w:cs="宋体" w:eastAsia="宋体" w:hint="default"/>
                            <w:sz w:val="18"/>
                            <w:szCs w:val="18"/>
                          </w:rPr>
                          <w:t>折现率</w:t>
                        </w:r>
                        <w:r>
                          <w:rPr>
                            <w:rFonts w:ascii="宋体" w:hAnsi="宋体" w:cs="宋体" w:eastAsia="宋体" w:hint="default"/>
                            <w:sz w:val="18"/>
                            <w:szCs w:val="18"/>
                          </w:rPr>
                          <w:t>(</w:t>
                        </w:r>
                        <w:r>
                          <w:rPr>
                            <w:rFonts w:ascii="宋体" w:hAnsi="宋体" w:cs="宋体" w:eastAsia="宋体" w:hint="default"/>
                            <w:sz w:val="18"/>
                            <w:szCs w:val="18"/>
                          </w:rPr>
                          <w:t>加 权平均资金 成本</w:t>
                        </w:r>
                        <w:r>
                          <w:rPr>
                            <w:rFonts w:ascii="宋体" w:hAnsi="宋体" w:cs="宋体" w:eastAsia="宋体" w:hint="default"/>
                            <w:spacing w:val="-46"/>
                            <w:sz w:val="18"/>
                            <w:szCs w:val="18"/>
                          </w:rPr>
                          <w:t> </w:t>
                        </w:r>
                        <w:r>
                          <w:rPr>
                            <w:rFonts w:ascii="宋体" w:hAnsi="宋体" w:cs="宋体" w:eastAsia="宋体" w:hint="default"/>
                            <w:sz w:val="18"/>
                            <w:szCs w:val="18"/>
                          </w:rPr>
                          <w:t>WACC</w:t>
                        </w:r>
                        <w:r>
                          <w:rPr>
                            <w:rFonts w:ascii="宋体" w:hAnsi="宋体" w:cs="宋体" w:eastAsia="宋体" w:hint="default"/>
                            <w:sz w:val="18"/>
                            <w:szCs w:val="18"/>
                          </w:rPr>
                          <w:t>）</w:t>
                        </w:r>
                      </w:p>
                    </w:tc>
                  </w:tr>
                  <w:tr>
                    <w:trPr>
                      <w:trHeight w:val="478" w:hRule="exact"/>
                    </w:trPr>
                    <w:tc>
                      <w:tcPr>
                        <w:tcW w:w="2206"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北京百孚思广告有限公</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74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
                          <w:jc w:val="right"/>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9</w:t>
                        </w:r>
                        <w:r>
                          <w:rPr>
                            <w:rFonts w:ascii="宋体" w:hAnsi="宋体" w:cs="宋体" w:eastAsia="宋体" w:hint="default"/>
                            <w:spacing w:val="-55"/>
                            <w:sz w:val="18"/>
                            <w:szCs w:val="18"/>
                          </w:rPr>
                          <w:t> </w:t>
                        </w:r>
                        <w:r>
                          <w:rPr>
                            <w:rFonts w:ascii="宋体" w:hAnsi="宋体" w:cs="宋体" w:eastAsia="宋体" w:hint="default"/>
                            <w:spacing w:val="-3"/>
                            <w:sz w:val="18"/>
                            <w:szCs w:val="18"/>
                          </w:rPr>
                          <w:t>年</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2</w:t>
                        </w:r>
                        <w:r>
                          <w:rPr>
                            <w:rFonts w:ascii="宋体" w:hAnsi="宋体" w:cs="宋体" w:eastAsia="宋体" w:hint="default"/>
                            <w:sz w:val="18"/>
                            <w:szCs w:val="18"/>
                          </w:rPr>
                          <w:t>3</w:t>
                        </w:r>
                        <w:r>
                          <w:rPr>
                            <w:rFonts w:ascii="宋体" w:hAnsi="宋体" w:cs="宋体" w:eastAsia="宋体" w:hint="default"/>
                            <w:spacing w:val="-55"/>
                            <w:sz w:val="18"/>
                            <w:szCs w:val="18"/>
                          </w:rPr>
                          <w:t> </w:t>
                        </w:r>
                        <w:r>
                          <w:rPr>
                            <w:rFonts w:ascii="宋体" w:hAnsi="宋体" w:cs="宋体" w:eastAsia="宋体" w:hint="default"/>
                            <w:spacing w:val="-92"/>
                            <w:sz w:val="18"/>
                            <w:szCs w:val="18"/>
                          </w:rPr>
                          <w:t>年</w:t>
                        </w:r>
                        <w:r>
                          <w:rPr>
                            <w:rFonts w:ascii="宋体" w:hAnsi="宋体" w:cs="宋体" w:eastAsia="宋体" w:hint="default"/>
                            <w:sz w:val="18"/>
                            <w:szCs w:val="18"/>
                          </w:rPr>
                          <w:t>（后续为稳定期）</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7%-8%</w:t>
                        </w:r>
                      </w:p>
                    </w:tc>
                    <w:tc>
                      <w:tcPr>
                        <w:tcW w:w="1327"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2" w:right="0"/>
                          <w:jc w:val="center"/>
                          <w:rPr>
                            <w:rFonts w:ascii="宋体" w:hAnsi="宋体" w:cs="宋体" w:eastAsia="宋体" w:hint="default"/>
                            <w:sz w:val="18"/>
                            <w:szCs w:val="18"/>
                          </w:rPr>
                        </w:pPr>
                        <w:r>
                          <w:rPr>
                            <w:rFonts w:ascii="宋体"/>
                            <w:sz w:val="18"/>
                          </w:rPr>
                          <w:t>0%</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2"/>
                          <w:jc w:val="center"/>
                          <w:rPr>
                            <w:rFonts w:ascii="宋体" w:hAnsi="宋体" w:cs="宋体" w:eastAsia="宋体" w:hint="default"/>
                            <w:sz w:val="18"/>
                            <w:szCs w:val="18"/>
                          </w:rPr>
                        </w:pPr>
                        <w:r>
                          <w:rPr>
                            <w:rFonts w:ascii="宋体"/>
                            <w:sz w:val="18"/>
                          </w:rPr>
                          <w:t>6.63%-7.16%</w:t>
                        </w:r>
                      </w:p>
                    </w:tc>
                    <w:tc>
                      <w:tcPr>
                        <w:tcW w:w="1133"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297"/>
                          <w:jc w:val="right"/>
                          <w:rPr>
                            <w:rFonts w:ascii="宋体" w:hAnsi="宋体" w:cs="宋体" w:eastAsia="宋体" w:hint="default"/>
                            <w:sz w:val="18"/>
                            <w:szCs w:val="18"/>
                          </w:rPr>
                        </w:pPr>
                        <w:r>
                          <w:rPr>
                            <w:rFonts w:ascii="宋体"/>
                            <w:spacing w:val="-1"/>
                            <w:sz w:val="18"/>
                          </w:rPr>
                          <w:t>14.83%</w:t>
                        </w:r>
                      </w:p>
                    </w:tc>
                  </w:tr>
                  <w:tr>
                    <w:trPr>
                      <w:trHeight w:val="476" w:hRule="exact"/>
                    </w:trPr>
                    <w:tc>
                      <w:tcPr>
                        <w:tcW w:w="2206" w:type="dxa"/>
                        <w:tcBorders>
                          <w:top w:val="nil" w:sz="6" w:space="0" w:color="auto"/>
                          <w:left w:val="nil" w:sz="6" w:space="0" w:color="auto"/>
                          <w:bottom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广州华邑品牌数字营销</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744" w:type="dxa"/>
                        <w:tcBorders>
                          <w:top w:val="nil" w:sz="6" w:space="0" w:color="auto"/>
                          <w:left w:val="single" w:sz="4" w:space="0" w:color="000000"/>
                          <w:bottom w:val="nil" w:sz="6" w:space="0" w:color="auto"/>
                          <w:right w:val="single" w:sz="4" w:space="0" w:color="000000"/>
                        </w:tcBorders>
                      </w:tcPr>
                      <w:p>
                        <w:pPr>
                          <w:pStyle w:val="TableParagraph"/>
                          <w:spacing w:line="211" w:lineRule="exact"/>
                          <w:ind w:right="10"/>
                          <w:jc w:val="right"/>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9</w:t>
                        </w:r>
                        <w:r>
                          <w:rPr>
                            <w:rFonts w:ascii="宋体" w:hAnsi="宋体" w:cs="宋体" w:eastAsia="宋体" w:hint="default"/>
                            <w:spacing w:val="-55"/>
                            <w:sz w:val="18"/>
                            <w:szCs w:val="18"/>
                          </w:rPr>
                          <w:t> </w:t>
                        </w:r>
                        <w:r>
                          <w:rPr>
                            <w:rFonts w:ascii="宋体" w:hAnsi="宋体" w:cs="宋体" w:eastAsia="宋体" w:hint="default"/>
                            <w:spacing w:val="-3"/>
                            <w:sz w:val="18"/>
                            <w:szCs w:val="18"/>
                          </w:rPr>
                          <w:t>年</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2</w:t>
                        </w:r>
                        <w:r>
                          <w:rPr>
                            <w:rFonts w:ascii="宋体" w:hAnsi="宋体" w:cs="宋体" w:eastAsia="宋体" w:hint="default"/>
                            <w:sz w:val="18"/>
                            <w:szCs w:val="18"/>
                          </w:rPr>
                          <w:t>3</w:t>
                        </w:r>
                        <w:r>
                          <w:rPr>
                            <w:rFonts w:ascii="宋体" w:hAnsi="宋体" w:cs="宋体" w:eastAsia="宋体" w:hint="default"/>
                            <w:spacing w:val="-55"/>
                            <w:sz w:val="18"/>
                            <w:szCs w:val="18"/>
                          </w:rPr>
                          <w:t> </w:t>
                        </w:r>
                        <w:r>
                          <w:rPr>
                            <w:rFonts w:ascii="宋体" w:hAnsi="宋体" w:cs="宋体" w:eastAsia="宋体" w:hint="default"/>
                            <w:spacing w:val="-92"/>
                            <w:sz w:val="18"/>
                            <w:szCs w:val="18"/>
                          </w:rPr>
                          <w:t>年</w:t>
                        </w:r>
                        <w:r>
                          <w:rPr>
                            <w:rFonts w:ascii="宋体" w:hAnsi="宋体" w:cs="宋体" w:eastAsia="宋体" w:hint="default"/>
                            <w:sz w:val="18"/>
                            <w:szCs w:val="18"/>
                          </w:rPr>
                          <w:t>（后续为稳定期）</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1.97%-3.1%</w:t>
                        </w:r>
                      </w:p>
                    </w:tc>
                    <w:tc>
                      <w:tcPr>
                        <w:tcW w:w="1327"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2" w:right="0"/>
                          <w:jc w:val="center"/>
                          <w:rPr>
                            <w:rFonts w:ascii="宋体" w:hAnsi="宋体" w:cs="宋体" w:eastAsia="宋体" w:hint="default"/>
                            <w:sz w:val="18"/>
                            <w:szCs w:val="18"/>
                          </w:rPr>
                        </w:pPr>
                        <w:r>
                          <w:rPr>
                            <w:rFonts w:ascii="宋体"/>
                            <w:sz w:val="18"/>
                          </w:rPr>
                          <w:t>0%</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14.88%-16.85%</w:t>
                        </w:r>
                      </w:p>
                    </w:tc>
                    <w:tc>
                      <w:tcPr>
                        <w:tcW w:w="1133"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297"/>
                          <w:jc w:val="right"/>
                          <w:rPr>
                            <w:rFonts w:ascii="宋体" w:hAnsi="宋体" w:cs="宋体" w:eastAsia="宋体" w:hint="default"/>
                            <w:sz w:val="18"/>
                            <w:szCs w:val="18"/>
                          </w:rPr>
                        </w:pPr>
                        <w:r>
                          <w:rPr>
                            <w:rFonts w:ascii="宋体"/>
                            <w:spacing w:val="-1"/>
                            <w:sz w:val="18"/>
                          </w:rPr>
                          <w:t>14.83%</w:t>
                        </w:r>
                      </w:p>
                    </w:tc>
                  </w:tr>
                  <w:tr>
                    <w:trPr>
                      <w:trHeight w:val="445" w:hRule="exact"/>
                    </w:trPr>
                    <w:tc>
                      <w:tcPr>
                        <w:tcW w:w="2206"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122" w:right="84"/>
                          <w:jc w:val="left"/>
                          <w:rPr>
                            <w:rFonts w:ascii="宋体" w:hAnsi="宋体" w:cs="宋体" w:eastAsia="宋体" w:hint="default"/>
                            <w:sz w:val="18"/>
                            <w:szCs w:val="18"/>
                          </w:rPr>
                        </w:pPr>
                        <w:r>
                          <w:rPr>
                            <w:rFonts w:ascii="宋体" w:hAnsi="宋体" w:cs="宋体" w:eastAsia="宋体" w:hint="default"/>
                            <w:spacing w:val="17"/>
                            <w:sz w:val="18"/>
                            <w:szCs w:val="18"/>
                          </w:rPr>
                          <w:t>上海同立广告传播有限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2744"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
                          <w:jc w:val="right"/>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9</w:t>
                        </w:r>
                        <w:r>
                          <w:rPr>
                            <w:rFonts w:ascii="宋体" w:hAnsi="宋体" w:cs="宋体" w:eastAsia="宋体" w:hint="default"/>
                            <w:spacing w:val="-55"/>
                            <w:sz w:val="18"/>
                            <w:szCs w:val="18"/>
                          </w:rPr>
                          <w:t> </w:t>
                        </w:r>
                        <w:r>
                          <w:rPr>
                            <w:rFonts w:ascii="宋体" w:hAnsi="宋体" w:cs="宋体" w:eastAsia="宋体" w:hint="default"/>
                            <w:spacing w:val="-3"/>
                            <w:sz w:val="18"/>
                            <w:szCs w:val="18"/>
                          </w:rPr>
                          <w:t>年</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2</w:t>
                        </w:r>
                        <w:r>
                          <w:rPr>
                            <w:rFonts w:ascii="宋体" w:hAnsi="宋体" w:cs="宋体" w:eastAsia="宋体" w:hint="default"/>
                            <w:sz w:val="18"/>
                            <w:szCs w:val="18"/>
                          </w:rPr>
                          <w:t>3</w:t>
                        </w:r>
                        <w:r>
                          <w:rPr>
                            <w:rFonts w:ascii="宋体" w:hAnsi="宋体" w:cs="宋体" w:eastAsia="宋体" w:hint="default"/>
                            <w:spacing w:val="-55"/>
                            <w:sz w:val="18"/>
                            <w:szCs w:val="18"/>
                          </w:rPr>
                          <w:t> </w:t>
                        </w:r>
                        <w:r>
                          <w:rPr>
                            <w:rFonts w:ascii="宋体" w:hAnsi="宋体" w:cs="宋体" w:eastAsia="宋体" w:hint="default"/>
                            <w:spacing w:val="-92"/>
                            <w:sz w:val="18"/>
                            <w:szCs w:val="18"/>
                          </w:rPr>
                          <w:t>年</w:t>
                        </w:r>
                        <w:r>
                          <w:rPr>
                            <w:rFonts w:ascii="宋体" w:hAnsi="宋体" w:cs="宋体" w:eastAsia="宋体" w:hint="default"/>
                            <w:sz w:val="18"/>
                            <w:szCs w:val="18"/>
                          </w:rPr>
                          <w:t>（后续为稳定期）</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sz w:val="18"/>
                          </w:rPr>
                          <w:t>2%-10%</w:t>
                        </w:r>
                      </w:p>
                    </w:tc>
                    <w:tc>
                      <w:tcPr>
                        <w:tcW w:w="132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sz w:val="18"/>
                          </w:rPr>
                          <w:t>0%</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sz w:val="18"/>
                          </w:rPr>
                          <w:t>12.40%-12.58%</w:t>
                        </w:r>
                      </w:p>
                    </w:tc>
                    <w:tc>
                      <w:tcPr>
                        <w:tcW w:w="1133"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297"/>
                          <w:jc w:val="right"/>
                          <w:rPr>
                            <w:rFonts w:ascii="宋体" w:hAnsi="宋体" w:cs="宋体" w:eastAsia="宋体" w:hint="default"/>
                            <w:sz w:val="18"/>
                            <w:szCs w:val="18"/>
                          </w:rPr>
                        </w:pPr>
                        <w:r>
                          <w:rPr>
                            <w:rFonts w:ascii="宋体"/>
                            <w:spacing w:val="-1"/>
                            <w:sz w:val="18"/>
                          </w:rPr>
                          <w:t>14.83%</w:t>
                        </w:r>
                      </w:p>
                    </w:tc>
                  </w:tr>
                  <w:tr>
                    <w:trPr>
                      <w:trHeight w:val="37" w:hRule="exact"/>
                    </w:trPr>
                    <w:tc>
                      <w:tcPr>
                        <w:tcW w:w="2206" w:type="dxa"/>
                        <w:tcBorders>
                          <w:top w:val="nil" w:sz="6" w:space="0" w:color="auto"/>
                          <w:left w:val="nil" w:sz="6" w:space="0" w:color="auto"/>
                          <w:bottom w:val="nil" w:sz="6" w:space="0" w:color="auto"/>
                          <w:right w:val="nil" w:sz="6" w:space="0" w:color="auto"/>
                        </w:tcBorders>
                      </w:tcPr>
                      <w:p>
                        <w:pPr/>
                      </w:p>
                    </w:tc>
                    <w:tc>
                      <w:tcPr>
                        <w:tcW w:w="2744" w:type="dxa"/>
                        <w:tcBorders>
                          <w:top w:val="nil" w:sz="6" w:space="0" w:color="auto"/>
                          <w:left w:val="nil" w:sz="6" w:space="0" w:color="auto"/>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nil" w:sz="6" w:space="0" w:color="auto"/>
                        </w:tcBorders>
                      </w:tcPr>
                      <w:p>
                        <w:pPr/>
                      </w:p>
                    </w:tc>
                  </w:tr>
                  <w:tr>
                    <w:trPr>
                      <w:trHeight w:val="472" w:hRule="exact"/>
                    </w:trPr>
                    <w:tc>
                      <w:tcPr>
                        <w:tcW w:w="2206"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广东雨林木风计算机科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2744"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
                          <w:jc w:val="right"/>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9</w:t>
                        </w:r>
                        <w:r>
                          <w:rPr>
                            <w:rFonts w:ascii="宋体" w:hAnsi="宋体" w:cs="宋体" w:eastAsia="宋体" w:hint="default"/>
                            <w:spacing w:val="-55"/>
                            <w:sz w:val="18"/>
                            <w:szCs w:val="18"/>
                          </w:rPr>
                          <w:t> </w:t>
                        </w:r>
                        <w:r>
                          <w:rPr>
                            <w:rFonts w:ascii="宋体" w:hAnsi="宋体" w:cs="宋体" w:eastAsia="宋体" w:hint="default"/>
                            <w:spacing w:val="-3"/>
                            <w:sz w:val="18"/>
                            <w:szCs w:val="18"/>
                          </w:rPr>
                          <w:t>年</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2</w:t>
                        </w:r>
                        <w:r>
                          <w:rPr>
                            <w:rFonts w:ascii="宋体" w:hAnsi="宋体" w:cs="宋体" w:eastAsia="宋体" w:hint="default"/>
                            <w:sz w:val="18"/>
                            <w:szCs w:val="18"/>
                          </w:rPr>
                          <w:t>3</w:t>
                        </w:r>
                        <w:r>
                          <w:rPr>
                            <w:rFonts w:ascii="宋体" w:hAnsi="宋体" w:cs="宋体" w:eastAsia="宋体" w:hint="default"/>
                            <w:spacing w:val="-55"/>
                            <w:sz w:val="18"/>
                            <w:szCs w:val="18"/>
                          </w:rPr>
                          <w:t> </w:t>
                        </w:r>
                        <w:r>
                          <w:rPr>
                            <w:rFonts w:ascii="宋体" w:hAnsi="宋体" w:cs="宋体" w:eastAsia="宋体" w:hint="default"/>
                            <w:spacing w:val="-92"/>
                            <w:sz w:val="18"/>
                            <w:szCs w:val="18"/>
                          </w:rPr>
                          <w:t>年</w:t>
                        </w:r>
                        <w:r>
                          <w:rPr>
                            <w:rFonts w:ascii="宋体" w:hAnsi="宋体" w:cs="宋体" w:eastAsia="宋体" w:hint="default"/>
                            <w:sz w:val="18"/>
                            <w:szCs w:val="18"/>
                          </w:rPr>
                          <w:t>（后续为稳定期）</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5%-20%</w:t>
                        </w:r>
                      </w:p>
                    </w:tc>
                    <w:tc>
                      <w:tcPr>
                        <w:tcW w:w="1327"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0%</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9.44%-9.54%</w:t>
                        </w:r>
                      </w:p>
                    </w:tc>
                    <w:tc>
                      <w:tcPr>
                        <w:tcW w:w="1133"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297"/>
                          <w:jc w:val="right"/>
                          <w:rPr>
                            <w:rFonts w:ascii="宋体" w:hAnsi="宋体" w:cs="宋体" w:eastAsia="宋体" w:hint="default"/>
                            <w:sz w:val="18"/>
                            <w:szCs w:val="18"/>
                          </w:rPr>
                        </w:pPr>
                        <w:r>
                          <w:rPr>
                            <w:rFonts w:ascii="宋体"/>
                            <w:spacing w:val="-1"/>
                            <w:sz w:val="18"/>
                          </w:rPr>
                          <w:t>14.83%</w:t>
                        </w:r>
                      </w:p>
                    </w:tc>
                  </w:tr>
                  <w:tr>
                    <w:trPr>
                      <w:trHeight w:val="477" w:hRule="exact"/>
                    </w:trPr>
                    <w:tc>
                      <w:tcPr>
                        <w:tcW w:w="2206" w:type="dxa"/>
                        <w:tcBorders>
                          <w:top w:val="nil" w:sz="6" w:space="0" w:color="auto"/>
                          <w:left w:val="nil" w:sz="6" w:space="0" w:color="auto"/>
                          <w:bottom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北京卓泰天下科技有限</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74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
                          <w:jc w:val="right"/>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9</w:t>
                        </w:r>
                        <w:r>
                          <w:rPr>
                            <w:rFonts w:ascii="宋体" w:hAnsi="宋体" w:cs="宋体" w:eastAsia="宋体" w:hint="default"/>
                            <w:spacing w:val="-55"/>
                            <w:sz w:val="18"/>
                            <w:szCs w:val="18"/>
                          </w:rPr>
                          <w:t> </w:t>
                        </w:r>
                        <w:r>
                          <w:rPr>
                            <w:rFonts w:ascii="宋体" w:hAnsi="宋体" w:cs="宋体" w:eastAsia="宋体" w:hint="default"/>
                            <w:spacing w:val="-3"/>
                            <w:sz w:val="18"/>
                            <w:szCs w:val="18"/>
                          </w:rPr>
                          <w:t>年</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2</w:t>
                        </w:r>
                        <w:r>
                          <w:rPr>
                            <w:rFonts w:ascii="宋体" w:hAnsi="宋体" w:cs="宋体" w:eastAsia="宋体" w:hint="default"/>
                            <w:sz w:val="18"/>
                            <w:szCs w:val="18"/>
                          </w:rPr>
                          <w:t>3</w:t>
                        </w:r>
                        <w:r>
                          <w:rPr>
                            <w:rFonts w:ascii="宋体" w:hAnsi="宋体" w:cs="宋体" w:eastAsia="宋体" w:hint="default"/>
                            <w:spacing w:val="-55"/>
                            <w:sz w:val="18"/>
                            <w:szCs w:val="18"/>
                          </w:rPr>
                          <w:t> </w:t>
                        </w:r>
                        <w:r>
                          <w:rPr>
                            <w:rFonts w:ascii="宋体" w:hAnsi="宋体" w:cs="宋体" w:eastAsia="宋体" w:hint="default"/>
                            <w:spacing w:val="-92"/>
                            <w:sz w:val="18"/>
                            <w:szCs w:val="18"/>
                          </w:rPr>
                          <w:t>年</w:t>
                        </w:r>
                        <w:r>
                          <w:rPr>
                            <w:rFonts w:ascii="宋体" w:hAnsi="宋体" w:cs="宋体" w:eastAsia="宋体" w:hint="default"/>
                            <w:sz w:val="18"/>
                            <w:szCs w:val="18"/>
                          </w:rPr>
                          <w:t>（后续为稳定期）</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3%-10%</w:t>
                        </w:r>
                      </w:p>
                    </w:tc>
                    <w:tc>
                      <w:tcPr>
                        <w:tcW w:w="1327"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2" w:right="0"/>
                          <w:jc w:val="center"/>
                          <w:rPr>
                            <w:rFonts w:ascii="宋体" w:hAnsi="宋体" w:cs="宋体" w:eastAsia="宋体" w:hint="default"/>
                            <w:sz w:val="18"/>
                            <w:szCs w:val="18"/>
                          </w:rPr>
                        </w:pPr>
                        <w:r>
                          <w:rPr>
                            <w:rFonts w:ascii="宋体"/>
                            <w:sz w:val="18"/>
                          </w:rPr>
                          <w:t>0%</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2"/>
                          <w:jc w:val="center"/>
                          <w:rPr>
                            <w:rFonts w:ascii="宋体" w:hAnsi="宋体" w:cs="宋体" w:eastAsia="宋体" w:hint="default"/>
                            <w:sz w:val="18"/>
                            <w:szCs w:val="18"/>
                          </w:rPr>
                        </w:pPr>
                        <w:r>
                          <w:rPr>
                            <w:rFonts w:ascii="宋体"/>
                            <w:sz w:val="18"/>
                          </w:rPr>
                          <w:t>9.52%-9.84%</w:t>
                        </w:r>
                      </w:p>
                    </w:tc>
                    <w:tc>
                      <w:tcPr>
                        <w:tcW w:w="1133"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297"/>
                          <w:jc w:val="right"/>
                          <w:rPr>
                            <w:rFonts w:ascii="宋体" w:hAnsi="宋体" w:cs="宋体" w:eastAsia="宋体" w:hint="default"/>
                            <w:sz w:val="18"/>
                            <w:szCs w:val="18"/>
                          </w:rPr>
                        </w:pPr>
                        <w:r>
                          <w:rPr>
                            <w:rFonts w:ascii="宋体"/>
                            <w:spacing w:val="-1"/>
                            <w:sz w:val="18"/>
                          </w:rPr>
                          <w:t>14.83%</w:t>
                        </w:r>
                      </w:p>
                    </w:tc>
                  </w:tr>
                  <w:tr>
                    <w:trPr>
                      <w:trHeight w:val="445" w:hRule="exact"/>
                    </w:trPr>
                    <w:tc>
                      <w:tcPr>
                        <w:tcW w:w="2206"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122" w:right="84"/>
                          <w:jc w:val="left"/>
                          <w:rPr>
                            <w:rFonts w:ascii="宋体" w:hAnsi="宋体" w:cs="宋体" w:eastAsia="宋体" w:hint="default"/>
                            <w:sz w:val="18"/>
                            <w:szCs w:val="18"/>
                          </w:rPr>
                        </w:pPr>
                        <w:r>
                          <w:rPr>
                            <w:rFonts w:ascii="宋体" w:hAnsi="宋体" w:cs="宋体" w:eastAsia="宋体" w:hint="default"/>
                            <w:spacing w:val="17"/>
                            <w:sz w:val="18"/>
                            <w:szCs w:val="18"/>
                          </w:rPr>
                          <w:t>北京派瑞威行广告有限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2744"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
                          <w:jc w:val="right"/>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9</w:t>
                        </w:r>
                        <w:r>
                          <w:rPr>
                            <w:rFonts w:ascii="宋体" w:hAnsi="宋体" w:cs="宋体" w:eastAsia="宋体" w:hint="default"/>
                            <w:spacing w:val="-55"/>
                            <w:sz w:val="18"/>
                            <w:szCs w:val="18"/>
                          </w:rPr>
                          <w:t> </w:t>
                        </w:r>
                        <w:r>
                          <w:rPr>
                            <w:rFonts w:ascii="宋体" w:hAnsi="宋体" w:cs="宋体" w:eastAsia="宋体" w:hint="default"/>
                            <w:spacing w:val="-3"/>
                            <w:sz w:val="18"/>
                            <w:szCs w:val="18"/>
                          </w:rPr>
                          <w:t>年</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2</w:t>
                        </w:r>
                        <w:r>
                          <w:rPr>
                            <w:rFonts w:ascii="宋体" w:hAnsi="宋体" w:cs="宋体" w:eastAsia="宋体" w:hint="default"/>
                            <w:sz w:val="18"/>
                            <w:szCs w:val="18"/>
                          </w:rPr>
                          <w:t>3</w:t>
                        </w:r>
                        <w:r>
                          <w:rPr>
                            <w:rFonts w:ascii="宋体" w:hAnsi="宋体" w:cs="宋体" w:eastAsia="宋体" w:hint="default"/>
                            <w:spacing w:val="-55"/>
                            <w:sz w:val="18"/>
                            <w:szCs w:val="18"/>
                          </w:rPr>
                          <w:t> </w:t>
                        </w:r>
                        <w:r>
                          <w:rPr>
                            <w:rFonts w:ascii="宋体" w:hAnsi="宋体" w:cs="宋体" w:eastAsia="宋体" w:hint="default"/>
                            <w:spacing w:val="-92"/>
                            <w:sz w:val="18"/>
                            <w:szCs w:val="18"/>
                          </w:rPr>
                          <w:t>年</w:t>
                        </w:r>
                        <w:r>
                          <w:rPr>
                            <w:rFonts w:ascii="宋体" w:hAnsi="宋体" w:cs="宋体" w:eastAsia="宋体" w:hint="default"/>
                            <w:sz w:val="18"/>
                            <w:szCs w:val="18"/>
                          </w:rPr>
                          <w:t>（后续为稳定期）</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10%-40%</w:t>
                        </w:r>
                      </w:p>
                    </w:tc>
                    <w:tc>
                      <w:tcPr>
                        <w:tcW w:w="1327"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2" w:right="0"/>
                          <w:jc w:val="center"/>
                          <w:rPr>
                            <w:rFonts w:ascii="宋体" w:hAnsi="宋体" w:cs="宋体" w:eastAsia="宋体" w:hint="default"/>
                            <w:sz w:val="18"/>
                            <w:szCs w:val="18"/>
                          </w:rPr>
                        </w:pPr>
                        <w:r>
                          <w:rPr>
                            <w:rFonts w:ascii="宋体"/>
                            <w:sz w:val="18"/>
                          </w:rPr>
                          <w:t>0%</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sz w:val="18"/>
                          </w:rPr>
                          <w:t>1.56%-1.63%</w:t>
                        </w:r>
                      </w:p>
                    </w:tc>
                    <w:tc>
                      <w:tcPr>
                        <w:tcW w:w="1133"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right="297"/>
                          <w:jc w:val="right"/>
                          <w:rPr>
                            <w:rFonts w:ascii="宋体" w:hAnsi="宋体" w:cs="宋体" w:eastAsia="宋体" w:hint="default"/>
                            <w:sz w:val="18"/>
                            <w:szCs w:val="18"/>
                          </w:rPr>
                        </w:pPr>
                        <w:r>
                          <w:rPr>
                            <w:rFonts w:ascii="宋体"/>
                            <w:spacing w:val="-1"/>
                            <w:sz w:val="18"/>
                          </w:rPr>
                          <w:t>14.83%</w:t>
                        </w:r>
                      </w:p>
                    </w:tc>
                  </w:tr>
                  <w:tr>
                    <w:trPr>
                      <w:trHeight w:val="37" w:hRule="exact"/>
                    </w:trPr>
                    <w:tc>
                      <w:tcPr>
                        <w:tcW w:w="2206" w:type="dxa"/>
                        <w:tcBorders>
                          <w:top w:val="nil" w:sz="6" w:space="0" w:color="auto"/>
                          <w:left w:val="nil" w:sz="6" w:space="0" w:color="auto"/>
                          <w:bottom w:val="nil" w:sz="6" w:space="0" w:color="auto"/>
                          <w:right w:val="nil" w:sz="6" w:space="0" w:color="auto"/>
                        </w:tcBorders>
                      </w:tcPr>
                      <w:p>
                        <w:pPr/>
                      </w:p>
                    </w:tc>
                    <w:tc>
                      <w:tcPr>
                        <w:tcW w:w="2744" w:type="dxa"/>
                        <w:tcBorders>
                          <w:top w:val="nil" w:sz="6" w:space="0" w:color="auto"/>
                          <w:left w:val="nil" w:sz="6" w:space="0" w:color="auto"/>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nil" w:sz="6" w:space="0" w:color="auto"/>
                        </w:tcBorders>
                      </w:tcPr>
                      <w:p>
                        <w:pPr/>
                      </w:p>
                    </w:tc>
                  </w:tr>
                  <w:tr>
                    <w:trPr>
                      <w:trHeight w:val="472" w:hRule="exact"/>
                    </w:trPr>
                    <w:tc>
                      <w:tcPr>
                        <w:tcW w:w="2206"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北京爱创天杰营销科技</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744"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
                          <w:jc w:val="right"/>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2</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pacing w:val="-82"/>
                            <w:sz w:val="18"/>
                            <w:szCs w:val="18"/>
                          </w:rPr>
                          <w:t>年</w:t>
                        </w:r>
                        <w:r>
                          <w:rPr>
                            <w:rFonts w:ascii="宋体" w:hAnsi="宋体" w:cs="宋体" w:eastAsia="宋体" w:hint="default"/>
                            <w:sz w:val="18"/>
                            <w:szCs w:val="18"/>
                          </w:rPr>
                          <w:t>（后续为稳定</w:t>
                        </w:r>
                        <w:r>
                          <w:rPr>
                            <w:rFonts w:ascii="宋体" w:hAnsi="宋体" w:cs="宋体" w:eastAsia="宋体" w:hint="default"/>
                            <w:spacing w:val="-3"/>
                            <w:sz w:val="18"/>
                            <w:szCs w:val="18"/>
                          </w:rPr>
                          <w:t>期</w:t>
                        </w:r>
                        <w:r>
                          <w:rPr>
                            <w:rFonts w:ascii="宋体" w:hAnsi="宋体" w:cs="宋体" w:eastAsia="宋体" w:hint="default"/>
                            <w:sz w:val="18"/>
                            <w:szCs w:val="18"/>
                          </w:rPr>
                          <w:t>）</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5%-15%</w:t>
                        </w:r>
                      </w:p>
                    </w:tc>
                    <w:tc>
                      <w:tcPr>
                        <w:tcW w:w="1327"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0%</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16.74%-17.57%</w:t>
                        </w:r>
                      </w:p>
                    </w:tc>
                    <w:tc>
                      <w:tcPr>
                        <w:tcW w:w="1133"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297"/>
                          <w:jc w:val="right"/>
                          <w:rPr>
                            <w:rFonts w:ascii="宋体" w:hAnsi="宋体" w:cs="宋体" w:eastAsia="宋体" w:hint="default"/>
                            <w:sz w:val="18"/>
                            <w:szCs w:val="18"/>
                          </w:rPr>
                        </w:pPr>
                        <w:r>
                          <w:rPr>
                            <w:rFonts w:ascii="宋体"/>
                            <w:spacing w:val="-1"/>
                            <w:sz w:val="18"/>
                          </w:rPr>
                          <w:t>14.83%</w:t>
                        </w:r>
                      </w:p>
                    </w:tc>
                  </w:tr>
                  <w:tr>
                    <w:trPr>
                      <w:trHeight w:val="478" w:hRule="exact"/>
                    </w:trPr>
                    <w:tc>
                      <w:tcPr>
                        <w:tcW w:w="2206"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北京智阅网络科技有限</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74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
                          <w:jc w:val="right"/>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9</w:t>
                        </w:r>
                        <w:r>
                          <w:rPr>
                            <w:rFonts w:ascii="宋体" w:hAnsi="宋体" w:cs="宋体" w:eastAsia="宋体" w:hint="default"/>
                            <w:spacing w:val="-55"/>
                            <w:sz w:val="18"/>
                            <w:szCs w:val="18"/>
                          </w:rPr>
                          <w:t> </w:t>
                        </w:r>
                        <w:r>
                          <w:rPr>
                            <w:rFonts w:ascii="宋体" w:hAnsi="宋体" w:cs="宋体" w:eastAsia="宋体" w:hint="default"/>
                            <w:spacing w:val="-3"/>
                            <w:sz w:val="18"/>
                            <w:szCs w:val="18"/>
                          </w:rPr>
                          <w:t>年</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2</w:t>
                        </w:r>
                        <w:r>
                          <w:rPr>
                            <w:rFonts w:ascii="宋体" w:hAnsi="宋体" w:cs="宋体" w:eastAsia="宋体" w:hint="default"/>
                            <w:sz w:val="18"/>
                            <w:szCs w:val="18"/>
                          </w:rPr>
                          <w:t>3</w:t>
                        </w:r>
                        <w:r>
                          <w:rPr>
                            <w:rFonts w:ascii="宋体" w:hAnsi="宋体" w:cs="宋体" w:eastAsia="宋体" w:hint="default"/>
                            <w:spacing w:val="-55"/>
                            <w:sz w:val="18"/>
                            <w:szCs w:val="18"/>
                          </w:rPr>
                          <w:t> </w:t>
                        </w:r>
                        <w:r>
                          <w:rPr>
                            <w:rFonts w:ascii="宋体" w:hAnsi="宋体" w:cs="宋体" w:eastAsia="宋体" w:hint="default"/>
                            <w:spacing w:val="-92"/>
                            <w:sz w:val="18"/>
                            <w:szCs w:val="18"/>
                          </w:rPr>
                          <w:t>年</w:t>
                        </w:r>
                        <w:r>
                          <w:rPr>
                            <w:rFonts w:ascii="宋体" w:hAnsi="宋体" w:cs="宋体" w:eastAsia="宋体" w:hint="default"/>
                            <w:sz w:val="18"/>
                            <w:szCs w:val="18"/>
                          </w:rPr>
                          <w:t>（后续为稳定期）</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10%-15%</w:t>
                        </w:r>
                      </w:p>
                    </w:tc>
                    <w:tc>
                      <w:tcPr>
                        <w:tcW w:w="1327"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2" w:right="0"/>
                          <w:jc w:val="center"/>
                          <w:rPr>
                            <w:rFonts w:ascii="宋体" w:hAnsi="宋体" w:cs="宋体" w:eastAsia="宋体" w:hint="default"/>
                            <w:sz w:val="18"/>
                            <w:szCs w:val="18"/>
                          </w:rPr>
                        </w:pPr>
                        <w:r>
                          <w:rPr>
                            <w:rFonts w:ascii="宋体"/>
                            <w:sz w:val="18"/>
                          </w:rPr>
                          <w:t>0%</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26.08%-26.63%</w:t>
                        </w:r>
                      </w:p>
                    </w:tc>
                    <w:tc>
                      <w:tcPr>
                        <w:tcW w:w="1133"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297"/>
                          <w:jc w:val="right"/>
                          <w:rPr>
                            <w:rFonts w:ascii="宋体" w:hAnsi="宋体" w:cs="宋体" w:eastAsia="宋体" w:hint="default"/>
                            <w:sz w:val="18"/>
                            <w:szCs w:val="18"/>
                          </w:rPr>
                        </w:pPr>
                        <w:r>
                          <w:rPr>
                            <w:rFonts w:ascii="宋体"/>
                            <w:spacing w:val="-1"/>
                            <w:sz w:val="18"/>
                          </w:rPr>
                          <w:t>14.83%</w:t>
                        </w:r>
                      </w:p>
                    </w:tc>
                  </w:tr>
                  <w:tr>
                    <w:trPr>
                      <w:trHeight w:val="488" w:hRule="exact"/>
                    </w:trPr>
                    <w:tc>
                      <w:tcPr>
                        <w:tcW w:w="2206" w:type="dxa"/>
                        <w:tcBorders>
                          <w:top w:val="nil" w:sz="6" w:space="0" w:color="auto"/>
                          <w:left w:val="nil" w:sz="6" w:space="0" w:color="auto"/>
                          <w:bottom w:val="single" w:sz="12"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北京数字一百信息技术</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7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3"/>
                          <w:ind w:right="10"/>
                          <w:jc w:val="right"/>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9</w:t>
                        </w:r>
                        <w:r>
                          <w:rPr>
                            <w:rFonts w:ascii="宋体" w:hAnsi="宋体" w:cs="宋体" w:eastAsia="宋体" w:hint="default"/>
                            <w:spacing w:val="-55"/>
                            <w:sz w:val="18"/>
                            <w:szCs w:val="18"/>
                          </w:rPr>
                          <w:t> </w:t>
                        </w:r>
                        <w:r>
                          <w:rPr>
                            <w:rFonts w:ascii="宋体" w:hAnsi="宋体" w:cs="宋体" w:eastAsia="宋体" w:hint="default"/>
                            <w:spacing w:val="-3"/>
                            <w:sz w:val="18"/>
                            <w:szCs w:val="18"/>
                          </w:rPr>
                          <w:t>年</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2</w:t>
                        </w:r>
                        <w:r>
                          <w:rPr>
                            <w:rFonts w:ascii="宋体" w:hAnsi="宋体" w:cs="宋体" w:eastAsia="宋体" w:hint="default"/>
                            <w:sz w:val="18"/>
                            <w:szCs w:val="18"/>
                          </w:rPr>
                          <w:t>3</w:t>
                        </w:r>
                        <w:r>
                          <w:rPr>
                            <w:rFonts w:ascii="宋体" w:hAnsi="宋体" w:cs="宋体" w:eastAsia="宋体" w:hint="default"/>
                            <w:spacing w:val="-55"/>
                            <w:sz w:val="18"/>
                            <w:szCs w:val="18"/>
                          </w:rPr>
                          <w:t> </w:t>
                        </w:r>
                        <w:r>
                          <w:rPr>
                            <w:rFonts w:ascii="宋体" w:hAnsi="宋体" w:cs="宋体" w:eastAsia="宋体" w:hint="default"/>
                            <w:spacing w:val="-92"/>
                            <w:sz w:val="18"/>
                            <w:szCs w:val="18"/>
                          </w:rPr>
                          <w:t>年</w:t>
                        </w:r>
                        <w:r>
                          <w:rPr>
                            <w:rFonts w:ascii="宋体" w:hAnsi="宋体" w:cs="宋体" w:eastAsia="宋体" w:hint="default"/>
                            <w:sz w:val="18"/>
                            <w:szCs w:val="18"/>
                          </w:rPr>
                          <w:t>（后续为稳定期）</w:t>
                        </w:r>
                      </w:p>
                    </w:tc>
                    <w:tc>
                      <w:tcPr>
                        <w:tcW w:w="139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3.36%-17.54%</w:t>
                        </w:r>
                      </w:p>
                    </w:tc>
                    <w:tc>
                      <w:tcPr>
                        <w:tcW w:w="132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3"/>
                          <w:ind w:left="2" w:right="0"/>
                          <w:jc w:val="center"/>
                          <w:rPr>
                            <w:rFonts w:ascii="宋体" w:hAnsi="宋体" w:cs="宋体" w:eastAsia="宋体" w:hint="default"/>
                            <w:sz w:val="18"/>
                            <w:szCs w:val="18"/>
                          </w:rPr>
                        </w:pPr>
                        <w:r>
                          <w:rPr>
                            <w:rFonts w:ascii="宋体"/>
                            <w:sz w:val="18"/>
                          </w:rPr>
                          <w:t>0%</w:t>
                        </w:r>
                      </w:p>
                    </w:tc>
                    <w:tc>
                      <w:tcPr>
                        <w:tcW w:w="141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32.28%-32.81%</w:t>
                        </w:r>
                      </w:p>
                    </w:tc>
                    <w:tc>
                      <w:tcPr>
                        <w:tcW w:w="1133" w:type="dxa"/>
                        <w:tcBorders>
                          <w:top w:val="nil" w:sz="6" w:space="0" w:color="auto"/>
                          <w:left w:val="single" w:sz="4" w:space="0" w:color="000000"/>
                          <w:bottom w:val="single" w:sz="12" w:space="0" w:color="000000"/>
                          <w:right w:val="nil" w:sz="6" w:space="0" w:color="auto"/>
                        </w:tcBorders>
                      </w:tcPr>
                      <w:p>
                        <w:pPr>
                          <w:pStyle w:val="TableParagraph"/>
                          <w:spacing w:line="240" w:lineRule="auto" w:before="93"/>
                          <w:ind w:right="297"/>
                          <w:jc w:val="right"/>
                          <w:rPr>
                            <w:rFonts w:ascii="宋体" w:hAnsi="宋体" w:cs="宋体" w:eastAsia="宋体" w:hint="default"/>
                            <w:sz w:val="18"/>
                            <w:szCs w:val="18"/>
                          </w:rPr>
                        </w:pPr>
                        <w:r>
                          <w:rPr>
                            <w:rFonts w:ascii="宋体"/>
                            <w:spacing w:val="-1"/>
                            <w:sz w:val="18"/>
                          </w:rPr>
                          <w:t>14.83%</w:t>
                        </w:r>
                      </w:p>
                    </w:tc>
                  </w:tr>
                </w:tbl>
                <w:p>
                  <w:pPr/>
                </w:p>
              </w:txbxContent>
            </v:textbox>
            <w10:wrap type="none"/>
          </v:shape>
        </w:pict>
      </w:r>
      <w:r>
        <w:rPr>
          <w:rFonts w:ascii="宋体" w:hAnsi="宋体" w:cs="宋体" w:eastAsia="宋体" w:hint="default"/>
          <w:sz w:val="18"/>
          <w:szCs w:val="18"/>
        </w:rPr>
        <w:t>关键参数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510.5pt;height:.5pt;mso-position-horizontal-relative:char;mso-position-vertical-relative:line" coordorigin="0,0" coordsize="10210,10">
            <v:shape style="position:absolute;left:0;top:0;width:2187;height:10" type="#_x0000_t75" stroked="false">
              <v:imagedata r:id="rId126" o:title=""/>
            </v:shape>
            <v:shape style="position:absolute;left:2182;top:0;width:2749;height:10" type="#_x0000_t75" stroked="false">
              <v:imagedata r:id="rId127" o:title=""/>
            </v:shape>
            <v:shape style="position:absolute;left:4926;top:0;width:1400;height:10" type="#_x0000_t75" stroked="false">
              <v:imagedata r:id="rId128" o:title=""/>
            </v:shape>
            <v:shape style="position:absolute;left:6321;top:0;width:1332;height:10" type="#_x0000_t75" stroked="false">
              <v:imagedata r:id="rId129" o:title=""/>
            </v:shape>
            <v:shape style="position:absolute;left:7648;top:0;width:1424;height:10" type="#_x0000_t75" stroked="false">
              <v:imagedata r:id="rId130" o:title=""/>
            </v:shape>
            <v:shape style="position:absolute;left:9067;top:0;width:1142;height:10" type="#_x0000_t75" stroked="false">
              <v:imagedata r:id="rId131"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510.5pt;height:.5pt;mso-position-horizontal-relative:char;mso-position-vertical-relative:line" coordorigin="0,0" coordsize="10210,10">
            <v:shape style="position:absolute;left:0;top:0;width:2187;height:10" type="#_x0000_t75" stroked="false">
              <v:imagedata r:id="rId126" o:title=""/>
            </v:shape>
            <v:shape style="position:absolute;left:2182;top:0;width:2749;height:10" type="#_x0000_t75" stroked="false">
              <v:imagedata r:id="rId127" o:title=""/>
            </v:shape>
            <v:shape style="position:absolute;left:4926;top:0;width:1400;height:10" type="#_x0000_t75" stroked="false">
              <v:imagedata r:id="rId128" o:title=""/>
            </v:shape>
            <v:shape style="position:absolute;left:6321;top:0;width:1332;height:10" type="#_x0000_t75" stroked="false">
              <v:imagedata r:id="rId129" o:title=""/>
            </v:shape>
            <v:shape style="position:absolute;left:7648;top:0;width:1424;height:10" type="#_x0000_t75" stroked="false">
              <v:imagedata r:id="rId130" o:title=""/>
            </v:shape>
            <v:shape style="position:absolute;left:9067;top:0;width:1142;height:10" type="#_x0000_t75" stroked="false">
              <v:imagedata r:id="rId132"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510.5pt;height:.5pt;mso-position-horizontal-relative:char;mso-position-vertical-relative:line" coordorigin="0,0" coordsize="10210,10">
            <v:shape style="position:absolute;left:0;top:0;width:2187;height:10" type="#_x0000_t75" stroked="false">
              <v:imagedata r:id="rId126" o:title=""/>
            </v:shape>
            <v:shape style="position:absolute;left:2182;top:0;width:2749;height:10" type="#_x0000_t75" stroked="false">
              <v:imagedata r:id="rId133" o:title=""/>
            </v:shape>
            <v:shape style="position:absolute;left:4926;top:0;width:1400;height:10" type="#_x0000_t75" stroked="false">
              <v:imagedata r:id="rId122" o:title=""/>
            </v:shape>
            <v:shape style="position:absolute;left:6321;top:0;width:1332;height:10" type="#_x0000_t75" stroked="false">
              <v:imagedata r:id="rId123" o:title=""/>
            </v:shape>
            <v:shape style="position:absolute;left:7648;top:0;width:1424;height:10" type="#_x0000_t75" stroked="false">
              <v:imagedata r:id="rId124" o:title=""/>
            </v:shape>
            <v:shape style="position:absolute;left:9067;top:0;width:1142;height:10" type="#_x0000_t75" stroked="false">
              <v:imagedata r:id="rId134" o:title=""/>
            </v:shape>
          </v:group>
        </w:pict>
      </w:r>
      <w:r>
        <w:rPr>
          <w:rFonts w:ascii="宋体" w:hAnsi="宋体" w:cs="宋体" w:eastAsia="宋体" w:hint="default"/>
          <w:sz w:val="2"/>
          <w:szCs w:val="2"/>
        </w:rPr>
      </w:r>
    </w:p>
    <w:p>
      <w:pPr>
        <w:spacing w:line="240" w:lineRule="auto" w:before="1"/>
        <w:rPr>
          <w:rFonts w:ascii="宋体" w:hAnsi="宋体" w:cs="宋体" w:eastAsia="宋体" w:hint="default"/>
          <w:sz w:val="27"/>
          <w:szCs w:val="27"/>
        </w:rPr>
      </w:pPr>
    </w:p>
    <w:p>
      <w:pPr>
        <w:spacing w:line="110" w:lineRule="exact"/>
        <w:ind w:left="121" w:right="0" w:firstLine="0"/>
        <w:rPr>
          <w:rFonts w:ascii="宋体" w:hAnsi="宋体" w:cs="宋体" w:eastAsia="宋体" w:hint="default"/>
          <w:sz w:val="11"/>
          <w:szCs w:val="11"/>
        </w:rPr>
      </w:pPr>
      <w:r>
        <w:rPr>
          <w:rFonts w:ascii="宋体" w:hAnsi="宋体" w:cs="宋体" w:eastAsia="宋体" w:hint="default"/>
          <w:position w:val="-1"/>
          <w:sz w:val="11"/>
          <w:szCs w:val="11"/>
        </w:rPr>
        <w:pict>
          <v:group style="width:510.5pt;height:5.55pt;mso-position-horizontal-relative:char;mso-position-vertical-relative:line" coordorigin="0,0" coordsize="10210,111">
            <v:shape style="position:absolute;left:0;top:0;width:2206;height:110" type="#_x0000_t75" stroked="false">
              <v:imagedata r:id="rId135" o:title=""/>
            </v:shape>
            <v:shape style="position:absolute;left:2182;top:96;width:2758;height:14" type="#_x0000_t75" stroked="false">
              <v:imagedata r:id="rId136" o:title=""/>
            </v:shape>
            <v:shape style="position:absolute;left:4926;top:96;width:1409;height:14" type="#_x0000_t75" stroked="false">
              <v:imagedata r:id="rId137" o:title=""/>
            </v:shape>
            <v:shape style="position:absolute;left:6321;top:96;width:1342;height:14" type="#_x0000_t75" stroked="false">
              <v:imagedata r:id="rId138" o:title=""/>
            </v:shape>
            <v:shape style="position:absolute;left:7648;top:96;width:1433;height:14" type="#_x0000_t75" stroked="false">
              <v:imagedata r:id="rId139" o:title=""/>
            </v:shape>
            <v:shape style="position:absolute;left:9067;top:101;width:1142;height:10" type="#_x0000_t75" stroked="false">
              <v:imagedata r:id="rId132" o:title=""/>
            </v:shape>
          </v:group>
        </w:pict>
      </w:r>
      <w:r>
        <w:rPr>
          <w:rFonts w:ascii="宋体" w:hAnsi="宋体" w:cs="宋体" w:eastAsia="宋体" w:hint="default"/>
          <w:position w:val="-1"/>
          <w:sz w:val="11"/>
          <w:szCs w:val="11"/>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510.5pt;height:.5pt;mso-position-horizontal-relative:char;mso-position-vertical-relative:line" coordorigin="0,0" coordsize="10210,10">
            <v:shape style="position:absolute;left:0;top:0;width:2187;height:10" type="#_x0000_t75" stroked="false">
              <v:imagedata r:id="rId126" o:title=""/>
            </v:shape>
            <v:shape style="position:absolute;left:2182;top:0;width:2749;height:10" type="#_x0000_t75" stroked="false">
              <v:imagedata r:id="rId133" o:title=""/>
            </v:shape>
            <v:shape style="position:absolute;left:4926;top:0;width:1400;height:10" type="#_x0000_t75" stroked="false">
              <v:imagedata r:id="rId122" o:title=""/>
            </v:shape>
            <v:shape style="position:absolute;left:6321;top:0;width:1332;height:10" type="#_x0000_t75" stroked="false">
              <v:imagedata r:id="rId123" o:title=""/>
            </v:shape>
            <v:shape style="position:absolute;left:7648;top:0;width:1424;height:10" type="#_x0000_t75" stroked="false">
              <v:imagedata r:id="rId124" o:title=""/>
            </v:shape>
            <v:shape style="position:absolute;left:9067;top:0;width:1142;height:10" type="#_x0000_t75" stroked="false">
              <v:imagedata r:id="rId134"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510.5pt;height:.5pt;mso-position-horizontal-relative:char;mso-position-vertical-relative:line" coordorigin="0,0" coordsize="10210,10">
            <v:shape style="position:absolute;left:0;top:0;width:2187;height:10" type="#_x0000_t75" stroked="false">
              <v:imagedata r:id="rId126" o:title=""/>
            </v:shape>
            <v:shape style="position:absolute;left:2182;top:0;width:2749;height:10" type="#_x0000_t75" stroked="false">
              <v:imagedata r:id="rId133" o:title=""/>
            </v:shape>
            <v:shape style="position:absolute;left:4926;top:0;width:1400;height:10" type="#_x0000_t75" stroked="false">
              <v:imagedata r:id="rId122" o:title=""/>
            </v:shape>
            <v:shape style="position:absolute;left:6321;top:0;width:1332;height:10" type="#_x0000_t75" stroked="false">
              <v:imagedata r:id="rId123" o:title=""/>
            </v:shape>
            <v:shape style="position:absolute;left:7648;top:0;width:1424;height:10" type="#_x0000_t75" stroked="false">
              <v:imagedata r:id="rId124" o:title=""/>
            </v:shape>
            <v:shape style="position:absolute;left:9067;top:0;width:1142;height:10" type="#_x0000_t75" stroked="false">
              <v:imagedata r:id="rId134" o:title=""/>
            </v:shape>
          </v:group>
        </w:pict>
      </w:r>
      <w:r>
        <w:rPr>
          <w:rFonts w:ascii="宋体" w:hAnsi="宋体" w:cs="宋体" w:eastAsia="宋体" w:hint="default"/>
          <w:sz w:val="2"/>
          <w:szCs w:val="2"/>
        </w:rPr>
      </w:r>
    </w:p>
    <w:p>
      <w:pPr>
        <w:spacing w:line="240" w:lineRule="auto" w:before="1"/>
        <w:rPr>
          <w:rFonts w:ascii="宋体" w:hAnsi="宋体" w:cs="宋体" w:eastAsia="宋体" w:hint="default"/>
          <w:sz w:val="27"/>
          <w:szCs w:val="27"/>
        </w:rPr>
      </w:pPr>
    </w:p>
    <w:p>
      <w:pPr>
        <w:spacing w:line="110" w:lineRule="exact"/>
        <w:ind w:left="121" w:right="0" w:firstLine="0"/>
        <w:rPr>
          <w:rFonts w:ascii="宋体" w:hAnsi="宋体" w:cs="宋体" w:eastAsia="宋体" w:hint="default"/>
          <w:sz w:val="11"/>
          <w:szCs w:val="11"/>
        </w:rPr>
      </w:pPr>
      <w:r>
        <w:rPr>
          <w:rFonts w:ascii="宋体" w:hAnsi="宋体" w:cs="宋体" w:eastAsia="宋体" w:hint="default"/>
          <w:position w:val="-1"/>
          <w:sz w:val="11"/>
          <w:szCs w:val="11"/>
        </w:rPr>
        <w:pict>
          <v:group style="width:510.5pt;height:5.55pt;mso-position-horizontal-relative:char;mso-position-vertical-relative:line" coordorigin="0,0" coordsize="10210,111">
            <v:shape style="position:absolute;left:0;top:0;width:2206;height:110" type="#_x0000_t75" stroked="false">
              <v:imagedata r:id="rId135" o:title=""/>
            </v:shape>
            <v:shape style="position:absolute;left:2182;top:96;width:2758;height:14" type="#_x0000_t75" stroked="false">
              <v:imagedata r:id="rId140" o:title=""/>
            </v:shape>
            <v:shape style="position:absolute;left:4926;top:96;width:1409;height:14" type="#_x0000_t75" stroked="false">
              <v:imagedata r:id="rId137" o:title=""/>
            </v:shape>
            <v:shape style="position:absolute;left:6321;top:96;width:1342;height:14" type="#_x0000_t75" stroked="false">
              <v:imagedata r:id="rId138" o:title=""/>
            </v:shape>
            <v:shape style="position:absolute;left:7648;top:96;width:1433;height:14" type="#_x0000_t75" stroked="false">
              <v:imagedata r:id="rId139" o:title=""/>
            </v:shape>
            <v:shape style="position:absolute;left:9067;top:101;width:1142;height:10" type="#_x0000_t75" stroked="false">
              <v:imagedata r:id="rId132" o:title=""/>
            </v:shape>
          </v:group>
        </w:pict>
      </w:r>
      <w:r>
        <w:rPr>
          <w:rFonts w:ascii="宋体" w:hAnsi="宋体" w:cs="宋体" w:eastAsia="宋体" w:hint="default"/>
          <w:position w:val="-1"/>
          <w:sz w:val="11"/>
          <w:szCs w:val="11"/>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510.5pt;height:.5pt;mso-position-horizontal-relative:char;mso-position-vertical-relative:line" coordorigin="0,0" coordsize="10210,10">
            <v:shape style="position:absolute;left:0;top:0;width:2187;height:10" type="#_x0000_t75" stroked="false">
              <v:imagedata r:id="rId126" o:title=""/>
            </v:shape>
            <v:shape style="position:absolute;left:2182;top:0;width:2749;height:10" type="#_x0000_t75" stroked="false">
              <v:imagedata r:id="rId133" o:title=""/>
            </v:shape>
            <v:shape style="position:absolute;left:4926;top:0;width:1400;height:10" type="#_x0000_t75" stroked="false">
              <v:imagedata r:id="rId122" o:title=""/>
            </v:shape>
            <v:shape style="position:absolute;left:6321;top:0;width:1332;height:10" type="#_x0000_t75" stroked="false">
              <v:imagedata r:id="rId123" o:title=""/>
            </v:shape>
            <v:shape style="position:absolute;left:7648;top:0;width:1424;height:10" type="#_x0000_t75" stroked="false">
              <v:imagedata r:id="rId124" o:title=""/>
            </v:shape>
            <v:shape style="position:absolute;left:9067;top:0;width:1142;height:10" type="#_x0000_t75" stroked="false">
              <v:imagedata r:id="rId134"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510.5pt;height:.5pt;mso-position-horizontal-relative:char;mso-position-vertical-relative:line" coordorigin="0,0" coordsize="10210,10">
            <v:shape style="position:absolute;left:0;top:0;width:2187;height:10" type="#_x0000_t75" stroked="false">
              <v:imagedata r:id="rId126" o:title=""/>
            </v:shape>
            <v:shape style="position:absolute;left:2182;top:0;width:2749;height:10" type="#_x0000_t75" stroked="false">
              <v:imagedata r:id="rId127" o:title=""/>
            </v:shape>
            <v:shape style="position:absolute;left:4926;top:0;width:1400;height:10" type="#_x0000_t75" stroked="false">
              <v:imagedata r:id="rId128" o:title=""/>
            </v:shape>
            <v:shape style="position:absolute;left:6321;top:0;width:1332;height:10" type="#_x0000_t75" stroked="false">
              <v:imagedata r:id="rId129" o:title=""/>
            </v:shape>
            <v:shape style="position:absolute;left:7648;top:0;width:1424;height:10" type="#_x0000_t75" stroked="false">
              <v:imagedata r:id="rId130" o:title=""/>
            </v:shape>
            <v:shape style="position:absolute;left:9067;top:0;width:1142;height:10" type="#_x0000_t75" stroked="false">
              <v:imagedata r:id="rId132"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tabs>
          <w:tab w:pos="5052" w:val="left" w:leader="none"/>
          <w:tab w:pos="6447" w:val="left" w:leader="none"/>
          <w:tab w:pos="7774" w:val="left" w:leader="none"/>
          <w:tab w:pos="9193" w:val="left" w:leader="none"/>
        </w:tabs>
        <w:spacing w:line="20" w:lineRule="exact"/>
        <w:ind w:left="2308" w:right="0" w:firstLine="0"/>
        <w:rPr>
          <w:rFonts w:ascii="宋体" w:hAnsi="宋体" w:cs="宋体" w:eastAsia="宋体" w:hint="default"/>
          <w:sz w:val="2"/>
          <w:szCs w:val="2"/>
        </w:rPr>
      </w:pPr>
      <w:r>
        <w:rPr>
          <w:rFonts w:ascii="宋体"/>
          <w:sz w:val="2"/>
        </w:rPr>
        <w:drawing>
          <wp:inline distT="0" distB="0" distL="0" distR="0">
            <wp:extent cx="6095" cy="4572"/>
            <wp:effectExtent l="0" t="0" r="0" b="0"/>
            <wp:docPr id="15" name="image94.png" descr=""/>
            <wp:cNvGraphicFramePr>
              <a:graphicFrameLocks noChangeAspect="1"/>
            </wp:cNvGraphicFramePr>
            <a:graphic>
              <a:graphicData uri="http://schemas.openxmlformats.org/drawingml/2006/picture">
                <pic:pic>
                  <pic:nvPicPr>
                    <pic:cNvPr id="16" name="image94.png"/>
                    <pic:cNvPicPr/>
                  </pic:nvPicPr>
                  <pic:blipFill>
                    <a:blip r:embed="rId141" cstate="print"/>
                    <a:stretch>
                      <a:fillRect/>
                    </a:stretch>
                  </pic:blipFill>
                  <pic:spPr>
                    <a:xfrm>
                      <a:off x="0" y="0"/>
                      <a:ext cx="6095" cy="457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4572"/>
            <wp:effectExtent l="0" t="0" r="0" b="0"/>
            <wp:docPr id="17" name="image94.png" descr=""/>
            <wp:cNvGraphicFramePr>
              <a:graphicFrameLocks noChangeAspect="1"/>
            </wp:cNvGraphicFramePr>
            <a:graphic>
              <a:graphicData uri="http://schemas.openxmlformats.org/drawingml/2006/picture">
                <pic:pic>
                  <pic:nvPicPr>
                    <pic:cNvPr id="18" name="image94.png"/>
                    <pic:cNvPicPr/>
                  </pic:nvPicPr>
                  <pic:blipFill>
                    <a:blip r:embed="rId141" cstate="print"/>
                    <a:stretch>
                      <a:fillRect/>
                    </a:stretch>
                  </pic:blipFill>
                  <pic:spPr>
                    <a:xfrm>
                      <a:off x="0" y="0"/>
                      <a:ext cx="6095" cy="457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4572"/>
            <wp:effectExtent l="0" t="0" r="0" b="0"/>
            <wp:docPr id="19" name="image94.png" descr=""/>
            <wp:cNvGraphicFramePr>
              <a:graphicFrameLocks noChangeAspect="1"/>
            </wp:cNvGraphicFramePr>
            <a:graphic>
              <a:graphicData uri="http://schemas.openxmlformats.org/drawingml/2006/picture">
                <pic:pic>
                  <pic:nvPicPr>
                    <pic:cNvPr id="20" name="image94.png"/>
                    <pic:cNvPicPr/>
                  </pic:nvPicPr>
                  <pic:blipFill>
                    <a:blip r:embed="rId141" cstate="print"/>
                    <a:stretch>
                      <a:fillRect/>
                    </a:stretch>
                  </pic:blipFill>
                  <pic:spPr>
                    <a:xfrm>
                      <a:off x="0" y="0"/>
                      <a:ext cx="6095" cy="457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4572"/>
            <wp:effectExtent l="0" t="0" r="0" b="0"/>
            <wp:docPr id="21" name="image94.png" descr=""/>
            <wp:cNvGraphicFramePr>
              <a:graphicFrameLocks noChangeAspect="1"/>
            </wp:cNvGraphicFramePr>
            <a:graphic>
              <a:graphicData uri="http://schemas.openxmlformats.org/drawingml/2006/picture">
                <pic:pic>
                  <pic:nvPicPr>
                    <pic:cNvPr id="22" name="image94.png"/>
                    <pic:cNvPicPr/>
                  </pic:nvPicPr>
                  <pic:blipFill>
                    <a:blip r:embed="rId141" cstate="print"/>
                    <a:stretch>
                      <a:fillRect/>
                    </a:stretch>
                  </pic:blipFill>
                  <pic:spPr>
                    <a:xfrm>
                      <a:off x="0" y="0"/>
                      <a:ext cx="6095" cy="457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4572"/>
            <wp:effectExtent l="0" t="0" r="0" b="0"/>
            <wp:docPr id="23" name="image94.png" descr=""/>
            <wp:cNvGraphicFramePr>
              <a:graphicFrameLocks noChangeAspect="1"/>
            </wp:cNvGraphicFramePr>
            <a:graphic>
              <a:graphicData uri="http://schemas.openxmlformats.org/drawingml/2006/picture">
                <pic:pic>
                  <pic:nvPicPr>
                    <pic:cNvPr id="24" name="image94.png"/>
                    <pic:cNvPicPr/>
                  </pic:nvPicPr>
                  <pic:blipFill>
                    <a:blip r:embed="rId141" cstate="print"/>
                    <a:stretch>
                      <a:fillRect/>
                    </a:stretch>
                  </pic:blipFill>
                  <pic:spPr>
                    <a:xfrm>
                      <a:off x="0" y="0"/>
                      <a:ext cx="6095" cy="4572"/>
                    </a:xfrm>
                    <a:prstGeom prst="rect">
                      <a:avLst/>
                    </a:prstGeom>
                  </pic:spPr>
                </pic:pic>
              </a:graphicData>
            </a:graphic>
          </wp:inline>
        </w:drawing>
      </w:r>
      <w:r>
        <w:rPr>
          <w:rFonts w:ascii="宋体"/>
          <w:sz w:val="2"/>
        </w:rPr>
      </w:r>
    </w:p>
    <w:p>
      <w:pPr>
        <w:spacing w:line="240" w:lineRule="auto" w:before="4"/>
        <w:rPr>
          <w:rFonts w:ascii="宋体" w:hAnsi="宋体" w:cs="宋体" w:eastAsia="宋体" w:hint="default"/>
          <w:sz w:val="24"/>
          <w:szCs w:val="24"/>
        </w:rPr>
      </w:pPr>
    </w:p>
    <w:p>
      <w:pPr>
        <w:pStyle w:val="Heading4"/>
        <w:spacing w:line="240" w:lineRule="auto"/>
        <w:ind w:left="1257" w:right="0"/>
        <w:jc w:val="left"/>
        <w:rPr>
          <w:b w:val="0"/>
          <w:bCs w:val="0"/>
        </w:rPr>
      </w:pPr>
      <w:r>
        <w:rPr>
          <w:rFonts w:ascii="宋体" w:hAnsi="宋体" w:cs="宋体" w:eastAsia="宋体" w:hint="default"/>
        </w:rPr>
        <w:t>(5).</w:t>
      </w:r>
      <w:r>
        <w:rPr/>
        <w:t>商誉减值测试的影响</w:t>
      </w:r>
      <w:r>
        <w:rPr>
          <w:b w:val="0"/>
          <w:bCs w:val="0"/>
        </w:rPr>
      </w:r>
    </w:p>
    <w:p>
      <w:pPr>
        <w:pStyle w:val="Heading3"/>
        <w:spacing w:line="240" w:lineRule="auto" w:before="50"/>
        <w:ind w:left="1257" w:right="0"/>
        <w:jc w:val="left"/>
      </w:pPr>
      <w:r>
        <w:rPr/>
        <w:t>□适用</w:t>
      </w:r>
      <w:r>
        <w:rPr>
          <w:spacing w:val="-1"/>
        </w:rPr>
        <w:t> </w:t>
      </w:r>
      <w:r>
        <w:rPr/>
        <w:t>√不适用</w:t>
      </w:r>
    </w:p>
    <w:p>
      <w:pPr>
        <w:spacing w:line="240" w:lineRule="auto" w:before="10"/>
        <w:rPr>
          <w:rFonts w:ascii="宋体" w:hAnsi="宋体" w:cs="宋体" w:eastAsia="宋体" w:hint="default"/>
          <w:sz w:val="23"/>
          <w:szCs w:val="23"/>
        </w:rPr>
      </w:pPr>
    </w:p>
    <w:p>
      <w:pPr>
        <w:pStyle w:val="Heading3"/>
        <w:spacing w:line="312" w:lineRule="exact"/>
        <w:ind w:left="1257" w:right="0"/>
        <w:jc w:val="left"/>
      </w:pPr>
      <w:r>
        <w:rPr/>
        <w:t>其他说明</w:t>
      </w:r>
    </w:p>
    <w:p>
      <w:pPr>
        <w:pStyle w:val="Heading3"/>
        <w:spacing w:line="312" w:lineRule="exact"/>
        <w:ind w:left="1257" w:right="0"/>
        <w:jc w:val="left"/>
      </w:pPr>
      <w:r>
        <w:rPr/>
        <w:t>√适用</w:t>
      </w:r>
      <w:r>
        <w:rPr>
          <w:spacing w:val="-1"/>
        </w:rPr>
        <w:t> </w:t>
      </w:r>
      <w:r>
        <w:rPr/>
        <w:t>□不适用</w:t>
      </w:r>
    </w:p>
    <w:p>
      <w:pPr>
        <w:spacing w:line="240" w:lineRule="auto" w:before="12"/>
        <w:rPr>
          <w:rFonts w:ascii="宋体" w:hAnsi="宋体" w:cs="宋体" w:eastAsia="宋体" w:hint="default"/>
          <w:sz w:val="10"/>
          <w:szCs w:val="10"/>
        </w:rPr>
      </w:pPr>
    </w:p>
    <w:p>
      <w:pPr>
        <w:pStyle w:val="Heading3"/>
        <w:tabs>
          <w:tab w:pos="8798" w:val="left" w:leader="none"/>
        </w:tabs>
        <w:spacing w:line="240" w:lineRule="auto" w:before="26"/>
        <w:ind w:left="1081" w:right="0"/>
        <w:jc w:val="left"/>
      </w:pPr>
      <w:r>
        <w:rPr/>
        <w:pict>
          <v:group style="position:absolute;margin-left:28.44001pt;margin-top:18.795652pt;width:476.65pt;height:47.05pt;mso-position-horizontal-relative:page;mso-position-vertical-relative:paragraph;z-index:-919240" coordorigin="569,376" coordsize="9533,941">
            <v:group style="position:absolute;left:574;top:381;width:3277;height:2" coordorigin="574,381" coordsize="3277,2">
              <v:shape style="position:absolute;left:574;top:381;width:3277;height:2" coordorigin="574,381" coordsize="3277,0" path="m574,381l3851,381e" filled="false" stroked="true" strokeweight=".47998pt" strokecolor="#000000">
                <v:path arrowok="t"/>
              </v:shape>
            </v:group>
            <v:group style="position:absolute;left:574;top:400;width:3277;height:2" coordorigin="574,400" coordsize="3277,2">
              <v:shape style="position:absolute;left:574;top:400;width:3277;height:2" coordorigin="574,400" coordsize="3277,0" path="m574,400l3851,400e" filled="false" stroked="true" strokeweight=".47998pt" strokecolor="#000000">
                <v:path arrowok="t"/>
              </v:shape>
              <v:shape style="position:absolute;left:3851;top:405;width:10;height:2" type="#_x0000_t75" stroked="false">
                <v:imagedata r:id="rId142" o:title=""/>
              </v:shape>
            </v:group>
            <v:group style="position:absolute;left:3851;top:381;width:29;height:2" coordorigin="3851,381" coordsize="29,2">
              <v:shape style="position:absolute;left:3851;top:381;width:29;height:2" coordorigin="3851,381" coordsize="29,0" path="m3851,381l3879,381e" filled="false" stroked="true" strokeweight=".47998pt" strokecolor="#000000">
                <v:path arrowok="t"/>
              </v:shape>
            </v:group>
            <v:group style="position:absolute;left:3851;top:400;width:29;height:2" coordorigin="3851,400" coordsize="29,2">
              <v:shape style="position:absolute;left:3851;top:400;width:29;height:2" coordorigin="3851,400" coordsize="29,0" path="m3851,400l3879,400e" filled="false" stroked="true" strokeweight=".47998pt" strokecolor="#000000">
                <v:path arrowok="t"/>
              </v:shape>
            </v:group>
            <v:group style="position:absolute;left:3879;top:381;width:3092;height:2" coordorigin="3879,381" coordsize="3092,2">
              <v:shape style="position:absolute;left:3879;top:381;width:3092;height:2" coordorigin="3879,381" coordsize="3092,0" path="m3879,381l6971,381e" filled="false" stroked="true" strokeweight=".47998pt" strokecolor="#000000">
                <v:path arrowok="t"/>
              </v:shape>
            </v:group>
            <v:group style="position:absolute;left:3879;top:400;width:3092;height:2" coordorigin="3879,400" coordsize="3092,2">
              <v:shape style="position:absolute;left:3879;top:400;width:3092;height:2" coordorigin="3879,400" coordsize="3092,0" path="m3879,400l6971,400e" filled="false" stroked="true" strokeweight=".47998pt" strokecolor="#000000">
                <v:path arrowok="t"/>
              </v:shape>
              <v:shape style="position:absolute;left:6971;top:405;width:10;height:2" type="#_x0000_t75" stroked="false">
                <v:imagedata r:id="rId142" o:title=""/>
              </v:shape>
            </v:group>
            <v:group style="position:absolute;left:6971;top:381;width:29;height:2" coordorigin="6971,381" coordsize="29,2">
              <v:shape style="position:absolute;left:6971;top:381;width:29;height:2" coordorigin="6971,381" coordsize="29,0" path="m6971,381l7000,381e" filled="false" stroked="true" strokeweight=".47998pt" strokecolor="#000000">
                <v:path arrowok="t"/>
              </v:shape>
            </v:group>
            <v:group style="position:absolute;left:6971;top:400;width:29;height:2" coordorigin="6971,400" coordsize="29,2">
              <v:shape style="position:absolute;left:6971;top:400;width:29;height:2" coordorigin="6971,400" coordsize="29,0" path="m6971,400l7000,400e" filled="false" stroked="true" strokeweight=".47998pt" strokecolor="#000000">
                <v:path arrowok="t"/>
              </v:shape>
            </v:group>
            <v:group style="position:absolute;left:7000;top:381;width:3097;height:2" coordorigin="7000,381" coordsize="3097,2">
              <v:shape style="position:absolute;left:7000;top:381;width:3097;height:2" coordorigin="7000,381" coordsize="3097,0" path="m7000,381l10096,381e" filled="false" stroked="true" strokeweight=".47998pt" strokecolor="#000000">
                <v:path arrowok="t"/>
              </v:shape>
            </v:group>
            <v:group style="position:absolute;left:7000;top:400;width:3097;height:2" coordorigin="7000,400" coordsize="3097,2">
              <v:shape style="position:absolute;left:7000;top:400;width:3097;height:2" coordorigin="7000,400" coordsize="3097,0" path="m7000,400l10096,400e" filled="false" stroked="true" strokeweight=".47998pt" strokecolor="#000000">
                <v:path arrowok="t"/>
              </v:shape>
            </v:group>
            <v:group style="position:absolute;left:3851;top:407;width:10;height:20" coordorigin="3851,407" coordsize="10,20">
              <v:shape style="position:absolute;left:3851;top:407;width:10;height:20" coordorigin="3851,407" coordsize="10,20" path="m3851,426l3860,426,3860,407,3851,407,3851,426xe" filled="true" fillcolor="#000000" stroked="false">
                <v:path arrowok="t"/>
                <v:fill type="solid"/>
              </v:shape>
            </v:group>
            <v:group style="position:absolute;left:3851;top:426;width:10;height:20" coordorigin="3851,426" coordsize="10,20">
              <v:shape style="position:absolute;left:3851;top:426;width:10;height:20" coordorigin="3851,426" coordsize="10,20" path="m3851,446l3860,446,3860,426,3851,426,3851,446xe" filled="true" fillcolor="#000000" stroked="false">
                <v:path arrowok="t"/>
                <v:fill type="solid"/>
              </v:shape>
            </v:group>
            <v:group style="position:absolute;left:3851;top:446;width:10;height:20" coordorigin="3851,446" coordsize="10,20">
              <v:shape style="position:absolute;left:3851;top:446;width:10;height:20" coordorigin="3851,446" coordsize="10,20" path="m3851,465l3860,465,3860,446,3851,446,3851,465xe" filled="true" fillcolor="#000000" stroked="false">
                <v:path arrowok="t"/>
                <v:fill type="solid"/>
              </v:shape>
            </v:group>
            <v:group style="position:absolute;left:3851;top:465;width:10;height:20" coordorigin="3851,465" coordsize="10,20">
              <v:shape style="position:absolute;left:3851;top:465;width:10;height:20" coordorigin="3851,465" coordsize="10,20" path="m3851,484l3860,484,3860,465,3851,465,3851,484xe" filled="true" fillcolor="#000000" stroked="false">
                <v:path arrowok="t"/>
                <v:fill type="solid"/>
              </v:shape>
            </v:group>
            <v:group style="position:absolute;left:3851;top:484;width:10;height:20" coordorigin="3851,484" coordsize="10,20">
              <v:shape style="position:absolute;left:3851;top:484;width:10;height:20" coordorigin="3851,484" coordsize="10,20" path="m3851,503l3860,503,3860,484,3851,484,3851,503xe" filled="true" fillcolor="#000000" stroked="false">
                <v:path arrowok="t"/>
                <v:fill type="solid"/>
              </v:shape>
            </v:group>
            <v:group style="position:absolute;left:3851;top:503;width:10;height:20" coordorigin="3851,503" coordsize="10,20">
              <v:shape style="position:absolute;left:3851;top:503;width:10;height:20" coordorigin="3851,503" coordsize="10,20" path="m3851,522l3860,522,3860,503,3851,503,3851,522xe" filled="true" fillcolor="#000000" stroked="false">
                <v:path arrowok="t"/>
                <v:fill type="solid"/>
              </v:shape>
            </v:group>
            <v:group style="position:absolute;left:3851;top:522;width:10;height:20" coordorigin="3851,522" coordsize="10,20">
              <v:shape style="position:absolute;left:3851;top:522;width:10;height:20" coordorigin="3851,522" coordsize="10,20" path="m3851,542l3860,542,3860,522,3851,522,3851,542xe" filled="true" fillcolor="#000000" stroked="false">
                <v:path arrowok="t"/>
                <v:fill type="solid"/>
              </v:shape>
            </v:group>
            <v:group style="position:absolute;left:3851;top:542;width:10;height:20" coordorigin="3851,542" coordsize="10,20">
              <v:shape style="position:absolute;left:3851;top:542;width:10;height:20" coordorigin="3851,542" coordsize="10,20" path="m3851,561l3860,561,3860,542,3851,542,3851,561xe" filled="true" fillcolor="#000000" stroked="false">
                <v:path arrowok="t"/>
                <v:fill type="solid"/>
              </v:shape>
            </v:group>
            <v:group style="position:absolute;left:3851;top:561;width:10;height:20" coordorigin="3851,561" coordsize="10,20">
              <v:shape style="position:absolute;left:3851;top:561;width:10;height:20" coordorigin="3851,561" coordsize="10,20" path="m3851,580l3860,580,3860,561,3851,561,3851,580xe" filled="true" fillcolor="#000000" stroked="false">
                <v:path arrowok="t"/>
                <v:fill type="solid"/>
              </v:shape>
            </v:group>
            <v:group style="position:absolute;left:3851;top:580;width:10;height:20" coordorigin="3851,580" coordsize="10,20">
              <v:shape style="position:absolute;left:3851;top:580;width:10;height:20" coordorigin="3851,580" coordsize="10,20" path="m3851,599l3860,599,3860,580,3851,580,3851,599xe" filled="true" fillcolor="#000000" stroked="false">
                <v:path arrowok="t"/>
                <v:fill type="solid"/>
              </v:shape>
            </v:group>
            <v:group style="position:absolute;left:3851;top:599;width:10;height:20" coordorigin="3851,599" coordsize="10,20">
              <v:shape style="position:absolute;left:3851;top:599;width:10;height:20" coordorigin="3851,599" coordsize="10,20" path="m3851,618l3860,618,3860,599,3851,599,3851,618xe" filled="true" fillcolor="#000000" stroked="false">
                <v:path arrowok="t"/>
                <v:fill type="solid"/>
              </v:shape>
            </v:group>
            <v:group style="position:absolute;left:3851;top:618;width:10;height:20" coordorigin="3851,618" coordsize="10,20">
              <v:shape style="position:absolute;left:3851;top:618;width:10;height:20" coordorigin="3851,618" coordsize="10,20" path="m3851,638l3860,638,3860,618,3851,618,3851,638xe" filled="true" fillcolor="#000000" stroked="false">
                <v:path arrowok="t"/>
                <v:fill type="solid"/>
              </v:shape>
            </v:group>
            <v:group style="position:absolute;left:3851;top:638;width:10;height:20" coordorigin="3851,638" coordsize="10,20">
              <v:shape style="position:absolute;left:3851;top:638;width:10;height:20" coordorigin="3851,638" coordsize="10,20" path="m3851,657l3860,657,3860,638,3851,638,3851,657xe" filled="true" fillcolor="#000000" stroked="false">
                <v:path arrowok="t"/>
                <v:fill type="solid"/>
              </v:shape>
            </v:group>
            <v:group style="position:absolute;left:3851;top:657;width:10;height:20" coordorigin="3851,657" coordsize="10,20">
              <v:shape style="position:absolute;left:3851;top:657;width:10;height:20" coordorigin="3851,657" coordsize="10,20" path="m3851,676l3860,676,3860,657,3851,657,3851,676xe" filled="true" fillcolor="#000000" stroked="false">
                <v:path arrowok="t"/>
                <v:fill type="solid"/>
              </v:shape>
            </v:group>
            <v:group style="position:absolute;left:3851;top:676;width:10;height:20" coordorigin="3851,676" coordsize="10,20">
              <v:shape style="position:absolute;left:3851;top:676;width:10;height:20" coordorigin="3851,676" coordsize="10,20" path="m3851,695l3860,695,3860,676,3851,676,3851,695xe" filled="true" fillcolor="#000000" stroked="false">
                <v:path arrowok="t"/>
                <v:fill type="solid"/>
              </v:shape>
            </v:group>
            <v:group style="position:absolute;left:3851;top:695;width:10;height:20" coordorigin="3851,695" coordsize="10,20">
              <v:shape style="position:absolute;left:3851;top:695;width:10;height:20" coordorigin="3851,695" coordsize="10,20" path="m3851,714l3860,714,3860,695,3851,695,3851,714xe" filled="true" fillcolor="#000000" stroked="false">
                <v:path arrowok="t"/>
                <v:fill type="solid"/>
              </v:shape>
            </v:group>
            <v:group style="position:absolute;left:3851;top:714;width:10;height:20" coordorigin="3851,714" coordsize="10,20">
              <v:shape style="position:absolute;left:3851;top:714;width:10;height:20" coordorigin="3851,714" coordsize="10,20" path="m3851,734l3860,734,3860,714,3851,714,3851,734xe" filled="true" fillcolor="#000000" stroked="false">
                <v:path arrowok="t"/>
                <v:fill type="solid"/>
              </v:shape>
            </v:group>
            <v:group style="position:absolute;left:3851;top:734;width:10;height:20" coordorigin="3851,734" coordsize="10,20">
              <v:shape style="position:absolute;left:3851;top:734;width:10;height:20" coordorigin="3851,734" coordsize="10,20" path="m3851,753l3860,753,3860,734,3851,734,3851,753xe" filled="true" fillcolor="#000000" stroked="false">
                <v:path arrowok="t"/>
                <v:fill type="solid"/>
              </v:shape>
            </v:group>
            <v:group style="position:absolute;left:3851;top:753;width:10;height:20" coordorigin="3851,753" coordsize="10,20">
              <v:shape style="position:absolute;left:3851;top:753;width:10;height:20" coordorigin="3851,753" coordsize="10,20" path="m3851,772l3860,772,3860,753,3851,753,3851,772xe" filled="true" fillcolor="#000000" stroked="false">
                <v:path arrowok="t"/>
                <v:fill type="solid"/>
              </v:shape>
            </v:group>
            <v:group style="position:absolute;left:6971;top:407;width:10;height:20" coordorigin="6971,407" coordsize="10,20">
              <v:shape style="position:absolute;left:6971;top:407;width:10;height:20" coordorigin="6971,407" coordsize="10,20" path="m6971,426l6981,426,6981,407,6971,407,6971,426xe" filled="true" fillcolor="#000000" stroked="false">
                <v:path arrowok="t"/>
                <v:fill type="solid"/>
              </v:shape>
              <v:shape style="position:absolute;left:3841;top:772;width:1589;height:101" type="#_x0000_t75" stroked="false">
                <v:imagedata r:id="rId143" o:title=""/>
              </v:shape>
              <v:shape style="position:absolute;left:5406;top:842;width:1565;height:10" type="#_x0000_t75" stroked="false">
                <v:imagedata r:id="rId144" o:title=""/>
              </v:shape>
              <v:shape style="position:absolute;left:6961;top:842;width:1589;height:31" type="#_x0000_t75" stroked="false">
                <v:imagedata r:id="rId145" o:title=""/>
              </v:shape>
              <v:shape style="position:absolute;left:8526;top:842;width:1570;height:10" type="#_x0000_t75" stroked="false">
                <v:imagedata r:id="rId146" o:title=""/>
              </v:shape>
            </v:group>
            <v:group style="position:absolute;left:3851;top:873;width:10;height:20" coordorigin="3851,873" coordsize="10,20">
              <v:shape style="position:absolute;left:3851;top:873;width:10;height:20" coordorigin="3851,873" coordsize="10,20" path="m3851,892l3860,892,3860,873,3851,873,3851,892xe" filled="true" fillcolor="#000000" stroked="false">
                <v:path arrowok="t"/>
                <v:fill type="solid"/>
              </v:shape>
            </v:group>
            <v:group style="position:absolute;left:3851;top:892;width:10;height:20" coordorigin="3851,892" coordsize="10,20">
              <v:shape style="position:absolute;left:3851;top:892;width:10;height:20" coordorigin="3851,892" coordsize="10,20" path="m3851,911l3860,911,3860,892,3851,892,3851,911xe" filled="true" fillcolor="#000000" stroked="false">
                <v:path arrowok="t"/>
                <v:fill type="solid"/>
              </v:shape>
            </v:group>
            <v:group style="position:absolute;left:3851;top:911;width:10;height:20" coordorigin="3851,911" coordsize="10,20">
              <v:shape style="position:absolute;left:3851;top:911;width:10;height:20" coordorigin="3851,911" coordsize="10,20" path="m3851,930l3860,930,3860,911,3851,911,3851,930xe" filled="true" fillcolor="#000000" stroked="false">
                <v:path arrowok="t"/>
                <v:fill type="solid"/>
              </v:shape>
            </v:group>
            <v:group style="position:absolute;left:3851;top:930;width:10;height:20" coordorigin="3851,930" coordsize="10,20">
              <v:shape style="position:absolute;left:3851;top:930;width:10;height:20" coordorigin="3851,930" coordsize="10,20" path="m3851,950l3860,950,3860,930,3851,930,3851,950xe" filled="true" fillcolor="#000000" stroked="false">
                <v:path arrowok="t"/>
                <v:fill type="solid"/>
              </v:shape>
            </v:group>
            <v:group style="position:absolute;left:3851;top:950;width:10;height:20" coordorigin="3851,950" coordsize="10,20">
              <v:shape style="position:absolute;left:3851;top:950;width:10;height:20" coordorigin="3851,950" coordsize="10,20" path="m3851,969l3860,969,3860,950,3851,950,3851,969xe" filled="true" fillcolor="#000000" stroked="false">
                <v:path arrowok="t"/>
                <v:fill type="solid"/>
              </v:shape>
            </v:group>
            <v:group style="position:absolute;left:3851;top:969;width:10;height:20" coordorigin="3851,969" coordsize="10,20">
              <v:shape style="position:absolute;left:3851;top:969;width:10;height:20" coordorigin="3851,969" coordsize="10,20" path="m3851,988l3860,988,3860,969,3851,969,3851,988xe" filled="true" fillcolor="#000000" stroked="false">
                <v:path arrowok="t"/>
                <v:fill type="solid"/>
              </v:shape>
            </v:group>
            <v:group style="position:absolute;left:3851;top:988;width:10;height:20" coordorigin="3851,988" coordsize="10,20">
              <v:shape style="position:absolute;left:3851;top:988;width:10;height:20" coordorigin="3851,988" coordsize="10,20" path="m3851,1007l3860,1007,3860,988,3851,988,3851,1007xe" filled="true" fillcolor="#000000" stroked="false">
                <v:path arrowok="t"/>
                <v:fill type="solid"/>
              </v:shape>
            </v:group>
            <v:group style="position:absolute;left:3851;top:1007;width:10;height:20" coordorigin="3851,1007" coordsize="10,20">
              <v:shape style="position:absolute;left:3851;top:1007;width:10;height:20" coordorigin="3851,1007" coordsize="10,20" path="m3851,1026l3860,1026,3860,1007,3851,1007,3851,1026xe" filled="true" fillcolor="#000000" stroked="false">
                <v:path arrowok="t"/>
                <v:fill type="solid"/>
              </v:shape>
            </v:group>
            <v:group style="position:absolute;left:3851;top:1026;width:10;height:20" coordorigin="3851,1026" coordsize="10,20">
              <v:shape style="position:absolute;left:3851;top:1026;width:10;height:20" coordorigin="3851,1026" coordsize="10,20" path="m3851,1046l3860,1046,3860,1026,3851,1026,3851,1046xe" filled="true" fillcolor="#000000" stroked="false">
                <v:path arrowok="t"/>
                <v:fill type="solid"/>
              </v:shape>
            </v:group>
            <v:group style="position:absolute;left:3851;top:1046;width:10;height:20" coordorigin="3851,1046" coordsize="10,20">
              <v:shape style="position:absolute;left:3851;top:1046;width:10;height:20" coordorigin="3851,1046" coordsize="10,20" path="m3851,1065l3860,1065,3860,1046,3851,1046,3851,1065xe" filled="true" fillcolor="#000000" stroked="false">
                <v:path arrowok="t"/>
                <v:fill type="solid"/>
              </v:shape>
            </v:group>
            <v:group style="position:absolute;left:3851;top:1065;width:10;height:20" coordorigin="3851,1065" coordsize="10,20">
              <v:shape style="position:absolute;left:3851;top:1065;width:10;height:20" coordorigin="3851,1065" coordsize="10,20" path="m3851,1084l3860,1084,3860,1065,3851,1065,3851,1084xe" filled="true" fillcolor="#000000" stroked="false">
                <v:path arrowok="t"/>
                <v:fill type="solid"/>
              </v:shape>
            </v:group>
            <v:group style="position:absolute;left:3851;top:1084;width:10;height:20" coordorigin="3851,1084" coordsize="10,20">
              <v:shape style="position:absolute;left:3851;top:1084;width:10;height:20" coordorigin="3851,1084" coordsize="10,20" path="m3851,1103l3860,1103,3860,1084,3851,1084,3851,1103xe" filled="true" fillcolor="#000000" stroked="false">
                <v:path arrowok="t"/>
                <v:fill type="solid"/>
              </v:shape>
            </v:group>
            <v:group style="position:absolute;left:3851;top:1103;width:10;height:20" coordorigin="3851,1103" coordsize="10,20">
              <v:shape style="position:absolute;left:3851;top:1103;width:10;height:20" coordorigin="3851,1103" coordsize="10,20" path="m3851,1122l3860,1122,3860,1103,3851,1103,3851,1122xe" filled="true" fillcolor="#000000" stroked="false">
                <v:path arrowok="t"/>
                <v:fill type="solid"/>
              </v:shape>
            </v:group>
            <v:group style="position:absolute;left:3851;top:1122;width:10;height:20" coordorigin="3851,1122" coordsize="10,20">
              <v:shape style="position:absolute;left:3851;top:1122;width:10;height:20" coordorigin="3851,1122" coordsize="10,20" path="m3851,1142l3860,1142,3860,1122,3851,1122,3851,1142xe" filled="true" fillcolor="#000000" stroked="false">
                <v:path arrowok="t"/>
                <v:fill type="solid"/>
              </v:shape>
            </v:group>
            <v:group style="position:absolute;left:3851;top:1142;width:10;height:20" coordorigin="3851,1142" coordsize="10,20">
              <v:shape style="position:absolute;left:3851;top:1142;width:10;height:20" coordorigin="3851,1142" coordsize="10,20" path="m3851,1161l3860,1161,3860,1142,3851,1142,3851,1161xe" filled="true" fillcolor="#000000" stroked="false">
                <v:path arrowok="t"/>
                <v:fill type="solid"/>
              </v:shape>
            </v:group>
            <v:group style="position:absolute;left:3851;top:1161;width:10;height:20" coordorigin="3851,1161" coordsize="10,20">
              <v:shape style="position:absolute;left:3851;top:1161;width:10;height:20" coordorigin="3851,1161" coordsize="10,20" path="m3851,1180l3860,1180,3860,1161,3851,1161,3851,1180xe" filled="true" fillcolor="#000000" stroked="false">
                <v:path arrowok="t"/>
                <v:fill type="solid"/>
              </v:shape>
            </v:group>
            <v:group style="position:absolute;left:3851;top:1180;width:10;height:20" coordorigin="3851,1180" coordsize="10,20">
              <v:shape style="position:absolute;left:3851;top:1180;width:10;height:20" coordorigin="3851,1180" coordsize="10,20" path="m3851,1199l3860,1199,3860,1180,3851,1180,3851,1199xe" filled="true" fillcolor="#000000" stroked="false">
                <v:path arrowok="t"/>
                <v:fill type="solid"/>
              </v:shape>
            </v:group>
            <v:group style="position:absolute;left:3851;top:1199;width:10;height:20" coordorigin="3851,1199" coordsize="10,20">
              <v:shape style="position:absolute;left:3851;top:1199;width:10;height:20" coordorigin="3851,1199" coordsize="10,20" path="m3851,1218l3860,1218,3860,1199,3851,1199,3851,1218xe" filled="true" fillcolor="#000000" stroked="false">
                <v:path arrowok="t"/>
                <v:fill type="solid"/>
              </v:shape>
              <v:shape style="position:absolute;left:574;top:1307;width:3277;height:10" type="#_x0000_t75" stroked="false">
                <v:imagedata r:id="rId147" o:title=""/>
              </v:shape>
            </v:group>
            <v:group style="position:absolute;left:3851;top:1218;width:10;height:20" coordorigin="3851,1218" coordsize="10,20">
              <v:shape style="position:absolute;left:3851;top:1218;width:10;height:20" coordorigin="3851,1218" coordsize="10,20" path="m3851,1238l3860,1238,3860,1218,3851,1218,3851,1238xe" filled="true" fillcolor="#000000" stroked="false">
                <v:path arrowok="t"/>
                <v:fill type="solid"/>
              </v:shape>
            </v:group>
            <v:group style="position:absolute;left:3851;top:1238;width:10;height:20" coordorigin="3851,1238" coordsize="10,20">
              <v:shape style="position:absolute;left:3851;top:1238;width:10;height:20" coordorigin="3851,1238" coordsize="10,20" path="m3851,1257l3860,1257,3860,1238,3851,1238,3851,1257xe" filled="true" fillcolor="#000000" stroked="false">
                <v:path arrowok="t"/>
                <v:fill type="solid"/>
              </v:shape>
            </v:group>
            <v:group style="position:absolute;left:3851;top:1257;width:10;height:20" coordorigin="3851,1257" coordsize="10,20">
              <v:shape style="position:absolute;left:3851;top:1257;width:10;height:20" coordorigin="3851,1257" coordsize="10,20" path="m3851,1276l3860,1276,3860,1257,3851,1257,3851,1276xe" filled="true" fillcolor="#000000" stroked="false">
                <v:path arrowok="t"/>
                <v:fill type="solid"/>
              </v:shape>
            </v:group>
            <v:group style="position:absolute;left:3851;top:1276;width:10;height:20" coordorigin="3851,1276" coordsize="10,20">
              <v:shape style="position:absolute;left:3851;top:1276;width:10;height:20" coordorigin="3851,1276" coordsize="10,20" path="m3851,1295l3860,1295,3860,1276,3851,1276,3851,1295xe" filled="true" fillcolor="#000000" stroked="false">
                <v:path arrowok="t"/>
                <v:fill type="solid"/>
              </v:shape>
            </v:group>
            <v:group style="position:absolute;left:3851;top:1301;width:10;height:2" coordorigin="3851,1301" coordsize="10,2">
              <v:shape style="position:absolute;left:3851;top:1301;width:10;height:2" coordorigin="3851,1301" coordsize="10,0" path="m3851,1301l3860,1301e" filled="false" stroked="true" strokeweight=".599980pt" strokecolor="#000000">
                <v:path arrowok="t"/>
              </v:shape>
            </v:group>
            <v:group style="position:absolute;left:3851;top:1312;width:10;height:2" coordorigin="3851,1312" coordsize="10,2">
              <v:shape style="position:absolute;left:3851;top:1312;width:10;height:2" coordorigin="3851,1312" coordsize="10,0" path="m3851,1312l3860,1312e" filled="false" stroked="true" strokeweight=".48004pt" strokecolor="#000000">
                <v:path arrowok="t"/>
              </v:shape>
              <v:shape style="position:absolute;left:3860;top:1307;width:1550;height:10" type="#_x0000_t75" stroked="false">
                <v:imagedata r:id="rId148" o:title=""/>
              </v:shape>
              <v:shape style="position:absolute;left:5420;top:1307;width:1551;height:10" type="#_x0000_t75" stroked="false">
                <v:imagedata r:id="rId148" o:title=""/>
              </v:shape>
              <v:shape style="position:absolute;left:6981;top:1307;width:1550;height:10" type="#_x0000_t75" stroked="false">
                <v:imagedata r:id="rId148" o:title=""/>
              </v:shape>
              <v:shape style="position:absolute;left:8541;top:1307;width:1556;height:10" type="#_x0000_t75" stroked="false">
                <v:imagedata r:id="rId149" o:title=""/>
              </v:shape>
            </v:group>
            <w10:wrap type="none"/>
          </v:group>
        </w:pict>
      </w:r>
      <w:r>
        <w:rPr>
          <w:color w:val="333333"/>
          <w:spacing w:val="4"/>
        </w:rPr>
        <w:t>（</w:t>
      </w:r>
      <w:r>
        <w:rPr>
          <w:rFonts w:ascii="宋体" w:hAnsi="宋体" w:cs="宋体" w:eastAsia="宋体" w:hint="default"/>
          <w:color w:val="333333"/>
          <w:spacing w:val="4"/>
        </w:rPr>
        <w:t>5</w:t>
      </w:r>
      <w:r>
        <w:rPr>
          <w:color w:val="333333"/>
          <w:spacing w:val="4"/>
        </w:rPr>
        <w:t>）</w:t>
      </w:r>
      <w:r>
        <w:rPr>
          <w:color w:val="333333"/>
          <w:spacing w:val="38"/>
        </w:rPr>
        <w:t> </w:t>
      </w:r>
      <w:r>
        <w:rPr>
          <w:color w:val="333333"/>
          <w:spacing w:val="8"/>
        </w:rPr>
        <w:t>形成商誉时的并购重组业绩承诺完成情况：</w:t>
        <w:tab/>
      </w:r>
      <w:r>
        <w:rPr>
          <w:color w:val="333333"/>
          <w:spacing w:val="7"/>
        </w:rPr>
        <w:t>单位：元</w:t>
      </w:r>
      <w:r>
        <w:rPr>
          <w:spacing w:val="7"/>
        </w:rPr>
      </w:r>
    </w:p>
    <w:p>
      <w:pPr>
        <w:spacing w:line="240" w:lineRule="auto" w:before="11"/>
        <w:rPr>
          <w:rFonts w:ascii="宋体" w:hAnsi="宋体" w:cs="宋体" w:eastAsia="宋体" w:hint="default"/>
          <w:sz w:val="3"/>
          <w:szCs w:val="3"/>
        </w:rPr>
      </w:pPr>
    </w:p>
    <w:tbl>
      <w:tblPr>
        <w:tblW w:w="0" w:type="auto"/>
        <w:jc w:val="left"/>
        <w:tblInd w:w="1633" w:type="dxa"/>
        <w:tblLayout w:type="fixed"/>
        <w:tblCellMar>
          <w:top w:w="0" w:type="dxa"/>
          <w:left w:w="0" w:type="dxa"/>
          <w:bottom w:w="0" w:type="dxa"/>
          <w:right w:w="0" w:type="dxa"/>
        </w:tblCellMar>
        <w:tblLook w:val="01E0"/>
      </w:tblPr>
      <w:tblGrid>
        <w:gridCol w:w="3762"/>
        <w:gridCol w:w="1560"/>
        <w:gridCol w:w="1560"/>
        <w:gridCol w:w="1560"/>
      </w:tblGrid>
      <w:tr>
        <w:trPr>
          <w:trHeight w:val="347" w:hRule="exact"/>
        </w:trPr>
        <w:tc>
          <w:tcPr>
            <w:tcW w:w="5323" w:type="dxa"/>
            <w:gridSpan w:val="2"/>
            <w:tcBorders>
              <w:top w:val="nil" w:sz="6" w:space="0" w:color="auto"/>
              <w:left w:val="nil" w:sz="6" w:space="0" w:color="auto"/>
              <w:bottom w:val="nil" w:sz="6" w:space="0" w:color="auto"/>
              <w:right w:val="single" w:sz="4" w:space="0" w:color="000000"/>
            </w:tcBorders>
          </w:tcPr>
          <w:p>
            <w:pPr>
              <w:pStyle w:val="TableParagraph"/>
              <w:spacing w:line="240" w:lineRule="auto" w:before="85"/>
              <w:ind w:left="337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120" w:type="dxa"/>
            <w:gridSpan w:val="2"/>
            <w:tcBorders>
              <w:top w:val="nil" w:sz="6" w:space="0" w:color="auto"/>
              <w:left w:val="single" w:sz="4" w:space="0" w:color="000000"/>
              <w:bottom w:val="nil" w:sz="6" w:space="0" w:color="auto"/>
              <w:right w:val="nil" w:sz="6" w:space="0" w:color="auto"/>
            </w:tcBorders>
          </w:tcPr>
          <w:p>
            <w:pPr>
              <w:pStyle w:val="TableParagraph"/>
              <w:spacing w:line="240" w:lineRule="auto" w:before="85"/>
              <w:ind w:right="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233" w:hRule="exact"/>
        </w:trPr>
        <w:tc>
          <w:tcPr>
            <w:tcW w:w="3762" w:type="dxa"/>
            <w:tcBorders>
              <w:top w:val="nil" w:sz="6" w:space="0" w:color="auto"/>
              <w:left w:val="nil" w:sz="6" w:space="0" w:color="auto"/>
              <w:bottom w:val="nil" w:sz="6" w:space="0" w:color="auto"/>
              <w:right w:val="single" w:sz="4" w:space="0" w:color="000000"/>
            </w:tcBorders>
          </w:tcPr>
          <w:p>
            <w:pPr>
              <w:pStyle w:val="TableParagraph"/>
              <w:spacing w:line="206" w:lineRule="exact"/>
              <w:ind w:left="20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r>
      <w:tr>
        <w:trPr>
          <w:trHeight w:val="347" w:hRule="exact"/>
        </w:trPr>
        <w:tc>
          <w:tcPr>
            <w:tcW w:w="3762" w:type="dxa"/>
            <w:tcBorders>
              <w:top w:val="nil" w:sz="6" w:space="0" w:color="auto"/>
              <w:left w:val="nil" w:sz="6" w:space="0" w:color="auto"/>
              <w:bottom w:val="nil" w:sz="6" w:space="0" w:color="auto"/>
              <w:right w:val="single" w:sz="4" w:space="0" w:color="000000"/>
            </w:tcBorders>
          </w:tcPr>
          <w:p>
            <w:pPr>
              <w:pStyle w:val="TableParagraph"/>
              <w:spacing w:line="206" w:lineRule="exact"/>
              <w:ind w:left="2439" w:right="0"/>
              <w:jc w:val="left"/>
              <w:rPr>
                <w:rFonts w:ascii="宋体" w:hAnsi="宋体" w:cs="宋体" w:eastAsia="宋体" w:hint="default"/>
                <w:sz w:val="18"/>
                <w:szCs w:val="18"/>
              </w:rPr>
            </w:pPr>
            <w:r>
              <w:rPr>
                <w:rFonts w:ascii="宋体" w:hAnsi="宋体" w:cs="宋体" w:eastAsia="宋体" w:hint="default"/>
                <w:sz w:val="18"/>
                <w:szCs w:val="18"/>
              </w:rPr>
              <w:t>业绩承诺金额</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2" w:right="0"/>
              <w:jc w:val="left"/>
              <w:rPr>
                <w:rFonts w:ascii="宋体" w:hAnsi="宋体" w:cs="宋体" w:eastAsia="宋体" w:hint="default"/>
                <w:sz w:val="18"/>
                <w:szCs w:val="18"/>
              </w:rPr>
            </w:pPr>
            <w:r>
              <w:rPr>
                <w:rFonts w:ascii="宋体" w:hAnsi="宋体" w:cs="宋体" w:eastAsia="宋体" w:hint="default"/>
                <w:sz w:val="18"/>
                <w:szCs w:val="18"/>
              </w:rPr>
              <w:t>实际完成金额</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2" w:right="0"/>
              <w:jc w:val="left"/>
              <w:rPr>
                <w:rFonts w:ascii="宋体" w:hAnsi="宋体" w:cs="宋体" w:eastAsia="宋体" w:hint="default"/>
                <w:sz w:val="18"/>
                <w:szCs w:val="18"/>
              </w:rPr>
            </w:pPr>
            <w:r>
              <w:rPr>
                <w:rFonts w:ascii="宋体" w:hAnsi="宋体" w:cs="宋体" w:eastAsia="宋体" w:hint="default"/>
                <w:sz w:val="18"/>
                <w:szCs w:val="18"/>
              </w:rPr>
              <w:t>业绩承诺金额</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06" w:lineRule="exact"/>
              <w:ind w:left="232" w:right="0"/>
              <w:jc w:val="left"/>
              <w:rPr>
                <w:rFonts w:ascii="宋体" w:hAnsi="宋体" w:cs="宋体" w:eastAsia="宋体" w:hint="default"/>
                <w:sz w:val="18"/>
                <w:szCs w:val="18"/>
              </w:rPr>
            </w:pPr>
            <w:r>
              <w:rPr>
                <w:rFonts w:ascii="宋体" w:hAnsi="宋体" w:cs="宋体" w:eastAsia="宋体" w:hint="default"/>
                <w:sz w:val="18"/>
                <w:szCs w:val="18"/>
              </w:rPr>
              <w:t>实际完成金额</w:t>
            </w:r>
          </w:p>
        </w:tc>
      </w:tr>
    </w:tbl>
    <w:p>
      <w:pPr>
        <w:spacing w:after="0" w:line="206" w:lineRule="exact"/>
        <w:jc w:val="left"/>
        <w:rPr>
          <w:rFonts w:ascii="宋体" w:hAnsi="宋体" w:cs="宋体" w:eastAsia="宋体" w:hint="default"/>
          <w:sz w:val="18"/>
          <w:szCs w:val="18"/>
        </w:rPr>
        <w:sectPr>
          <w:pgSz w:w="11910" w:h="16840"/>
          <w:pgMar w:header="751" w:footer="1195" w:top="1320" w:bottom="1380" w:left="2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p>
      <w:pPr>
        <w:tabs>
          <w:tab w:pos="4970" w:val="left" w:leader="none"/>
        </w:tabs>
        <w:spacing w:line="20" w:lineRule="exact"/>
        <w:ind w:left="3410" w:right="-41" w:firstLine="0"/>
        <w:rPr>
          <w:rFonts w:ascii="宋体" w:hAnsi="宋体" w:cs="宋体" w:eastAsia="宋体" w:hint="default"/>
          <w:sz w:val="2"/>
          <w:szCs w:val="2"/>
        </w:rPr>
      </w:pPr>
      <w:r>
        <w:rPr>
          <w:rFonts w:ascii="宋体"/>
          <w:sz w:val="2"/>
        </w:rPr>
        <w:drawing>
          <wp:inline distT="0" distB="0" distL="0" distR="0">
            <wp:extent cx="6095" cy="9144"/>
            <wp:effectExtent l="0" t="0" r="0" b="0"/>
            <wp:docPr id="25" name="image103.png" descr=""/>
            <wp:cNvGraphicFramePr>
              <a:graphicFrameLocks noChangeAspect="1"/>
            </wp:cNvGraphicFramePr>
            <a:graphic>
              <a:graphicData uri="http://schemas.openxmlformats.org/drawingml/2006/picture">
                <pic:pic>
                  <pic:nvPicPr>
                    <pic:cNvPr id="26" name="image103.png"/>
                    <pic:cNvPicPr/>
                  </pic:nvPicPr>
                  <pic:blipFill>
                    <a:blip r:embed="rId151" cstate="print"/>
                    <a:stretch>
                      <a:fillRect/>
                    </a:stretch>
                  </pic:blipFill>
                  <pic:spPr>
                    <a:xfrm>
                      <a:off x="0" y="0"/>
                      <a:ext cx="6095" cy="914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9144"/>
            <wp:effectExtent l="0" t="0" r="0" b="0"/>
            <wp:docPr id="27" name="image103.png" descr=""/>
            <wp:cNvGraphicFramePr>
              <a:graphicFrameLocks noChangeAspect="1"/>
            </wp:cNvGraphicFramePr>
            <a:graphic>
              <a:graphicData uri="http://schemas.openxmlformats.org/drawingml/2006/picture">
                <pic:pic>
                  <pic:nvPicPr>
                    <pic:cNvPr id="28" name="image103.png"/>
                    <pic:cNvPicPr/>
                  </pic:nvPicPr>
                  <pic:blipFill>
                    <a:blip r:embed="rId151" cstate="print"/>
                    <a:stretch>
                      <a:fillRect/>
                    </a:stretch>
                  </pic:blipFill>
                  <pic:spPr>
                    <a:xfrm>
                      <a:off x="0" y="0"/>
                      <a:ext cx="6095" cy="9144"/>
                    </a:xfrm>
                    <a:prstGeom prst="rect">
                      <a:avLst/>
                    </a:prstGeom>
                  </pic:spPr>
                </pic:pic>
              </a:graphicData>
            </a:graphic>
          </wp:inline>
        </w:drawing>
      </w:r>
      <w:r>
        <w:rPr>
          <w:rFonts w:ascii="宋体"/>
          <w:sz w:val="2"/>
        </w:rPr>
      </w:r>
    </w:p>
    <w:p>
      <w:pPr>
        <w:pStyle w:val="Heading3"/>
        <w:spacing w:line="240" w:lineRule="auto" w:before="153"/>
        <w:ind w:left="1540" w:right="0"/>
        <w:jc w:val="left"/>
        <w:rPr>
          <w:rFonts w:ascii="宋体" w:hAnsi="宋体" w:cs="宋体" w:eastAsia="宋体" w:hint="default"/>
        </w:rPr>
      </w:pPr>
      <w:r>
        <w:rPr>
          <w:color w:val="333333"/>
          <w:spacing w:val="6"/>
        </w:rPr>
        <w:t>（续表</w:t>
      </w:r>
      <w:r>
        <w:rPr>
          <w:rFonts w:ascii="宋体" w:hAnsi="宋体" w:cs="宋体" w:eastAsia="宋体" w:hint="default"/>
          <w:color w:val="333333"/>
          <w:spacing w:val="6"/>
        </w:rPr>
        <w:t>)</w:t>
      </w:r>
      <w:r>
        <w:rPr>
          <w:rFonts w:ascii="宋体" w:hAnsi="宋体" w:cs="宋体" w:eastAsia="宋体" w:hint="default"/>
          <w:spacing w:val="6"/>
        </w:rPr>
      </w:r>
    </w:p>
    <w:p>
      <w:pPr>
        <w:spacing w:line="240" w:lineRule="auto" w:before="12"/>
        <w:rPr>
          <w:rFonts w:ascii="宋体" w:hAnsi="宋体" w:cs="宋体" w:eastAsia="宋体" w:hint="default"/>
          <w:sz w:val="4"/>
          <w:szCs w:val="4"/>
        </w:rPr>
      </w:pPr>
    </w:p>
    <w:p>
      <w:pPr>
        <w:spacing w:line="20" w:lineRule="exact"/>
        <w:ind w:left="3410"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524"/>
            <wp:effectExtent l="0" t="0" r="0" b="0"/>
            <wp:docPr id="29" name="image104.png" descr=""/>
            <wp:cNvGraphicFramePr>
              <a:graphicFrameLocks noChangeAspect="1"/>
            </wp:cNvGraphicFramePr>
            <a:graphic>
              <a:graphicData uri="http://schemas.openxmlformats.org/drawingml/2006/picture">
                <pic:pic>
                  <pic:nvPicPr>
                    <pic:cNvPr id="30" name="image104.png"/>
                    <pic:cNvPicPr/>
                  </pic:nvPicPr>
                  <pic:blipFill>
                    <a:blip r:embed="rId152" cstate="print"/>
                    <a:stretch>
                      <a:fillRect/>
                    </a:stretch>
                  </pic:blipFill>
                  <pic:spPr>
                    <a:xfrm>
                      <a:off x="0" y="0"/>
                      <a:ext cx="6095" cy="1524"/>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p>
      <w:pPr>
        <w:tabs>
          <w:tab w:pos="4970" w:val="left" w:leader="none"/>
        </w:tabs>
        <w:spacing w:line="20" w:lineRule="exact"/>
        <w:ind w:left="3410" w:right="-41" w:firstLine="0"/>
        <w:rPr>
          <w:rFonts w:ascii="宋体" w:hAnsi="宋体" w:cs="宋体" w:eastAsia="宋体" w:hint="default"/>
          <w:sz w:val="2"/>
          <w:szCs w:val="2"/>
        </w:rPr>
      </w:pPr>
      <w:r>
        <w:rPr>
          <w:rFonts w:ascii="宋体"/>
          <w:sz w:val="2"/>
        </w:rPr>
        <w:drawing>
          <wp:inline distT="0" distB="0" distL="0" distR="0">
            <wp:extent cx="6095" cy="9144"/>
            <wp:effectExtent l="0" t="0" r="0" b="0"/>
            <wp:docPr id="31" name="image105.png" descr=""/>
            <wp:cNvGraphicFramePr>
              <a:graphicFrameLocks noChangeAspect="1"/>
            </wp:cNvGraphicFramePr>
            <a:graphic>
              <a:graphicData uri="http://schemas.openxmlformats.org/drawingml/2006/picture">
                <pic:pic>
                  <pic:nvPicPr>
                    <pic:cNvPr id="32" name="image105.png"/>
                    <pic:cNvPicPr/>
                  </pic:nvPicPr>
                  <pic:blipFill>
                    <a:blip r:embed="rId153" cstate="print"/>
                    <a:stretch>
                      <a:fillRect/>
                    </a:stretch>
                  </pic:blipFill>
                  <pic:spPr>
                    <a:xfrm>
                      <a:off x="0" y="0"/>
                      <a:ext cx="6095" cy="914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9144"/>
            <wp:effectExtent l="0" t="0" r="0" b="0"/>
            <wp:docPr id="33" name="image105.png" descr=""/>
            <wp:cNvGraphicFramePr>
              <a:graphicFrameLocks noChangeAspect="1"/>
            </wp:cNvGraphicFramePr>
            <a:graphic>
              <a:graphicData uri="http://schemas.openxmlformats.org/drawingml/2006/picture">
                <pic:pic>
                  <pic:nvPicPr>
                    <pic:cNvPr id="34" name="image105.png"/>
                    <pic:cNvPicPr/>
                  </pic:nvPicPr>
                  <pic:blipFill>
                    <a:blip r:embed="rId153" cstate="print"/>
                    <a:stretch>
                      <a:fillRect/>
                    </a:stretch>
                  </pic:blipFill>
                  <pic:spPr>
                    <a:xfrm>
                      <a:off x="0" y="0"/>
                      <a:ext cx="6095" cy="9144"/>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4"/>
          <w:szCs w:val="24"/>
        </w:rPr>
      </w:pPr>
    </w:p>
    <w:p>
      <w:pPr>
        <w:pStyle w:val="Heading4"/>
        <w:spacing w:line="240" w:lineRule="auto" w:before="215"/>
        <w:ind w:left="837" w:right="0"/>
        <w:jc w:val="left"/>
        <w:rPr>
          <w:b w:val="0"/>
          <w:bCs w:val="0"/>
        </w:rPr>
      </w:pPr>
      <w:r>
        <w:rPr>
          <w:rFonts w:ascii="宋体" w:hAnsi="宋体" w:cs="宋体" w:eastAsia="宋体" w:hint="default"/>
        </w:rPr>
        <w:t>14</w:t>
      </w:r>
      <w:r>
        <w:rPr/>
        <w:t>、</w:t>
      </w:r>
      <w:r>
        <w:rPr>
          <w:spacing w:val="-23"/>
        </w:rPr>
        <w:t> </w:t>
      </w:r>
      <w:r>
        <w:rPr/>
        <w:t>长期待摊费用</w:t>
      </w:r>
      <w:r>
        <w:rPr>
          <w:b w:val="0"/>
          <w:bCs w:val="0"/>
        </w:rPr>
      </w:r>
    </w:p>
    <w:p>
      <w:pPr>
        <w:pStyle w:val="Heading3"/>
        <w:spacing w:line="240" w:lineRule="auto" w:before="50"/>
        <w:ind w:left="837"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p>
      <w:pPr>
        <w:tabs>
          <w:tab w:pos="2397" w:val="left" w:leader="none"/>
        </w:tabs>
        <w:spacing w:line="20" w:lineRule="exact"/>
        <w:ind w:left="837" w:right="0" w:firstLine="0"/>
        <w:rPr>
          <w:rFonts w:ascii="宋体" w:hAnsi="宋体" w:cs="宋体" w:eastAsia="宋体" w:hint="default"/>
          <w:sz w:val="2"/>
          <w:szCs w:val="2"/>
        </w:rPr>
      </w:pPr>
      <w:r>
        <w:rPr>
          <w:rFonts w:ascii="宋体"/>
          <w:sz w:val="2"/>
        </w:rPr>
        <w:drawing>
          <wp:inline distT="0" distB="0" distL="0" distR="0">
            <wp:extent cx="6095" cy="9144"/>
            <wp:effectExtent l="0" t="0" r="0" b="0"/>
            <wp:docPr id="35" name="image106.png" descr=""/>
            <wp:cNvGraphicFramePr>
              <a:graphicFrameLocks noChangeAspect="1"/>
            </wp:cNvGraphicFramePr>
            <a:graphic>
              <a:graphicData uri="http://schemas.openxmlformats.org/drawingml/2006/picture">
                <pic:pic>
                  <pic:nvPicPr>
                    <pic:cNvPr id="36" name="image106.png"/>
                    <pic:cNvPicPr/>
                  </pic:nvPicPr>
                  <pic:blipFill>
                    <a:blip r:embed="rId154" cstate="print"/>
                    <a:stretch>
                      <a:fillRect/>
                    </a:stretch>
                  </pic:blipFill>
                  <pic:spPr>
                    <a:xfrm>
                      <a:off x="0" y="0"/>
                      <a:ext cx="6095" cy="914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9144"/>
            <wp:effectExtent l="0" t="0" r="0" b="0"/>
            <wp:docPr id="37" name="image106.png" descr=""/>
            <wp:cNvGraphicFramePr>
              <a:graphicFrameLocks noChangeAspect="1"/>
            </wp:cNvGraphicFramePr>
            <a:graphic>
              <a:graphicData uri="http://schemas.openxmlformats.org/drawingml/2006/picture">
                <pic:pic>
                  <pic:nvPicPr>
                    <pic:cNvPr id="38" name="image106.png"/>
                    <pic:cNvPicPr/>
                  </pic:nvPicPr>
                  <pic:blipFill>
                    <a:blip r:embed="rId154" cstate="print"/>
                    <a:stretch>
                      <a:fillRect/>
                    </a:stretch>
                  </pic:blipFill>
                  <pic:spPr>
                    <a:xfrm>
                      <a:off x="0" y="0"/>
                      <a:ext cx="6095" cy="9144"/>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line="20" w:lineRule="exact"/>
        <w:ind w:left="837"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524"/>
            <wp:effectExtent l="0" t="0" r="0" b="0"/>
            <wp:docPr id="39" name="image104.png" descr=""/>
            <wp:cNvGraphicFramePr>
              <a:graphicFrameLocks noChangeAspect="1"/>
            </wp:cNvGraphicFramePr>
            <a:graphic>
              <a:graphicData uri="http://schemas.openxmlformats.org/drawingml/2006/picture">
                <pic:pic>
                  <pic:nvPicPr>
                    <pic:cNvPr id="40" name="image104.png"/>
                    <pic:cNvPicPr/>
                  </pic:nvPicPr>
                  <pic:blipFill>
                    <a:blip r:embed="rId152" cstate="print"/>
                    <a:stretch>
                      <a:fillRect/>
                    </a:stretch>
                  </pic:blipFill>
                  <pic:spPr>
                    <a:xfrm>
                      <a:off x="0" y="0"/>
                      <a:ext cx="6096" cy="1524"/>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p>
      <w:pPr>
        <w:tabs>
          <w:tab w:pos="2397" w:val="left" w:leader="none"/>
        </w:tabs>
        <w:spacing w:line="20" w:lineRule="exact"/>
        <w:ind w:left="837" w:right="0" w:firstLine="0"/>
        <w:rPr>
          <w:rFonts w:ascii="宋体" w:hAnsi="宋体" w:cs="宋体" w:eastAsia="宋体" w:hint="default"/>
          <w:sz w:val="2"/>
          <w:szCs w:val="2"/>
        </w:rPr>
      </w:pPr>
      <w:r>
        <w:rPr>
          <w:rFonts w:ascii="宋体"/>
          <w:sz w:val="2"/>
        </w:rPr>
        <w:drawing>
          <wp:inline distT="0" distB="0" distL="0" distR="0">
            <wp:extent cx="6095" cy="9144"/>
            <wp:effectExtent l="0" t="0" r="0" b="0"/>
            <wp:docPr id="41" name="image107.png" descr=""/>
            <wp:cNvGraphicFramePr>
              <a:graphicFrameLocks noChangeAspect="1"/>
            </wp:cNvGraphicFramePr>
            <a:graphic>
              <a:graphicData uri="http://schemas.openxmlformats.org/drawingml/2006/picture">
                <pic:pic>
                  <pic:nvPicPr>
                    <pic:cNvPr id="42" name="image107.png"/>
                    <pic:cNvPicPr/>
                  </pic:nvPicPr>
                  <pic:blipFill>
                    <a:blip r:embed="rId155" cstate="print"/>
                    <a:stretch>
                      <a:fillRect/>
                    </a:stretch>
                  </pic:blipFill>
                  <pic:spPr>
                    <a:xfrm>
                      <a:off x="0" y="0"/>
                      <a:ext cx="6095" cy="914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9144"/>
            <wp:effectExtent l="0" t="0" r="0" b="0"/>
            <wp:docPr id="43" name="image107.png" descr=""/>
            <wp:cNvGraphicFramePr>
              <a:graphicFrameLocks noChangeAspect="1"/>
            </wp:cNvGraphicFramePr>
            <a:graphic>
              <a:graphicData uri="http://schemas.openxmlformats.org/drawingml/2006/picture">
                <pic:pic>
                  <pic:nvPicPr>
                    <pic:cNvPr id="44" name="image107.png"/>
                    <pic:cNvPicPr/>
                  </pic:nvPicPr>
                  <pic:blipFill>
                    <a:blip r:embed="rId155" cstate="print"/>
                    <a:stretch>
                      <a:fillRect/>
                    </a:stretch>
                  </pic:blipFill>
                  <pic:spPr>
                    <a:xfrm>
                      <a:off x="0" y="0"/>
                      <a:ext cx="6095" cy="9144"/>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7"/>
          <w:szCs w:val="17"/>
        </w:rPr>
      </w:pPr>
    </w:p>
    <w:p>
      <w:pPr>
        <w:pStyle w:val="Heading3"/>
        <w:tabs>
          <w:tab w:pos="2536" w:val="left" w:leader="none"/>
        </w:tabs>
        <w:spacing w:line="240" w:lineRule="auto"/>
        <w:ind w:left="1336" w:right="0"/>
        <w:jc w:val="left"/>
      </w:pPr>
      <w:r>
        <w:rPr/>
        <w:pict>
          <v:group style="position:absolute;margin-left:28.68pt;margin-top:-531.244324pt;width:476.15pt;height:.5pt;mso-position-horizontal-relative:page;mso-position-vertical-relative:paragraph;z-index:3256" coordorigin="574,-10625" coordsize="9523,10">
            <v:shape style="position:absolute;left:574;top:-10625;width:3277;height:10" type="#_x0000_t75" stroked="false">
              <v:imagedata r:id="rId147" o:title=""/>
            </v:shape>
            <v:shape style="position:absolute;left:3846;top:-10625;width:1565;height:10" type="#_x0000_t75" stroked="false">
              <v:imagedata r:id="rId156" o:title=""/>
            </v:shape>
            <v:shape style="position:absolute;left:5406;top:-10625;width:1565;height:10" type="#_x0000_t75" stroked="false">
              <v:imagedata r:id="rId156" o:title=""/>
            </v:shape>
            <v:shape style="position:absolute;left:6966;top:-10625;width:1565;height:10" type="#_x0000_t75" stroked="false">
              <v:imagedata r:id="rId156" o:title=""/>
            </v:shape>
            <v:shape style="position:absolute;left:8526;top:-10625;width:1570;height:10" type="#_x0000_t75" stroked="false">
              <v:imagedata r:id="rId157" o:title=""/>
            </v:shape>
            <w10:wrap type="none"/>
          </v:group>
        </w:pict>
      </w:r>
      <w:r>
        <w:rPr/>
        <w:pict>
          <v:group style="position:absolute;margin-left:28.68pt;margin-top:-509.024353pt;width:476.15pt;height:.5pt;mso-position-horizontal-relative:page;mso-position-vertical-relative:paragraph;z-index:3280" coordorigin="574,-10180" coordsize="9523,10">
            <v:shape style="position:absolute;left:574;top:-10180;width:3277;height:10" type="#_x0000_t75" stroked="false">
              <v:imagedata r:id="rId147" o:title=""/>
            </v:shape>
            <v:shape style="position:absolute;left:3846;top:-10180;width:1565;height:10" type="#_x0000_t75" stroked="false">
              <v:imagedata r:id="rId156" o:title=""/>
            </v:shape>
            <v:shape style="position:absolute;left:5406;top:-10180;width:1565;height:10" type="#_x0000_t75" stroked="false">
              <v:imagedata r:id="rId156" o:title=""/>
            </v:shape>
            <v:shape style="position:absolute;left:6966;top:-10180;width:1565;height:10" type="#_x0000_t75" stroked="false">
              <v:imagedata r:id="rId156" o:title=""/>
            </v:shape>
            <v:shape style="position:absolute;left:8526;top:-10180;width:1570;height:10" type="#_x0000_t75" stroked="false">
              <v:imagedata r:id="rId157" o:title=""/>
            </v:shape>
            <w10:wrap type="none"/>
          </v:group>
        </w:pict>
      </w:r>
      <w:r>
        <w:rPr/>
        <w:pict>
          <v:group style="position:absolute;margin-left:28.68pt;margin-top:-491.264404pt;width:476.15pt;height:5.05pt;mso-position-horizontal-relative:page;mso-position-vertical-relative:paragraph;z-index:3304" coordorigin="574,-9825" coordsize="9523,101">
            <v:shape style="position:absolute;left:574;top:-9825;width:3296;height:101" type="#_x0000_t75" stroked="false">
              <v:imagedata r:id="rId158" o:title=""/>
            </v:shape>
            <v:shape style="position:absolute;left:3846;top:-9734;width:1565;height:10" type="#_x0000_t75" stroked="false">
              <v:imagedata r:id="rId156" o:title=""/>
            </v:shape>
            <v:shape style="position:absolute;left:5406;top:-9734;width:1565;height:10" type="#_x0000_t75" stroked="false">
              <v:imagedata r:id="rId156" o:title=""/>
            </v:shape>
            <v:shape style="position:absolute;left:6966;top:-9734;width:1565;height:10" type="#_x0000_t75" stroked="false">
              <v:imagedata r:id="rId156" o:title=""/>
            </v:shape>
            <v:shape style="position:absolute;left:8526;top:-9734;width:1570;height:10" type="#_x0000_t75" stroked="false">
              <v:imagedata r:id="rId157" o:title=""/>
            </v:shape>
            <w10:wrap type="none"/>
          </v:group>
        </w:pict>
      </w:r>
      <w:r>
        <w:rPr/>
        <w:pict>
          <v:group style="position:absolute;margin-left:28.68pt;margin-top:-464.504364pt;width:476.15pt;height:.5pt;mso-position-horizontal-relative:page;mso-position-vertical-relative:paragraph;z-index:3328" coordorigin="574,-9290" coordsize="9523,10">
            <v:shape style="position:absolute;left:574;top:-9290;width:3277;height:10" type="#_x0000_t75" stroked="false">
              <v:imagedata r:id="rId147" o:title=""/>
            </v:shape>
            <v:shape style="position:absolute;left:3846;top:-9290;width:1565;height:10" type="#_x0000_t75" stroked="false">
              <v:imagedata r:id="rId156" o:title=""/>
            </v:shape>
            <v:shape style="position:absolute;left:5406;top:-9290;width:1565;height:10" type="#_x0000_t75" stroked="false">
              <v:imagedata r:id="rId156" o:title=""/>
            </v:shape>
            <v:shape style="position:absolute;left:6966;top:-9290;width:1565;height:10" type="#_x0000_t75" stroked="false">
              <v:imagedata r:id="rId156" o:title=""/>
            </v:shape>
            <v:shape style="position:absolute;left:8526;top:-9290;width:1570;height:10" type="#_x0000_t75" stroked="false">
              <v:imagedata r:id="rId157" o:title=""/>
            </v:shape>
            <w10:wrap type="none"/>
          </v:group>
        </w:pict>
      </w:r>
      <w:r>
        <w:rPr/>
        <w:pict>
          <v:group style="position:absolute;margin-left:28.68pt;margin-top:-446.744385pt;width:476.15pt;height:5.05pt;mso-position-horizontal-relative:page;mso-position-vertical-relative:paragraph;z-index:3352" coordorigin="574,-8935" coordsize="9523,101">
            <v:shape style="position:absolute;left:574;top:-8935;width:3296;height:101" type="#_x0000_t75" stroked="false">
              <v:imagedata r:id="rId158" o:title=""/>
            </v:shape>
            <v:shape style="position:absolute;left:3846;top:-8844;width:1565;height:10" type="#_x0000_t75" stroked="false">
              <v:imagedata r:id="rId144" o:title=""/>
            </v:shape>
            <v:shape style="position:absolute;left:5406;top:-8844;width:1565;height:10" type="#_x0000_t75" stroked="false">
              <v:imagedata r:id="rId144" o:title=""/>
            </v:shape>
            <v:shape style="position:absolute;left:6966;top:-8844;width:1565;height:10" type="#_x0000_t75" stroked="false">
              <v:imagedata r:id="rId144" o:title=""/>
            </v:shape>
            <v:shape style="position:absolute;left:8526;top:-8844;width:1570;height:10" type="#_x0000_t75" stroked="false">
              <v:imagedata r:id="rId146" o:title=""/>
            </v:shape>
            <w10:wrap type="none"/>
          </v:group>
        </w:pict>
      </w:r>
      <w:r>
        <w:rPr/>
        <w:pict>
          <v:group style="position:absolute;margin-left:28.68pt;margin-top:-419.984406pt;width:476.15pt;height:.5pt;mso-position-horizontal-relative:page;mso-position-vertical-relative:paragraph;z-index:3376" coordorigin="574,-8400" coordsize="9523,10">
            <v:shape style="position:absolute;left:574;top:-8400;width:3277;height:10" type="#_x0000_t75" stroked="false">
              <v:imagedata r:id="rId147" o:title=""/>
            </v:shape>
            <v:shape style="position:absolute;left:3846;top:-8400;width:1565;height:10" type="#_x0000_t75" stroked="false">
              <v:imagedata r:id="rId156" o:title=""/>
            </v:shape>
            <v:shape style="position:absolute;left:5406;top:-8400;width:1565;height:10" type="#_x0000_t75" stroked="false">
              <v:imagedata r:id="rId156" o:title=""/>
            </v:shape>
            <v:shape style="position:absolute;left:6966;top:-8400;width:1565;height:10" type="#_x0000_t75" stroked="false">
              <v:imagedata r:id="rId156" o:title=""/>
            </v:shape>
            <v:shape style="position:absolute;left:8526;top:-8400;width:1570;height:10" type="#_x0000_t75" stroked="false">
              <v:imagedata r:id="rId157" o:title=""/>
            </v:shape>
            <w10:wrap type="none"/>
          </v:group>
        </w:pict>
      </w:r>
      <w:r>
        <w:rPr/>
        <w:pict>
          <v:group style="position:absolute;margin-left:28.68pt;margin-top:-402.224396pt;width:476.15pt;height:5.05pt;mso-position-horizontal-relative:page;mso-position-vertical-relative:paragraph;z-index:3400" coordorigin="574,-8044" coordsize="9523,101">
            <v:shape style="position:absolute;left:574;top:-8044;width:3296;height:101" type="#_x0000_t75" stroked="false">
              <v:imagedata r:id="rId159" o:title=""/>
            </v:shape>
            <v:shape style="position:absolute;left:3846;top:-7953;width:1565;height:10" type="#_x0000_t75" stroked="false">
              <v:imagedata r:id="rId156" o:title=""/>
            </v:shape>
            <v:shape style="position:absolute;left:5406;top:-7953;width:1565;height:10" type="#_x0000_t75" stroked="false">
              <v:imagedata r:id="rId156" o:title=""/>
            </v:shape>
            <v:shape style="position:absolute;left:6966;top:-7953;width:1565;height:10" type="#_x0000_t75" stroked="false">
              <v:imagedata r:id="rId156" o:title=""/>
            </v:shape>
            <v:shape style="position:absolute;left:8526;top:-7953;width:1570;height:10" type="#_x0000_t75" stroked="false">
              <v:imagedata r:id="rId157" o:title=""/>
            </v:shape>
            <w10:wrap type="none"/>
          </v:group>
        </w:pict>
      </w:r>
      <w:r>
        <w:rPr/>
        <w:pict>
          <v:group style="position:absolute;margin-left:28.68pt;margin-top:-375.464355pt;width:476.15pt;height:.5pt;mso-position-horizontal-relative:page;mso-position-vertical-relative:paragraph;z-index:3424" coordorigin="574,-7509" coordsize="9523,10">
            <v:shape style="position:absolute;left:574;top:-7509;width:3277;height:10" type="#_x0000_t75" stroked="false">
              <v:imagedata r:id="rId147" o:title=""/>
            </v:shape>
            <v:shape style="position:absolute;left:3846;top:-7509;width:1565;height:10" type="#_x0000_t75" stroked="false">
              <v:imagedata r:id="rId144" o:title=""/>
            </v:shape>
            <v:shape style="position:absolute;left:5406;top:-7509;width:1565;height:10" type="#_x0000_t75" stroked="false">
              <v:imagedata r:id="rId144" o:title=""/>
            </v:shape>
            <v:shape style="position:absolute;left:6966;top:-7509;width:1565;height:10" type="#_x0000_t75" stroked="false">
              <v:imagedata r:id="rId144" o:title=""/>
            </v:shape>
            <v:shape style="position:absolute;left:8526;top:-7509;width:1570;height:10" type="#_x0000_t75" stroked="false">
              <v:imagedata r:id="rId146" o:title=""/>
            </v:shape>
            <w10:wrap type="none"/>
          </v:group>
        </w:pict>
      </w:r>
      <w:r>
        <w:rPr/>
        <w:pict>
          <v:group style="position:absolute;margin-left:28.68pt;margin-top:-353.234344pt;width:476.15pt;height:.5pt;mso-position-horizontal-relative:page;mso-position-vertical-relative:paragraph;z-index:3448" coordorigin="574,-7065" coordsize="9523,10">
            <v:shape style="position:absolute;left:574;top:-7065;width:3277;height:10" type="#_x0000_t75" stroked="false">
              <v:imagedata r:id="rId147" o:title=""/>
            </v:shape>
            <v:shape style="position:absolute;left:3846;top:-7065;width:1565;height:10" type="#_x0000_t75" stroked="false">
              <v:imagedata r:id="rId156" o:title=""/>
            </v:shape>
            <v:shape style="position:absolute;left:5406;top:-7065;width:1565;height:10" type="#_x0000_t75" stroked="false">
              <v:imagedata r:id="rId156" o:title=""/>
            </v:shape>
            <v:shape style="position:absolute;left:6966;top:-7065;width:1565;height:10" type="#_x0000_t75" stroked="false">
              <v:imagedata r:id="rId156" o:title=""/>
            </v:shape>
            <v:shape style="position:absolute;left:8526;top:-7065;width:1570;height:10" type="#_x0000_t75" stroked="false">
              <v:imagedata r:id="rId157" o:title=""/>
            </v:shape>
            <w10:wrap type="none"/>
          </v:group>
        </w:pict>
      </w:r>
      <w:r>
        <w:rPr/>
        <w:pict>
          <v:group style="position:absolute;margin-left:192.049988pt;margin-top:-285.674377pt;width:319.4pt;height:5.05pt;mso-position-horizontal-relative:page;mso-position-vertical-relative:paragraph;z-index:3472" coordorigin="3841,-5713" coordsize="6388,101">
            <v:shape style="position:absolute;left:3841;top:-5713;width:1589;height:101" type="#_x0000_t75" stroked="false">
              <v:imagedata r:id="rId160" o:title=""/>
            </v:shape>
            <v:shape style="position:absolute;left:5406;top:-5644;width:3144;height:31" type="#_x0000_t75" stroked="false">
              <v:imagedata r:id="rId161" o:title=""/>
            </v:shape>
            <v:shape style="position:absolute;left:8526;top:-5644;width:1702;height:10" type="#_x0000_t75" stroked="false">
              <v:imagedata r:id="rId162" o:title=""/>
            </v:shape>
            <w10:wrap type="none"/>
          </v:group>
        </w:pict>
      </w:r>
      <w:r>
        <w:rPr/>
        <w:pict>
          <v:group style="position:absolute;margin-left:28.68pt;margin-top:-258.914368pt;width:482.75pt;height:.5pt;mso-position-horizontal-relative:page;mso-position-vertical-relative:paragraph;z-index:3496" coordorigin="574,-5178" coordsize="9655,10">
            <v:shape style="position:absolute;left:574;top:-5178;width:3277;height:10" type="#_x0000_t75" stroked="false">
              <v:imagedata r:id="rId147" o:title=""/>
            </v:shape>
            <v:shape style="position:absolute;left:3846;top:-5178;width:1565;height:10" type="#_x0000_t75" stroked="false">
              <v:imagedata r:id="rId156" o:title=""/>
            </v:shape>
            <v:shape style="position:absolute;left:5406;top:-5178;width:1565;height:10" type="#_x0000_t75" stroked="false">
              <v:imagedata r:id="rId156" o:title=""/>
            </v:shape>
            <v:shape style="position:absolute;left:6966;top:-5178;width:1565;height:10" type="#_x0000_t75" stroked="false">
              <v:imagedata r:id="rId156" o:title=""/>
            </v:shape>
            <v:shape style="position:absolute;left:8526;top:-5178;width:1702;height:10" type="#_x0000_t75" stroked="false">
              <v:imagedata r:id="rId162" o:title=""/>
            </v:shape>
            <w10:wrap type="none"/>
          </v:group>
        </w:pict>
      </w:r>
      <w:r>
        <w:rPr/>
        <w:pict>
          <v:group style="position:absolute;margin-left:28.68pt;margin-top:-236.714355pt;width:482.75pt;height:.5pt;mso-position-horizontal-relative:page;mso-position-vertical-relative:paragraph;z-index:3520" coordorigin="574,-4734" coordsize="9655,10">
            <v:shape style="position:absolute;left:574;top:-4734;width:3277;height:10" type="#_x0000_t75" stroked="false">
              <v:imagedata r:id="rId147" o:title=""/>
            </v:shape>
            <v:shape style="position:absolute;left:3846;top:-4734;width:1565;height:10" type="#_x0000_t75" stroked="false">
              <v:imagedata r:id="rId144" o:title=""/>
            </v:shape>
            <v:shape style="position:absolute;left:5406;top:-4734;width:1565;height:10" type="#_x0000_t75" stroked="false">
              <v:imagedata r:id="rId144" o:title=""/>
            </v:shape>
            <v:shape style="position:absolute;left:6966;top:-4734;width:1565;height:10" type="#_x0000_t75" stroked="false">
              <v:imagedata r:id="rId144" o:title=""/>
            </v:shape>
            <v:shape style="position:absolute;left:8526;top:-4734;width:1702;height:10" type="#_x0000_t75" stroked="false">
              <v:imagedata r:id="rId163" o:title=""/>
            </v:shape>
            <w10:wrap type="none"/>
          </v:group>
        </w:pict>
      </w:r>
      <w:r>
        <w:rPr/>
        <w:pict>
          <v:group style="position:absolute;margin-left:28.68pt;margin-top:-218.954361pt;width:482.75pt;height:5.05pt;mso-position-horizontal-relative:page;mso-position-vertical-relative:paragraph;z-index:3544" coordorigin="574,-4379" coordsize="9655,101">
            <v:shape style="position:absolute;left:574;top:-4379;width:3296;height:101" type="#_x0000_t75" stroked="false">
              <v:imagedata r:id="rId159" o:title=""/>
            </v:shape>
            <v:shape style="position:absolute;left:3846;top:-4288;width:1565;height:10" type="#_x0000_t75" stroked="false">
              <v:imagedata r:id="rId156" o:title=""/>
            </v:shape>
            <v:shape style="position:absolute;left:5406;top:-4288;width:1565;height:10" type="#_x0000_t75" stroked="false">
              <v:imagedata r:id="rId156" o:title=""/>
            </v:shape>
            <v:shape style="position:absolute;left:6966;top:-4288;width:1565;height:10" type="#_x0000_t75" stroked="false">
              <v:imagedata r:id="rId156" o:title=""/>
            </v:shape>
            <v:shape style="position:absolute;left:8526;top:-4288;width:1702;height:10" type="#_x0000_t75" stroked="false">
              <v:imagedata r:id="rId162" o:title=""/>
            </v:shape>
            <w10:wrap type="none"/>
          </v:group>
        </w:pict>
      </w:r>
      <w:r>
        <w:rPr/>
        <w:pict>
          <v:group style="position:absolute;margin-left:28.68pt;margin-top:-192.174377pt;width:482.75pt;height:.5pt;mso-position-horizontal-relative:page;mso-position-vertical-relative:paragraph;z-index:3568" coordorigin="574,-3843" coordsize="9655,10">
            <v:shape style="position:absolute;left:574;top:-3843;width:3277;height:10" type="#_x0000_t75" stroked="false">
              <v:imagedata r:id="rId147" o:title=""/>
            </v:shape>
            <v:shape style="position:absolute;left:3846;top:-3843;width:1565;height:10" type="#_x0000_t75" stroked="false">
              <v:imagedata r:id="rId156" o:title=""/>
            </v:shape>
            <v:shape style="position:absolute;left:5406;top:-3843;width:1565;height:10" type="#_x0000_t75" stroked="false">
              <v:imagedata r:id="rId156" o:title=""/>
            </v:shape>
            <v:shape style="position:absolute;left:6966;top:-3843;width:1565;height:10" type="#_x0000_t75" stroked="false">
              <v:imagedata r:id="rId156" o:title=""/>
            </v:shape>
            <v:shape style="position:absolute;left:8526;top:-3843;width:1702;height:10" type="#_x0000_t75" stroked="false">
              <v:imagedata r:id="rId162" o:title=""/>
            </v:shape>
            <w10:wrap type="none"/>
          </v:group>
        </w:pict>
      </w:r>
      <w:r>
        <w:rPr/>
        <w:pict>
          <v:group style="position:absolute;margin-left:28.68pt;margin-top:-169.97438pt;width:482.75pt;height:.5pt;mso-position-horizontal-relative:page;mso-position-vertical-relative:paragraph;z-index:3592" coordorigin="574,-3399" coordsize="9655,10">
            <v:shape style="position:absolute;left:574;top:-3399;width:3277;height:10" type="#_x0000_t75" stroked="false">
              <v:imagedata r:id="rId147" o:title=""/>
            </v:shape>
            <v:shape style="position:absolute;left:3846;top:-3399;width:1565;height:10" type="#_x0000_t75" stroked="false">
              <v:imagedata r:id="rId144" o:title=""/>
            </v:shape>
            <v:shape style="position:absolute;left:5406;top:-3399;width:1565;height:10" type="#_x0000_t75" stroked="false">
              <v:imagedata r:id="rId144" o:title=""/>
            </v:shape>
            <v:shape style="position:absolute;left:6966;top:-3399;width:1565;height:10" type="#_x0000_t75" stroked="false">
              <v:imagedata r:id="rId144" o:title=""/>
            </v:shape>
            <v:shape style="position:absolute;left:8526;top:-3399;width:1702;height:10" type="#_x0000_t75" stroked="false">
              <v:imagedata r:id="rId163" o:title=""/>
            </v:shape>
            <w10:wrap type="none"/>
          </v:group>
        </w:pict>
      </w:r>
      <w:r>
        <w:rPr/>
        <w:pict>
          <v:group style="position:absolute;margin-left:28.68pt;margin-top:-152.214355pt;width:482.75pt;height:5.05pt;mso-position-horizontal-relative:page;mso-position-vertical-relative:paragraph;z-index:3616" coordorigin="574,-3044" coordsize="9655,101">
            <v:shape style="position:absolute;left:574;top:-3044;width:3296;height:101" type="#_x0000_t75" stroked="false">
              <v:imagedata r:id="rId159" o:title=""/>
            </v:shape>
            <v:shape style="position:absolute;left:3846;top:-2953;width:1565;height:10" type="#_x0000_t75" stroked="false">
              <v:imagedata r:id="rId156" o:title=""/>
            </v:shape>
            <v:shape style="position:absolute;left:5406;top:-2953;width:1565;height:10" type="#_x0000_t75" stroked="false">
              <v:imagedata r:id="rId156" o:title=""/>
            </v:shape>
            <v:shape style="position:absolute;left:6966;top:-2953;width:1565;height:10" type="#_x0000_t75" stroked="false">
              <v:imagedata r:id="rId156" o:title=""/>
            </v:shape>
            <v:shape style="position:absolute;left:8526;top:-2953;width:1702;height:10" type="#_x0000_t75" stroked="false">
              <v:imagedata r:id="rId162" o:title=""/>
            </v:shape>
            <w10:wrap type="none"/>
          </v:group>
        </w:pict>
      </w:r>
      <w:r>
        <w:rPr/>
        <w:pict>
          <v:group style="position:absolute;margin-left:28.68pt;margin-top:-125.454384pt;width:482.75pt;height:.5pt;mso-position-horizontal-relative:page;mso-position-vertical-relative:paragraph;z-index:3640" coordorigin="574,-2509" coordsize="9655,10">
            <v:shape style="position:absolute;left:574;top:-2509;width:3277;height:10" type="#_x0000_t75" stroked="false">
              <v:imagedata r:id="rId147" o:title=""/>
            </v:shape>
            <v:shape style="position:absolute;left:3846;top:-2509;width:1565;height:10" type="#_x0000_t75" stroked="false">
              <v:imagedata r:id="rId156" o:title=""/>
            </v:shape>
            <v:shape style="position:absolute;left:5406;top:-2509;width:1565;height:10" type="#_x0000_t75" stroked="false">
              <v:imagedata r:id="rId156" o:title=""/>
            </v:shape>
            <v:shape style="position:absolute;left:6966;top:-2509;width:1565;height:10" type="#_x0000_t75" stroked="false">
              <v:imagedata r:id="rId156" o:title=""/>
            </v:shape>
            <v:shape style="position:absolute;left:8526;top:-2509;width:1702;height:10" type="#_x0000_t75" stroked="false">
              <v:imagedata r:id="rId162" o:title=""/>
            </v:shape>
            <w10:wrap type="none"/>
          </v:group>
        </w:pict>
      </w:r>
      <w:r>
        <w:rPr/>
        <w:pict>
          <v:group style="position:absolute;margin-left:28.68pt;margin-top:-107.694359pt;width:482.75pt;height:5.05pt;mso-position-horizontal-relative:page;mso-position-vertical-relative:paragraph;z-index:3664" coordorigin="574,-2154" coordsize="9655,101">
            <v:shape style="position:absolute;left:574;top:-2154;width:3296;height:101" type="#_x0000_t75" stroked="false">
              <v:imagedata r:id="rId158" o:title=""/>
            </v:shape>
            <v:shape style="position:absolute;left:3846;top:-2063;width:1565;height:10" type="#_x0000_t75" stroked="false">
              <v:imagedata r:id="rId156" o:title=""/>
            </v:shape>
            <v:shape style="position:absolute;left:5406;top:-2063;width:1565;height:10" type="#_x0000_t75" stroked="false">
              <v:imagedata r:id="rId156" o:title=""/>
            </v:shape>
            <v:shape style="position:absolute;left:6966;top:-2063;width:1565;height:10" type="#_x0000_t75" stroked="false">
              <v:imagedata r:id="rId156" o:title=""/>
            </v:shape>
            <v:shape style="position:absolute;left:8526;top:-2063;width:1702;height:10" type="#_x0000_t75" stroked="false">
              <v:imagedata r:id="rId162" o:title=""/>
            </v:shape>
            <w10:wrap type="none"/>
          </v:group>
        </w:pict>
      </w:r>
      <w:r>
        <w:rPr/>
        <w:pict>
          <v:group style="position:absolute;margin-left:28.68pt;margin-top:-80.934349pt;width:482.75pt;height:.5pt;mso-position-horizontal-relative:page;mso-position-vertical-relative:paragraph;z-index:3688" coordorigin="574,-1619" coordsize="9655,10">
            <v:shape style="position:absolute;left:574;top:-1619;width:3277;height:10" type="#_x0000_t75" stroked="false">
              <v:imagedata r:id="rId147" o:title=""/>
            </v:shape>
            <v:shape style="position:absolute;left:3846;top:-1619;width:1565;height:10" type="#_x0000_t75" stroked="false">
              <v:imagedata r:id="rId156" o:title=""/>
            </v:shape>
            <v:shape style="position:absolute;left:5406;top:-1619;width:1565;height:10" type="#_x0000_t75" stroked="false">
              <v:imagedata r:id="rId156" o:title=""/>
            </v:shape>
            <v:shape style="position:absolute;left:6966;top:-1619;width:1565;height:10" type="#_x0000_t75" stroked="false">
              <v:imagedata r:id="rId156" o:title=""/>
            </v:shape>
            <v:shape style="position:absolute;left:8526;top:-1619;width:1702;height:10" type="#_x0000_t75" stroked="false">
              <v:imagedata r:id="rId162" o:title=""/>
            </v:shape>
            <w10:wrap type="none"/>
          </v:group>
        </w:pict>
      </w:r>
      <w:r>
        <w:rPr/>
        <w:pict>
          <v:shape style="position:absolute;margin-left:27.959999pt;margin-top:-305.474396pt;width:483.5pt;height:248.3pt;mso-position-horizontal-relative:page;mso-position-vertical-relative:paragraph;z-index:3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96"/>
                    <w:gridCol w:w="1560"/>
                    <w:gridCol w:w="1560"/>
                    <w:gridCol w:w="1560"/>
                    <w:gridCol w:w="1692"/>
                  </w:tblGrid>
                  <w:tr>
                    <w:trPr>
                      <w:trHeight w:val="382" w:hRule="exact"/>
                    </w:trPr>
                    <w:tc>
                      <w:tcPr>
                        <w:tcW w:w="3296" w:type="dxa"/>
                        <w:tcBorders>
                          <w:top w:val="single" w:sz="12"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8"/>
                            <w:szCs w:val="28"/>
                          </w:rPr>
                        </w:pPr>
                      </w:p>
                    </w:tc>
                    <w:tc>
                      <w:tcPr>
                        <w:tcW w:w="3120"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73"/>
                          <w:ind w:right="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252" w:type="dxa"/>
                        <w:gridSpan w:val="2"/>
                        <w:vMerge w:val="restart"/>
                        <w:tcBorders>
                          <w:top w:val="single" w:sz="12" w:space="0" w:color="000000"/>
                          <w:left w:val="single" w:sz="4" w:space="0" w:color="000000"/>
                          <w:right w:val="nil" w:sz="6" w:space="0" w:color="auto"/>
                        </w:tcBorders>
                      </w:tcPr>
                      <w:p>
                        <w:pPr>
                          <w:pStyle w:val="TableParagraph"/>
                          <w:spacing w:line="240" w:lineRule="auto" w:before="73"/>
                          <w:ind w:right="5"/>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101" w:hRule="exact"/>
                    </w:trPr>
                    <w:tc>
                      <w:tcPr>
                        <w:tcW w:w="3296" w:type="dxa"/>
                        <w:vMerge w:val="restart"/>
                        <w:tcBorders>
                          <w:top w:val="nil" w:sz="6" w:space="0" w:color="auto"/>
                          <w:left w:val="nil" w:sz="6" w:space="0" w:color="auto"/>
                          <w:right w:val="single" w:sz="4" w:space="0" w:color="000000"/>
                        </w:tcBorders>
                      </w:tcPr>
                      <w:p>
                        <w:pPr>
                          <w:pStyle w:val="TableParagraph"/>
                          <w:spacing w:line="174" w:lineRule="exact"/>
                          <w:ind w:left="16"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560" w:type="dxa"/>
                        <w:vMerge w:val="restart"/>
                        <w:tcBorders>
                          <w:top w:val="nil" w:sz="6" w:space="0" w:color="auto"/>
                          <w:left w:val="single" w:sz="4" w:space="0" w:color="000000"/>
                          <w:right w:val="single" w:sz="4" w:space="0" w:color="000000"/>
                        </w:tcBorders>
                      </w:tcPr>
                      <w:p>
                        <w:pPr/>
                      </w:p>
                    </w:tc>
                    <w:tc>
                      <w:tcPr>
                        <w:tcW w:w="1560" w:type="dxa"/>
                        <w:tcBorders>
                          <w:top w:val="nil" w:sz="6" w:space="0" w:color="auto"/>
                          <w:left w:val="nil" w:sz="6" w:space="0" w:color="auto"/>
                          <w:bottom w:val="nil" w:sz="6" w:space="0" w:color="auto"/>
                          <w:right w:val="single" w:sz="4" w:space="0" w:color="000000"/>
                        </w:tcBorders>
                      </w:tcPr>
                      <w:p>
                        <w:pPr/>
                      </w:p>
                    </w:tc>
                    <w:tc>
                      <w:tcPr>
                        <w:tcW w:w="3252" w:type="dxa"/>
                        <w:gridSpan w:val="2"/>
                        <w:vMerge/>
                        <w:tcBorders>
                          <w:left w:val="single" w:sz="4" w:space="0" w:color="000000"/>
                          <w:bottom w:val="nil" w:sz="6" w:space="0" w:color="auto"/>
                          <w:right w:val="nil" w:sz="6" w:space="0" w:color="auto"/>
                        </w:tcBorders>
                      </w:tcPr>
                      <w:p>
                        <w:pPr/>
                      </w:p>
                    </w:tc>
                  </w:tr>
                  <w:tr>
                    <w:trPr>
                      <w:trHeight w:val="99" w:hRule="exact"/>
                    </w:trPr>
                    <w:tc>
                      <w:tcPr>
                        <w:tcW w:w="3296" w:type="dxa"/>
                        <w:vMerge/>
                        <w:tcBorders>
                          <w:left w:val="nil" w:sz="6" w:space="0" w:color="auto"/>
                          <w:bottom w:val="nil" w:sz="6" w:space="0" w:color="auto"/>
                          <w:right w:val="single" w:sz="4" w:space="0" w:color="000000"/>
                        </w:tcBorders>
                      </w:tcPr>
                      <w:p>
                        <w:pPr/>
                      </w:p>
                    </w:tc>
                    <w:tc>
                      <w:tcPr>
                        <w:tcW w:w="1560" w:type="dxa"/>
                        <w:vMerge/>
                        <w:tcBorders>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38" w:hRule="exact"/>
                    </w:trPr>
                    <w:tc>
                      <w:tcPr>
                        <w:tcW w:w="3296"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2" w:right="0"/>
                          <w:jc w:val="left"/>
                          <w:rPr>
                            <w:rFonts w:ascii="宋体" w:hAnsi="宋体" w:cs="宋体" w:eastAsia="宋体" w:hint="default"/>
                            <w:sz w:val="18"/>
                            <w:szCs w:val="18"/>
                          </w:rPr>
                        </w:pPr>
                        <w:r>
                          <w:rPr>
                            <w:rFonts w:ascii="宋体" w:hAnsi="宋体" w:cs="宋体" w:eastAsia="宋体" w:hint="default"/>
                            <w:sz w:val="18"/>
                            <w:szCs w:val="18"/>
                          </w:rPr>
                          <w:t>业绩承诺金额</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2" w:right="0"/>
                          <w:jc w:val="left"/>
                          <w:rPr>
                            <w:rFonts w:ascii="宋体" w:hAnsi="宋体" w:cs="宋体" w:eastAsia="宋体" w:hint="default"/>
                            <w:sz w:val="18"/>
                            <w:szCs w:val="18"/>
                          </w:rPr>
                        </w:pPr>
                        <w:r>
                          <w:rPr>
                            <w:rFonts w:ascii="宋体" w:hAnsi="宋体" w:cs="宋体" w:eastAsia="宋体" w:hint="default"/>
                            <w:sz w:val="18"/>
                            <w:szCs w:val="18"/>
                          </w:rPr>
                          <w:t>实际完成金额</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2" w:right="0"/>
                          <w:jc w:val="left"/>
                          <w:rPr>
                            <w:rFonts w:ascii="宋体" w:hAnsi="宋体" w:cs="宋体" w:eastAsia="宋体" w:hint="default"/>
                            <w:sz w:val="18"/>
                            <w:szCs w:val="18"/>
                          </w:rPr>
                        </w:pPr>
                        <w:r>
                          <w:rPr>
                            <w:rFonts w:ascii="宋体" w:hAnsi="宋体" w:cs="宋体" w:eastAsia="宋体" w:hint="default"/>
                            <w:sz w:val="18"/>
                            <w:szCs w:val="18"/>
                          </w:rPr>
                          <w:t>业绩承诺金额</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05" w:lineRule="exact"/>
                          <w:ind w:left="297" w:right="0"/>
                          <w:jc w:val="left"/>
                          <w:rPr>
                            <w:rFonts w:ascii="宋体" w:hAnsi="宋体" w:cs="宋体" w:eastAsia="宋体" w:hint="default"/>
                            <w:sz w:val="18"/>
                            <w:szCs w:val="18"/>
                          </w:rPr>
                        </w:pPr>
                        <w:r>
                          <w:rPr>
                            <w:rFonts w:ascii="宋体" w:hAnsi="宋体" w:cs="宋体" w:eastAsia="宋体" w:hint="default"/>
                            <w:sz w:val="18"/>
                            <w:szCs w:val="18"/>
                          </w:rPr>
                          <w:t>实际完成金额</w:t>
                        </w:r>
                      </w:p>
                    </w:tc>
                  </w:tr>
                  <w:tr>
                    <w:trPr>
                      <w:trHeight w:val="445"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北京百孚思广告有限公司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64,800,000.00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65,183,639.32</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z w:val="18"/>
                          </w:rPr>
                          <w:t>--</w:t>
                        </w:r>
                      </w:p>
                    </w:tc>
                  </w:tr>
                  <w:tr>
                    <w:trPr>
                      <w:trHeight w:val="351"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广州华邑品牌数字营销有限公司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43,200,000.00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45,906,500.33</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z w:val="18"/>
                          </w:rPr>
                          <w:t>--</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5"/>
                          <w:jc w:val="right"/>
                          <w:rPr>
                            <w:rFonts w:ascii="宋体" w:hAnsi="宋体" w:cs="宋体" w:eastAsia="宋体" w:hint="default"/>
                            <w:sz w:val="18"/>
                            <w:szCs w:val="18"/>
                          </w:rPr>
                        </w:pPr>
                        <w:r>
                          <w:rPr>
                            <w:rFonts w:ascii="宋体"/>
                            <w:sz w:val="18"/>
                          </w:rPr>
                          <w:t>--</w:t>
                        </w:r>
                      </w:p>
                    </w:tc>
                  </w:tr>
                  <w:tr>
                    <w:trPr>
                      <w:trHeight w:val="101" w:hRule="exact"/>
                    </w:trPr>
                    <w:tc>
                      <w:tcPr>
                        <w:tcW w:w="329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438"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上海同立广告传播有限公司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pacing w:val="-1"/>
                            <w:sz w:val="18"/>
                          </w:rPr>
                          <w:t>47,520,000.00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pacing w:val="-1"/>
                            <w:sz w:val="18"/>
                          </w:rPr>
                          <w:t>48,561,709.82</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right="105"/>
                          <w:jc w:val="right"/>
                          <w:rPr>
                            <w:rFonts w:ascii="宋体" w:hAnsi="宋体" w:cs="宋体" w:eastAsia="宋体" w:hint="default"/>
                            <w:sz w:val="18"/>
                            <w:szCs w:val="18"/>
                          </w:rPr>
                        </w:pPr>
                        <w:r>
                          <w:rPr>
                            <w:rFonts w:ascii="宋体"/>
                            <w:sz w:val="18"/>
                          </w:rPr>
                          <w:t>--</w:t>
                        </w:r>
                      </w:p>
                    </w:tc>
                  </w:tr>
                  <w:tr>
                    <w:trPr>
                      <w:trHeight w:val="445"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广东雨林木风计算机科技有限公司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57,600,000.00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58,434,668.79</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z w:val="18"/>
                          </w:rPr>
                          <w:t>--</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5"/>
                          <w:jc w:val="right"/>
                          <w:rPr>
                            <w:rFonts w:ascii="宋体" w:hAnsi="宋体" w:cs="宋体" w:eastAsia="宋体" w:hint="default"/>
                            <w:sz w:val="18"/>
                            <w:szCs w:val="18"/>
                          </w:rPr>
                        </w:pPr>
                        <w:r>
                          <w:rPr>
                            <w:rFonts w:ascii="宋体"/>
                            <w:sz w:val="18"/>
                          </w:rPr>
                          <w:t>--</w:t>
                        </w:r>
                      </w:p>
                    </w:tc>
                  </w:tr>
                  <w:tr>
                    <w:trPr>
                      <w:trHeight w:val="350"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北京卓泰天下科技有限公司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6,100,000.00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6"/>
                          <w:jc w:val="right"/>
                          <w:rPr>
                            <w:rFonts w:ascii="宋体" w:hAnsi="宋体" w:cs="宋体" w:eastAsia="宋体" w:hint="default"/>
                            <w:sz w:val="18"/>
                            <w:szCs w:val="18"/>
                          </w:rPr>
                        </w:pPr>
                        <w:r>
                          <w:rPr>
                            <w:rFonts w:ascii="宋体"/>
                            <w:spacing w:val="-1"/>
                            <w:sz w:val="18"/>
                          </w:rPr>
                          <w:t>9,000,967.19</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6,200,000.00</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spacing w:val="-1"/>
                            <w:sz w:val="18"/>
                          </w:rPr>
                          <w:t>6,384,190.01</w:t>
                        </w:r>
                      </w:p>
                    </w:tc>
                  </w:tr>
                  <w:tr>
                    <w:trPr>
                      <w:trHeight w:val="101" w:hRule="exact"/>
                    </w:trPr>
                    <w:tc>
                      <w:tcPr>
                        <w:tcW w:w="329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438"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北京派瑞威行广告有限公司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7"/>
                          <w:jc w:val="right"/>
                          <w:rPr>
                            <w:rFonts w:ascii="宋体" w:hAnsi="宋体" w:cs="宋体" w:eastAsia="宋体" w:hint="default"/>
                            <w:sz w:val="18"/>
                            <w:szCs w:val="18"/>
                          </w:rPr>
                        </w:pPr>
                        <w:r>
                          <w:rPr>
                            <w:rFonts w:ascii="宋体"/>
                            <w:spacing w:val="-1"/>
                            <w:sz w:val="18"/>
                          </w:rPr>
                          <w:t>100,800,000.00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6"/>
                          <w:jc w:val="right"/>
                          <w:rPr>
                            <w:rFonts w:ascii="宋体" w:hAnsi="宋体" w:cs="宋体" w:eastAsia="宋体" w:hint="default"/>
                            <w:sz w:val="18"/>
                            <w:szCs w:val="18"/>
                          </w:rPr>
                        </w:pPr>
                        <w:r>
                          <w:rPr>
                            <w:rFonts w:ascii="宋体"/>
                            <w:spacing w:val="-1"/>
                            <w:sz w:val="18"/>
                          </w:rPr>
                          <w:t>109,279,569.07</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right="105"/>
                          <w:jc w:val="right"/>
                          <w:rPr>
                            <w:rFonts w:ascii="宋体" w:hAnsi="宋体" w:cs="宋体" w:eastAsia="宋体" w:hint="default"/>
                            <w:sz w:val="18"/>
                            <w:szCs w:val="18"/>
                          </w:rPr>
                        </w:pPr>
                        <w:r>
                          <w:rPr>
                            <w:rFonts w:ascii="宋体"/>
                            <w:sz w:val="18"/>
                          </w:rPr>
                          <w:t>--</w:t>
                        </w:r>
                      </w:p>
                    </w:tc>
                  </w:tr>
                  <w:tr>
                    <w:trPr>
                      <w:trHeight w:val="452"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北京爱创天杰营销科技有限公司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81,600,000.00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83,494,791.40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97,920,000.00</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11"/>
                          <w:jc w:val="right"/>
                          <w:rPr>
                            <w:rFonts w:ascii="宋体" w:hAnsi="宋体" w:cs="宋体" w:eastAsia="宋体" w:hint="default"/>
                            <w:sz w:val="18"/>
                            <w:szCs w:val="18"/>
                          </w:rPr>
                        </w:pPr>
                        <w:r>
                          <w:rPr>
                            <w:rFonts w:ascii="宋体"/>
                            <w:spacing w:val="-1"/>
                            <w:sz w:val="18"/>
                          </w:rPr>
                          <w:t>101,875,666.61</w:t>
                        </w:r>
                      </w:p>
                    </w:tc>
                  </w:tr>
                  <w:tr>
                    <w:trPr>
                      <w:trHeight w:val="438"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北京智阅网络科技有限公司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pacing w:val="-1"/>
                            <w:sz w:val="18"/>
                          </w:rPr>
                          <w:t>52,500,000.00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pacing w:val="-1"/>
                            <w:sz w:val="18"/>
                          </w:rPr>
                          <w:t>53,555,986.92</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pacing w:val="-1"/>
                            <w:sz w:val="18"/>
                          </w:rPr>
                          <w:t>65,625,000.00</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right="110"/>
                          <w:jc w:val="right"/>
                          <w:rPr>
                            <w:rFonts w:ascii="宋体" w:hAnsi="宋体" w:cs="宋体" w:eastAsia="宋体" w:hint="default"/>
                            <w:sz w:val="18"/>
                            <w:szCs w:val="18"/>
                          </w:rPr>
                        </w:pPr>
                        <w:r>
                          <w:rPr>
                            <w:rFonts w:ascii="宋体"/>
                            <w:spacing w:val="-1"/>
                            <w:sz w:val="18"/>
                          </w:rPr>
                          <w:t>67,269,143.84</w:t>
                        </w:r>
                      </w:p>
                    </w:tc>
                  </w:tr>
                  <w:tr>
                    <w:trPr>
                      <w:trHeight w:val="457" w:hRule="exact"/>
                    </w:trPr>
                    <w:tc>
                      <w:tcPr>
                        <w:tcW w:w="3296" w:type="dxa"/>
                        <w:tcBorders>
                          <w:top w:val="nil" w:sz="6" w:space="0" w:color="auto"/>
                          <w:left w:val="nil" w:sz="6" w:space="0" w:color="auto"/>
                          <w:bottom w:val="single" w:sz="12"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北京数字一百信息技术有限公司</w:t>
                        </w:r>
                      </w:p>
                    </w:tc>
                    <w:tc>
                      <w:tcPr>
                        <w:tcW w:w="15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36,000,000.00</w:t>
                        </w:r>
                      </w:p>
                    </w:tc>
                    <w:tc>
                      <w:tcPr>
                        <w:tcW w:w="15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37,730,616.90</w:t>
                        </w:r>
                      </w:p>
                    </w:tc>
                    <w:tc>
                      <w:tcPr>
                        <w:tcW w:w="15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43,200,000.00</w:t>
                        </w:r>
                      </w:p>
                    </w:tc>
                    <w:tc>
                      <w:tcPr>
                        <w:tcW w:w="1692" w:type="dxa"/>
                        <w:tcBorders>
                          <w:top w:val="nil" w:sz="6" w:space="0" w:color="auto"/>
                          <w:left w:val="single" w:sz="4" w:space="0" w:color="000000"/>
                          <w:bottom w:val="single" w:sz="12" w:space="0" w:color="000000"/>
                          <w:right w:val="nil" w:sz="6" w:space="0" w:color="auto"/>
                        </w:tcBorders>
                      </w:tcPr>
                      <w:p>
                        <w:pPr>
                          <w:pStyle w:val="TableParagraph"/>
                          <w:spacing w:line="240" w:lineRule="auto" w:before="76"/>
                          <w:ind w:right="110"/>
                          <w:jc w:val="right"/>
                          <w:rPr>
                            <w:rFonts w:ascii="宋体" w:hAnsi="宋体" w:cs="宋体" w:eastAsia="宋体" w:hint="default"/>
                            <w:sz w:val="18"/>
                            <w:szCs w:val="18"/>
                          </w:rPr>
                        </w:pPr>
                        <w:r>
                          <w:rPr>
                            <w:rFonts w:ascii="宋体"/>
                            <w:spacing w:val="-1"/>
                            <w:sz w:val="18"/>
                          </w:rPr>
                          <w:t>43,820,067.46</w:t>
                        </w:r>
                      </w:p>
                    </w:tc>
                  </w:tr>
                </w:tbl>
                <w:p>
                  <w:pPr/>
                </w:p>
              </w:txbxContent>
            </v:textbox>
            <w10:wrap type="none"/>
          </v:shape>
        </w:pict>
      </w:r>
      <w:r>
        <w:rPr/>
        <w:pict>
          <v:shape style="position:absolute;margin-left:27.959999pt;margin-top:-547.684387pt;width:477.85pt;height:218.25pt;mso-position-horizontal-relative:page;mso-position-vertical-relative:paragraph;z-index:3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96"/>
                    <w:gridCol w:w="1560"/>
                    <w:gridCol w:w="1560"/>
                    <w:gridCol w:w="1560"/>
                    <w:gridCol w:w="1580"/>
                  </w:tblGrid>
                  <w:tr>
                    <w:trPr>
                      <w:trHeight w:val="771" w:hRule="exact"/>
                    </w:trPr>
                    <w:tc>
                      <w:tcPr>
                        <w:tcW w:w="3296" w:type="dxa"/>
                        <w:tcBorders>
                          <w:top w:val="single" w:sz="6"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北京百孚思广告有限公司</w:t>
                        </w:r>
                      </w:p>
                    </w:tc>
                    <w:tc>
                      <w:tcPr>
                        <w:tcW w:w="1560"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03"/>
                          <w:jc w:val="right"/>
                          <w:rPr>
                            <w:rFonts w:ascii="宋体" w:hAnsi="宋体" w:cs="宋体" w:eastAsia="宋体" w:hint="default"/>
                            <w:sz w:val="18"/>
                            <w:szCs w:val="18"/>
                          </w:rPr>
                        </w:pPr>
                        <w:r>
                          <w:rPr>
                            <w:rFonts w:ascii="宋体"/>
                            <w:spacing w:val="-1"/>
                            <w:sz w:val="18"/>
                          </w:rPr>
                          <w:t>45,000,000.00</w:t>
                        </w:r>
                      </w:p>
                    </w:tc>
                    <w:tc>
                      <w:tcPr>
                        <w:tcW w:w="1560"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03"/>
                          <w:jc w:val="right"/>
                          <w:rPr>
                            <w:rFonts w:ascii="宋体" w:hAnsi="宋体" w:cs="宋体" w:eastAsia="宋体" w:hint="default"/>
                            <w:sz w:val="18"/>
                            <w:szCs w:val="18"/>
                          </w:rPr>
                        </w:pPr>
                        <w:r>
                          <w:rPr>
                            <w:rFonts w:ascii="宋体"/>
                            <w:spacing w:val="-1"/>
                            <w:sz w:val="18"/>
                          </w:rPr>
                          <w:t>52,676,285.21</w:t>
                        </w:r>
                      </w:p>
                    </w:tc>
                    <w:tc>
                      <w:tcPr>
                        <w:tcW w:w="1560"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03"/>
                          <w:jc w:val="right"/>
                          <w:rPr>
                            <w:rFonts w:ascii="宋体" w:hAnsi="宋体" w:cs="宋体" w:eastAsia="宋体" w:hint="default"/>
                            <w:sz w:val="18"/>
                            <w:szCs w:val="18"/>
                          </w:rPr>
                        </w:pPr>
                        <w:r>
                          <w:rPr>
                            <w:rFonts w:ascii="宋体"/>
                            <w:spacing w:val="-1"/>
                            <w:sz w:val="18"/>
                          </w:rPr>
                          <w:t>54,000,000.00</w:t>
                        </w:r>
                      </w:p>
                    </w:tc>
                    <w:tc>
                      <w:tcPr>
                        <w:tcW w:w="1580" w:type="dxa"/>
                        <w:tcBorders>
                          <w:top w:val="single" w:sz="6"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28"/>
                          <w:jc w:val="right"/>
                          <w:rPr>
                            <w:rFonts w:ascii="宋体" w:hAnsi="宋体" w:cs="宋体" w:eastAsia="宋体" w:hint="default"/>
                            <w:sz w:val="18"/>
                            <w:szCs w:val="18"/>
                          </w:rPr>
                        </w:pPr>
                        <w:r>
                          <w:rPr>
                            <w:rFonts w:ascii="宋体"/>
                            <w:spacing w:val="-1"/>
                            <w:sz w:val="18"/>
                          </w:rPr>
                          <w:t>61,184,426.20</w:t>
                        </w:r>
                      </w:p>
                    </w:tc>
                  </w:tr>
                  <w:tr>
                    <w:trPr>
                      <w:trHeight w:val="350"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广州华邑品牌数字营销有限公司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30,000,000.00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40,871,659.59</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36,000,000.00</w:t>
                        </w:r>
                      </w:p>
                    </w:tc>
                    <w:tc>
                      <w:tcPr>
                        <w:tcW w:w="1580" w:type="dxa"/>
                        <w:tcBorders>
                          <w:top w:val="nil" w:sz="6" w:space="0" w:color="auto"/>
                          <w:left w:val="single" w:sz="4" w:space="0" w:color="000000"/>
                          <w:bottom w:val="nil" w:sz="6" w:space="0" w:color="auto"/>
                          <w:right w:val="nil" w:sz="6" w:space="0" w:color="auto"/>
                        </w:tcBorders>
                      </w:tcPr>
                      <w:p>
                        <w:pPr>
                          <w:pStyle w:val="TableParagraph"/>
                          <w:spacing w:line="240" w:lineRule="auto" w:before="77"/>
                          <w:ind w:right="128"/>
                          <w:jc w:val="right"/>
                          <w:rPr>
                            <w:rFonts w:ascii="宋体" w:hAnsi="宋体" w:cs="宋体" w:eastAsia="宋体" w:hint="default"/>
                            <w:sz w:val="18"/>
                            <w:szCs w:val="18"/>
                          </w:rPr>
                        </w:pPr>
                        <w:r>
                          <w:rPr>
                            <w:rFonts w:ascii="宋体"/>
                            <w:spacing w:val="-1"/>
                            <w:sz w:val="18"/>
                          </w:rPr>
                          <w:t>44,914,324.80</w:t>
                        </w:r>
                      </w:p>
                    </w:tc>
                  </w:tr>
                  <w:tr>
                    <w:trPr>
                      <w:trHeight w:val="101" w:hRule="exact"/>
                    </w:trPr>
                    <w:tc>
                      <w:tcPr>
                        <w:tcW w:w="329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80" w:type="dxa"/>
                        <w:tcBorders>
                          <w:top w:val="nil" w:sz="6" w:space="0" w:color="auto"/>
                          <w:left w:val="single" w:sz="4" w:space="0" w:color="000000"/>
                          <w:bottom w:val="nil" w:sz="6" w:space="0" w:color="auto"/>
                          <w:right w:val="nil" w:sz="6" w:space="0" w:color="auto"/>
                        </w:tcBorders>
                      </w:tcPr>
                      <w:p>
                        <w:pPr/>
                      </w:p>
                    </w:tc>
                  </w:tr>
                  <w:tr>
                    <w:trPr>
                      <w:trHeight w:val="438"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上海同立广告传播有限公司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pacing w:val="-1"/>
                            <w:sz w:val="18"/>
                          </w:rPr>
                          <w:t>33,000,000.00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pacing w:val="-1"/>
                            <w:sz w:val="18"/>
                          </w:rPr>
                          <w:t>36,600,030.37</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pacing w:val="-1"/>
                            <w:sz w:val="18"/>
                          </w:rPr>
                          <w:t>39,600,000.00</w:t>
                        </w:r>
                      </w:p>
                    </w:tc>
                    <w:tc>
                      <w:tcPr>
                        <w:tcW w:w="1580"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right="128"/>
                          <w:jc w:val="right"/>
                          <w:rPr>
                            <w:rFonts w:ascii="宋体" w:hAnsi="宋体" w:cs="宋体" w:eastAsia="宋体" w:hint="default"/>
                            <w:sz w:val="18"/>
                            <w:szCs w:val="18"/>
                          </w:rPr>
                        </w:pPr>
                        <w:r>
                          <w:rPr>
                            <w:rFonts w:ascii="宋体"/>
                            <w:spacing w:val="-1"/>
                            <w:sz w:val="18"/>
                          </w:rPr>
                          <w:t>45,588,444.34</w:t>
                        </w:r>
                      </w:p>
                    </w:tc>
                  </w:tr>
                  <w:tr>
                    <w:trPr>
                      <w:trHeight w:val="351"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广东雨林木风计算机科技有限公司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40,000,000.00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43,261,558.62</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48,000,000.00</w:t>
                        </w:r>
                      </w:p>
                    </w:tc>
                    <w:tc>
                      <w:tcPr>
                        <w:tcW w:w="1580"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28"/>
                          <w:jc w:val="right"/>
                          <w:rPr>
                            <w:rFonts w:ascii="宋体" w:hAnsi="宋体" w:cs="宋体" w:eastAsia="宋体" w:hint="default"/>
                            <w:sz w:val="18"/>
                            <w:szCs w:val="18"/>
                          </w:rPr>
                        </w:pPr>
                        <w:r>
                          <w:rPr>
                            <w:rFonts w:ascii="宋体"/>
                            <w:spacing w:val="-1"/>
                            <w:sz w:val="18"/>
                          </w:rPr>
                          <w:t>49,057,057.19</w:t>
                        </w:r>
                      </w:p>
                    </w:tc>
                  </w:tr>
                  <w:tr>
                    <w:trPr>
                      <w:trHeight w:val="101" w:hRule="exact"/>
                    </w:trPr>
                    <w:tc>
                      <w:tcPr>
                        <w:tcW w:w="329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80" w:type="dxa"/>
                        <w:tcBorders>
                          <w:top w:val="nil" w:sz="6" w:space="0" w:color="auto"/>
                          <w:left w:val="single" w:sz="4" w:space="0" w:color="000000"/>
                          <w:bottom w:val="nil" w:sz="6" w:space="0" w:color="auto"/>
                          <w:right w:val="nil" w:sz="6" w:space="0" w:color="auto"/>
                        </w:tcBorders>
                      </w:tcPr>
                      <w:p>
                        <w:pPr/>
                      </w:p>
                    </w:tc>
                  </w:tr>
                  <w:tr>
                    <w:trPr>
                      <w:trHeight w:val="438"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北京卓泰天下科技有限公司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5"/>
                          <w:jc w:val="right"/>
                          <w:rPr>
                            <w:rFonts w:ascii="宋体" w:hAnsi="宋体" w:cs="宋体" w:eastAsia="宋体" w:hint="default"/>
                            <w:sz w:val="18"/>
                            <w:szCs w:val="18"/>
                          </w:rPr>
                        </w:pPr>
                        <w:r>
                          <w:rPr>
                            <w:rFonts w:ascii="宋体"/>
                            <w:spacing w:val="-1"/>
                            <w:sz w:val="18"/>
                          </w:rPr>
                          <w:t>6,000,000.00</w:t>
                        </w:r>
                      </w:p>
                    </w:tc>
                    <w:tc>
                      <w:tcPr>
                        <w:tcW w:w="1580"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right="129"/>
                          <w:jc w:val="right"/>
                          <w:rPr>
                            <w:rFonts w:ascii="宋体" w:hAnsi="宋体" w:cs="宋体" w:eastAsia="宋体" w:hint="default"/>
                            <w:sz w:val="18"/>
                            <w:szCs w:val="18"/>
                          </w:rPr>
                        </w:pPr>
                        <w:r>
                          <w:rPr>
                            <w:rFonts w:ascii="宋体"/>
                            <w:spacing w:val="-1"/>
                            <w:sz w:val="18"/>
                          </w:rPr>
                          <w:t>7,703,092.68</w:t>
                        </w:r>
                      </w:p>
                    </w:tc>
                  </w:tr>
                  <w:tr>
                    <w:trPr>
                      <w:trHeight w:val="351"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北京派瑞威行广告有限公司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70,000,000.00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74,768,841.15</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84,000,000.00</w:t>
                        </w:r>
                      </w:p>
                    </w:tc>
                    <w:tc>
                      <w:tcPr>
                        <w:tcW w:w="1580"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28"/>
                          <w:jc w:val="right"/>
                          <w:rPr>
                            <w:rFonts w:ascii="宋体" w:hAnsi="宋体" w:cs="宋体" w:eastAsia="宋体" w:hint="default"/>
                            <w:sz w:val="18"/>
                            <w:szCs w:val="18"/>
                          </w:rPr>
                        </w:pPr>
                        <w:r>
                          <w:rPr>
                            <w:rFonts w:ascii="宋体"/>
                            <w:spacing w:val="-1"/>
                            <w:sz w:val="18"/>
                          </w:rPr>
                          <w:t>97,006,515.23</w:t>
                        </w:r>
                      </w:p>
                    </w:tc>
                  </w:tr>
                  <w:tr>
                    <w:trPr>
                      <w:trHeight w:val="101" w:hRule="exact"/>
                    </w:trPr>
                    <w:tc>
                      <w:tcPr>
                        <w:tcW w:w="329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80" w:type="dxa"/>
                        <w:tcBorders>
                          <w:top w:val="nil" w:sz="6" w:space="0" w:color="auto"/>
                          <w:left w:val="single" w:sz="4" w:space="0" w:color="000000"/>
                          <w:bottom w:val="nil" w:sz="6" w:space="0" w:color="auto"/>
                          <w:right w:val="nil" w:sz="6" w:space="0" w:color="auto"/>
                        </w:tcBorders>
                      </w:tcPr>
                      <w:p>
                        <w:pPr/>
                      </w:p>
                    </w:tc>
                  </w:tr>
                  <w:tr>
                    <w:trPr>
                      <w:trHeight w:val="438"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北京爱创天杰营销科技有限公司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pacing w:val="-1"/>
                            <w:sz w:val="18"/>
                          </w:rPr>
                          <w:t>68,000,000.00</w:t>
                        </w:r>
                      </w:p>
                    </w:tc>
                    <w:tc>
                      <w:tcPr>
                        <w:tcW w:w="1580"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right="128"/>
                          <w:jc w:val="right"/>
                          <w:rPr>
                            <w:rFonts w:ascii="宋体" w:hAnsi="宋体" w:cs="宋体" w:eastAsia="宋体" w:hint="default"/>
                            <w:sz w:val="18"/>
                            <w:szCs w:val="18"/>
                          </w:rPr>
                        </w:pPr>
                        <w:r>
                          <w:rPr>
                            <w:rFonts w:ascii="宋体"/>
                            <w:spacing w:val="-1"/>
                            <w:sz w:val="18"/>
                          </w:rPr>
                          <w:t>72,510,965.76</w:t>
                        </w:r>
                      </w:p>
                    </w:tc>
                  </w:tr>
                  <w:tr>
                    <w:trPr>
                      <w:trHeight w:val="444" w:hRule="exact"/>
                    </w:trPr>
                    <w:tc>
                      <w:tcPr>
                        <w:tcW w:w="3296"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北京智阅网络科技有限公司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z w:val="18"/>
                          </w:rPr>
                          <w:t>--</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z w:val="18"/>
                          </w:rPr>
                          <w:t>--</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42,000,000.00</w:t>
                        </w:r>
                      </w:p>
                    </w:tc>
                    <w:tc>
                      <w:tcPr>
                        <w:tcW w:w="1580"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28"/>
                          <w:jc w:val="right"/>
                          <w:rPr>
                            <w:rFonts w:ascii="宋体" w:hAnsi="宋体" w:cs="宋体" w:eastAsia="宋体" w:hint="default"/>
                            <w:sz w:val="18"/>
                            <w:szCs w:val="18"/>
                          </w:rPr>
                        </w:pPr>
                        <w:r>
                          <w:rPr>
                            <w:rFonts w:ascii="宋体"/>
                            <w:spacing w:val="-1"/>
                            <w:sz w:val="18"/>
                          </w:rPr>
                          <w:t>48,595,423.94</w:t>
                        </w:r>
                      </w:p>
                    </w:tc>
                  </w:tr>
                  <w:tr>
                    <w:trPr>
                      <w:trHeight w:val="457" w:hRule="exact"/>
                    </w:trPr>
                    <w:tc>
                      <w:tcPr>
                        <w:tcW w:w="3296" w:type="dxa"/>
                        <w:tcBorders>
                          <w:top w:val="nil" w:sz="6" w:space="0" w:color="auto"/>
                          <w:left w:val="nil" w:sz="6" w:space="0" w:color="auto"/>
                          <w:bottom w:val="single" w:sz="12"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北京数字一百信息技术有限公司</w:t>
                        </w:r>
                      </w:p>
                    </w:tc>
                    <w:tc>
                      <w:tcPr>
                        <w:tcW w:w="15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z w:val="18"/>
                          </w:rPr>
                          <w:t>--</w:t>
                        </w:r>
                      </w:p>
                    </w:tc>
                    <w:tc>
                      <w:tcPr>
                        <w:tcW w:w="15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z w:val="18"/>
                          </w:rPr>
                          <w:t>--</w:t>
                        </w:r>
                      </w:p>
                    </w:tc>
                    <w:tc>
                      <w:tcPr>
                        <w:tcW w:w="15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30,000,000.00</w:t>
                        </w:r>
                      </w:p>
                    </w:tc>
                    <w:tc>
                      <w:tcPr>
                        <w:tcW w:w="1580" w:type="dxa"/>
                        <w:tcBorders>
                          <w:top w:val="nil" w:sz="6" w:space="0" w:color="auto"/>
                          <w:left w:val="single" w:sz="4" w:space="0" w:color="000000"/>
                          <w:bottom w:val="single" w:sz="12" w:space="0" w:color="000000"/>
                          <w:right w:val="nil" w:sz="6" w:space="0" w:color="auto"/>
                        </w:tcBorders>
                      </w:tcPr>
                      <w:p>
                        <w:pPr>
                          <w:pStyle w:val="TableParagraph"/>
                          <w:spacing w:line="240" w:lineRule="auto" w:before="76"/>
                          <w:ind w:right="128"/>
                          <w:jc w:val="right"/>
                          <w:rPr>
                            <w:rFonts w:ascii="宋体" w:hAnsi="宋体" w:cs="宋体" w:eastAsia="宋体" w:hint="default"/>
                            <w:sz w:val="18"/>
                            <w:szCs w:val="18"/>
                          </w:rPr>
                        </w:pPr>
                        <w:r>
                          <w:rPr>
                            <w:rFonts w:ascii="宋体"/>
                            <w:spacing w:val="-1"/>
                            <w:sz w:val="18"/>
                          </w:rPr>
                          <w:t>31,771,535.54</w:t>
                        </w:r>
                      </w:p>
                    </w:tc>
                  </w:tr>
                </w:tbl>
                <w:p>
                  <w:pPr/>
                </w:p>
              </w:txbxContent>
            </v:textbox>
            <w10:wrap type="none"/>
          </v:shape>
        </w:pict>
      </w:r>
      <w:r>
        <w:rPr/>
        <w:t>单位：元</w:t>
        <w:tab/>
        <w:t>币种：人民币</w:t>
      </w:r>
    </w:p>
    <w:p>
      <w:pPr>
        <w:spacing w:after="0" w:line="240" w:lineRule="auto"/>
        <w:jc w:val="left"/>
        <w:sectPr>
          <w:headerReference w:type="default" r:id="rId150"/>
          <w:pgSz w:w="11910" w:h="16840"/>
          <w:pgMar w:header="882" w:footer="1195" w:top="1080" w:bottom="1380" w:left="440" w:right="1560"/>
          <w:cols w:num="2" w:equalWidth="0">
            <w:col w:w="4981" w:space="713"/>
            <w:col w:w="4216"/>
          </w:cols>
        </w:sectPr>
      </w:pPr>
    </w:p>
    <w:p>
      <w:pPr>
        <w:spacing w:line="240" w:lineRule="auto" w:before="12"/>
        <w:rPr>
          <w:rFonts w:ascii="宋体" w:hAnsi="宋体" w:cs="宋体" w:eastAsia="宋体" w:hint="default"/>
          <w:sz w:val="2"/>
          <w:szCs w:val="2"/>
        </w:rPr>
      </w:pPr>
    </w:p>
    <w:tbl>
      <w:tblPr>
        <w:tblW w:w="0" w:type="auto"/>
        <w:jc w:val="left"/>
        <w:tblInd w:w="724" w:type="dxa"/>
        <w:tblLayout w:type="fixed"/>
        <w:tblCellMar>
          <w:top w:w="0" w:type="dxa"/>
          <w:left w:w="0" w:type="dxa"/>
          <w:bottom w:w="0" w:type="dxa"/>
          <w:right w:w="0" w:type="dxa"/>
        </w:tblCellMar>
        <w:tblLook w:val="01E0"/>
      </w:tblPr>
      <w:tblGrid>
        <w:gridCol w:w="1354"/>
        <w:gridCol w:w="1477"/>
        <w:gridCol w:w="1582"/>
        <w:gridCol w:w="1582"/>
        <w:gridCol w:w="1476"/>
        <w:gridCol w:w="1580"/>
      </w:tblGrid>
      <w:tr>
        <w:trPr>
          <w:trHeight w:val="281"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其他减少金额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房租、</w:t>
            </w:r>
            <w:r>
              <w:rPr>
                <w:rFonts w:ascii="宋体" w:hAnsi="宋体" w:cs="宋体" w:eastAsia="宋体" w:hint="default"/>
                <w:spacing w:val="-74"/>
                <w:sz w:val="21"/>
                <w:szCs w:val="21"/>
              </w:rPr>
              <w:t> </w:t>
            </w:r>
            <w:r>
              <w:rPr>
                <w:rFonts w:ascii="宋体" w:hAnsi="宋体" w:cs="宋体" w:eastAsia="宋体" w:hint="default"/>
                <w:spacing w:val="9"/>
                <w:sz w:val="21"/>
                <w:szCs w:val="21"/>
              </w:rPr>
              <w:t>装修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9,415,900.09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21,573,071.10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10,504,655.06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3,660,466.89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16,823,849.24</w:t>
            </w:r>
          </w:p>
        </w:tc>
      </w:tr>
      <w:tr>
        <w:trPr>
          <w:trHeight w:val="281"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9,415,900.09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21,573,071.10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10,504,655.06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3,660,466.89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16,823,849.24</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440" w:right="1560"/>
        </w:sectPr>
      </w:pPr>
    </w:p>
    <w:p>
      <w:pPr>
        <w:pStyle w:val="Heading4"/>
        <w:spacing w:line="290" w:lineRule="auto"/>
        <w:ind w:left="837" w:right="-17"/>
        <w:jc w:val="left"/>
        <w:rPr>
          <w:b w:val="0"/>
          <w:bCs w:val="0"/>
        </w:rPr>
      </w:pPr>
      <w:r>
        <w:rPr/>
        <w:pict>
          <v:shape style="position:absolute;margin-left:46.950001pt;margin-top:37.552982pt;width:45.071pt;height:29.197pt;mso-position-horizontal-relative:page;mso-position-vertical-relative:page;z-index:3232" type="#_x0000_t75" stroked="false">
            <v:imagedata r:id="rId32" o:title=""/>
          </v:shape>
        </w:pict>
      </w:r>
      <w:r>
        <w:rPr>
          <w:rFonts w:ascii="宋体" w:hAnsi="宋体" w:cs="宋体" w:eastAsia="宋体" w:hint="default"/>
        </w:rPr>
        <w:t>15</w:t>
      </w:r>
      <w:r>
        <w:rPr/>
        <w:t>、 递延所得税资产</w:t>
      </w:r>
      <w:r>
        <w:rPr>
          <w:rFonts w:ascii="宋体" w:hAnsi="宋体" w:cs="宋体" w:eastAsia="宋体" w:hint="default"/>
        </w:rPr>
        <w:t>/</w:t>
      </w:r>
      <w:r>
        <w:rPr>
          <w:rFonts w:ascii="宋体" w:hAnsi="宋体" w:cs="宋体" w:eastAsia="宋体" w:hint="default"/>
          <w:spacing w:val="-25"/>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Heading3"/>
        <w:spacing w:line="240" w:lineRule="auto" w:before="6"/>
        <w:ind w:left="837"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8"/>
          <w:szCs w:val="28"/>
        </w:rPr>
      </w:pPr>
    </w:p>
    <w:p>
      <w:pPr>
        <w:pStyle w:val="Heading3"/>
        <w:tabs>
          <w:tab w:pos="2037" w:val="left" w:leader="none"/>
        </w:tabs>
        <w:spacing w:line="240" w:lineRule="auto"/>
        <w:ind w:left="837" w:right="0"/>
        <w:jc w:val="left"/>
      </w:pPr>
      <w:r>
        <w:rPr/>
        <w:t>单位：元</w:t>
        <w:tab/>
        <w:t>币种：人民币</w:t>
      </w:r>
    </w:p>
    <w:p>
      <w:pPr>
        <w:spacing w:after="0" w:line="240" w:lineRule="auto"/>
        <w:jc w:val="left"/>
        <w:sectPr>
          <w:type w:val="continuous"/>
          <w:pgSz w:w="11910" w:h="16840"/>
          <w:pgMar w:top="1320" w:bottom="1380" w:left="440" w:right="1560"/>
          <w:cols w:num="2" w:equalWidth="0">
            <w:col w:w="4507" w:space="1686"/>
            <w:col w:w="3717"/>
          </w:cols>
        </w:sectPr>
      </w:pPr>
    </w:p>
    <w:p>
      <w:pPr>
        <w:spacing w:line="240" w:lineRule="auto" w:before="5"/>
        <w:rPr>
          <w:rFonts w:ascii="宋体" w:hAnsi="宋体" w:cs="宋体" w:eastAsia="宋体" w:hint="default"/>
          <w:sz w:val="27"/>
          <w:szCs w:val="27"/>
        </w:rPr>
      </w:pPr>
    </w:p>
    <w:tbl>
      <w:tblPr>
        <w:tblW w:w="0" w:type="auto"/>
        <w:jc w:val="left"/>
        <w:tblInd w:w="344" w:type="dxa"/>
        <w:tblLayout w:type="fixed"/>
        <w:tblCellMar>
          <w:top w:w="0" w:type="dxa"/>
          <w:left w:w="0" w:type="dxa"/>
          <w:bottom w:w="0" w:type="dxa"/>
          <w:right w:w="0" w:type="dxa"/>
        </w:tblCellMar>
        <w:tblLook w:val="01E0"/>
      </w:tblPr>
      <w:tblGrid>
        <w:gridCol w:w="2424"/>
        <w:gridCol w:w="1688"/>
        <w:gridCol w:w="1628"/>
        <w:gridCol w:w="1687"/>
        <w:gridCol w:w="1625"/>
      </w:tblGrid>
      <w:tr>
        <w:trPr>
          <w:trHeight w:val="296" w:hRule="exact"/>
        </w:trPr>
        <w:tc>
          <w:tcPr>
            <w:tcW w:w="24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24"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132,971,946.38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31,018,203.95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97,714,345.89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22,506,237.13</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504,882.32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126,220.58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757,046.98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189,261.75</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未开票成本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7,592,832.53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1,582,782.97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15,796,386.16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3,949,096.55</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17,780,288.16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4,445,072.04</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超额奖励</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24,507,192.53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5,197,202.56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38,411,227.59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6,852,593.48</w:t>
            </w:r>
          </w:p>
        </w:tc>
      </w:tr>
      <w:tr>
        <w:trPr>
          <w:trHeight w:val="293"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175,000.00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963,666.78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240,916.70</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63,770.37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9,565.56</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166,340,624.13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38,108,975.62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171,422,961.56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38,183,177.65</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080" w:bottom="1380" w:left="820" w:right="1560"/>
        </w:sectPr>
      </w:pPr>
    </w:p>
    <w:p>
      <w:pPr>
        <w:pStyle w:val="Heading4"/>
        <w:spacing w:line="240" w:lineRule="auto"/>
        <w:ind w:left="457" w:right="-16"/>
        <w:jc w:val="left"/>
        <w:rPr>
          <w:b w:val="0"/>
          <w:bCs w:val="0"/>
        </w:rPr>
      </w:pPr>
      <w:r>
        <w:rPr>
          <w:rFonts w:ascii="宋体" w:hAnsi="宋体" w:cs="宋体" w:eastAsia="宋体" w:hint="default"/>
        </w:rPr>
        <w:t>(2).</w:t>
      </w:r>
      <w:r>
        <w:rPr/>
        <w:t>未经抵销的递延所得税负债</w:t>
      </w:r>
      <w:r>
        <w:rPr>
          <w:b w:val="0"/>
          <w:bCs w:val="0"/>
        </w:rPr>
      </w:r>
    </w:p>
    <w:p>
      <w:pPr>
        <w:pStyle w:val="Heading3"/>
        <w:spacing w:line="240" w:lineRule="auto" w:before="52"/>
        <w:ind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3415" w:space="2778"/>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374"/>
        <w:gridCol w:w="1678"/>
        <w:gridCol w:w="1664"/>
        <w:gridCol w:w="1658"/>
        <w:gridCol w:w="1676"/>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2,189,600.00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328,440.00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3,284,400.00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492,660.00</w:t>
            </w:r>
          </w:p>
        </w:tc>
      </w:tr>
      <w:tr>
        <w:trPr>
          <w:trHeight w:val="55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2,189,600.00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328,440.00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3,284,400.00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492,660.00</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820" w:right="1560"/>
        </w:sectPr>
      </w:pPr>
    </w:p>
    <w:p>
      <w:pPr>
        <w:pStyle w:val="Heading4"/>
        <w:spacing w:line="240" w:lineRule="auto"/>
        <w:ind w:left="457" w:right="-14"/>
        <w:jc w:val="left"/>
        <w:rPr>
          <w:b w:val="0"/>
          <w:bCs w:val="0"/>
        </w:rPr>
      </w:pPr>
      <w:r>
        <w:rPr>
          <w:rFonts w:ascii="宋体" w:hAnsi="宋体" w:cs="宋体" w:eastAsia="宋体" w:hint="default"/>
        </w:rPr>
        <w:t>(3).</w:t>
      </w:r>
      <w:r>
        <w:rPr/>
        <w:t>以抵销后净额列示的递延所得税资产或负债</w:t>
      </w:r>
      <w:r>
        <w:rPr>
          <w:b w:val="0"/>
          <w:bCs w:val="0"/>
        </w:rPr>
      </w:r>
    </w:p>
    <w:p>
      <w:pPr>
        <w:pStyle w:val="Heading3"/>
        <w:spacing w:line="240" w:lineRule="auto" w:before="52"/>
        <w:ind w:right="-14"/>
        <w:jc w:val="left"/>
      </w:pPr>
      <w:r>
        <w:rPr/>
        <w:t>□适用</w:t>
      </w:r>
      <w:r>
        <w:rPr>
          <w:spacing w:val="-1"/>
        </w:rPr>
        <w:t> </w:t>
      </w:r>
      <w:r>
        <w:rPr/>
        <w:t>√不适用</w:t>
      </w:r>
    </w:p>
    <w:p>
      <w:pPr>
        <w:pStyle w:val="Heading4"/>
        <w:spacing w:line="240" w:lineRule="auto" w:before="61"/>
        <w:ind w:left="457" w:right="-14"/>
        <w:jc w:val="left"/>
        <w:rPr>
          <w:b w:val="0"/>
          <w:bCs w:val="0"/>
        </w:rPr>
      </w:pPr>
      <w:r>
        <w:rPr>
          <w:rFonts w:ascii="宋体" w:hAnsi="宋体" w:cs="宋体" w:eastAsia="宋体" w:hint="default"/>
        </w:rPr>
        <w:t>(4).</w:t>
      </w:r>
      <w:r>
        <w:rPr/>
        <w:t>未确认递延所得税资产明细</w:t>
      </w:r>
      <w:r>
        <w:rPr>
          <w:b w:val="0"/>
          <w:bCs w:val="0"/>
        </w:rPr>
      </w:r>
    </w:p>
    <w:p>
      <w:pPr>
        <w:pStyle w:val="Heading3"/>
        <w:spacing w:line="240" w:lineRule="auto" w:before="52"/>
        <w:ind w:right="-14"/>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3"/>
          <w:szCs w:val="33"/>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4893" w:space="1300"/>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891"/>
        <w:gridCol w:w="3082"/>
        <w:gridCol w:w="3077"/>
      </w:tblGrid>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1,787,777.92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9,294,950.07</w:t>
            </w:r>
          </w:p>
        </w:tc>
      </w:tr>
      <w:tr>
        <w:trPr>
          <w:trHeight w:val="296"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115,435,944.01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88,556,523.57</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117,223,721.93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97,851,473.64</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820" w:right="1560"/>
        </w:sectPr>
      </w:pPr>
    </w:p>
    <w:p>
      <w:pPr>
        <w:pStyle w:val="Heading4"/>
        <w:spacing w:line="240" w:lineRule="auto"/>
        <w:ind w:left="457"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Heading3"/>
        <w:spacing w:line="240" w:lineRule="auto" w:before="50"/>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5944" w:space="193"/>
            <w:col w:w="3393"/>
          </w:cols>
        </w:sectPr>
      </w:pPr>
    </w:p>
    <w:p>
      <w:pPr>
        <w:spacing w:line="240" w:lineRule="auto" w:before="10"/>
        <w:rPr>
          <w:rFonts w:ascii="宋体" w:hAnsi="宋体" w:cs="宋体" w:eastAsia="宋体" w:hint="default"/>
          <w:sz w:val="2"/>
          <w:szCs w:val="2"/>
        </w:rPr>
      </w:pPr>
      <w:r>
        <w:rPr/>
        <w:pict>
          <v:group style="position:absolute;margin-left:46.950001pt;margin-top:37.552982pt;width:459.2pt;height:29.2pt;mso-position-horizontal-relative:page;mso-position-vertical-relative:page;z-index:3760" coordorigin="939,751" coordsize="9184,584">
            <v:group style="position:absolute;left:1248;top:1118;width:8868;height:2" coordorigin="1248,1118" coordsize="8868,2">
              <v:shape style="position:absolute;left:1248;top:1118;width:8868;height:2" coordorigin="1248,1118" coordsize="8868,0" path="m1248,1118l10116,1118e" filled="false" stroked="true" strokeweight=".72pt" strokecolor="#000000">
                <v:path arrowok="t"/>
              </v:shape>
              <v:shape style="position:absolute;left:939;top:751;width:901;height:584" type="#_x0000_t75" stroked="false">
                <v:imagedata r:id="rId32" o:title=""/>
              </v:shape>
            </v:group>
            <w10:wrap type="none"/>
          </v:group>
        </w:pict>
      </w:r>
    </w:p>
    <w:tbl>
      <w:tblPr>
        <w:tblW w:w="0" w:type="auto"/>
        <w:jc w:val="left"/>
        <w:tblInd w:w="344"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213,644.20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6,774,189.27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7,684,676.43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3,331,374.65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4,087,546.59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27,486,775.29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39,041,882.50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11,375,363.16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37,528,773.85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66,468,241.64</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20" w:bottom="1380" w:left="820" w:right="1560"/>
        </w:sectPr>
      </w:pPr>
    </w:p>
    <w:p>
      <w:pPr>
        <w:spacing w:line="240" w:lineRule="auto" w:before="0"/>
        <w:rPr>
          <w:rFonts w:ascii="宋体" w:hAnsi="宋体" w:cs="宋体" w:eastAsia="宋体" w:hint="default"/>
          <w:sz w:val="8"/>
          <w:szCs w:val="8"/>
        </w:rPr>
      </w:pPr>
    </w:p>
    <w:tbl>
      <w:tblPr>
        <w:tblW w:w="0" w:type="auto"/>
        <w:jc w:val="left"/>
        <w:tblInd w:w="344" w:type="dxa"/>
        <w:tblLayout w:type="fixed"/>
        <w:tblCellMar>
          <w:top w:w="0" w:type="dxa"/>
          <w:left w:w="0" w:type="dxa"/>
          <w:bottom w:w="0" w:type="dxa"/>
          <w:right w:w="0" w:type="dxa"/>
        </w:tblCellMar>
        <w:tblLook w:val="01E0"/>
      </w:tblPr>
      <w:tblGrid>
        <w:gridCol w:w="2084"/>
        <w:gridCol w:w="2288"/>
        <w:gridCol w:w="2324"/>
        <w:gridCol w:w="2355"/>
      </w:tblGrid>
      <w:tr>
        <w:trPr>
          <w:trHeight w:val="296"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sz w:val="21"/>
              </w:rPr>
              <w:t>115,435,944.01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5" w:right="0"/>
              <w:jc w:val="left"/>
              <w:rPr>
                <w:rFonts w:ascii="宋体" w:hAnsi="宋体" w:cs="宋体" w:eastAsia="宋体" w:hint="default"/>
                <w:sz w:val="21"/>
                <w:szCs w:val="21"/>
              </w:rPr>
            </w:pPr>
            <w:r>
              <w:rPr>
                <w:rFonts w:ascii="宋体"/>
                <w:sz w:val="21"/>
              </w:rPr>
              <w:t>88,556,523.57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164"/>
          <w:footerReference w:type="default" r:id="rId165"/>
          <w:pgSz w:w="11910" w:h="16840"/>
          <w:pgMar w:header="751" w:footer="1195" w:top="1320" w:bottom="1380" w:left="820" w:right="1560"/>
        </w:sectPr>
      </w:pPr>
    </w:p>
    <w:p>
      <w:pPr>
        <w:pStyle w:val="Heading4"/>
        <w:spacing w:line="240" w:lineRule="auto"/>
        <w:ind w:left="457" w:right="-19"/>
        <w:jc w:val="left"/>
        <w:rPr>
          <w:b w:val="0"/>
          <w:bCs w:val="0"/>
        </w:rPr>
      </w:pPr>
      <w:r>
        <w:rPr>
          <w:rFonts w:ascii="宋体" w:hAnsi="宋体" w:cs="宋体" w:eastAsia="宋体" w:hint="default"/>
        </w:rPr>
        <w:t>16</w:t>
      </w:r>
      <w:r>
        <w:rPr/>
        <w:t>、</w:t>
      </w:r>
      <w:r>
        <w:rPr>
          <w:spacing w:val="-23"/>
        </w:rPr>
        <w:t> </w:t>
      </w:r>
      <w:r>
        <w:rPr/>
        <w:t>其他非流动资产</w:t>
      </w:r>
      <w:r>
        <w:rPr>
          <w:b w:val="0"/>
          <w:bCs w:val="0"/>
        </w:rPr>
      </w:r>
    </w:p>
    <w:p>
      <w:pPr>
        <w:pStyle w:val="Heading3"/>
        <w:spacing w:line="240" w:lineRule="auto" w:before="50"/>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440" w:space="3753"/>
            <w:col w:w="3337"/>
          </w:cols>
        </w:sectPr>
      </w:pPr>
    </w:p>
    <w:p>
      <w:pPr>
        <w:spacing w:line="240" w:lineRule="auto" w:before="12"/>
        <w:rPr>
          <w:rFonts w:ascii="宋体" w:hAnsi="宋体" w:cs="宋体" w:eastAsia="宋体" w:hint="default"/>
          <w:sz w:val="2"/>
          <w:szCs w:val="2"/>
        </w:rPr>
      </w:pPr>
    </w:p>
    <w:tbl>
      <w:tblPr>
        <w:tblW w:w="0" w:type="auto"/>
        <w:jc w:val="left"/>
        <w:tblInd w:w="420" w:type="dxa"/>
        <w:tblLayout w:type="fixed"/>
        <w:tblCellMar>
          <w:top w:w="0" w:type="dxa"/>
          <w:left w:w="0" w:type="dxa"/>
          <w:bottom w:w="0" w:type="dxa"/>
          <w:right w:w="0" w:type="dxa"/>
        </w:tblCellMar>
        <w:tblLook w:val="01E0"/>
      </w:tblPr>
      <w:tblGrid>
        <w:gridCol w:w="2816"/>
        <w:gridCol w:w="3080"/>
        <w:gridCol w:w="3001"/>
      </w:tblGrid>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预付长期资产款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1,652,248.18</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1,497,659.22</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1,652,248.18</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1,497,659.22</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380" w:left="820" w:right="1560"/>
        </w:sectPr>
      </w:pPr>
    </w:p>
    <w:p>
      <w:pPr>
        <w:pStyle w:val="Heading4"/>
        <w:spacing w:line="290" w:lineRule="auto"/>
        <w:ind w:left="457" w:right="92"/>
        <w:jc w:val="left"/>
        <w:rPr>
          <w:b w:val="0"/>
          <w:bCs w:val="0"/>
        </w:rPr>
      </w:pPr>
      <w:r>
        <w:rPr>
          <w:rFonts w:ascii="宋体" w:hAnsi="宋体" w:cs="宋体" w:eastAsia="宋体" w:hint="default"/>
        </w:rPr>
        <w:t>17</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Heading3"/>
        <w:spacing w:line="240" w:lineRule="auto" w:before="6"/>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8"/>
          <w:szCs w:val="28"/>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258" w:space="3935"/>
            <w:col w:w="3337"/>
          </w:cols>
        </w:sectPr>
      </w:pPr>
    </w:p>
    <w:p>
      <w:pPr>
        <w:spacing w:line="240" w:lineRule="auto" w:before="12"/>
        <w:rPr>
          <w:rFonts w:ascii="宋体" w:hAnsi="宋体" w:cs="宋体" w:eastAsia="宋体" w:hint="default"/>
          <w:sz w:val="2"/>
          <w:szCs w:val="2"/>
        </w:rPr>
      </w:pPr>
    </w:p>
    <w:tbl>
      <w:tblPr>
        <w:tblW w:w="0" w:type="auto"/>
        <w:jc w:val="left"/>
        <w:tblInd w:w="420" w:type="dxa"/>
        <w:tblLayout w:type="fixed"/>
        <w:tblCellMar>
          <w:top w:w="0" w:type="dxa"/>
          <w:left w:w="0" w:type="dxa"/>
          <w:bottom w:w="0" w:type="dxa"/>
          <w:right w:w="0" w:type="dxa"/>
        </w:tblCellMar>
        <w:tblLook w:val="01E0"/>
      </w:tblPr>
      <w:tblGrid>
        <w:gridCol w:w="2871"/>
        <w:gridCol w:w="3005"/>
        <w:gridCol w:w="3020"/>
      </w:tblGrid>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50,000,000.00</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574,500,000.00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503,919,680.00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7,210,000.00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574,500,000.00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561,129,680.00</w:t>
            </w:r>
          </w:p>
        </w:tc>
      </w:tr>
    </w:tbl>
    <w:p>
      <w:pPr>
        <w:spacing w:line="240" w:lineRule="auto" w:before="4"/>
        <w:rPr>
          <w:rFonts w:ascii="宋体" w:hAnsi="宋体" w:cs="宋体" w:eastAsia="宋体" w:hint="default"/>
          <w:sz w:val="18"/>
          <w:szCs w:val="18"/>
        </w:rPr>
      </w:pPr>
    </w:p>
    <w:p>
      <w:pPr>
        <w:pStyle w:val="BodyText"/>
        <w:spacing w:line="240" w:lineRule="auto" w:before="36"/>
        <w:ind w:left="877" w:right="119" w:hanging="420"/>
        <w:jc w:val="left"/>
      </w:pPr>
      <w:r>
        <w:rPr/>
        <w:t>短期借款分类的说明：</w:t>
      </w:r>
      <w:r>
        <w:rPr>
          <w:w w:val="100"/>
        </w:rPr>
        <w:t> </w:t>
      </w:r>
      <w:r>
        <w:rPr>
          <w:rFonts w:ascii="宋体" w:hAnsi="宋体" w:cs="宋体" w:eastAsia="宋体" w:hint="default"/>
          <w:spacing w:val="-2"/>
        </w:rPr>
        <w:t>1</w:t>
      </w:r>
      <w:r>
        <w:rPr>
          <w:spacing w:val="-2"/>
        </w:rPr>
        <w:t>）金宇轮胎集团有限公司为公司向中国工商银行股份有限公司广饶支行提供保证借款</w:t>
      </w:r>
    </w:p>
    <w:p>
      <w:pPr>
        <w:pStyle w:val="BodyText"/>
        <w:spacing w:line="240" w:lineRule="auto" w:before="133"/>
        <w:ind w:right="119"/>
        <w:jc w:val="left"/>
      </w:pPr>
      <w:r>
        <w:rPr>
          <w:rFonts w:ascii="宋体" w:hAnsi="宋体" w:cs="宋体" w:eastAsia="宋体" w:hint="default"/>
        </w:rPr>
        <w:t>56,700,000.00</w:t>
      </w:r>
      <w:r>
        <w:rPr>
          <w:rFonts w:ascii="宋体" w:hAnsi="宋体" w:cs="宋体" w:eastAsia="宋体" w:hint="default"/>
          <w:spacing w:val="-51"/>
        </w:rPr>
        <w:t> </w:t>
      </w:r>
      <w:r>
        <w:rPr/>
        <w:t>元。</w:t>
      </w:r>
    </w:p>
    <w:p>
      <w:pPr>
        <w:pStyle w:val="BodyText"/>
        <w:spacing w:line="240" w:lineRule="auto" w:before="133"/>
        <w:ind w:left="877" w:right="119"/>
        <w:jc w:val="left"/>
      </w:pPr>
      <w:r>
        <w:rPr>
          <w:rFonts w:ascii="宋体" w:hAnsi="宋体" w:cs="宋体" w:eastAsia="宋体" w:hint="default"/>
        </w:rPr>
        <w:t>2</w:t>
      </w:r>
      <w:r>
        <w:rPr/>
        <w:t>）金宇轮胎集团有限公司为公司向上海浦发银行股份有限公司东营分行提供保证借款</w:t>
      </w:r>
    </w:p>
    <w:p>
      <w:pPr>
        <w:pStyle w:val="BodyText"/>
        <w:spacing w:line="240" w:lineRule="auto" w:before="135"/>
        <w:ind w:right="119"/>
        <w:jc w:val="left"/>
      </w:pPr>
      <w:r>
        <w:rPr>
          <w:rFonts w:ascii="宋体" w:hAnsi="宋体" w:cs="宋体" w:eastAsia="宋体" w:hint="default"/>
        </w:rPr>
        <w:t>100,000,000.00</w:t>
      </w:r>
      <w:r>
        <w:rPr>
          <w:rFonts w:ascii="宋体" w:hAnsi="宋体" w:cs="宋体" w:eastAsia="宋体" w:hint="default"/>
          <w:spacing w:val="-52"/>
        </w:rPr>
        <w:t> </w:t>
      </w:r>
      <w:r>
        <w:rPr>
          <w:spacing w:val="-3"/>
        </w:rPr>
        <w:t>元。</w:t>
      </w:r>
      <w:r>
        <w:rPr/>
      </w:r>
    </w:p>
    <w:p>
      <w:pPr>
        <w:pStyle w:val="BodyText"/>
        <w:spacing w:line="355" w:lineRule="auto" w:before="133"/>
        <w:ind w:right="119" w:firstLine="420"/>
        <w:jc w:val="left"/>
      </w:pPr>
      <w:r>
        <w:rPr>
          <w:rFonts w:ascii="宋体" w:hAnsi="宋体" w:cs="宋体" w:eastAsia="宋体" w:hint="default"/>
          <w:spacing w:val="-4"/>
        </w:rPr>
        <w:t>3</w:t>
      </w:r>
      <w:r>
        <w:rPr>
          <w:spacing w:val="-4"/>
        </w:rPr>
        <w:t>）山东科达集团有限公司、刘双珉、刘锋杰为公司向招商银行股份有限公司东营分行提供保</w:t>
      </w:r>
      <w:r>
        <w:rPr>
          <w:w w:val="100"/>
        </w:rPr>
        <w:t> </w:t>
      </w:r>
      <w:r>
        <w:rPr/>
        <w:t>证借款</w:t>
      </w:r>
      <w:r>
        <w:rPr>
          <w:spacing w:val="-52"/>
        </w:rPr>
        <w:t> </w:t>
      </w:r>
      <w:r>
        <w:rPr>
          <w:rFonts w:ascii="宋体" w:hAnsi="宋体" w:cs="宋体" w:eastAsia="宋体" w:hint="default"/>
        </w:rPr>
        <w:t>100,000,000.00</w:t>
      </w:r>
      <w:r>
        <w:rPr>
          <w:rFonts w:ascii="宋体" w:hAnsi="宋体" w:cs="宋体" w:eastAsia="宋体" w:hint="default"/>
          <w:spacing w:val="-54"/>
        </w:rPr>
        <w:t> </w:t>
      </w:r>
      <w:r>
        <w:rPr>
          <w:spacing w:val="-3"/>
        </w:rPr>
        <w:t>元。</w:t>
      </w:r>
      <w:r>
        <w:rPr/>
      </w:r>
    </w:p>
    <w:p>
      <w:pPr>
        <w:pStyle w:val="BodyText"/>
        <w:spacing w:line="240" w:lineRule="auto"/>
        <w:ind w:left="877" w:right="119"/>
        <w:jc w:val="left"/>
      </w:pPr>
      <w:r>
        <w:rPr>
          <w:rFonts w:ascii="宋体" w:hAnsi="宋体" w:cs="宋体" w:eastAsia="宋体" w:hint="default"/>
        </w:rPr>
        <w:t>4</w:t>
      </w:r>
      <w:r>
        <w:rPr/>
        <w:t>）山东科达集团有限公司为公司向中国光大银行股份有限公司东营分行提供保证借款</w:t>
      </w:r>
    </w:p>
    <w:p>
      <w:pPr>
        <w:pStyle w:val="BodyText"/>
        <w:spacing w:line="240" w:lineRule="auto" w:before="133"/>
        <w:ind w:right="119"/>
        <w:jc w:val="left"/>
      </w:pPr>
      <w:r>
        <w:rPr>
          <w:rFonts w:ascii="宋体" w:hAnsi="宋体" w:cs="宋体" w:eastAsia="宋体" w:hint="default"/>
        </w:rPr>
        <w:t>60,000,000.00</w:t>
      </w:r>
      <w:r>
        <w:rPr>
          <w:rFonts w:ascii="宋体" w:hAnsi="宋体" w:cs="宋体" w:eastAsia="宋体" w:hint="default"/>
          <w:spacing w:val="-51"/>
        </w:rPr>
        <w:t> </w:t>
      </w:r>
      <w:r>
        <w:rPr/>
        <w:t>元。</w:t>
      </w:r>
    </w:p>
    <w:p>
      <w:pPr>
        <w:pStyle w:val="BodyText"/>
        <w:spacing w:line="357" w:lineRule="auto" w:before="135"/>
        <w:ind w:right="119" w:firstLine="420"/>
        <w:jc w:val="left"/>
      </w:pPr>
      <w:r>
        <w:rPr>
          <w:rFonts w:ascii="宋体" w:hAnsi="宋体" w:cs="宋体" w:eastAsia="宋体" w:hint="default"/>
          <w:spacing w:val="-4"/>
          <w:w w:val="100"/>
        </w:rPr>
        <w:t>5</w:t>
      </w:r>
      <w:r>
        <w:rPr>
          <w:spacing w:val="-4"/>
          <w:w w:val="100"/>
        </w:rPr>
        <w:t>）科达集团股份有限公司为上海同立广告传播有限公司向中国工商银行股份有限公司上海市</w:t>
      </w:r>
      <w:r>
        <w:rPr>
          <w:w w:val="100"/>
        </w:rPr>
        <w:t> </w:t>
      </w:r>
      <w:r>
        <w:rPr/>
        <w:t>闸北支行提供保证借款</w:t>
      </w:r>
      <w:r>
        <w:rPr>
          <w:spacing w:val="-54"/>
        </w:rPr>
        <w:t> </w:t>
      </w:r>
      <w:r>
        <w:rPr>
          <w:rFonts w:ascii="宋体" w:hAnsi="宋体" w:cs="宋体" w:eastAsia="宋体" w:hint="default"/>
        </w:rPr>
        <w:t>30,000,000.00</w:t>
      </w:r>
      <w:r>
        <w:rPr>
          <w:rFonts w:ascii="宋体" w:hAnsi="宋体" w:cs="宋体" w:eastAsia="宋体" w:hint="default"/>
          <w:spacing w:val="-53"/>
        </w:rPr>
        <w:t> </w:t>
      </w:r>
      <w:r>
        <w:rPr>
          <w:spacing w:val="-3"/>
        </w:rPr>
        <w:t>元。</w:t>
      </w:r>
      <w:r>
        <w:rPr/>
      </w:r>
    </w:p>
    <w:p>
      <w:pPr>
        <w:pStyle w:val="BodyText"/>
        <w:spacing w:line="355" w:lineRule="auto" w:before="30"/>
        <w:ind w:right="119" w:firstLine="420"/>
        <w:jc w:val="left"/>
      </w:pPr>
      <w:r>
        <w:rPr>
          <w:rFonts w:ascii="宋体" w:hAnsi="宋体" w:cs="宋体" w:eastAsia="宋体" w:hint="default"/>
          <w:spacing w:val="-4"/>
        </w:rPr>
        <w:t>6</w:t>
      </w:r>
      <w:r>
        <w:rPr>
          <w:spacing w:val="-4"/>
        </w:rPr>
        <w:t>）科达集团股份有限公司、覃邦全为北京派瑞威行广告有限公司向中国光大银行股份有限公</w:t>
      </w:r>
      <w:r>
        <w:rPr>
          <w:w w:val="100"/>
        </w:rPr>
        <w:t> </w:t>
      </w:r>
      <w:r>
        <w:rPr/>
        <w:t>司北京方庄支行提供保证借款</w:t>
      </w:r>
      <w:r>
        <w:rPr>
          <w:spacing w:val="-53"/>
        </w:rPr>
        <w:t> </w:t>
      </w:r>
      <w:r>
        <w:rPr>
          <w:rFonts w:ascii="宋体" w:hAnsi="宋体" w:cs="宋体" w:eastAsia="宋体" w:hint="default"/>
        </w:rPr>
        <w:t>20,000,000.00</w:t>
      </w:r>
      <w:r>
        <w:rPr>
          <w:rFonts w:ascii="宋体" w:hAnsi="宋体" w:cs="宋体" w:eastAsia="宋体" w:hint="default"/>
          <w:spacing w:val="-55"/>
        </w:rPr>
        <w:t> </w:t>
      </w:r>
      <w:r>
        <w:rPr/>
        <w:t>元。</w:t>
      </w:r>
    </w:p>
    <w:p>
      <w:pPr>
        <w:pStyle w:val="BodyText"/>
        <w:spacing w:line="355" w:lineRule="auto" w:before="34"/>
        <w:ind w:right="119" w:firstLine="420"/>
        <w:jc w:val="left"/>
      </w:pPr>
      <w:r>
        <w:rPr>
          <w:rFonts w:ascii="宋体" w:hAnsi="宋体" w:cs="宋体" w:eastAsia="宋体" w:hint="default"/>
          <w:spacing w:val="-4"/>
        </w:rPr>
        <w:t>7</w:t>
      </w:r>
      <w:r>
        <w:rPr>
          <w:spacing w:val="-4"/>
        </w:rPr>
        <w:t>）科达集团股份有限公司、褚明理为北京派瑞威行广告有限公司向宁波银行股份有限公司北</w:t>
      </w:r>
      <w:r>
        <w:rPr>
          <w:w w:val="100"/>
        </w:rPr>
        <w:t> </w:t>
      </w:r>
      <w:r>
        <w:rPr/>
        <w:t>京分行提供保证借款</w:t>
      </w:r>
      <w:r>
        <w:rPr>
          <w:spacing w:val="-53"/>
        </w:rPr>
        <w:t> </w:t>
      </w:r>
      <w:r>
        <w:rPr>
          <w:rFonts w:ascii="宋体" w:hAnsi="宋体" w:cs="宋体" w:eastAsia="宋体" w:hint="default"/>
        </w:rPr>
        <w:t>40,000,000.00</w:t>
      </w:r>
      <w:r>
        <w:rPr>
          <w:rFonts w:ascii="宋体" w:hAnsi="宋体" w:cs="宋体" w:eastAsia="宋体" w:hint="default"/>
          <w:spacing w:val="-55"/>
        </w:rPr>
        <w:t> </w:t>
      </w:r>
      <w:r>
        <w:rPr/>
        <w:t>元。</w:t>
      </w:r>
    </w:p>
    <w:p>
      <w:pPr>
        <w:pStyle w:val="BodyText"/>
        <w:spacing w:line="355" w:lineRule="auto"/>
        <w:ind w:right="119" w:firstLine="420"/>
        <w:jc w:val="left"/>
      </w:pPr>
      <w:r>
        <w:rPr>
          <w:rFonts w:ascii="宋体" w:hAnsi="宋体" w:cs="宋体" w:eastAsia="宋体" w:hint="default"/>
          <w:spacing w:val="-4"/>
        </w:rPr>
        <w:t>8</w:t>
      </w:r>
      <w:r>
        <w:rPr>
          <w:spacing w:val="-4"/>
        </w:rPr>
        <w:t>）科达集团股份有限公司、覃邦全、李莹为北京派瑞威行广告有限公司向北京银行股份有限</w:t>
      </w:r>
      <w:r>
        <w:rPr>
          <w:w w:val="100"/>
        </w:rPr>
        <w:t> </w:t>
      </w:r>
      <w:r>
        <w:rPr/>
        <w:t>公司天坛支行提供保证借款</w:t>
      </w:r>
      <w:r>
        <w:rPr>
          <w:spacing w:val="-53"/>
        </w:rPr>
        <w:t> </w:t>
      </w:r>
      <w:r>
        <w:rPr>
          <w:rFonts w:ascii="宋体" w:hAnsi="宋体" w:cs="宋体" w:eastAsia="宋体" w:hint="default"/>
        </w:rPr>
        <w:t>109,600,000.00</w:t>
      </w:r>
      <w:r>
        <w:rPr>
          <w:rFonts w:ascii="宋体" w:hAnsi="宋体" w:cs="宋体" w:eastAsia="宋体" w:hint="default"/>
          <w:spacing w:val="-55"/>
        </w:rPr>
        <w:t> </w:t>
      </w:r>
      <w:r>
        <w:rPr/>
        <w:t>元。</w:t>
      </w:r>
    </w:p>
    <w:p>
      <w:pPr>
        <w:pStyle w:val="BodyText"/>
        <w:spacing w:line="357" w:lineRule="auto"/>
        <w:ind w:right="237" w:firstLine="420"/>
        <w:jc w:val="left"/>
      </w:pPr>
      <w:r>
        <w:rPr>
          <w:rFonts w:ascii="宋体" w:hAnsi="宋体" w:cs="宋体" w:eastAsia="宋体" w:hint="default"/>
        </w:rPr>
        <w:t>9</w:t>
      </w:r>
      <w:r>
        <w:rPr/>
        <w:t>）李莹为覃邦全提供保证向北京银行股份有限公司天坛支行借款</w:t>
      </w:r>
      <w:r>
        <w:rPr>
          <w:spacing w:val="-57"/>
        </w:rPr>
        <w:t> </w:t>
      </w:r>
      <w:r>
        <w:rPr>
          <w:rFonts w:ascii="宋体" w:hAnsi="宋体" w:cs="宋体" w:eastAsia="宋体" w:hint="default"/>
        </w:rPr>
        <w:t>8,000,000.00</w:t>
      </w:r>
      <w:r>
        <w:rPr>
          <w:rFonts w:ascii="宋体" w:hAnsi="宋体" w:cs="宋体" w:eastAsia="宋体" w:hint="default"/>
          <w:spacing w:val="-56"/>
        </w:rPr>
        <w:t> </w:t>
      </w:r>
      <w:r>
        <w:rPr/>
        <w:t>元，供北京</w:t>
      </w:r>
      <w:r>
        <w:rPr>
          <w:w w:val="100"/>
        </w:rPr>
        <w:t> </w:t>
      </w:r>
      <w:r>
        <w:rPr/>
        <w:t>派瑞威行广告有限公司使用。</w:t>
      </w:r>
    </w:p>
    <w:p>
      <w:pPr>
        <w:spacing w:after="0" w:line="357" w:lineRule="auto"/>
        <w:jc w:val="left"/>
        <w:sectPr>
          <w:type w:val="continuous"/>
          <w:pgSz w:w="11910" w:h="16840"/>
          <w:pgMar w:top="1320" w:bottom="1380" w:left="820" w:right="1560"/>
        </w:sectPr>
      </w:pPr>
    </w:p>
    <w:p>
      <w:pPr>
        <w:pStyle w:val="BodyText"/>
        <w:spacing w:line="355" w:lineRule="auto" w:before="71"/>
        <w:ind w:right="119" w:firstLine="420"/>
        <w:jc w:val="left"/>
      </w:pPr>
      <w:r>
        <w:rPr>
          <w:rFonts w:ascii="宋体" w:hAnsi="宋体" w:cs="宋体" w:eastAsia="宋体" w:hint="default"/>
          <w:spacing w:val="-2"/>
        </w:rPr>
        <w:t>10</w:t>
      </w:r>
      <w:r>
        <w:rPr>
          <w:spacing w:val="-2"/>
        </w:rPr>
        <w:t>）科达集团股份有限公司、覃邦全、李莹为北京鑫宇创世科技有限公司向北京银行股份有</w:t>
      </w:r>
      <w:r>
        <w:rPr>
          <w:w w:val="100"/>
        </w:rPr>
        <w:t> </w:t>
      </w:r>
      <w:r>
        <w:rPr/>
        <w:t>限公司天坛支行提供保证借款</w:t>
      </w:r>
      <w:r>
        <w:rPr>
          <w:spacing w:val="-53"/>
        </w:rPr>
        <w:t> </w:t>
      </w:r>
      <w:r>
        <w:rPr>
          <w:rFonts w:ascii="宋体" w:hAnsi="宋体" w:cs="宋体" w:eastAsia="宋体" w:hint="default"/>
        </w:rPr>
        <w:t>200,000.00</w:t>
      </w:r>
      <w:r>
        <w:rPr>
          <w:rFonts w:ascii="宋体" w:hAnsi="宋体" w:cs="宋体" w:eastAsia="宋体" w:hint="default"/>
          <w:spacing w:val="-53"/>
        </w:rPr>
        <w:t> </w:t>
      </w:r>
      <w:r>
        <w:rPr>
          <w:spacing w:val="-3"/>
        </w:rPr>
        <w:t>元。</w:t>
      </w:r>
      <w:r>
        <w:rPr/>
      </w:r>
    </w:p>
    <w:p>
      <w:pPr>
        <w:pStyle w:val="BodyText"/>
        <w:spacing w:line="357" w:lineRule="auto"/>
        <w:ind w:right="119" w:firstLine="420"/>
        <w:jc w:val="left"/>
      </w:pPr>
      <w:r>
        <w:rPr>
          <w:rFonts w:ascii="宋体" w:hAnsi="宋体" w:cs="宋体" w:eastAsia="宋体" w:hint="default"/>
          <w:spacing w:val="-2"/>
        </w:rPr>
        <w:t>11</w:t>
      </w:r>
      <w:r>
        <w:rPr>
          <w:spacing w:val="-2"/>
        </w:rPr>
        <w:t>）科达集团股份有限公司为上海百孚思文化传媒有限公司向宁波银行股份有限公司上海分</w:t>
      </w:r>
      <w:r>
        <w:rPr>
          <w:w w:val="100"/>
        </w:rPr>
        <w:t> </w:t>
      </w:r>
      <w:r>
        <w:rPr/>
        <w:t>行提供保证借款</w:t>
      </w:r>
      <w:r>
        <w:rPr>
          <w:spacing w:val="-53"/>
        </w:rPr>
        <w:t> </w:t>
      </w:r>
      <w:r>
        <w:rPr>
          <w:rFonts w:ascii="宋体" w:hAnsi="宋体" w:cs="宋体" w:eastAsia="宋体" w:hint="default"/>
        </w:rPr>
        <w:t>40,000,000.00</w:t>
      </w:r>
      <w:r>
        <w:rPr>
          <w:rFonts w:ascii="宋体" w:hAnsi="宋体" w:cs="宋体" w:eastAsia="宋体" w:hint="default"/>
          <w:spacing w:val="-55"/>
        </w:rPr>
        <w:t> </w:t>
      </w:r>
      <w:r>
        <w:rPr/>
        <w:t>元。</w:t>
      </w:r>
    </w:p>
    <w:p>
      <w:pPr>
        <w:pStyle w:val="BodyText"/>
        <w:spacing w:line="355" w:lineRule="auto" w:before="30"/>
        <w:ind w:right="119" w:firstLine="420"/>
        <w:jc w:val="left"/>
      </w:pPr>
      <w:r>
        <w:rPr>
          <w:rFonts w:ascii="宋体" w:hAnsi="宋体" w:cs="宋体" w:eastAsia="宋体" w:hint="default"/>
          <w:spacing w:val="-2"/>
        </w:rPr>
        <w:t>12</w:t>
      </w:r>
      <w:r>
        <w:rPr>
          <w:spacing w:val="-2"/>
        </w:rPr>
        <w:t>）科达集团股份有限公司、张桔洲为北京爱创天杰营销科技有限公司向宁波银行股份有限</w:t>
      </w:r>
      <w:r>
        <w:rPr>
          <w:w w:val="100"/>
        </w:rPr>
        <w:t> </w:t>
      </w:r>
      <w:r>
        <w:rPr/>
        <w:t>公司北京分行提供保证贷款</w:t>
      </w:r>
      <w:r>
        <w:rPr>
          <w:spacing w:val="-53"/>
        </w:rPr>
        <w:t> </w:t>
      </w:r>
      <w:r>
        <w:rPr>
          <w:rFonts w:ascii="宋体" w:hAnsi="宋体" w:cs="宋体" w:eastAsia="宋体" w:hint="default"/>
        </w:rPr>
        <w:t>10,000,000.00</w:t>
      </w:r>
      <w:r>
        <w:rPr>
          <w:rFonts w:ascii="宋体" w:hAnsi="宋体" w:cs="宋体" w:eastAsia="宋体" w:hint="default"/>
          <w:spacing w:val="-53"/>
        </w:rPr>
        <w:t> </w:t>
      </w:r>
      <w:r>
        <w:rPr>
          <w:spacing w:val="-3"/>
        </w:rPr>
        <w:t>元。</w:t>
      </w:r>
      <w:r>
        <w:rPr/>
      </w:r>
    </w:p>
    <w:p>
      <w:pPr>
        <w:spacing w:line="240" w:lineRule="auto" w:before="0"/>
        <w:rPr>
          <w:rFonts w:ascii="宋体" w:hAnsi="宋体" w:cs="宋体" w:eastAsia="宋体" w:hint="default"/>
          <w:sz w:val="20"/>
          <w:szCs w:val="20"/>
        </w:rPr>
      </w:pPr>
    </w:p>
    <w:p>
      <w:pPr>
        <w:pStyle w:val="Heading4"/>
        <w:spacing w:line="240" w:lineRule="auto" w:before="142"/>
        <w:ind w:left="457" w:right="119"/>
        <w:jc w:val="left"/>
        <w:rPr>
          <w:b w:val="0"/>
          <w:bCs w:val="0"/>
        </w:rPr>
      </w:pPr>
      <w:r>
        <w:rPr>
          <w:rFonts w:ascii="宋体" w:hAnsi="宋体" w:cs="宋体" w:eastAsia="宋体" w:hint="default"/>
        </w:rPr>
        <w:t>(2).</w:t>
      </w:r>
      <w:r>
        <w:rPr/>
        <w:t>已逾期未偿还的短期借款情况</w:t>
      </w:r>
      <w:r>
        <w:rPr>
          <w:b w:val="0"/>
          <w:bCs w:val="0"/>
        </w:rPr>
      </w:r>
    </w:p>
    <w:p>
      <w:pPr>
        <w:pStyle w:val="Heading3"/>
        <w:spacing w:line="240" w:lineRule="auto" w:before="50"/>
        <w:ind w:right="119"/>
        <w:jc w:val="left"/>
      </w:pPr>
      <w:r>
        <w:rPr/>
        <w:t>□适用</w:t>
      </w:r>
      <w:r>
        <w:rPr>
          <w:spacing w:val="-1"/>
        </w:rPr>
        <w:t> </w:t>
      </w:r>
      <w:r>
        <w:rPr/>
        <w:t>√不适用</w:t>
      </w: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166"/>
          <w:pgSz w:w="11910" w:h="16840"/>
          <w:pgMar w:footer="1195" w:header="751" w:top="1320" w:bottom="1380" w:left="820" w:right="1560"/>
          <w:pgNumType w:start="131"/>
        </w:sectPr>
      </w:pPr>
    </w:p>
    <w:p>
      <w:pPr>
        <w:pStyle w:val="Heading3"/>
        <w:spacing w:line="313" w:lineRule="exact" w:before="26"/>
        <w:ind w:right="-20"/>
        <w:jc w:val="left"/>
      </w:pPr>
      <w:r>
        <w:rPr/>
        <w:t>其中重要的已逾期未偿还的短期借款情况如下：</w:t>
      </w:r>
    </w:p>
    <w:p>
      <w:pPr>
        <w:pStyle w:val="Heading3"/>
        <w:spacing w:line="313" w:lineRule="exact"/>
        <w:ind w:right="-20"/>
        <w:jc w:val="left"/>
      </w:pPr>
      <w:r>
        <w:rPr/>
        <w:t>□适用</w:t>
      </w:r>
      <w:r>
        <w:rPr>
          <w:spacing w:val="-1"/>
        </w:rPr>
        <w:t> </w:t>
      </w:r>
      <w:r>
        <w:rPr/>
        <w:t>√不适用</w:t>
      </w:r>
    </w:p>
    <w:p>
      <w:pPr>
        <w:pStyle w:val="Heading4"/>
        <w:spacing w:line="290" w:lineRule="auto" w:before="61"/>
        <w:ind w:left="457" w:right="2616"/>
        <w:jc w:val="left"/>
        <w:rPr>
          <w:b w:val="0"/>
          <w:bCs w:val="0"/>
        </w:rPr>
      </w:pPr>
      <w:r>
        <w:rPr>
          <w:rFonts w:ascii="宋体" w:hAnsi="宋体" w:cs="宋体" w:eastAsia="宋体" w:hint="default"/>
        </w:rPr>
        <w:t>18</w:t>
      </w:r>
      <w:r>
        <w:rPr/>
        <w:t>、</w:t>
      </w:r>
      <w:r>
        <w:rPr>
          <w:spacing w:val="-22"/>
        </w:rPr>
        <w:t> </w:t>
      </w:r>
      <w:r>
        <w:rPr/>
        <w:t>应付票据及应付账款</w:t>
      </w:r>
      <w:r>
        <w:rPr>
          <w:w w:val="100"/>
        </w:rPr>
        <w:t> </w:t>
      </w:r>
      <w:r>
        <w:rPr/>
        <w:t>总表情况</w:t>
      </w:r>
      <w:r>
        <w:rPr>
          <w:b w:val="0"/>
          <w:bCs w:val="0"/>
        </w:rPr>
      </w:r>
    </w:p>
    <w:p>
      <w:pPr>
        <w:pStyle w:val="Heading4"/>
        <w:spacing w:line="240" w:lineRule="auto" w:before="12"/>
        <w:ind w:left="457" w:right="-20"/>
        <w:jc w:val="left"/>
        <w:rPr>
          <w:b w:val="0"/>
          <w:bCs w:val="0"/>
        </w:rPr>
      </w:pPr>
      <w:r>
        <w:rPr>
          <w:rFonts w:ascii="宋体" w:hAnsi="宋体" w:cs="宋体" w:eastAsia="宋体" w:hint="default"/>
        </w:rPr>
        <w:t>(1).</w:t>
      </w:r>
      <w:r>
        <w:rPr/>
        <w:t>分类列示</w:t>
      </w:r>
      <w:r>
        <w:rPr>
          <w:b w:val="0"/>
          <w:bCs w:val="0"/>
        </w:rPr>
      </w:r>
    </w:p>
    <w:p>
      <w:pPr>
        <w:pStyle w:val="Heading3"/>
        <w:spacing w:line="240" w:lineRule="auto" w:before="52"/>
        <w:ind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4"/>
          <w:szCs w:val="34"/>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5498" w:space="695"/>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416,597,400.00</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0" w:right="0"/>
              <w:jc w:val="left"/>
              <w:rPr>
                <w:rFonts w:ascii="宋体" w:hAnsi="宋体" w:cs="宋体" w:eastAsia="宋体" w:hint="default"/>
                <w:sz w:val="21"/>
                <w:szCs w:val="21"/>
              </w:rPr>
            </w:pPr>
            <w:r>
              <w:rPr>
                <w:rFonts w:ascii="宋体"/>
                <w:sz w:val="21"/>
              </w:rPr>
              <w:t>2,144,136,467.57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2,095,587,412.43</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0" w:right="0"/>
              <w:jc w:val="left"/>
              <w:rPr>
                <w:rFonts w:ascii="宋体" w:hAnsi="宋体" w:cs="宋体" w:eastAsia="宋体" w:hint="default"/>
                <w:sz w:val="21"/>
                <w:szCs w:val="21"/>
              </w:rPr>
            </w:pPr>
            <w:r>
              <w:rPr>
                <w:rFonts w:ascii="宋体"/>
                <w:sz w:val="21"/>
              </w:rPr>
              <w:t>2,144,136,467.57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2,512,184,812.43</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380" w:left="820" w:right="1560"/>
        </w:sectPr>
      </w:pPr>
    </w:p>
    <w:p>
      <w:pPr>
        <w:pStyle w:val="Heading4"/>
        <w:spacing w:line="290" w:lineRule="auto"/>
        <w:ind w:left="457" w:right="92"/>
        <w:jc w:val="left"/>
        <w:rPr>
          <w:b w:val="0"/>
          <w:bCs w:val="0"/>
        </w:rPr>
      </w:pPr>
      <w:r>
        <w:rPr/>
        <w:t>应付票据</w:t>
      </w:r>
      <w:r>
        <w:rPr>
          <w:w w:val="100"/>
        </w:rPr>
        <w:t> </w:t>
      </w:r>
      <w:r>
        <w:rPr>
          <w:rFonts w:ascii="宋体" w:hAnsi="宋体" w:cs="宋体" w:eastAsia="宋体" w:hint="default"/>
        </w:rPr>
        <w:t>(1).</w:t>
      </w:r>
      <w:r>
        <w:rPr/>
        <w:t>应付票据列示</w:t>
      </w:r>
      <w:r>
        <w:rPr>
          <w:b w:val="0"/>
          <w:bCs w:val="0"/>
        </w:rPr>
      </w:r>
    </w:p>
    <w:p>
      <w:pPr>
        <w:pStyle w:val="Heading3"/>
        <w:spacing w:line="240" w:lineRule="auto" w:before="6"/>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258" w:space="3935"/>
            <w:col w:w="3337"/>
          </w:cols>
        </w:sectPr>
      </w:pPr>
    </w:p>
    <w:p>
      <w:pPr>
        <w:spacing w:line="240" w:lineRule="auto" w:before="12"/>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2352"/>
        <w:gridCol w:w="3402"/>
        <w:gridCol w:w="3308"/>
      </w:tblGrid>
      <w:tr>
        <w:trPr>
          <w:trHeight w:val="281"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9"/>
              <w:jc w:val="right"/>
              <w:rPr>
                <w:rFonts w:ascii="宋体" w:hAnsi="宋体" w:cs="宋体" w:eastAsia="宋体" w:hint="default"/>
                <w:sz w:val="21"/>
                <w:szCs w:val="21"/>
              </w:rPr>
            </w:pPr>
            <w:r>
              <w:rPr>
                <w:rFonts w:ascii="宋体" w:hAnsi="宋体" w:cs="宋体" w:eastAsia="宋体" w:hint="default"/>
                <w:sz w:val="21"/>
                <w:szCs w:val="21"/>
              </w:rPr>
              <w:t>种类</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9"/>
              <w:jc w:val="right"/>
              <w:rPr>
                <w:rFonts w:ascii="宋体" w:hAnsi="宋体" w:cs="宋体" w:eastAsia="宋体" w:hint="default"/>
                <w:sz w:val="21"/>
                <w:szCs w:val="21"/>
              </w:rPr>
            </w:pPr>
            <w:r>
              <w:rPr>
                <w:rFonts w:ascii="宋体" w:hAnsi="宋体" w:cs="宋体" w:eastAsia="宋体" w:hint="default"/>
                <w:spacing w:val="-1"/>
                <w:sz w:val="21"/>
                <w:szCs w:val="21"/>
              </w:rPr>
              <w:t>商业承兑汇票</w:t>
            </w:r>
          </w:p>
        </w:tc>
        <w:tc>
          <w:tcPr>
            <w:tcW w:w="3402" w:type="dxa"/>
            <w:tcBorders>
              <w:top w:val="single" w:sz="4" w:space="0" w:color="000000"/>
              <w:left w:val="single" w:sz="4" w:space="0" w:color="000000"/>
              <w:bottom w:val="single" w:sz="4" w:space="0" w:color="000000"/>
              <w:right w:val="single" w:sz="4" w:space="0" w:color="000000"/>
            </w:tcBorders>
          </w:tcPr>
          <w:p>
            <w:pP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410,597,400.00</w:t>
            </w:r>
          </w:p>
        </w:tc>
      </w:tr>
      <w:tr>
        <w:trPr>
          <w:trHeight w:val="28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9"/>
              <w:jc w:val="right"/>
              <w:rPr>
                <w:rFonts w:ascii="宋体" w:hAnsi="宋体" w:cs="宋体" w:eastAsia="宋体" w:hint="default"/>
                <w:sz w:val="21"/>
                <w:szCs w:val="21"/>
              </w:rPr>
            </w:pPr>
            <w:r>
              <w:rPr>
                <w:rFonts w:ascii="宋体" w:hAnsi="宋体" w:cs="宋体" w:eastAsia="宋体" w:hint="default"/>
                <w:spacing w:val="-1"/>
                <w:sz w:val="21"/>
                <w:szCs w:val="21"/>
              </w:rPr>
              <w:t>银行承兑汇票</w:t>
            </w:r>
          </w:p>
        </w:tc>
        <w:tc>
          <w:tcPr>
            <w:tcW w:w="3402" w:type="dxa"/>
            <w:tcBorders>
              <w:top w:val="single" w:sz="4" w:space="0" w:color="000000"/>
              <w:left w:val="single" w:sz="4" w:space="0" w:color="000000"/>
              <w:bottom w:val="single" w:sz="4" w:space="0" w:color="000000"/>
              <w:right w:val="single" w:sz="4" w:space="0" w:color="000000"/>
            </w:tcBorders>
          </w:tcPr>
          <w:p>
            <w:pP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6,000,000.00</w:t>
            </w:r>
          </w:p>
        </w:tc>
      </w:tr>
      <w:tr>
        <w:trPr>
          <w:trHeight w:val="284"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9"/>
              <w:jc w:val="right"/>
              <w:rPr>
                <w:rFonts w:ascii="宋体" w:hAnsi="宋体" w:cs="宋体" w:eastAsia="宋体" w:hint="default"/>
                <w:sz w:val="21"/>
                <w:szCs w:val="21"/>
              </w:rPr>
            </w:pPr>
            <w:r>
              <w:rPr>
                <w:rFonts w:ascii="宋体" w:hAnsi="宋体" w:cs="宋体" w:eastAsia="宋体" w:hint="default"/>
                <w:sz w:val="21"/>
                <w:szCs w:val="21"/>
              </w:rPr>
              <w:t>合计</w:t>
            </w:r>
          </w:p>
        </w:tc>
        <w:tc>
          <w:tcPr>
            <w:tcW w:w="3402" w:type="dxa"/>
            <w:tcBorders>
              <w:top w:val="single" w:sz="4" w:space="0" w:color="000000"/>
              <w:left w:val="single" w:sz="4" w:space="0" w:color="000000"/>
              <w:bottom w:val="single" w:sz="4" w:space="0" w:color="000000"/>
              <w:right w:val="single" w:sz="4" w:space="0" w:color="000000"/>
            </w:tcBorders>
          </w:tcPr>
          <w:p>
            <w:pP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416,597,400.00</w:t>
            </w:r>
          </w:p>
        </w:tc>
      </w:tr>
    </w:tbl>
    <w:p>
      <w:pPr>
        <w:spacing w:line="240" w:lineRule="auto" w:before="4"/>
        <w:rPr>
          <w:rFonts w:ascii="宋体" w:hAnsi="宋体" w:cs="宋体" w:eastAsia="宋体" w:hint="default"/>
          <w:sz w:val="18"/>
          <w:szCs w:val="18"/>
        </w:rPr>
      </w:pPr>
    </w:p>
    <w:p>
      <w:pPr>
        <w:pStyle w:val="BodyText"/>
        <w:spacing w:line="240" w:lineRule="auto" w:before="36"/>
        <w:ind w:right="119"/>
        <w:jc w:val="left"/>
      </w:pPr>
      <w:r>
        <w:rPr/>
        <w:t>本期末已到期未支付的应付票据总额为 </w:t>
      </w:r>
      <w:r>
        <w:rPr>
          <w:rFonts w:ascii="宋体" w:hAnsi="宋体" w:cs="宋体" w:eastAsia="宋体" w:hint="default"/>
        </w:rPr>
        <w:t>0</w:t>
      </w:r>
      <w:r>
        <w:rPr>
          <w:rFonts w:ascii="宋体" w:hAnsi="宋体" w:cs="宋体" w:eastAsia="宋体" w:hint="default"/>
          <w:spacing w:val="-53"/>
        </w:rPr>
        <w:t> </w:t>
      </w:r>
      <w:r>
        <w:rPr>
          <w:spacing w:val="-3"/>
        </w:rPr>
        <w:t>元。</w:t>
      </w:r>
      <w:r>
        <w:rPr/>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380" w:left="820" w:right="1560"/>
        </w:sectPr>
      </w:pPr>
    </w:p>
    <w:p>
      <w:pPr>
        <w:pStyle w:val="Heading4"/>
        <w:spacing w:line="290" w:lineRule="auto"/>
        <w:ind w:left="457" w:right="92"/>
        <w:jc w:val="left"/>
        <w:rPr>
          <w:b w:val="0"/>
          <w:bCs w:val="0"/>
        </w:rPr>
      </w:pPr>
      <w:r>
        <w:rPr/>
        <w:t>应付账款</w:t>
      </w:r>
      <w:r>
        <w:rPr>
          <w:w w:val="100"/>
        </w:rPr>
        <w:t> </w:t>
      </w:r>
      <w:r>
        <w:rPr>
          <w:rFonts w:ascii="宋体" w:hAnsi="宋体" w:cs="宋体" w:eastAsia="宋体" w:hint="default"/>
        </w:rPr>
        <w:t>(1).</w:t>
      </w:r>
      <w:r>
        <w:rPr/>
        <w:t>应付账款列示</w:t>
      </w:r>
      <w:r>
        <w:rPr>
          <w:b w:val="0"/>
          <w:bCs w:val="0"/>
        </w:rPr>
      </w:r>
    </w:p>
    <w:p>
      <w:pPr>
        <w:pStyle w:val="Heading3"/>
        <w:spacing w:line="240" w:lineRule="auto" w:before="6"/>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258" w:space="3935"/>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843"/>
        <w:gridCol w:w="2866"/>
        <w:gridCol w:w="3341"/>
      </w:tblGrid>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1,858,979,452.39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1,521,758,351.38</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285,157,015.18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573,829,061.05</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2,144,136,467.57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2,095,587,412.43</w:t>
            </w:r>
          </w:p>
        </w:tc>
      </w:tr>
    </w:tbl>
    <w:p>
      <w:pPr>
        <w:spacing w:after="0" w:line="241" w:lineRule="exact"/>
        <w:jc w:val="right"/>
        <w:rPr>
          <w:rFonts w:ascii="宋体" w:hAnsi="宋体" w:cs="宋体" w:eastAsia="宋体" w:hint="default"/>
          <w:sz w:val="21"/>
          <w:szCs w:val="21"/>
        </w:rPr>
        <w:sectPr>
          <w:type w:val="continuous"/>
          <w:pgSz w:w="11910" w:h="16840"/>
          <w:pgMar w:top="1320" w:bottom="1380" w:left="820" w:right="15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51" w:footer="1195" w:top="1320" w:bottom="1380" w:left="820" w:right="1560"/>
        </w:sectPr>
      </w:pPr>
    </w:p>
    <w:p>
      <w:pPr>
        <w:spacing w:line="240" w:lineRule="auto" w:before="11"/>
        <w:rPr>
          <w:rFonts w:ascii="宋体" w:hAnsi="宋体" w:cs="宋体" w:eastAsia="宋体" w:hint="default"/>
          <w:sz w:val="13"/>
          <w:szCs w:val="13"/>
        </w:rPr>
      </w:pPr>
    </w:p>
    <w:p>
      <w:pPr>
        <w:pStyle w:val="Heading4"/>
        <w:spacing w:line="240" w:lineRule="auto" w:before="0"/>
        <w:ind w:left="457" w:right="-16"/>
        <w:jc w:val="left"/>
        <w:rPr>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Heading3"/>
        <w:spacing w:line="240" w:lineRule="auto" w:before="50"/>
        <w:ind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Heading3"/>
        <w:tabs>
          <w:tab w:pos="1657" w:val="left" w:leader="none"/>
        </w:tabs>
        <w:spacing w:line="240" w:lineRule="auto" w:before="190"/>
        <w:ind w:right="0"/>
        <w:jc w:val="left"/>
      </w:pPr>
      <w:r>
        <w:rPr/>
        <w:t>单位：元</w:t>
        <w:tab/>
        <w:t>币种：人民币</w:t>
      </w:r>
    </w:p>
    <w:p>
      <w:pPr>
        <w:spacing w:after="0" w:line="240" w:lineRule="auto"/>
        <w:jc w:val="left"/>
        <w:sectPr>
          <w:type w:val="continuous"/>
          <w:pgSz w:w="11910" w:h="16840"/>
          <w:pgMar w:top="1320" w:bottom="1380" w:left="820" w:right="1560"/>
          <w:cols w:num="2" w:equalWidth="0">
            <w:col w:w="3628" w:space="2565"/>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3284"/>
        <w:gridCol w:w="2828"/>
        <w:gridCol w:w="2938"/>
      </w:tblGrid>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中铁建工集团有限公司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23,397,458.19</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未到付款期限</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23,397,458.19</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380" w:left="820" w:right="1560"/>
        </w:sectPr>
      </w:pPr>
    </w:p>
    <w:p>
      <w:pPr>
        <w:pStyle w:val="Heading4"/>
        <w:spacing w:line="240" w:lineRule="auto"/>
        <w:ind w:left="457" w:right="-19"/>
        <w:jc w:val="left"/>
        <w:rPr>
          <w:b w:val="0"/>
          <w:bCs w:val="0"/>
        </w:rPr>
      </w:pPr>
      <w:r>
        <w:rPr>
          <w:rFonts w:ascii="宋体" w:hAnsi="宋体" w:cs="宋体" w:eastAsia="宋体" w:hint="default"/>
        </w:rPr>
        <w:t>19</w:t>
      </w:r>
      <w:r>
        <w:rPr/>
        <w:t>、</w:t>
      </w:r>
      <w:r>
        <w:rPr>
          <w:spacing w:val="-24"/>
        </w:rPr>
        <w:t> </w:t>
      </w:r>
      <w:r>
        <w:rPr/>
        <w:t>预收款项</w:t>
      </w:r>
      <w:r>
        <w:rPr>
          <w:b w:val="0"/>
          <w:bCs w:val="0"/>
        </w:rPr>
      </w:r>
    </w:p>
    <w:p>
      <w:pPr>
        <w:pStyle w:val="Heading4"/>
        <w:spacing w:line="240" w:lineRule="auto" w:before="58"/>
        <w:ind w:left="457" w:right="-19"/>
        <w:jc w:val="left"/>
        <w:rPr>
          <w:b w:val="0"/>
          <w:bCs w:val="0"/>
        </w:rPr>
      </w:pPr>
      <w:r>
        <w:rPr>
          <w:rFonts w:ascii="宋体" w:hAnsi="宋体" w:cs="宋体" w:eastAsia="宋体" w:hint="default"/>
        </w:rPr>
        <w:t>(1). </w:t>
      </w:r>
      <w:r>
        <w:rPr/>
        <w:t>预收账款项列示</w:t>
      </w:r>
      <w:r>
        <w:rPr>
          <w:b w:val="0"/>
          <w:bCs w:val="0"/>
        </w:rPr>
      </w:r>
    </w:p>
    <w:p>
      <w:pPr>
        <w:pStyle w:val="Heading3"/>
        <w:spacing w:line="240" w:lineRule="auto" w:before="50"/>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8"/>
          <w:szCs w:val="28"/>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464" w:space="3729"/>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344,941,369.88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270,223,929.45</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27,990,339.28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39,616,272.24</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372,931,709.16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309,840,201.69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320" w:bottom="1380" w:left="820" w:right="1560"/>
        </w:sectPr>
      </w:pPr>
    </w:p>
    <w:p>
      <w:pPr>
        <w:pStyle w:val="Heading4"/>
        <w:spacing w:line="240" w:lineRule="auto"/>
        <w:ind w:left="457"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Heading3"/>
        <w:spacing w:line="240" w:lineRule="auto" w:before="50"/>
        <w:ind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3729" w:space="2464"/>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989"/>
        <w:gridCol w:w="3012"/>
        <w:gridCol w:w="3049"/>
      </w:tblGrid>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广饶县住房和城乡规划建设局</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15,569,263.52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项目未结算</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15,569,263.52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1"/>
        <w:rPr>
          <w:rFonts w:ascii="宋体" w:hAnsi="宋体" w:cs="宋体" w:eastAsia="宋体" w:hint="default"/>
          <w:sz w:val="22"/>
          <w:szCs w:val="22"/>
        </w:rPr>
      </w:pPr>
    </w:p>
    <w:p>
      <w:pPr>
        <w:pStyle w:val="Heading4"/>
        <w:spacing w:line="240" w:lineRule="auto"/>
        <w:ind w:left="457" w:right="119"/>
        <w:jc w:val="left"/>
        <w:rPr>
          <w:b w:val="0"/>
          <w:bCs w:val="0"/>
        </w:rPr>
      </w:pPr>
      <w:r>
        <w:rPr>
          <w:rFonts w:ascii="宋体" w:hAnsi="宋体" w:cs="宋体" w:eastAsia="宋体" w:hint="default"/>
        </w:rPr>
        <w:t>(3).</w:t>
      </w:r>
      <w:r>
        <w:rPr>
          <w:rFonts w:ascii="宋体" w:hAnsi="宋体" w:cs="宋体" w:eastAsia="宋体" w:hint="default"/>
          <w:spacing w:val="-2"/>
        </w:rPr>
        <w:t> </w:t>
      </w:r>
      <w:r>
        <w:rPr/>
        <w:t>期末建造合同形成的已结算未完工项目情况</w:t>
      </w:r>
      <w:r>
        <w:rPr>
          <w:b w:val="0"/>
          <w:bCs w:val="0"/>
        </w:rPr>
      </w:r>
    </w:p>
    <w:p>
      <w:pPr>
        <w:pStyle w:val="Heading3"/>
        <w:spacing w:line="240" w:lineRule="auto" w:before="52"/>
        <w:ind w:right="119"/>
        <w:jc w:val="left"/>
      </w:pPr>
      <w:r>
        <w:rPr/>
        <w:t>□适用</w:t>
      </w:r>
      <w:r>
        <w:rPr>
          <w:spacing w:val="-1"/>
        </w:rPr>
        <w:t> </w:t>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380" w:left="820" w:right="1560"/>
        </w:sectPr>
      </w:pPr>
    </w:p>
    <w:p>
      <w:pPr>
        <w:pStyle w:val="Heading4"/>
        <w:spacing w:line="290" w:lineRule="auto"/>
        <w:ind w:left="457" w:right="-16"/>
        <w:jc w:val="left"/>
        <w:rPr>
          <w:b w:val="0"/>
          <w:bCs w:val="0"/>
        </w:rPr>
      </w:pPr>
      <w:r>
        <w:rPr>
          <w:rFonts w:ascii="宋体" w:hAnsi="宋体" w:cs="宋体" w:eastAsia="宋体" w:hint="default"/>
        </w:rPr>
        <w:t>20</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Heading3"/>
        <w:spacing w:line="240" w:lineRule="auto" w:before="6"/>
        <w:ind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8"/>
          <w:szCs w:val="28"/>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572" w:space="3621"/>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602"/>
        <w:gridCol w:w="1611"/>
        <w:gridCol w:w="1608"/>
        <w:gridCol w:w="1610"/>
        <w:gridCol w:w="1618"/>
      </w:tblGrid>
      <w:tr>
        <w:trPr>
          <w:trHeight w:val="242"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2"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51,015,018.04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427,983,681.69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425,636,466.86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53,362,232.87</w:t>
            </w:r>
          </w:p>
        </w:tc>
      </w:tr>
      <w:tr>
        <w:trPr>
          <w:trHeight w:val="245"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设定提存计划</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13,980,911.92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28,889,432.97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28,272,443.52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14,597,901.37</w:t>
            </w:r>
          </w:p>
        </w:tc>
      </w:tr>
      <w:tr>
        <w:trPr>
          <w:trHeight w:val="242"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47,250.00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1,419,267.35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1,466,517.35</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611"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65,043,179.96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458,292,382.01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455,375,427.73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67,960,134.24</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820" w:right="1560"/>
        </w:sectPr>
      </w:pPr>
    </w:p>
    <w:p>
      <w:pPr>
        <w:pStyle w:val="Heading4"/>
        <w:spacing w:line="240" w:lineRule="auto"/>
        <w:ind w:left="457" w:right="-19"/>
        <w:jc w:val="left"/>
        <w:rPr>
          <w:b w:val="0"/>
          <w:bCs w:val="0"/>
        </w:rPr>
      </w:pPr>
      <w:r>
        <w:rPr>
          <w:rFonts w:ascii="宋体" w:hAnsi="宋体" w:cs="宋体" w:eastAsia="宋体" w:hint="default"/>
        </w:rPr>
        <w:t>(2).</w:t>
      </w:r>
      <w:r>
        <w:rPr/>
        <w:t>短期薪酬列示</w:t>
      </w:r>
      <w:r>
        <w:rPr>
          <w:b w:val="0"/>
          <w:bCs w:val="0"/>
        </w:rPr>
      </w:r>
    </w:p>
    <w:p>
      <w:pPr>
        <w:pStyle w:val="Heading3"/>
        <w:spacing w:line="240" w:lineRule="auto" w:before="52"/>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w:t>
      </w:r>
      <w:r>
        <w:rPr>
          <w:rFonts w:ascii="宋体" w:hAnsi="宋体" w:cs="宋体" w:eastAsia="宋体" w:hint="default"/>
        </w:rPr>
        <w:t>:</w:t>
      </w:r>
      <w:r>
        <w:rPr/>
        <w:t>人民币</w:t>
      </w:r>
    </w:p>
    <w:p>
      <w:pPr>
        <w:spacing w:after="0" w:line="240" w:lineRule="auto"/>
        <w:jc w:val="left"/>
        <w:sectPr>
          <w:type w:val="continuous"/>
          <w:pgSz w:w="11910" w:h="16840"/>
          <w:pgMar w:top="1320" w:bottom="1380" w:left="820" w:right="1560"/>
          <w:cols w:num="2" w:equalWidth="0">
            <w:col w:w="2258" w:space="4055"/>
            <w:col w:w="321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614"/>
        <w:gridCol w:w="1613"/>
        <w:gridCol w:w="1594"/>
        <w:gridCol w:w="1608"/>
        <w:gridCol w:w="1621"/>
      </w:tblGrid>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46,796,312.51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5"/>
              <w:jc w:val="right"/>
              <w:rPr>
                <w:rFonts w:ascii="宋体" w:hAnsi="宋体" w:cs="宋体" w:eastAsia="宋体" w:hint="default"/>
                <w:sz w:val="18"/>
                <w:szCs w:val="18"/>
              </w:rPr>
            </w:pPr>
            <w:r>
              <w:rPr>
                <w:rFonts w:ascii="宋体"/>
                <w:spacing w:val="-1"/>
                <w:sz w:val="18"/>
              </w:rPr>
              <w:t>384,329,793.88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382,209,368.80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48,916,737.59</w:t>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36,902.41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9,880,362.82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9,911,432.33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5,832.90</w:t>
            </w:r>
          </w:p>
        </w:tc>
      </w:tr>
    </w:tbl>
    <w:p>
      <w:pPr>
        <w:spacing w:after="0" w:line="205" w:lineRule="exact"/>
        <w:jc w:val="right"/>
        <w:rPr>
          <w:rFonts w:ascii="宋体" w:hAnsi="宋体" w:cs="宋体" w:eastAsia="宋体" w:hint="default"/>
          <w:sz w:val="18"/>
          <w:szCs w:val="18"/>
        </w:rPr>
        <w:sectPr>
          <w:type w:val="continuous"/>
          <w:pgSz w:w="11910" w:h="16840"/>
          <w:pgMar w:top="1320" w:bottom="1380" w:left="820" w:right="1560"/>
        </w:sectPr>
      </w:pPr>
    </w:p>
    <w:p>
      <w:pPr>
        <w:spacing w:line="240" w:lineRule="auto" w:before="0"/>
        <w:rPr>
          <w:rFonts w:ascii="宋体" w:hAnsi="宋体" w:cs="宋体" w:eastAsia="宋体" w:hint="default"/>
          <w:sz w:val="8"/>
          <w:szCs w:val="8"/>
        </w:rPr>
      </w:pPr>
    </w:p>
    <w:tbl>
      <w:tblPr>
        <w:tblW w:w="0" w:type="auto"/>
        <w:jc w:val="left"/>
        <w:tblInd w:w="344" w:type="dxa"/>
        <w:tblLayout w:type="fixed"/>
        <w:tblCellMar>
          <w:top w:w="0" w:type="dxa"/>
          <w:left w:w="0" w:type="dxa"/>
          <w:bottom w:w="0" w:type="dxa"/>
          <w:right w:w="0" w:type="dxa"/>
        </w:tblCellMar>
        <w:tblLook w:val="01E0"/>
      </w:tblPr>
      <w:tblGrid>
        <w:gridCol w:w="2614"/>
        <w:gridCol w:w="1613"/>
        <w:gridCol w:w="1594"/>
        <w:gridCol w:w="1608"/>
        <w:gridCol w:w="1621"/>
      </w:tblGrid>
      <w:tr>
        <w:trPr>
          <w:trHeight w:val="24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3,575,648.48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16,875,523.07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16,551,158.21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3,900,013.34</w:t>
            </w:r>
          </w:p>
        </w:tc>
      </w:tr>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919,755.76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14,656,742.67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14,355,196.48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1,221,301.95</w:t>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1,191,437.03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493,875.84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494,401.20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1,190,911.67</w:t>
            </w:r>
          </w:p>
        </w:tc>
      </w:tr>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1,464,455.69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1,298,766.46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1,275,422.43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1,487,799.72</w:t>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426,138.10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426,138.10</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57,740.81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15,466,093.43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15,405,500.65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118,333.59</w:t>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548,413.83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1,431,908.49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1,559,006.87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421,315.45</w:t>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51,015,018.04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427,983,681.69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425,636,466.86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53,362,232.87</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51" w:footer="1195" w:top="1320" w:bottom="1380" w:left="820" w:right="1560"/>
        </w:sectPr>
      </w:pPr>
    </w:p>
    <w:p>
      <w:pPr>
        <w:pStyle w:val="Heading4"/>
        <w:spacing w:line="240" w:lineRule="auto"/>
        <w:ind w:left="457" w:right="-16"/>
        <w:jc w:val="left"/>
        <w:rPr>
          <w:b w:val="0"/>
          <w:bCs w:val="0"/>
        </w:rPr>
      </w:pPr>
      <w:r>
        <w:rPr>
          <w:rFonts w:ascii="宋体" w:hAnsi="宋体" w:cs="宋体" w:eastAsia="宋体" w:hint="default"/>
        </w:rPr>
        <w:t>(3).</w:t>
      </w:r>
      <w:r>
        <w:rPr/>
        <w:t>设定提存计划列示</w:t>
      </w:r>
      <w:r>
        <w:rPr>
          <w:b w:val="0"/>
          <w:bCs w:val="0"/>
        </w:rPr>
      </w:r>
    </w:p>
    <w:p>
      <w:pPr>
        <w:pStyle w:val="Heading3"/>
        <w:spacing w:line="240" w:lineRule="auto" w:before="52"/>
        <w:ind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572" w:space="3621"/>
            <w:col w:w="3337"/>
          </w:cols>
        </w:sectPr>
      </w:pPr>
    </w:p>
    <w:p>
      <w:pPr>
        <w:spacing w:line="240" w:lineRule="auto" w:before="12"/>
        <w:rPr>
          <w:rFonts w:ascii="宋体" w:hAnsi="宋体" w:cs="宋体" w:eastAsia="宋体" w:hint="default"/>
          <w:sz w:val="2"/>
          <w:szCs w:val="2"/>
        </w:rPr>
      </w:pPr>
    </w:p>
    <w:tbl>
      <w:tblPr>
        <w:tblW w:w="0" w:type="auto"/>
        <w:jc w:val="left"/>
        <w:tblInd w:w="341" w:type="dxa"/>
        <w:tblLayout w:type="fixed"/>
        <w:tblCellMar>
          <w:top w:w="0" w:type="dxa"/>
          <w:left w:w="0" w:type="dxa"/>
          <w:bottom w:w="0" w:type="dxa"/>
          <w:right w:w="0" w:type="dxa"/>
        </w:tblCellMar>
        <w:tblLook w:val="01E0"/>
      </w:tblPr>
      <w:tblGrid>
        <w:gridCol w:w="2585"/>
        <w:gridCol w:w="1625"/>
        <w:gridCol w:w="1608"/>
        <w:gridCol w:w="1639"/>
        <w:gridCol w:w="1592"/>
      </w:tblGrid>
      <w:tr>
        <w:trPr>
          <w:trHeight w:val="247"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04"/>
              <w:jc w:val="right"/>
              <w:rPr>
                <w:rFonts w:ascii="宋体" w:hAnsi="宋体" w:cs="宋体" w:eastAsia="宋体" w:hint="default"/>
                <w:sz w:val="18"/>
                <w:szCs w:val="18"/>
              </w:rPr>
            </w:pPr>
            <w:r>
              <w:rPr>
                <w:rFonts w:ascii="宋体" w:hAnsi="宋体" w:cs="宋体" w:eastAsia="宋体" w:hint="default"/>
                <w:sz w:val="18"/>
                <w:szCs w:val="18"/>
              </w:rPr>
              <w:t>项目</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5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0"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625" w:type="dxa"/>
            <w:tcBorders>
              <w:top w:val="single" w:sz="6" w:space="0" w:color="000000"/>
              <w:left w:val="single" w:sz="6"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11,635,011.99</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27,825,665.78</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27,069,077.29</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12,391,600.48</w:t>
            </w:r>
          </w:p>
        </w:tc>
      </w:tr>
      <w:tr>
        <w:trPr>
          <w:trHeight w:val="247"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2,345,899.93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1,063,767.19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1,203,366.23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2,206,300.89</w:t>
            </w:r>
          </w:p>
        </w:tc>
      </w:tr>
      <w:tr>
        <w:trPr>
          <w:trHeight w:val="250"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、企业年金缴费</w:t>
            </w:r>
          </w:p>
        </w:tc>
        <w:tc>
          <w:tcPr>
            <w:tcW w:w="1625"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04"/>
              <w:jc w:val="right"/>
              <w:rPr>
                <w:rFonts w:ascii="宋体" w:hAnsi="宋体" w:cs="宋体" w:eastAsia="宋体" w:hint="default"/>
                <w:sz w:val="18"/>
                <w:szCs w:val="18"/>
              </w:rPr>
            </w:pPr>
            <w:r>
              <w:rPr>
                <w:rFonts w:ascii="宋体" w:hAnsi="宋体" w:cs="宋体" w:eastAsia="宋体" w:hint="default"/>
                <w:sz w:val="18"/>
                <w:szCs w:val="18"/>
              </w:rPr>
              <w:t>合计</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13,980,911.92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28,889,432.97</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28,272,443.52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14,597,901.37</w:t>
            </w:r>
          </w:p>
        </w:tc>
      </w:tr>
    </w:tbl>
    <w:p>
      <w:pPr>
        <w:spacing w:line="240" w:lineRule="auto" w:before="8"/>
        <w:rPr>
          <w:rFonts w:ascii="宋体" w:hAnsi="宋体" w:cs="宋体" w:eastAsia="宋体" w:hint="default"/>
          <w:sz w:val="18"/>
          <w:szCs w:val="18"/>
        </w:rPr>
      </w:pPr>
    </w:p>
    <w:p>
      <w:pPr>
        <w:pStyle w:val="Heading3"/>
        <w:spacing w:line="313" w:lineRule="exact" w:before="26"/>
        <w:ind w:right="119"/>
        <w:jc w:val="left"/>
      </w:pPr>
      <w:r>
        <w:rPr/>
        <w:t>其他说明：</w:t>
      </w:r>
    </w:p>
    <w:p>
      <w:pPr>
        <w:pStyle w:val="Heading3"/>
        <w:spacing w:line="313" w:lineRule="exact"/>
        <w:ind w:right="119"/>
        <w:jc w:val="left"/>
      </w:pPr>
      <w:r>
        <w:rPr/>
        <w:t>√适用</w:t>
      </w:r>
      <w:r>
        <w:rPr>
          <w:spacing w:val="-1"/>
        </w:rPr>
        <w:t> </w:t>
      </w:r>
      <w:r>
        <w:rPr/>
        <w:t>□不适用</w:t>
      </w:r>
    </w:p>
    <w:p>
      <w:pPr>
        <w:pStyle w:val="BodyText"/>
        <w:spacing w:line="357" w:lineRule="auto" w:before="4"/>
        <w:ind w:right="229" w:firstLine="480"/>
        <w:jc w:val="both"/>
      </w:pPr>
      <w:r>
        <w:rPr>
          <w:spacing w:val="-3"/>
        </w:rPr>
        <w:t>本公司按规定参加由政府机构设立的养老保险、失业保险计划，根据该等计划，本公司分别</w:t>
      </w:r>
      <w:r>
        <w:rPr>
          <w:w w:val="100"/>
        </w:rPr>
        <w:t> </w:t>
      </w:r>
      <w:r>
        <w:rPr>
          <w:spacing w:val="-2"/>
        </w:rPr>
        <w:t>按</w:t>
      </w:r>
      <w:r>
        <w:rPr>
          <w:rFonts w:ascii="宋体" w:hAnsi="宋体" w:cs="宋体" w:eastAsia="宋体" w:hint="default"/>
          <w:spacing w:val="-2"/>
        </w:rPr>
        <w:t>2018</w:t>
      </w:r>
      <w:r>
        <w:rPr>
          <w:spacing w:val="-2"/>
        </w:rPr>
        <w:t>年度社会保险缴费基数每月向其缴存费用。除上述每月缴存费用外，本公司不再承担进一</w:t>
      </w:r>
      <w:r>
        <w:rPr>
          <w:spacing w:val="-21"/>
        </w:rPr>
        <w:t> </w:t>
      </w:r>
      <w:r>
        <w:rPr>
          <w:spacing w:val="-21"/>
        </w:rPr>
      </w:r>
      <w:r>
        <w:rPr/>
        <w:t>步支付义务。相应的支出于发生时计入当期损益或相关资产的成本。</w:t>
      </w:r>
    </w:p>
    <w:p>
      <w:pPr>
        <w:spacing w:line="240" w:lineRule="auto" w:before="1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320" w:bottom="1380" w:left="820" w:right="1560"/>
        </w:sectPr>
      </w:pPr>
    </w:p>
    <w:p>
      <w:pPr>
        <w:pStyle w:val="Heading4"/>
        <w:spacing w:line="240" w:lineRule="auto"/>
        <w:ind w:left="457" w:right="305"/>
        <w:jc w:val="left"/>
        <w:rPr>
          <w:b w:val="0"/>
          <w:bCs w:val="0"/>
        </w:rPr>
      </w:pPr>
      <w:r>
        <w:rPr>
          <w:rFonts w:ascii="宋体" w:hAnsi="宋体" w:cs="宋体" w:eastAsia="宋体" w:hint="default"/>
        </w:rPr>
        <w:t>21</w:t>
      </w:r>
      <w:r>
        <w:rPr/>
        <w:t>、</w:t>
      </w:r>
      <w:r>
        <w:rPr>
          <w:spacing w:val="-24"/>
        </w:rPr>
        <w:t> </w:t>
      </w:r>
      <w:r>
        <w:rPr/>
        <w:t>应交税费</w:t>
      </w:r>
      <w:r>
        <w:rPr>
          <w:b w:val="0"/>
          <w:bCs w:val="0"/>
        </w:rPr>
      </w:r>
    </w:p>
    <w:p>
      <w:pPr>
        <w:pStyle w:val="Heading3"/>
        <w:spacing w:line="240" w:lineRule="auto" w:before="52"/>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258" w:space="3935"/>
            <w:col w:w="3337"/>
          </w:cols>
        </w:sectPr>
      </w:pPr>
    </w:p>
    <w:p>
      <w:pPr>
        <w:spacing w:line="240" w:lineRule="auto" w:before="12"/>
        <w:rPr>
          <w:rFonts w:ascii="宋体" w:hAnsi="宋体" w:cs="宋体" w:eastAsia="宋体" w:hint="default"/>
          <w:sz w:val="2"/>
          <w:szCs w:val="2"/>
        </w:rPr>
      </w:pPr>
    </w:p>
    <w:tbl>
      <w:tblPr>
        <w:tblW w:w="0" w:type="auto"/>
        <w:jc w:val="left"/>
        <w:tblInd w:w="42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92,150,071.95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77,219,440.26</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132,382,990.83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92,667,659.42</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4,058,610.21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3,057,058.75</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1,073,470.22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714,097.21</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49,098,003.81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49,130,751.62</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4,824,997.82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5,059,974.20</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2,248,018.87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2,318,121.13</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511,290.79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531,942.69</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1,032,896.54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656,561.70</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188,446.19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1,465,087.49</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10,835,758.61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5,628,005.64</w:t>
            </w: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1,273,429.73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315,304.13</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299,677,985.57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238,764,004.24</w:t>
            </w:r>
          </w:p>
        </w:tc>
      </w:tr>
    </w:tbl>
    <w:p>
      <w:pPr>
        <w:spacing w:after="0" w:line="241" w:lineRule="exact"/>
        <w:jc w:val="right"/>
        <w:rPr>
          <w:rFonts w:ascii="宋体" w:hAnsi="宋体" w:cs="宋体" w:eastAsia="宋体" w:hint="default"/>
          <w:sz w:val="21"/>
          <w:szCs w:val="21"/>
        </w:rPr>
        <w:sectPr>
          <w:type w:val="continuous"/>
          <w:pgSz w:w="11910" w:h="16840"/>
          <w:pgMar w:top="1320" w:bottom="1380" w:left="820" w:right="1560"/>
        </w:sectPr>
      </w:pPr>
    </w:p>
    <w:p>
      <w:pPr>
        <w:pStyle w:val="Heading4"/>
        <w:spacing w:line="290" w:lineRule="auto" w:before="71"/>
        <w:ind w:left="457" w:right="221"/>
        <w:jc w:val="left"/>
        <w:rPr>
          <w:b w:val="0"/>
          <w:bCs w:val="0"/>
        </w:rPr>
      </w:pPr>
      <w:r>
        <w:rPr>
          <w:rFonts w:ascii="宋体" w:hAnsi="宋体" w:cs="宋体" w:eastAsia="宋体" w:hint="default"/>
        </w:rPr>
        <w:t>22</w:t>
      </w:r>
      <w:r>
        <w:rPr/>
        <w:t>、</w:t>
      </w:r>
      <w:r>
        <w:rPr>
          <w:spacing w:val="-24"/>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Heading3"/>
        <w:spacing w:line="240" w:lineRule="auto" w:before="6"/>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2"/>
          <w:szCs w:val="32"/>
        </w:rPr>
      </w:pPr>
    </w:p>
    <w:p>
      <w:pPr>
        <w:pStyle w:val="Heading3"/>
        <w:tabs>
          <w:tab w:pos="1657" w:val="left" w:leader="none"/>
        </w:tabs>
        <w:spacing w:line="240" w:lineRule="auto"/>
        <w:ind w:right="0"/>
        <w:jc w:val="left"/>
      </w:pPr>
      <w:r>
        <w:rPr/>
        <w:t>单位：元</w:t>
        <w:tab/>
        <w:t>币种：人民币</w:t>
      </w:r>
    </w:p>
    <w:p>
      <w:pPr>
        <w:spacing w:after="0" w:line="240" w:lineRule="auto"/>
        <w:jc w:val="left"/>
        <w:sectPr>
          <w:pgSz w:w="11910" w:h="16840"/>
          <w:pgMar w:header="751" w:footer="1195" w:top="1320" w:bottom="1380" w:left="820" w:right="1560"/>
          <w:cols w:num="2" w:equalWidth="0">
            <w:col w:w="2258" w:space="3935"/>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922,499.84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2,070,689.78</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295,218.30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295,218.30</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275,925,799.29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477,733,599.77</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277,143,517.43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480,099,507.85</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820" w:right="1560"/>
        </w:sectPr>
      </w:pPr>
    </w:p>
    <w:p>
      <w:pPr>
        <w:pStyle w:val="Heading4"/>
        <w:spacing w:line="290" w:lineRule="auto"/>
        <w:ind w:left="457" w:right="513"/>
        <w:jc w:val="left"/>
        <w:rPr>
          <w:b w:val="0"/>
          <w:bCs w:val="0"/>
        </w:rPr>
      </w:pPr>
      <w:r>
        <w:rPr/>
        <w:t>应付利息</w:t>
      </w:r>
      <w:r>
        <w:rPr>
          <w:w w:val="100"/>
        </w:rPr>
        <w:t> </w:t>
      </w:r>
      <w:r>
        <w:rPr>
          <w:rFonts w:ascii="宋体" w:hAnsi="宋体" w:cs="宋体" w:eastAsia="宋体" w:hint="default"/>
        </w:rPr>
        <w:t>(1).</w:t>
      </w:r>
      <w:r>
        <w:rPr/>
        <w:t>分类列示</w:t>
      </w:r>
      <w:r>
        <w:rPr>
          <w:b w:val="0"/>
          <w:bCs w:val="0"/>
        </w:rPr>
      </w:r>
    </w:p>
    <w:p>
      <w:pPr>
        <w:pStyle w:val="Heading3"/>
        <w:spacing w:line="240" w:lineRule="auto" w:before="8"/>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258" w:space="3935"/>
            <w:col w:w="3337"/>
          </w:cols>
        </w:sectPr>
      </w:pPr>
    </w:p>
    <w:p>
      <w:pPr>
        <w:spacing w:line="240" w:lineRule="auto" w:before="10"/>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3416"/>
        <w:gridCol w:w="2585"/>
        <w:gridCol w:w="3049"/>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spacing w:val="-1"/>
                <w:sz w:val="21"/>
              </w:rPr>
              <w:t>385,078.62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846,527.78</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spacing w:val="-1"/>
                <w:sz w:val="21"/>
              </w:rPr>
              <w:t>537,421.22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1,224,162.00</w:t>
            </w: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922,499.84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2,070,689.78</w:t>
            </w:r>
          </w:p>
        </w:tc>
      </w:tr>
    </w:tbl>
    <w:p>
      <w:pPr>
        <w:spacing w:line="240" w:lineRule="auto" w:before="8"/>
        <w:rPr>
          <w:rFonts w:ascii="宋体" w:hAnsi="宋体" w:cs="宋体" w:eastAsia="宋体" w:hint="default"/>
          <w:sz w:val="18"/>
          <w:szCs w:val="18"/>
        </w:rPr>
      </w:pPr>
    </w:p>
    <w:p>
      <w:pPr>
        <w:pStyle w:val="Heading3"/>
        <w:spacing w:line="313" w:lineRule="exact" w:before="26"/>
        <w:ind w:right="119"/>
        <w:jc w:val="left"/>
      </w:pPr>
      <w:r>
        <w:rPr/>
        <w:t>重要的已逾期未支付的利息情况：</w:t>
      </w:r>
    </w:p>
    <w:p>
      <w:pPr>
        <w:pStyle w:val="Heading3"/>
        <w:spacing w:line="283" w:lineRule="auto"/>
        <w:ind w:right="7250"/>
        <w:jc w:val="left"/>
      </w:pPr>
      <w:r>
        <w:rPr/>
        <w:t>□适用</w:t>
      </w:r>
      <w:r>
        <w:rPr>
          <w:spacing w:val="-1"/>
        </w:rPr>
        <w:t> </w:t>
      </w:r>
      <w:r>
        <w:rPr/>
        <w:t>√不适用</w:t>
      </w:r>
      <w:r>
        <w:rPr/>
        <w:t> 其他说明：</w:t>
      </w:r>
    </w:p>
    <w:p>
      <w:pPr>
        <w:pStyle w:val="Heading3"/>
        <w:spacing w:line="240" w:lineRule="auto" w:before="12"/>
        <w:ind w:right="11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20" w:bottom="1380" w:left="820" w:right="1560"/>
        </w:sectPr>
      </w:pPr>
    </w:p>
    <w:p>
      <w:pPr>
        <w:pStyle w:val="Heading4"/>
        <w:spacing w:line="290" w:lineRule="auto" w:before="174"/>
        <w:ind w:left="457" w:right="513"/>
        <w:jc w:val="left"/>
        <w:rPr>
          <w:b w:val="0"/>
          <w:bCs w:val="0"/>
        </w:rPr>
      </w:pPr>
      <w:r>
        <w:rPr/>
        <w:t>应付股利</w:t>
      </w:r>
      <w:r>
        <w:rPr>
          <w:w w:val="100"/>
        </w:rPr>
        <w:t> </w:t>
      </w:r>
      <w:r>
        <w:rPr>
          <w:rFonts w:ascii="宋体" w:hAnsi="宋体" w:cs="宋体" w:eastAsia="宋体" w:hint="default"/>
        </w:rPr>
        <w:t>(1).</w:t>
      </w:r>
      <w:r>
        <w:rPr/>
        <w:t>分类列示</w:t>
      </w:r>
      <w:r>
        <w:rPr>
          <w:b w:val="0"/>
          <w:bCs w:val="0"/>
        </w:rPr>
      </w:r>
    </w:p>
    <w:p>
      <w:pPr>
        <w:pStyle w:val="Heading3"/>
        <w:spacing w:line="240" w:lineRule="auto" w:before="8"/>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tabs>
          <w:tab w:pos="1657" w:val="left" w:leader="none"/>
        </w:tabs>
        <w:spacing w:line="240" w:lineRule="auto" w:before="201"/>
        <w:ind w:right="0"/>
        <w:jc w:val="left"/>
      </w:pPr>
      <w:r>
        <w:rPr/>
        <w:t>单位：元</w:t>
        <w:tab/>
        <w:t>币种：人民币</w:t>
      </w:r>
    </w:p>
    <w:p>
      <w:pPr>
        <w:spacing w:after="0" w:line="240" w:lineRule="auto"/>
        <w:jc w:val="left"/>
        <w:sectPr>
          <w:type w:val="continuous"/>
          <w:pgSz w:w="11910" w:h="16840"/>
          <w:pgMar w:top="1320" w:bottom="1380" w:left="820" w:right="1560"/>
          <w:cols w:num="2" w:equalWidth="0">
            <w:col w:w="2258" w:space="3935"/>
            <w:col w:w="3337"/>
          </w:cols>
        </w:sectPr>
      </w:pPr>
    </w:p>
    <w:p>
      <w:pPr>
        <w:spacing w:line="240" w:lineRule="auto" w:before="12"/>
        <w:rPr>
          <w:rFonts w:ascii="宋体" w:hAnsi="宋体" w:cs="宋体" w:eastAsia="宋体" w:hint="default"/>
          <w:sz w:val="2"/>
          <w:szCs w:val="2"/>
        </w:rPr>
      </w:pPr>
    </w:p>
    <w:tbl>
      <w:tblPr>
        <w:tblW w:w="0" w:type="auto"/>
        <w:jc w:val="left"/>
        <w:tblInd w:w="420" w:type="dxa"/>
        <w:tblLayout w:type="fixed"/>
        <w:tblCellMar>
          <w:top w:w="0" w:type="dxa"/>
          <w:left w:w="0" w:type="dxa"/>
          <w:bottom w:w="0" w:type="dxa"/>
          <w:right w:w="0" w:type="dxa"/>
        </w:tblCellMar>
        <w:tblLook w:val="01E0"/>
      </w:tblPr>
      <w:tblGrid>
        <w:gridCol w:w="2859"/>
        <w:gridCol w:w="3017"/>
        <w:gridCol w:w="3020"/>
      </w:tblGrid>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优先股</w:t>
            </w:r>
            <w:r>
              <w:rPr>
                <w:rFonts w:ascii="宋体" w:hAnsi="宋体" w:cs="宋体" w:eastAsia="宋体" w:hint="default"/>
                <w:spacing w:val="-1"/>
                <w:sz w:val="21"/>
                <w:szCs w:val="21"/>
              </w:rPr>
              <w:t>\</w:t>
            </w:r>
            <w:r>
              <w:rPr>
                <w:rFonts w:ascii="宋体" w:hAnsi="宋体" w:cs="宋体" w:eastAsia="宋体" w:hint="default"/>
                <w:spacing w:val="-1"/>
                <w:sz w:val="21"/>
                <w:szCs w:val="21"/>
              </w:rPr>
              <w:t>永续债股利</w:t>
            </w:r>
            <w:r>
              <w:rPr>
                <w:rFonts w:ascii="宋体" w:hAnsi="宋体" w:cs="宋体" w:eastAsia="宋体" w:hint="default"/>
                <w:spacing w:val="-1"/>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优先股</w:t>
            </w:r>
            <w:r>
              <w:rPr>
                <w:rFonts w:ascii="宋体" w:hAnsi="宋体" w:cs="宋体" w:eastAsia="宋体" w:hint="default"/>
                <w:spacing w:val="-1"/>
                <w:sz w:val="21"/>
                <w:szCs w:val="21"/>
              </w:rPr>
              <w:t>\</w:t>
            </w:r>
            <w:r>
              <w:rPr>
                <w:rFonts w:ascii="宋体" w:hAnsi="宋体" w:cs="宋体" w:eastAsia="宋体" w:hint="default"/>
                <w:spacing w:val="-1"/>
                <w:sz w:val="21"/>
                <w:szCs w:val="21"/>
              </w:rPr>
              <w:t>永续债股利</w:t>
            </w:r>
            <w:r>
              <w:rPr>
                <w:rFonts w:ascii="宋体" w:hAnsi="宋体" w:cs="宋体" w:eastAsia="宋体" w:hint="default"/>
                <w:spacing w:val="-1"/>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北京传实互动广告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有限公司原股东</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295,218.30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295,218.30</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295,218.30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295,218.30</w:t>
            </w:r>
          </w:p>
        </w:tc>
      </w:tr>
    </w:tbl>
    <w:p>
      <w:pPr>
        <w:spacing w:after="0" w:line="241" w:lineRule="exact"/>
        <w:jc w:val="right"/>
        <w:rPr>
          <w:rFonts w:ascii="宋体" w:hAnsi="宋体" w:cs="宋体" w:eastAsia="宋体" w:hint="default"/>
          <w:sz w:val="21"/>
          <w:szCs w:val="21"/>
        </w:rPr>
        <w:sectPr>
          <w:type w:val="continuous"/>
          <w:pgSz w:w="11910" w:h="16840"/>
          <w:pgMar w:top="1320" w:bottom="1380" w:left="820" w:right="1560"/>
        </w:sectPr>
      </w:pPr>
    </w:p>
    <w:p>
      <w:pPr>
        <w:pStyle w:val="Heading4"/>
        <w:spacing w:line="240" w:lineRule="auto" w:before="71"/>
        <w:ind w:left="457" w:right="-17"/>
        <w:jc w:val="left"/>
        <w:rPr>
          <w:b w:val="0"/>
          <w:bCs w:val="0"/>
        </w:rPr>
      </w:pPr>
      <w:r>
        <w:rPr/>
        <w:t>其他应付款</w:t>
      </w:r>
      <w:r>
        <w:rPr>
          <w:b w:val="0"/>
          <w:bCs w:val="0"/>
        </w:rPr>
      </w:r>
    </w:p>
    <w:p>
      <w:pPr>
        <w:pStyle w:val="Heading4"/>
        <w:spacing w:line="240" w:lineRule="auto" w:before="56"/>
        <w:ind w:left="457" w:right="-17"/>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Heading3"/>
        <w:spacing w:line="240" w:lineRule="auto" w:before="52"/>
        <w:ind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Heading3"/>
        <w:tabs>
          <w:tab w:pos="1657" w:val="left" w:leader="none"/>
        </w:tabs>
        <w:spacing w:line="240" w:lineRule="auto"/>
        <w:ind w:right="0"/>
        <w:jc w:val="left"/>
      </w:pPr>
      <w:r>
        <w:rPr/>
        <w:t>单位：元</w:t>
        <w:tab/>
        <w:t>币种：人民币</w:t>
      </w:r>
    </w:p>
    <w:p>
      <w:pPr>
        <w:spacing w:after="0" w:line="240" w:lineRule="auto"/>
        <w:jc w:val="left"/>
        <w:sectPr>
          <w:pgSz w:w="11910" w:h="16840"/>
          <w:pgMar w:header="751" w:footer="1195" w:top="1320" w:bottom="1380" w:left="820" w:right="1560"/>
          <w:cols w:num="2" w:equalWidth="0">
            <w:col w:w="3516" w:space="2677"/>
            <w:col w:w="3337"/>
          </w:cols>
        </w:sectPr>
      </w:pPr>
    </w:p>
    <w:p>
      <w:pPr>
        <w:spacing w:line="240" w:lineRule="auto" w:before="10"/>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41,054,922.14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40,667,151.77</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418,229.28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2,215,208.00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工程质保金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569,857.77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1,189,218.07</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89,213,342.99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93,764,621.70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2,868,477.73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968,849.81</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股权对价款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126,123,200.00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324,922,651.15</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15,677,769.38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14,005,899.27</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275,925,799.29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477,733,599.77</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820" w:right="1560"/>
        </w:sectPr>
      </w:pPr>
    </w:p>
    <w:p>
      <w:pPr>
        <w:pStyle w:val="Heading4"/>
        <w:spacing w:line="240" w:lineRule="auto"/>
        <w:ind w:left="457"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Heading3"/>
        <w:spacing w:line="240" w:lineRule="auto" w:before="50"/>
        <w:ind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3940" w:space="2253"/>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910"/>
        <w:gridCol w:w="3027"/>
        <w:gridCol w:w="3113"/>
      </w:tblGrid>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557"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杭州好望角引航投资合伙企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业（有限合伙）</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49,803,600.00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未到期对价支付款</w:t>
            </w:r>
          </w:p>
        </w:tc>
      </w:tr>
      <w:tr>
        <w:trPr>
          <w:trHeight w:val="55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北京祺创投资管理中心（有限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36,390,200.00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未到期对价支付款</w:t>
            </w:r>
          </w:p>
        </w:tc>
      </w:tr>
      <w:tr>
        <w:trPr>
          <w:trHeight w:val="555"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青岛歌者企业管理咨询中心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27,310,500.00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未到期对价支付款</w:t>
            </w:r>
          </w:p>
        </w:tc>
      </w:tr>
      <w:tr>
        <w:trPr>
          <w:trHeight w:val="55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重庆市汉正置业发展有限公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13,210,000.00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126,714,300.00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8"/>
        <w:rPr>
          <w:rFonts w:ascii="宋体" w:hAnsi="宋体" w:cs="宋体" w:eastAsia="宋体" w:hint="default"/>
          <w:sz w:val="18"/>
          <w:szCs w:val="18"/>
        </w:rPr>
      </w:pPr>
    </w:p>
    <w:p>
      <w:pPr>
        <w:pStyle w:val="Heading3"/>
        <w:spacing w:line="313" w:lineRule="exact" w:before="26"/>
        <w:ind w:right="119"/>
        <w:jc w:val="left"/>
      </w:pPr>
      <w:r>
        <w:rPr/>
        <w:t>其他说明：</w:t>
      </w:r>
    </w:p>
    <w:p>
      <w:pPr>
        <w:pStyle w:val="Heading3"/>
        <w:spacing w:line="313" w:lineRule="exact"/>
        <w:ind w:right="119"/>
        <w:jc w:val="left"/>
      </w:pPr>
      <w:r>
        <w:rPr/>
        <w:t>□适用</w:t>
      </w:r>
      <w:r>
        <w:rPr>
          <w:spacing w:val="-1"/>
        </w:rPr>
        <w:t> </w:t>
      </w:r>
      <w:r>
        <w:rPr/>
        <w:t>√不适用</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380" w:left="820" w:right="1560"/>
        </w:sectPr>
      </w:pPr>
    </w:p>
    <w:p>
      <w:pPr>
        <w:pStyle w:val="Heading4"/>
        <w:spacing w:line="240" w:lineRule="auto"/>
        <w:ind w:left="457" w:right="-18"/>
        <w:jc w:val="left"/>
        <w:rPr>
          <w:b w:val="0"/>
          <w:bCs w:val="0"/>
        </w:rPr>
      </w:pPr>
      <w:r>
        <w:rPr>
          <w:rFonts w:ascii="宋体" w:hAnsi="宋体" w:cs="宋体" w:eastAsia="宋体" w:hint="default"/>
        </w:rPr>
        <w:t>23</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pStyle w:val="Heading3"/>
        <w:spacing w:line="240" w:lineRule="auto" w:before="50"/>
        <w:ind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3232" w:space="2961"/>
            <w:col w:w="3337"/>
          </w:cols>
        </w:sectPr>
      </w:pPr>
    </w:p>
    <w:p>
      <w:pPr>
        <w:spacing w:line="240" w:lineRule="auto" w:before="10"/>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910"/>
        <w:gridCol w:w="3036"/>
        <w:gridCol w:w="3104"/>
      </w:tblGrid>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90,000,000.00</w:t>
            </w: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90,000,000.00</w:t>
            </w:r>
          </w:p>
        </w:tc>
        <w:tc>
          <w:tcPr>
            <w:tcW w:w="31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380" w:left="820" w:right="1560"/>
        </w:sectPr>
      </w:pPr>
    </w:p>
    <w:p>
      <w:pPr>
        <w:pStyle w:val="Heading4"/>
        <w:spacing w:line="240" w:lineRule="auto"/>
        <w:ind w:left="457" w:right="305"/>
        <w:jc w:val="left"/>
        <w:rPr>
          <w:b w:val="0"/>
          <w:bCs w:val="0"/>
        </w:rPr>
      </w:pPr>
      <w:r>
        <w:rPr>
          <w:rFonts w:ascii="宋体" w:hAnsi="宋体" w:cs="宋体" w:eastAsia="宋体" w:hint="default"/>
        </w:rPr>
        <w:t>24</w:t>
      </w:r>
      <w:r>
        <w:rPr/>
        <w:t>、</w:t>
      </w:r>
      <w:r>
        <w:rPr>
          <w:spacing w:val="-24"/>
        </w:rPr>
        <w:t> </w:t>
      </w:r>
      <w:r>
        <w:rPr/>
        <w:t>长期借款</w:t>
      </w:r>
      <w:r>
        <w:rPr>
          <w:b w:val="0"/>
          <w:bCs w:val="0"/>
        </w:rPr>
      </w:r>
    </w:p>
    <w:p>
      <w:pPr>
        <w:pStyle w:val="Heading4"/>
        <w:spacing w:line="240" w:lineRule="auto" w:before="58"/>
        <w:ind w:left="457" w:right="-14"/>
        <w:jc w:val="left"/>
        <w:rPr>
          <w:b w:val="0"/>
          <w:bCs w:val="0"/>
        </w:rPr>
      </w:pPr>
      <w:r>
        <w:rPr>
          <w:rFonts w:ascii="宋体" w:hAnsi="宋体" w:cs="宋体" w:eastAsia="宋体" w:hint="default"/>
        </w:rPr>
        <w:t>(1). </w:t>
      </w:r>
      <w:r>
        <w:rPr/>
        <w:t>长期借款分类</w:t>
      </w:r>
      <w:r>
        <w:rPr>
          <w:b w:val="0"/>
          <w:bCs w:val="0"/>
        </w:rPr>
      </w:r>
    </w:p>
    <w:p>
      <w:pPr>
        <w:pStyle w:val="Heading3"/>
        <w:spacing w:line="240" w:lineRule="auto" w:before="50"/>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8"/>
          <w:szCs w:val="28"/>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258" w:space="3935"/>
            <w:col w:w="3337"/>
          </w:cols>
        </w:sectPr>
      </w:pPr>
    </w:p>
    <w:p>
      <w:pPr>
        <w:spacing w:line="240" w:lineRule="auto" w:before="12"/>
        <w:rPr>
          <w:rFonts w:ascii="宋体" w:hAnsi="宋体" w:cs="宋体" w:eastAsia="宋体" w:hint="default"/>
          <w:sz w:val="2"/>
          <w:szCs w:val="2"/>
        </w:rPr>
      </w:pPr>
    </w:p>
    <w:tbl>
      <w:tblPr>
        <w:tblW w:w="0" w:type="auto"/>
        <w:jc w:val="left"/>
        <w:tblInd w:w="420" w:type="dxa"/>
        <w:tblLayout w:type="fixed"/>
        <w:tblCellMar>
          <w:top w:w="0" w:type="dxa"/>
          <w:left w:w="0" w:type="dxa"/>
          <w:bottom w:w="0" w:type="dxa"/>
          <w:right w:w="0" w:type="dxa"/>
        </w:tblCellMar>
        <w:tblLook w:val="01E0"/>
      </w:tblPr>
      <w:tblGrid>
        <w:gridCol w:w="3001"/>
        <w:gridCol w:w="2998"/>
        <w:gridCol w:w="2897"/>
      </w:tblGrid>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20" w:bottom="1380" w:left="820" w:right="1560"/>
        </w:sectPr>
      </w:pPr>
    </w:p>
    <w:p>
      <w:pPr>
        <w:spacing w:line="240" w:lineRule="auto" w:before="0"/>
        <w:rPr>
          <w:rFonts w:ascii="宋体" w:hAnsi="宋体" w:cs="宋体" w:eastAsia="宋体" w:hint="default"/>
          <w:sz w:val="8"/>
          <w:szCs w:val="8"/>
        </w:rPr>
      </w:pPr>
    </w:p>
    <w:tbl>
      <w:tblPr>
        <w:tblW w:w="0" w:type="auto"/>
        <w:jc w:val="left"/>
        <w:tblInd w:w="420" w:type="dxa"/>
        <w:tblLayout w:type="fixed"/>
        <w:tblCellMar>
          <w:top w:w="0" w:type="dxa"/>
          <w:left w:w="0" w:type="dxa"/>
          <w:bottom w:w="0" w:type="dxa"/>
          <w:right w:w="0" w:type="dxa"/>
        </w:tblCellMar>
        <w:tblLook w:val="01E0"/>
      </w:tblPr>
      <w:tblGrid>
        <w:gridCol w:w="3001"/>
        <w:gridCol w:w="2998"/>
        <w:gridCol w:w="2897"/>
      </w:tblGrid>
      <w:tr>
        <w:trPr>
          <w:trHeight w:val="28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90,000,000.00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250,000,000.00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103,672,300.00</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193,672,300.00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250,000,000.00</w:t>
            </w:r>
          </w:p>
        </w:tc>
      </w:tr>
    </w:tbl>
    <w:p>
      <w:pPr>
        <w:spacing w:line="240" w:lineRule="auto" w:before="1"/>
        <w:rPr>
          <w:rFonts w:ascii="宋体" w:hAnsi="宋体" w:cs="宋体" w:eastAsia="宋体" w:hint="default"/>
          <w:sz w:val="23"/>
          <w:szCs w:val="23"/>
        </w:rPr>
      </w:pPr>
    </w:p>
    <w:p>
      <w:pPr>
        <w:pStyle w:val="BodyText"/>
        <w:spacing w:line="290" w:lineRule="auto" w:before="36"/>
        <w:ind w:left="877" w:right="312" w:hanging="420"/>
        <w:jc w:val="left"/>
      </w:pPr>
      <w:r>
        <w:rPr/>
        <w:t>长期借款分类的说明：</w:t>
      </w:r>
      <w:r>
        <w:rPr>
          <w:w w:val="100"/>
        </w:rPr>
        <w:t> </w:t>
      </w:r>
      <w:r>
        <w:rPr>
          <w:rFonts w:ascii="宋体" w:hAnsi="宋体" w:cs="宋体" w:eastAsia="宋体" w:hint="default"/>
          <w:spacing w:val="-4"/>
        </w:rPr>
        <w:t>1</w:t>
      </w:r>
      <w:r>
        <w:rPr>
          <w:spacing w:val="-4"/>
        </w:rPr>
        <w:t>）山东科达集团有限公司、山东金岭集团有限公司为公司向中国工商银行股份有限公司广饶</w:t>
      </w:r>
    </w:p>
    <w:p>
      <w:pPr>
        <w:pStyle w:val="BodyText"/>
        <w:spacing w:line="240" w:lineRule="auto" w:before="89"/>
        <w:ind w:right="312"/>
        <w:jc w:val="left"/>
      </w:pPr>
      <w:r>
        <w:rPr/>
        <w:t>支行提供保证借款</w:t>
      </w:r>
      <w:r>
        <w:rPr>
          <w:spacing w:val="-55"/>
        </w:rPr>
        <w:t> </w:t>
      </w:r>
      <w:r>
        <w:rPr>
          <w:rFonts w:ascii="宋体" w:hAnsi="宋体" w:cs="宋体" w:eastAsia="宋体" w:hint="default"/>
        </w:rPr>
        <w:t>250,000,000.00</w:t>
      </w:r>
      <w:r>
        <w:rPr>
          <w:rFonts w:ascii="宋体" w:hAnsi="宋体" w:cs="宋体" w:eastAsia="宋体" w:hint="default"/>
          <w:spacing w:val="-57"/>
        </w:rPr>
        <w:t> </w:t>
      </w:r>
      <w:r>
        <w:rPr/>
        <w:t>元，按照合同约定，分次归还借款本金，于</w:t>
      </w:r>
      <w:r>
        <w:rPr>
          <w:spacing w:val="-55"/>
        </w:rPr>
        <w:t> </w:t>
      </w:r>
      <w:r>
        <w:rPr>
          <w:rFonts w:ascii="宋体" w:hAnsi="宋体" w:cs="宋体" w:eastAsia="宋体" w:hint="default"/>
        </w:rPr>
        <w:t>2018</w:t>
      </w:r>
      <w:r>
        <w:rPr>
          <w:rFonts w:ascii="宋体" w:hAnsi="宋体" w:cs="宋体" w:eastAsia="宋体" w:hint="default"/>
          <w:spacing w:val="-54"/>
        </w:rPr>
        <w:t> </w:t>
      </w:r>
      <w:r>
        <w:rPr/>
        <w:t>年还款</w:t>
      </w:r>
    </w:p>
    <w:p>
      <w:pPr>
        <w:pStyle w:val="BodyText"/>
        <w:spacing w:line="240" w:lineRule="auto" w:before="133"/>
        <w:ind w:right="93"/>
        <w:jc w:val="left"/>
      </w:pPr>
      <w:r>
        <w:rPr>
          <w:rFonts w:ascii="宋体" w:hAnsi="宋体" w:cs="宋体" w:eastAsia="宋体" w:hint="default"/>
        </w:rPr>
        <w:t>80,000,000.00</w:t>
      </w:r>
      <w:r>
        <w:rPr>
          <w:rFonts w:ascii="宋体" w:hAnsi="宋体" w:cs="宋体" w:eastAsia="宋体" w:hint="default"/>
          <w:spacing w:val="-52"/>
        </w:rPr>
        <w:t> </w:t>
      </w:r>
      <w:r>
        <w:rPr>
          <w:spacing w:val="-3"/>
        </w:rPr>
        <w:t>元，</w:t>
      </w:r>
      <w:r>
        <w:rPr>
          <w:rFonts w:ascii="宋体" w:hAnsi="宋体" w:cs="宋体" w:eastAsia="宋体" w:hint="default"/>
          <w:spacing w:val="-3"/>
        </w:rPr>
        <w:t>2019</w:t>
      </w:r>
      <w:r>
        <w:rPr>
          <w:rFonts w:ascii="宋体" w:hAnsi="宋体" w:cs="宋体" w:eastAsia="宋体" w:hint="default"/>
          <w:spacing w:val="-52"/>
        </w:rPr>
        <w:t> </w:t>
      </w:r>
      <w:r>
        <w:rPr/>
        <w:t>年还款</w:t>
      </w:r>
      <w:r>
        <w:rPr>
          <w:spacing w:val="-49"/>
        </w:rPr>
        <w:t> </w:t>
      </w:r>
      <w:r>
        <w:rPr>
          <w:rFonts w:ascii="宋体" w:hAnsi="宋体" w:cs="宋体" w:eastAsia="宋体" w:hint="default"/>
        </w:rPr>
        <w:t>80,000,000.00</w:t>
      </w:r>
      <w:r>
        <w:rPr>
          <w:rFonts w:ascii="宋体" w:hAnsi="宋体" w:cs="宋体" w:eastAsia="宋体" w:hint="default"/>
          <w:spacing w:val="-50"/>
        </w:rPr>
        <w:t> </w:t>
      </w:r>
      <w:r>
        <w:rPr>
          <w:spacing w:val="-3"/>
        </w:rPr>
        <w:t>元，</w:t>
      </w:r>
      <w:r>
        <w:rPr>
          <w:rFonts w:ascii="宋体" w:hAnsi="宋体" w:cs="宋体" w:eastAsia="宋体" w:hint="default"/>
          <w:spacing w:val="-3"/>
        </w:rPr>
        <w:t>2020</w:t>
      </w:r>
      <w:r>
        <w:rPr>
          <w:rFonts w:ascii="宋体" w:hAnsi="宋体" w:cs="宋体" w:eastAsia="宋体" w:hint="default"/>
          <w:spacing w:val="-52"/>
        </w:rPr>
        <w:t> </w:t>
      </w:r>
      <w:r>
        <w:rPr/>
        <w:t>年还款</w:t>
      </w:r>
      <w:r>
        <w:rPr>
          <w:spacing w:val="-50"/>
        </w:rPr>
        <w:t> </w:t>
      </w:r>
      <w:r>
        <w:rPr>
          <w:rFonts w:ascii="宋体" w:hAnsi="宋体" w:cs="宋体" w:eastAsia="宋体" w:hint="default"/>
        </w:rPr>
        <w:t>90,000,000.00</w:t>
      </w:r>
      <w:r>
        <w:rPr>
          <w:rFonts w:ascii="宋体" w:hAnsi="宋体" w:cs="宋体" w:eastAsia="宋体" w:hint="default"/>
          <w:spacing w:val="-50"/>
        </w:rPr>
        <w:t> </w:t>
      </w:r>
      <w:r>
        <w:rPr>
          <w:spacing w:val="-4"/>
        </w:rPr>
        <w:t>万元，公司将于</w:t>
      </w:r>
    </w:p>
    <w:p>
      <w:pPr>
        <w:pStyle w:val="BodyText"/>
        <w:spacing w:line="240" w:lineRule="auto" w:before="133"/>
        <w:ind w:right="312"/>
        <w:jc w:val="left"/>
      </w:pPr>
      <w:r>
        <w:rPr>
          <w:rFonts w:ascii="宋体" w:hAnsi="宋体" w:cs="宋体" w:eastAsia="宋体" w:hint="default"/>
        </w:rPr>
        <w:t>2019</w:t>
      </w:r>
      <w:r>
        <w:rPr>
          <w:rFonts w:ascii="宋体" w:hAnsi="宋体" w:cs="宋体" w:eastAsia="宋体" w:hint="default"/>
          <w:spacing w:val="-58"/>
        </w:rPr>
        <w:t> </w:t>
      </w:r>
      <w:r>
        <w:rPr/>
        <w:t>年还款部分重分类至一年内到期的非流动负债。</w:t>
      </w:r>
    </w:p>
    <w:p>
      <w:pPr>
        <w:pStyle w:val="BodyText"/>
        <w:spacing w:line="357" w:lineRule="auto" w:before="133"/>
        <w:ind w:right="93" w:firstLine="420"/>
        <w:jc w:val="left"/>
      </w:pPr>
      <w:r>
        <w:rPr>
          <w:rFonts w:ascii="宋体" w:hAnsi="宋体" w:cs="宋体" w:eastAsia="宋体" w:hint="default"/>
          <w:spacing w:val="-4"/>
          <w:w w:val="100"/>
        </w:rPr>
        <w:t>2</w:t>
      </w:r>
      <w:r>
        <w:rPr>
          <w:spacing w:val="-4"/>
          <w:w w:val="100"/>
        </w:rPr>
        <w:t>）本公司质押所持北京数字一百信息技术有限公司和北京爱创天杰营销科技有限公司的股权，</w:t>
      </w:r>
      <w:r>
        <w:rPr>
          <w:w w:val="100"/>
        </w:rPr>
        <w:t> </w:t>
      </w:r>
      <w:r>
        <w:rPr/>
        <w:t>同时由山东科达集团有限公司为公司向中国农业银行股份有限公司东营东城支行提供保证借款</w:t>
      </w:r>
      <w:r>
        <w:rPr>
          <w:w w:val="100"/>
        </w:rPr>
        <w:t> </w:t>
      </w:r>
      <w:r>
        <w:rPr>
          <w:rFonts w:ascii="宋体" w:hAnsi="宋体" w:cs="宋体" w:eastAsia="宋体" w:hint="default"/>
        </w:rPr>
        <w:t>230,000,000.00</w:t>
      </w:r>
      <w:r>
        <w:rPr>
          <w:rFonts w:ascii="宋体" w:hAnsi="宋体" w:cs="宋体" w:eastAsia="宋体" w:hint="default"/>
          <w:spacing w:val="-57"/>
        </w:rPr>
        <w:t> </w:t>
      </w:r>
      <w:r>
        <w:rPr/>
        <w:t>元，本期提款</w:t>
      </w:r>
      <w:r>
        <w:rPr>
          <w:spacing w:val="-56"/>
        </w:rPr>
        <w:t> </w:t>
      </w:r>
      <w:r>
        <w:rPr>
          <w:rFonts w:ascii="宋体" w:hAnsi="宋体" w:cs="宋体" w:eastAsia="宋体" w:hint="default"/>
        </w:rPr>
        <w:t>113,672,300.00</w:t>
      </w:r>
      <w:r>
        <w:rPr>
          <w:rFonts w:ascii="宋体" w:hAnsi="宋体" w:cs="宋体" w:eastAsia="宋体" w:hint="default"/>
          <w:spacing w:val="-57"/>
        </w:rPr>
        <w:t> </w:t>
      </w:r>
      <w:r>
        <w:rPr/>
        <w:t>元，按照合同约定，分次归还借款本金，还款期</w:t>
      </w:r>
    </w:p>
    <w:p>
      <w:pPr>
        <w:pStyle w:val="BodyText"/>
        <w:spacing w:line="240" w:lineRule="auto" w:before="30"/>
        <w:ind w:right="312"/>
        <w:jc w:val="left"/>
      </w:pPr>
      <w:r>
        <w:rPr/>
        <w:t>自</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日起至</w:t>
      </w:r>
      <w:r>
        <w:rPr>
          <w:spacing w:val="-53"/>
        </w:rPr>
        <w:t> </w:t>
      </w:r>
      <w:r>
        <w:rPr>
          <w:rFonts w:ascii="宋体" w:hAnsi="宋体" w:cs="宋体" w:eastAsia="宋体" w:hint="default"/>
        </w:rPr>
        <w:t>2021</w:t>
      </w:r>
      <w:r>
        <w:rPr>
          <w:rFonts w:ascii="宋体" w:hAnsi="宋体" w:cs="宋体" w:eastAsia="宋体" w:hint="default"/>
          <w:spacing w:val="-52"/>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日止，于</w:t>
      </w:r>
      <w:r>
        <w:rPr>
          <w:spacing w:val="-53"/>
        </w:rPr>
        <w:t> </w:t>
      </w:r>
      <w:r>
        <w:rPr>
          <w:rFonts w:ascii="宋体" w:hAnsi="宋体" w:cs="宋体" w:eastAsia="宋体" w:hint="default"/>
        </w:rPr>
        <w:t>2019</w:t>
      </w:r>
      <w:r>
        <w:rPr>
          <w:rFonts w:ascii="宋体" w:hAnsi="宋体" w:cs="宋体" w:eastAsia="宋体" w:hint="default"/>
          <w:spacing w:val="-52"/>
        </w:rPr>
        <w:t> </w:t>
      </w:r>
      <w:r>
        <w:rPr/>
        <w:t>年还款</w:t>
      </w:r>
      <w:r>
        <w:rPr>
          <w:spacing w:val="-55"/>
        </w:rPr>
        <w:t> </w:t>
      </w:r>
      <w:r>
        <w:rPr>
          <w:rFonts w:ascii="宋体" w:hAnsi="宋体" w:cs="宋体" w:eastAsia="宋体" w:hint="default"/>
        </w:rPr>
        <w:t>10,000,000.00</w:t>
      </w:r>
      <w:r>
        <w:rPr>
          <w:rFonts w:ascii="宋体" w:hAnsi="宋体" w:cs="宋体" w:eastAsia="宋体" w:hint="default"/>
          <w:spacing w:val="-55"/>
        </w:rPr>
        <w:t> </w:t>
      </w:r>
      <w:r>
        <w:rPr/>
        <w:t>元，</w:t>
      </w:r>
      <w:r>
        <w:rPr>
          <w:rFonts w:ascii="宋体" w:hAnsi="宋体" w:cs="宋体" w:eastAsia="宋体" w:hint="default"/>
        </w:rPr>
        <w:t>2020</w:t>
      </w:r>
      <w:r>
        <w:rPr>
          <w:rFonts w:ascii="宋体" w:hAnsi="宋体" w:cs="宋体" w:eastAsia="宋体" w:hint="default"/>
          <w:spacing w:val="-55"/>
        </w:rPr>
        <w:t> </w:t>
      </w:r>
      <w:r>
        <w:rPr/>
        <w:t>年还</w:t>
      </w:r>
    </w:p>
    <w:p>
      <w:pPr>
        <w:pStyle w:val="BodyText"/>
        <w:spacing w:line="240" w:lineRule="auto" w:before="133"/>
        <w:ind w:right="93"/>
        <w:jc w:val="left"/>
      </w:pPr>
      <w:r>
        <w:rPr/>
        <w:t>款</w:t>
      </w:r>
      <w:r>
        <w:rPr>
          <w:spacing w:val="-49"/>
        </w:rPr>
        <w:t> </w:t>
      </w:r>
      <w:r>
        <w:rPr>
          <w:rFonts w:ascii="宋体" w:hAnsi="宋体" w:cs="宋体" w:eastAsia="宋体" w:hint="default"/>
        </w:rPr>
        <w:t>20,000,000.00</w:t>
      </w:r>
      <w:r>
        <w:rPr>
          <w:rFonts w:ascii="宋体" w:hAnsi="宋体" w:cs="宋体" w:eastAsia="宋体" w:hint="default"/>
          <w:spacing w:val="-49"/>
        </w:rPr>
        <w:t> </w:t>
      </w:r>
      <w:r>
        <w:rPr>
          <w:spacing w:val="-4"/>
        </w:rPr>
        <w:t>元，</w:t>
      </w:r>
      <w:r>
        <w:rPr>
          <w:rFonts w:ascii="宋体" w:hAnsi="宋体" w:cs="宋体" w:eastAsia="宋体" w:hint="default"/>
          <w:spacing w:val="-4"/>
        </w:rPr>
        <w:t>2021</w:t>
      </w:r>
      <w:r>
        <w:rPr>
          <w:rFonts w:ascii="宋体" w:hAnsi="宋体" w:cs="宋体" w:eastAsia="宋体" w:hint="default"/>
          <w:spacing w:val="-48"/>
        </w:rPr>
        <w:t> </w:t>
      </w:r>
      <w:r>
        <w:rPr/>
        <w:t>年</w:t>
      </w:r>
      <w:r>
        <w:rPr>
          <w:spacing w:val="-49"/>
        </w:rPr>
        <w:t> </w:t>
      </w:r>
      <w:r>
        <w:rPr>
          <w:rFonts w:ascii="宋体" w:hAnsi="宋体" w:cs="宋体" w:eastAsia="宋体" w:hint="default"/>
        </w:rPr>
        <w:t>7</w:t>
      </w:r>
      <w:r>
        <w:rPr>
          <w:rFonts w:ascii="宋体" w:hAnsi="宋体" w:cs="宋体" w:eastAsia="宋体" w:hint="default"/>
          <w:spacing w:val="-51"/>
        </w:rPr>
        <w:t> </w:t>
      </w:r>
      <w:r>
        <w:rPr/>
        <w:t>月还款</w:t>
      </w:r>
      <w:r>
        <w:rPr>
          <w:spacing w:val="-49"/>
        </w:rPr>
        <w:t> </w:t>
      </w:r>
      <w:r>
        <w:rPr>
          <w:rFonts w:ascii="宋体" w:hAnsi="宋体" w:cs="宋体" w:eastAsia="宋体" w:hint="default"/>
        </w:rPr>
        <w:t>15,000,000.00</w:t>
      </w:r>
      <w:r>
        <w:rPr>
          <w:rFonts w:ascii="宋体" w:hAnsi="宋体" w:cs="宋体" w:eastAsia="宋体" w:hint="default"/>
          <w:spacing w:val="-49"/>
        </w:rPr>
        <w:t> </w:t>
      </w:r>
      <w:r>
        <w:rPr>
          <w:spacing w:val="-3"/>
        </w:rPr>
        <w:t>元，到期日一次偿还剩余本金，公司将于</w:t>
      </w:r>
    </w:p>
    <w:p>
      <w:pPr>
        <w:pStyle w:val="BodyText"/>
        <w:spacing w:line="240" w:lineRule="auto" w:before="133"/>
        <w:ind w:right="312"/>
        <w:jc w:val="left"/>
      </w:pPr>
      <w:r>
        <w:rPr>
          <w:rFonts w:ascii="宋体" w:hAnsi="宋体" w:cs="宋体" w:eastAsia="宋体" w:hint="default"/>
        </w:rPr>
        <w:t>2019</w:t>
      </w:r>
      <w:r>
        <w:rPr>
          <w:rFonts w:ascii="宋体" w:hAnsi="宋体" w:cs="宋体" w:eastAsia="宋体" w:hint="default"/>
          <w:spacing w:val="-58"/>
        </w:rPr>
        <w:t> </w:t>
      </w:r>
      <w:r>
        <w:rPr/>
        <w:t>年还款部分重分类至一年内到期的非流动负债。</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51" w:footer="1195" w:top="1320" w:bottom="1380" w:left="820" w:right="1480"/>
        </w:sectPr>
      </w:pPr>
    </w:p>
    <w:p>
      <w:pPr>
        <w:pStyle w:val="Heading4"/>
        <w:spacing w:line="240" w:lineRule="auto"/>
        <w:ind w:left="457" w:right="-13"/>
        <w:jc w:val="left"/>
        <w:rPr>
          <w:b w:val="0"/>
          <w:bCs w:val="0"/>
        </w:rPr>
      </w:pPr>
      <w:r>
        <w:rPr>
          <w:rFonts w:ascii="宋体" w:hAnsi="宋体" w:cs="宋体" w:eastAsia="宋体" w:hint="default"/>
        </w:rPr>
        <w:t>25</w:t>
      </w:r>
      <w:r>
        <w:rPr/>
        <w:t>、</w:t>
      </w:r>
      <w:r>
        <w:rPr>
          <w:spacing w:val="-23"/>
        </w:rPr>
        <w:t> </w:t>
      </w:r>
      <w:r>
        <w:rPr/>
        <w:t>长期应付职工薪酬</w:t>
      </w:r>
      <w:r>
        <w:rPr>
          <w:b w:val="0"/>
          <w:bCs w:val="0"/>
        </w:rPr>
      </w:r>
    </w:p>
    <w:p>
      <w:pPr>
        <w:pStyle w:val="Heading3"/>
        <w:spacing w:line="240" w:lineRule="auto" w:before="52"/>
        <w:ind w:right="-13"/>
        <w:jc w:val="left"/>
      </w:pPr>
      <w:r>
        <w:rPr/>
        <w:t>√适用</w:t>
      </w:r>
      <w:r>
        <w:rPr>
          <w:spacing w:val="-1"/>
        </w:rPr>
        <w:t> </w:t>
      </w:r>
      <w:r>
        <w:rPr/>
        <w:t>□不适用</w:t>
      </w:r>
    </w:p>
    <w:p>
      <w:pPr>
        <w:pStyle w:val="Heading4"/>
        <w:spacing w:line="240" w:lineRule="auto" w:before="64"/>
        <w:ind w:left="457" w:right="-13"/>
        <w:jc w:val="left"/>
        <w:rPr>
          <w:b w:val="0"/>
          <w:bCs w:val="0"/>
        </w:rPr>
      </w:pPr>
      <w:r>
        <w:rPr>
          <w:rFonts w:ascii="宋体" w:hAnsi="宋体" w:cs="宋体" w:eastAsia="宋体" w:hint="default"/>
        </w:rPr>
        <w:t>(1).</w:t>
      </w:r>
      <w:r>
        <w:rPr/>
        <w:t>长期应付职工薪酬表</w:t>
      </w:r>
      <w:r>
        <w:rPr>
          <w:b w:val="0"/>
          <w:bCs w:val="0"/>
        </w:rPr>
      </w:r>
    </w:p>
    <w:p>
      <w:pPr>
        <w:pStyle w:val="Heading3"/>
        <w:spacing w:line="240" w:lineRule="auto" w:before="50"/>
        <w:ind w:right="-13"/>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3"/>
          <w:szCs w:val="33"/>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480"/>
          <w:cols w:num="2" w:equalWidth="0">
            <w:col w:w="2786" w:space="3407"/>
            <w:col w:w="3417"/>
          </w:cols>
        </w:sectPr>
      </w:pPr>
    </w:p>
    <w:p>
      <w:pPr>
        <w:spacing w:line="240" w:lineRule="auto" w:before="10"/>
        <w:rPr>
          <w:rFonts w:ascii="宋体" w:hAnsi="宋体" w:cs="宋体" w:eastAsia="宋体" w:hint="default"/>
          <w:sz w:val="2"/>
          <w:szCs w:val="2"/>
        </w:rPr>
      </w:pPr>
    </w:p>
    <w:tbl>
      <w:tblPr>
        <w:tblW w:w="0" w:type="auto"/>
        <w:jc w:val="left"/>
        <w:tblInd w:w="341" w:type="dxa"/>
        <w:tblLayout w:type="fixed"/>
        <w:tblCellMar>
          <w:top w:w="0" w:type="dxa"/>
          <w:left w:w="0" w:type="dxa"/>
          <w:bottom w:w="0" w:type="dxa"/>
          <w:right w:w="0" w:type="dxa"/>
        </w:tblCellMar>
        <w:tblLook w:val="01E0"/>
      </w:tblPr>
      <w:tblGrid>
        <w:gridCol w:w="3656"/>
        <w:gridCol w:w="2631"/>
        <w:gridCol w:w="2763"/>
      </w:tblGrid>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一、离职后福利</w:t>
            </w:r>
            <w:r>
              <w:rPr>
                <w:rFonts w:ascii="宋体" w:hAnsi="宋体" w:cs="宋体" w:eastAsia="宋体" w:hint="default"/>
                <w:spacing w:val="-3"/>
                <w:sz w:val="21"/>
                <w:szCs w:val="21"/>
              </w:rPr>
              <w:t>-</w:t>
            </w:r>
            <w:r>
              <w:rPr>
                <w:rFonts w:ascii="宋体" w:hAnsi="宋体" w:cs="宋体" w:eastAsia="宋体" w:hint="default"/>
                <w:spacing w:val="-3"/>
                <w:sz w:val="21"/>
                <w:szCs w:val="21"/>
              </w:rPr>
              <w:t>设定受益计划净负债</w:t>
            </w:r>
          </w:p>
        </w:tc>
        <w:tc>
          <w:tcPr>
            <w:tcW w:w="2631" w:type="dxa"/>
            <w:tcBorders>
              <w:top w:val="single" w:sz="6" w:space="0" w:color="000000"/>
              <w:left w:val="single" w:sz="6" w:space="0" w:color="000000"/>
              <w:bottom w:val="single" w:sz="6" w:space="0" w:color="000000"/>
              <w:right w:val="single" w:sz="4" w:space="0" w:color="000000"/>
            </w:tcBorders>
          </w:tcPr>
          <w:p>
            <w:pPr/>
          </w:p>
        </w:tc>
        <w:tc>
          <w:tcPr>
            <w:tcW w:w="2763" w:type="dxa"/>
            <w:tcBorders>
              <w:top w:val="single" w:sz="6" w:space="0" w:color="000000"/>
              <w:left w:val="single" w:sz="4" w:space="0" w:color="000000"/>
              <w:bottom w:val="single" w:sz="6" w:space="0" w:color="000000"/>
              <w:right w:val="single" w:sz="4" w:space="0" w:color="000000"/>
            </w:tcBorders>
          </w:tcPr>
          <w:p>
            <w:pP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31" w:type="dxa"/>
            <w:tcBorders>
              <w:top w:val="single" w:sz="6" w:space="0" w:color="000000"/>
              <w:left w:val="single" w:sz="6" w:space="0" w:color="000000"/>
              <w:bottom w:val="single" w:sz="4" w:space="0" w:color="000000"/>
              <w:right w:val="single" w:sz="4" w:space="0" w:color="000000"/>
            </w:tcBorders>
          </w:tcPr>
          <w:p>
            <w:pPr/>
          </w:p>
        </w:tc>
        <w:tc>
          <w:tcPr>
            <w:tcW w:w="2763" w:type="dxa"/>
            <w:tcBorders>
              <w:top w:val="single" w:sz="6" w:space="0" w:color="000000"/>
              <w:left w:val="single" w:sz="4" w:space="0" w:color="000000"/>
              <w:bottom w:val="single" w:sz="4" w:space="0" w:color="000000"/>
              <w:right w:val="single" w:sz="4" w:space="0" w:color="000000"/>
            </w:tcBorders>
          </w:tcPr>
          <w:p>
            <w:pPr/>
          </w:p>
        </w:tc>
      </w:tr>
      <w:tr>
        <w:trPr>
          <w:trHeight w:val="28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631" w:type="dxa"/>
            <w:tcBorders>
              <w:top w:val="single" w:sz="4" w:space="0" w:color="000000"/>
              <w:left w:val="single" w:sz="6"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6"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四、超额奖励</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24,507,192.53</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38,411,227.59</w:t>
            </w:r>
          </w:p>
        </w:tc>
      </w:tr>
      <w:tr>
        <w:trPr>
          <w:trHeight w:val="289"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31"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24,507,192.53</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38,411,227.59</w:t>
            </w:r>
          </w:p>
        </w:tc>
      </w:tr>
    </w:tbl>
    <w:p>
      <w:pPr>
        <w:spacing w:line="240" w:lineRule="auto" w:before="10"/>
        <w:rPr>
          <w:rFonts w:ascii="宋体" w:hAnsi="宋体" w:cs="宋体" w:eastAsia="宋体" w:hint="default"/>
          <w:sz w:val="18"/>
          <w:szCs w:val="18"/>
        </w:rPr>
      </w:pPr>
    </w:p>
    <w:p>
      <w:pPr>
        <w:pStyle w:val="Heading3"/>
        <w:spacing w:line="312" w:lineRule="exact" w:before="26"/>
        <w:ind w:right="312"/>
        <w:jc w:val="left"/>
      </w:pPr>
      <w:r>
        <w:rPr/>
        <w:t>其他说明：</w:t>
      </w:r>
    </w:p>
    <w:p>
      <w:pPr>
        <w:pStyle w:val="Heading3"/>
        <w:spacing w:line="312" w:lineRule="exact"/>
        <w:ind w:right="312"/>
        <w:jc w:val="left"/>
      </w:pPr>
      <w:r>
        <w:rPr/>
        <w:t>√适用</w:t>
      </w:r>
      <w:r>
        <w:rPr>
          <w:spacing w:val="-1"/>
        </w:rPr>
        <w:t> </w:t>
      </w:r>
      <w:r>
        <w:rPr/>
        <w:t>□不适用</w:t>
      </w:r>
    </w:p>
    <w:p>
      <w:pPr>
        <w:pStyle w:val="BodyText"/>
        <w:spacing w:line="357" w:lineRule="auto" w:before="4"/>
        <w:ind w:right="93" w:firstLine="480"/>
        <w:jc w:val="left"/>
      </w:pPr>
      <w:r>
        <w:rPr/>
        <w:t>根据公司针对重大资产重组被收购方超额业绩奖励的相关协议，在业绩承诺期的各期期末，</w:t>
      </w:r>
      <w:r>
        <w:rPr>
          <w:w w:val="100"/>
        </w:rPr>
        <w:t> </w:t>
      </w:r>
      <w:r>
        <w:rPr/>
        <w:t>被收购方如基本确认当期可实现的归属于母公司股东的净利润能超过当期的业绩承诺金额，则被</w:t>
      </w:r>
      <w:r>
        <w:rPr>
          <w:w w:val="100"/>
        </w:rPr>
        <w:t> </w:t>
      </w:r>
      <w:r>
        <w:rPr/>
        <w:t>收购方按照当期预计可实现的归属于母公司股东的净利润减去当期业绩承诺金额后的余额的</w:t>
      </w:r>
      <w:r>
        <w:rPr>
          <w:spacing w:val="6"/>
        </w:rPr>
        <w:t> </w:t>
      </w:r>
      <w:r>
        <w:rPr>
          <w:rFonts w:ascii="宋体" w:hAnsi="宋体" w:cs="宋体" w:eastAsia="宋体" w:hint="default"/>
        </w:rPr>
        <w:t>30%</w:t>
      </w:r>
      <w:r>
        <w:rPr/>
        <w:t>，</w:t>
      </w:r>
      <w:r>
        <w:rPr>
          <w:w w:val="100"/>
        </w:rPr>
        <w:t> </w:t>
      </w:r>
      <w:r>
        <w:rPr>
          <w:spacing w:val="-4"/>
        </w:rPr>
        <w:t>作为业绩绩效考核奖励，由被收购方根据确定予以发放奖励的员工后，预提相应的奖金</w:t>
      </w:r>
      <w:r>
        <w:rPr>
          <w:rFonts w:ascii="宋体" w:hAnsi="宋体" w:cs="宋体" w:eastAsia="宋体" w:hint="default"/>
          <w:spacing w:val="-4"/>
        </w:rPr>
        <w:t>(</w:t>
      </w:r>
      <w:r>
        <w:rPr>
          <w:spacing w:val="-4"/>
        </w:rPr>
        <w:t>属于职工</w:t>
      </w:r>
      <w:r>
        <w:rPr>
          <w:spacing w:val="-36"/>
        </w:rPr>
        <w:t> </w:t>
      </w:r>
      <w:r>
        <w:rPr>
          <w:spacing w:val="-36"/>
        </w:rPr>
      </w:r>
      <w:r>
        <w:rPr/>
        <w:t>薪酬</w:t>
      </w:r>
      <w:r>
        <w:rPr>
          <w:rFonts w:ascii="宋体" w:hAnsi="宋体" w:cs="宋体" w:eastAsia="宋体" w:hint="default"/>
        </w:rPr>
        <w:t>)</w:t>
      </w:r>
      <w:r>
        <w:rPr/>
        <w:t>，计入被收购方当期损益。</w:t>
      </w:r>
    </w:p>
    <w:p>
      <w:pPr>
        <w:spacing w:after="0" w:line="357" w:lineRule="auto"/>
        <w:jc w:val="left"/>
        <w:sectPr>
          <w:type w:val="continuous"/>
          <w:pgSz w:w="11910" w:h="16840"/>
          <w:pgMar w:top="1320" w:bottom="1380" w:left="820" w:right="1480"/>
        </w:sectPr>
      </w:pPr>
    </w:p>
    <w:p>
      <w:pPr>
        <w:pStyle w:val="Heading4"/>
        <w:spacing w:line="240" w:lineRule="auto" w:before="71"/>
        <w:ind w:left="457" w:right="305"/>
        <w:jc w:val="left"/>
        <w:rPr>
          <w:b w:val="0"/>
          <w:bCs w:val="0"/>
        </w:rPr>
      </w:pPr>
      <w:r>
        <w:rPr>
          <w:rFonts w:ascii="宋体" w:hAnsi="宋体" w:cs="宋体" w:eastAsia="宋体" w:hint="default"/>
        </w:rPr>
        <w:t>26</w:t>
      </w:r>
      <w:r>
        <w:rPr/>
        <w:t>、</w:t>
      </w:r>
      <w:r>
        <w:rPr>
          <w:spacing w:val="-24"/>
        </w:rPr>
        <w:t> </w:t>
      </w:r>
      <w:r>
        <w:rPr/>
        <w:t>预计负债</w:t>
      </w:r>
      <w:r>
        <w:rPr>
          <w:b w:val="0"/>
          <w:bCs w:val="0"/>
        </w:rPr>
      </w:r>
    </w:p>
    <w:p>
      <w:pPr>
        <w:pStyle w:val="Heading3"/>
        <w:spacing w:line="240" w:lineRule="auto" w:before="50"/>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30"/>
          <w:szCs w:val="30"/>
        </w:rPr>
      </w:pPr>
    </w:p>
    <w:p>
      <w:pPr>
        <w:pStyle w:val="Heading3"/>
        <w:tabs>
          <w:tab w:pos="1657" w:val="left" w:leader="none"/>
        </w:tabs>
        <w:spacing w:line="240" w:lineRule="auto"/>
        <w:ind w:right="0"/>
        <w:jc w:val="left"/>
      </w:pPr>
      <w:r>
        <w:rPr/>
        <w:t>单位：元</w:t>
        <w:tab/>
        <w:t>币种：人民币</w:t>
      </w:r>
    </w:p>
    <w:p>
      <w:pPr>
        <w:spacing w:after="0" w:line="240" w:lineRule="auto"/>
        <w:jc w:val="left"/>
        <w:sectPr>
          <w:pgSz w:w="11910" w:h="16840"/>
          <w:pgMar w:header="751" w:footer="1195" w:top="1320" w:bottom="1380" w:left="820" w:right="1480"/>
          <w:cols w:num="2" w:equalWidth="0">
            <w:col w:w="2258" w:space="3935"/>
            <w:col w:w="3417"/>
          </w:cols>
        </w:sectPr>
      </w:pPr>
    </w:p>
    <w:p>
      <w:pPr>
        <w:spacing w:line="240" w:lineRule="auto" w:before="12"/>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2266"/>
        <w:gridCol w:w="2264"/>
        <w:gridCol w:w="2163"/>
        <w:gridCol w:w="2369"/>
      </w:tblGrid>
      <w:tr>
        <w:trPr>
          <w:trHeight w:val="28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64"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17,780,288.16</w:t>
            </w:r>
          </w:p>
        </w:tc>
        <w:tc>
          <w:tcPr>
            <w:tcW w:w="2163"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广西项目部工程款诉</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讼案</w:t>
            </w:r>
          </w:p>
        </w:tc>
      </w:tr>
      <w:tr>
        <w:trPr>
          <w:trHeight w:val="28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64"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64"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64"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4"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17,780,288.16</w:t>
            </w:r>
          </w:p>
        </w:tc>
        <w:tc>
          <w:tcPr>
            <w:tcW w:w="2163"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11"/>
        <w:rPr>
          <w:rFonts w:ascii="宋体" w:hAnsi="宋体" w:cs="宋体" w:eastAsia="宋体" w:hint="default"/>
          <w:sz w:val="22"/>
          <w:szCs w:val="22"/>
        </w:rPr>
      </w:pPr>
    </w:p>
    <w:p>
      <w:pPr>
        <w:pStyle w:val="BodyText"/>
        <w:spacing w:line="290" w:lineRule="auto" w:before="36"/>
        <w:ind w:right="312"/>
        <w:jc w:val="left"/>
      </w:pPr>
      <w:r>
        <w:rPr/>
        <w:t>其他说明，包括重要预计负债的相关重要假设、估计说明：</w:t>
      </w:r>
      <w:r>
        <w:rPr>
          <w:w w:val="100"/>
        </w:rPr>
        <w:t> </w:t>
      </w:r>
      <w:r>
        <w:rPr>
          <w:spacing w:val="-2"/>
        </w:rPr>
        <w:t>系预计的工程诉讼赔款，已于</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10</w:t>
      </w:r>
      <w:r>
        <w:rPr>
          <w:spacing w:val="-2"/>
        </w:rPr>
        <w:t>日收到民事调解书，现已调解结案。</w:t>
      </w: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380" w:left="820" w:right="1480"/>
        </w:sectPr>
      </w:pPr>
    </w:p>
    <w:p>
      <w:pPr>
        <w:spacing w:line="290" w:lineRule="auto" w:before="36"/>
        <w:ind w:left="457" w:right="315" w:firstLine="0"/>
        <w:jc w:val="left"/>
        <w:rPr>
          <w:rFonts w:ascii="宋体" w:hAnsi="宋体" w:cs="宋体" w:eastAsia="宋体" w:hint="default"/>
          <w:sz w:val="21"/>
          <w:szCs w:val="21"/>
        </w:rPr>
      </w:pPr>
      <w:r>
        <w:rPr>
          <w:rFonts w:ascii="宋体" w:hAnsi="宋体" w:cs="宋体" w:eastAsia="宋体" w:hint="default"/>
          <w:b/>
          <w:bCs/>
          <w:sz w:val="21"/>
          <w:szCs w:val="21"/>
        </w:rPr>
        <w:t>27</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299" w:val="left" w:leader="none"/>
        </w:tabs>
        <w:spacing w:line="229" w:lineRule="exact" w:before="0"/>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508" w:val="left" w:leader="none"/>
        </w:tabs>
        <w:spacing w:line="240" w:lineRule="auto" w:before="0"/>
        <w:ind w:right="0"/>
        <w:jc w:val="left"/>
      </w:pPr>
      <w:r>
        <w:rPr>
          <w:spacing w:val="-1"/>
        </w:rPr>
        <w:t>单位：元</w:t>
        <w:tab/>
        <w:t>币种：人民币</w:t>
      </w:r>
    </w:p>
    <w:p>
      <w:pPr>
        <w:spacing w:after="0" w:line="240" w:lineRule="auto"/>
        <w:jc w:val="left"/>
        <w:sectPr>
          <w:type w:val="continuous"/>
          <w:pgSz w:w="11910" w:h="16840"/>
          <w:pgMar w:top="1320" w:bottom="1380" w:left="820" w:right="1480"/>
          <w:cols w:num="2" w:equalWidth="0">
            <w:col w:w="2140" w:space="4382"/>
            <w:col w:w="3088"/>
          </w:cols>
        </w:sectPr>
      </w:pPr>
    </w:p>
    <w:p>
      <w:pPr>
        <w:spacing w:line="240" w:lineRule="auto" w:before="7"/>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1414"/>
        <w:gridCol w:w="1635"/>
        <w:gridCol w:w="1368"/>
        <w:gridCol w:w="1527"/>
        <w:gridCol w:w="1634"/>
        <w:gridCol w:w="1484"/>
      </w:tblGrid>
      <w:tr>
        <w:trPr>
          <w:trHeight w:val="34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87"/>
              <w:jc w:val="right"/>
              <w:rPr>
                <w:rFonts w:ascii="宋体" w:hAnsi="宋体" w:cs="宋体" w:eastAsia="宋体" w:hint="default"/>
                <w:sz w:val="21"/>
                <w:szCs w:val="21"/>
              </w:rPr>
            </w:pPr>
            <w:r>
              <w:rPr>
                <w:rFonts w:ascii="宋体" w:hAnsi="宋体" w:cs="宋体" w:eastAsia="宋体" w:hint="default"/>
                <w:sz w:val="21"/>
                <w:szCs w:val="21"/>
              </w:rPr>
              <w:t>项目</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5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14"/>
              <w:jc w:val="right"/>
              <w:rPr>
                <w:rFonts w:ascii="宋体" w:hAnsi="宋体" w:cs="宋体" w:eastAsia="宋体" w:hint="default"/>
                <w:sz w:val="21"/>
                <w:szCs w:val="21"/>
              </w:rPr>
            </w:pPr>
            <w:r>
              <w:rPr>
                <w:rFonts w:ascii="宋体" w:hAnsi="宋体" w:cs="宋体" w:eastAsia="宋体" w:hint="default"/>
                <w:spacing w:val="-1"/>
                <w:sz w:val="21"/>
                <w:szCs w:val="21"/>
              </w:rPr>
              <w:t>形成原因</w:t>
            </w:r>
          </w:p>
        </w:tc>
      </w:tr>
      <w:tr>
        <w:trPr>
          <w:trHeight w:val="281"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pacing w:val="-1"/>
                <w:sz w:val="21"/>
                <w:szCs w:val="21"/>
              </w:rPr>
              <w:t>政府补助</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15,342,034.80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宋体" w:hAnsi="宋体" w:cs="宋体" w:eastAsia="宋体" w:hint="default"/>
                <w:sz w:val="21"/>
                <w:szCs w:val="21"/>
              </w:rPr>
            </w:pPr>
            <w:r>
              <w:rPr>
                <w:rFonts w:ascii="宋体"/>
                <w:sz w:val="21"/>
              </w:rPr>
              <w:t>2,372,230.30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12,969,804.50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0"/>
              <w:jc w:val="right"/>
              <w:rPr>
                <w:rFonts w:ascii="宋体" w:hAnsi="宋体" w:cs="宋体" w:eastAsia="宋体" w:hint="default"/>
                <w:sz w:val="21"/>
                <w:szCs w:val="21"/>
              </w:rPr>
            </w:pPr>
            <w:r>
              <w:rPr>
                <w:rFonts w:ascii="宋体" w:hAnsi="宋体" w:cs="宋体" w:eastAsia="宋体" w:hint="default"/>
                <w:spacing w:val="-1"/>
                <w:sz w:val="21"/>
                <w:szCs w:val="21"/>
              </w:rPr>
              <w:t>项目补助款</w:t>
            </w:r>
          </w:p>
        </w:tc>
      </w:tr>
      <w:tr>
        <w:trPr>
          <w:trHeight w:val="28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7"/>
              <w:jc w:val="right"/>
              <w:rPr>
                <w:rFonts w:ascii="宋体" w:hAnsi="宋体" w:cs="宋体" w:eastAsia="宋体" w:hint="default"/>
                <w:sz w:val="21"/>
                <w:szCs w:val="21"/>
              </w:rPr>
            </w:pPr>
            <w:r>
              <w:rPr>
                <w:rFonts w:ascii="宋体" w:hAnsi="宋体" w:cs="宋体" w:eastAsia="宋体" w:hint="default"/>
                <w:sz w:val="21"/>
                <w:szCs w:val="21"/>
              </w:rPr>
              <w:t>合计</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15,342,034.80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宋体" w:hAnsi="宋体" w:cs="宋体" w:eastAsia="宋体" w:hint="default"/>
                <w:sz w:val="21"/>
                <w:szCs w:val="21"/>
              </w:rPr>
            </w:pPr>
            <w:r>
              <w:rPr>
                <w:rFonts w:ascii="宋体"/>
                <w:sz w:val="21"/>
              </w:rPr>
              <w:t>2,372,230.30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12,969,804.50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320" w:bottom="1380" w:left="820" w:right="1480"/>
        </w:sectPr>
      </w:pPr>
    </w:p>
    <w:p>
      <w:pPr>
        <w:pStyle w:val="Heading3"/>
        <w:spacing w:line="240" w:lineRule="auto" w:before="26"/>
        <w:ind w:right="-20"/>
        <w:jc w:val="left"/>
      </w:pPr>
      <w:r>
        <w:rPr/>
        <w:t>涉及政府补助的项目：</w:t>
      </w:r>
    </w:p>
    <w:p>
      <w:pPr>
        <w:pStyle w:val="Heading3"/>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1"/>
        <w:rPr>
          <w:rFonts w:ascii="宋体" w:hAnsi="宋体" w:cs="宋体" w:eastAsia="宋体" w:hint="default"/>
          <w:sz w:val="34"/>
          <w:szCs w:val="34"/>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480"/>
          <w:cols w:num="2" w:equalWidth="0">
            <w:col w:w="2858" w:space="3335"/>
            <w:col w:w="3417"/>
          </w:cols>
        </w:sectPr>
      </w:pPr>
    </w:p>
    <w:p>
      <w:pPr>
        <w:spacing w:line="240" w:lineRule="auto" w:before="7"/>
        <w:rPr>
          <w:rFonts w:ascii="宋体" w:hAnsi="宋体" w:cs="宋体" w:eastAsia="宋体" w:hint="default"/>
          <w:sz w:val="7"/>
          <w:szCs w:val="7"/>
        </w:rPr>
      </w:pPr>
    </w:p>
    <w:tbl>
      <w:tblPr>
        <w:tblW w:w="0" w:type="auto"/>
        <w:jc w:val="left"/>
        <w:tblInd w:w="264" w:type="dxa"/>
        <w:tblLayout w:type="fixed"/>
        <w:tblCellMar>
          <w:top w:w="0" w:type="dxa"/>
          <w:left w:w="0" w:type="dxa"/>
          <w:bottom w:w="0" w:type="dxa"/>
          <w:right w:w="0" w:type="dxa"/>
        </w:tblCellMar>
        <w:tblLook w:val="01E0"/>
      </w:tblPr>
      <w:tblGrid>
        <w:gridCol w:w="989"/>
        <w:gridCol w:w="1397"/>
        <w:gridCol w:w="725"/>
        <w:gridCol w:w="943"/>
        <w:gridCol w:w="1232"/>
        <w:gridCol w:w="1428"/>
        <w:gridCol w:w="1395"/>
        <w:gridCol w:w="1102"/>
      </w:tblGrid>
      <w:tr>
        <w:trPr>
          <w:trHeight w:val="94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both"/>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2" w:lineRule="exact" w:before="23"/>
              <w:ind w:left="177" w:right="176"/>
              <w:jc w:val="both"/>
              <w:rPr>
                <w:rFonts w:ascii="宋体" w:hAnsi="宋体" w:cs="宋体" w:eastAsia="宋体" w:hint="default"/>
                <w:sz w:val="18"/>
                <w:szCs w:val="18"/>
              </w:rPr>
            </w:pPr>
            <w:r>
              <w:rPr>
                <w:rFonts w:ascii="宋体" w:hAnsi="宋体" w:cs="宋体" w:eastAsia="宋体" w:hint="default"/>
                <w:sz w:val="18"/>
                <w:szCs w:val="18"/>
              </w:rPr>
              <w:t>新增 补助 金额</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6" w:right="0"/>
              <w:jc w:val="both"/>
              <w:rPr>
                <w:rFonts w:ascii="宋体" w:hAnsi="宋体" w:cs="宋体" w:eastAsia="宋体" w:hint="default"/>
                <w:sz w:val="18"/>
                <w:szCs w:val="18"/>
              </w:rPr>
            </w:pPr>
            <w:r>
              <w:rPr>
                <w:rFonts w:ascii="宋体" w:hAnsi="宋体" w:cs="宋体" w:eastAsia="宋体" w:hint="default"/>
                <w:sz w:val="18"/>
                <w:szCs w:val="18"/>
              </w:rPr>
              <w:t>本期计</w:t>
            </w:r>
          </w:p>
          <w:p>
            <w:pPr>
              <w:pStyle w:val="TableParagraph"/>
              <w:spacing w:line="232" w:lineRule="exact" w:before="23"/>
              <w:ind w:left="196" w:right="194"/>
              <w:jc w:val="both"/>
              <w:rPr>
                <w:rFonts w:ascii="宋体" w:hAnsi="宋体" w:cs="宋体" w:eastAsia="宋体" w:hint="default"/>
                <w:sz w:val="18"/>
                <w:szCs w:val="18"/>
              </w:rPr>
            </w:pPr>
            <w:r>
              <w:rPr>
                <w:rFonts w:ascii="宋体" w:hAnsi="宋体" w:cs="宋体" w:eastAsia="宋体" w:hint="default"/>
                <w:sz w:val="18"/>
                <w:szCs w:val="18"/>
              </w:rPr>
              <w:t>入营业 外收入 金额</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hAnsi="宋体" w:cs="宋体" w:eastAsia="宋体" w:hint="default"/>
                <w:sz w:val="18"/>
                <w:szCs w:val="18"/>
              </w:rPr>
              <w:t>本期计入其</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他收益金额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39"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宋体" w:hAnsi="宋体" w:cs="宋体" w:eastAsia="宋体" w:hint="default"/>
                <w:sz w:val="18"/>
                <w:szCs w:val="18"/>
              </w:rPr>
              <w:t>/</w:t>
            </w:r>
            <w:r>
              <w:rPr>
                <w:rFonts w:ascii="宋体" w:hAnsi="宋体" w:cs="宋体" w:eastAsia="宋体" w:hint="default"/>
                <w:sz w:val="18"/>
                <w:szCs w:val="18"/>
              </w:rPr>
              <w:t>与收益 相关</w:t>
            </w:r>
          </w:p>
        </w:tc>
      </w:tr>
      <w:tr>
        <w:trPr>
          <w:trHeight w:val="47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搬迁支持</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资金补偿</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11,286,000.00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11,286,000.00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94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both"/>
              <w:rPr>
                <w:rFonts w:ascii="宋体" w:hAnsi="宋体" w:cs="宋体" w:eastAsia="宋体" w:hint="default"/>
                <w:sz w:val="18"/>
                <w:szCs w:val="18"/>
              </w:rPr>
            </w:pPr>
            <w:r>
              <w:rPr>
                <w:rFonts w:ascii="宋体" w:hAnsi="宋体" w:cs="宋体" w:eastAsia="宋体" w:hint="default"/>
                <w:sz w:val="18"/>
                <w:szCs w:val="18"/>
              </w:rPr>
              <w:t>绝缘棚双</w:t>
            </w:r>
          </w:p>
          <w:p>
            <w:pPr>
              <w:pStyle w:val="TableParagraph"/>
              <w:spacing w:line="232" w:lineRule="exact" w:before="23"/>
              <w:ind w:left="105" w:right="153"/>
              <w:jc w:val="both"/>
              <w:rPr>
                <w:rFonts w:ascii="宋体" w:hAnsi="宋体" w:cs="宋体" w:eastAsia="宋体" w:hint="default"/>
                <w:sz w:val="18"/>
                <w:szCs w:val="18"/>
              </w:rPr>
            </w:pPr>
            <w:r>
              <w:rPr>
                <w:rFonts w:ascii="宋体" w:hAnsi="宋体" w:cs="宋体" w:eastAsia="宋体" w:hint="default"/>
                <w:sz w:val="18"/>
                <w:szCs w:val="18"/>
              </w:rPr>
              <w:t>极晶体管 产业化项 目等</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1,239,486.68</w:t>
            </w:r>
          </w:p>
        </w:tc>
        <w:tc>
          <w:tcPr>
            <w:tcW w:w="72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pacing w:val="-1"/>
                <w:sz w:val="18"/>
              </w:rPr>
              <w:t>255,682.18</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pacing w:val="-1"/>
                <w:sz w:val="18"/>
              </w:rPr>
              <w:t>983,804.50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140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z w:val="18"/>
                <w:szCs w:val="18"/>
              </w:rPr>
              <w:t>基于互联</w:t>
            </w:r>
          </w:p>
          <w:p>
            <w:pPr>
              <w:pStyle w:val="TableParagraph"/>
              <w:spacing w:line="237" w:lineRule="auto"/>
              <w:ind w:left="105" w:right="151"/>
              <w:jc w:val="both"/>
              <w:rPr>
                <w:rFonts w:ascii="宋体" w:hAnsi="宋体" w:cs="宋体" w:eastAsia="宋体" w:hint="default"/>
                <w:sz w:val="18"/>
                <w:szCs w:val="18"/>
              </w:rPr>
            </w:pPr>
            <w:r>
              <w:rPr>
                <w:rFonts w:ascii="宋体" w:hAnsi="宋体" w:cs="宋体" w:eastAsia="宋体" w:hint="default"/>
                <w:sz w:val="18"/>
                <w:szCs w:val="18"/>
              </w:rPr>
              <w:t>网思维的 网络直播 及互动平 台“发布 汇”项目</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700,000.00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700,000.00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94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both"/>
              <w:rPr>
                <w:rFonts w:ascii="宋体" w:hAnsi="宋体" w:cs="宋体" w:eastAsia="宋体" w:hint="default"/>
                <w:sz w:val="18"/>
                <w:szCs w:val="18"/>
              </w:rPr>
            </w:pPr>
            <w:r>
              <w:rPr>
                <w:rFonts w:ascii="宋体" w:hAnsi="宋体" w:cs="宋体" w:eastAsia="宋体" w:hint="default"/>
                <w:sz w:val="18"/>
                <w:szCs w:val="18"/>
              </w:rPr>
              <w:t>确认高新</w:t>
            </w:r>
          </w:p>
          <w:p>
            <w:pPr>
              <w:pStyle w:val="TableParagraph"/>
              <w:spacing w:line="232" w:lineRule="exact" w:before="23"/>
              <w:ind w:left="105" w:right="153"/>
              <w:jc w:val="both"/>
              <w:rPr>
                <w:rFonts w:ascii="宋体" w:hAnsi="宋体" w:cs="宋体" w:eastAsia="宋体" w:hint="default"/>
                <w:sz w:val="18"/>
                <w:szCs w:val="18"/>
              </w:rPr>
            </w:pPr>
            <w:r>
              <w:rPr>
                <w:rFonts w:ascii="宋体" w:hAnsi="宋体" w:cs="宋体" w:eastAsia="宋体" w:hint="default"/>
                <w:sz w:val="18"/>
                <w:szCs w:val="18"/>
              </w:rPr>
              <w:t>技术企业 培育入库 专项资金</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978,160.00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pacing w:val="-1"/>
                <w:sz w:val="18"/>
              </w:rPr>
              <w:t>978,160.00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与收益相</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24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建设全国</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1,138,388.12</w:t>
            </w:r>
          </w:p>
        </w:tc>
        <w:tc>
          <w:tcPr>
            <w:tcW w:w="72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35" w:right="0"/>
              <w:jc w:val="left"/>
              <w:rPr>
                <w:rFonts w:ascii="宋体" w:hAnsi="宋体" w:cs="宋体" w:eastAsia="宋体" w:hint="default"/>
                <w:sz w:val="15"/>
                <w:szCs w:val="15"/>
              </w:rPr>
            </w:pPr>
            <w:r>
              <w:rPr>
                <w:rFonts w:ascii="宋体"/>
                <w:sz w:val="15"/>
              </w:rPr>
              <w:t>-1,138,388.12</w:t>
            </w:r>
          </w:p>
        </w:tc>
        <w:tc>
          <w:tcPr>
            <w:tcW w:w="1395"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w:t>
            </w:r>
          </w:p>
        </w:tc>
      </w:tr>
    </w:tbl>
    <w:p>
      <w:pPr>
        <w:spacing w:after="0" w:line="205" w:lineRule="exact"/>
        <w:jc w:val="left"/>
        <w:rPr>
          <w:rFonts w:ascii="宋体" w:hAnsi="宋体" w:cs="宋体" w:eastAsia="宋体" w:hint="default"/>
          <w:sz w:val="18"/>
          <w:szCs w:val="18"/>
        </w:rPr>
        <w:sectPr>
          <w:type w:val="continuous"/>
          <w:pgSz w:w="11910" w:h="16840"/>
          <w:pgMar w:top="1320" w:bottom="1380" w:left="820" w:right="1480"/>
        </w:sectPr>
      </w:pPr>
    </w:p>
    <w:p>
      <w:pPr>
        <w:spacing w:line="240" w:lineRule="auto" w:before="0"/>
        <w:rPr>
          <w:rFonts w:ascii="宋体" w:hAnsi="宋体" w:cs="宋体" w:eastAsia="宋体" w:hint="default"/>
          <w:sz w:val="8"/>
          <w:szCs w:val="8"/>
        </w:rPr>
      </w:pPr>
    </w:p>
    <w:tbl>
      <w:tblPr>
        <w:tblW w:w="0" w:type="auto"/>
        <w:jc w:val="left"/>
        <w:tblInd w:w="324" w:type="dxa"/>
        <w:tblLayout w:type="fixed"/>
        <w:tblCellMar>
          <w:top w:w="0" w:type="dxa"/>
          <w:left w:w="0" w:type="dxa"/>
          <w:bottom w:w="0" w:type="dxa"/>
          <w:right w:w="0" w:type="dxa"/>
        </w:tblCellMar>
        <w:tblLook w:val="01E0"/>
      </w:tblPr>
      <w:tblGrid>
        <w:gridCol w:w="989"/>
        <w:gridCol w:w="1397"/>
        <w:gridCol w:w="725"/>
        <w:gridCol w:w="943"/>
        <w:gridCol w:w="1232"/>
        <w:gridCol w:w="1428"/>
        <w:gridCol w:w="1395"/>
        <w:gridCol w:w="1102"/>
      </w:tblGrid>
      <w:tr>
        <w:trPr>
          <w:trHeight w:val="47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领先舆情</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检测系统</w:t>
            </w:r>
          </w:p>
        </w:tc>
        <w:tc>
          <w:tcPr>
            <w:tcW w:w="139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关</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3"/>
        <w:spacing w:line="240" w:lineRule="auto" w:before="26"/>
        <w:ind w:left="517" w:right="0"/>
        <w:jc w:val="left"/>
      </w:pPr>
      <w:r>
        <w:rPr/>
        <w:t>其他说明：</w:t>
      </w:r>
    </w:p>
    <w:p>
      <w:pPr>
        <w:pStyle w:val="Heading3"/>
        <w:spacing w:line="240" w:lineRule="auto" w:before="55"/>
        <w:ind w:left="517" w:right="0"/>
        <w:jc w:val="left"/>
      </w:pPr>
      <w:r>
        <w:rPr/>
        <w:t>√适用</w:t>
      </w:r>
      <w:r>
        <w:rPr>
          <w:spacing w:val="-1"/>
        </w:rPr>
        <w:t> </w:t>
      </w:r>
      <w:r>
        <w:rPr/>
        <w:t>□不适用</w:t>
      </w:r>
    </w:p>
    <w:p>
      <w:pPr>
        <w:pStyle w:val="BodyText"/>
        <w:spacing w:line="240" w:lineRule="auto" w:before="64"/>
        <w:ind w:left="517" w:right="0"/>
        <w:jc w:val="left"/>
      </w:pPr>
      <w:r>
        <w:rPr/>
        <w:t>其他变动减少</w:t>
      </w:r>
      <w:r>
        <w:rPr>
          <w:spacing w:val="-57"/>
        </w:rPr>
        <w:t> </w:t>
      </w:r>
      <w:r>
        <w:rPr>
          <w:rFonts w:ascii="宋体" w:hAnsi="宋体" w:cs="宋体" w:eastAsia="宋体" w:hint="default"/>
        </w:rPr>
        <w:t>1,138,388.12</w:t>
      </w:r>
      <w:r>
        <w:rPr>
          <w:rFonts w:ascii="宋体" w:hAnsi="宋体" w:cs="宋体" w:eastAsia="宋体" w:hint="default"/>
          <w:spacing w:val="-56"/>
        </w:rPr>
        <w:t> </w:t>
      </w:r>
      <w:r>
        <w:rPr/>
        <w:t>元，系不达标未满足政府补助条件而退回的政府补助。</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51" w:footer="1195" w:top="1320" w:bottom="1380" w:left="760" w:right="1300"/>
        </w:sectPr>
      </w:pPr>
    </w:p>
    <w:p>
      <w:pPr>
        <w:pStyle w:val="Heading4"/>
        <w:spacing w:line="240" w:lineRule="auto"/>
        <w:ind w:left="517" w:right="-19"/>
        <w:jc w:val="left"/>
        <w:rPr>
          <w:b w:val="0"/>
          <w:bCs w:val="0"/>
        </w:rPr>
      </w:pPr>
      <w:r>
        <w:rPr>
          <w:rFonts w:ascii="宋体" w:hAnsi="宋体" w:cs="宋体" w:eastAsia="宋体" w:hint="default"/>
        </w:rPr>
        <w:t>28</w:t>
      </w:r>
      <w:r>
        <w:rPr/>
        <w:t>、</w:t>
      </w:r>
      <w:r>
        <w:rPr>
          <w:spacing w:val="-25"/>
        </w:rPr>
        <w:t> </w:t>
      </w:r>
      <w:r>
        <w:rPr/>
        <w:t>股本</w:t>
      </w:r>
      <w:r>
        <w:rPr>
          <w:b w:val="0"/>
          <w:bCs w:val="0"/>
        </w:rPr>
      </w:r>
    </w:p>
    <w:p>
      <w:pPr>
        <w:pStyle w:val="Heading3"/>
        <w:spacing w:line="240" w:lineRule="auto" w:before="52"/>
        <w:ind w:left="51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717" w:val="left" w:leader="none"/>
        </w:tabs>
        <w:spacing w:line="240" w:lineRule="auto"/>
        <w:ind w:left="517" w:right="0"/>
        <w:jc w:val="left"/>
      </w:pPr>
      <w:r>
        <w:rPr/>
        <w:t>单位：元</w:t>
        <w:tab/>
        <w:t>币种：人民币</w:t>
      </w:r>
    </w:p>
    <w:p>
      <w:pPr>
        <w:spacing w:after="0" w:line="240" w:lineRule="auto"/>
        <w:jc w:val="left"/>
        <w:sectPr>
          <w:type w:val="continuous"/>
          <w:pgSz w:w="11910" w:h="16840"/>
          <w:pgMar w:top="1320" w:bottom="1380" w:left="760" w:right="1300"/>
          <w:cols w:num="2" w:equalWidth="0">
            <w:col w:w="2318" w:space="3875"/>
            <w:col w:w="3657"/>
          </w:cols>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896"/>
        <w:gridCol w:w="1512"/>
        <w:gridCol w:w="442"/>
        <w:gridCol w:w="442"/>
        <w:gridCol w:w="1514"/>
        <w:gridCol w:w="1448"/>
        <w:gridCol w:w="1603"/>
        <w:gridCol w:w="1741"/>
      </w:tblGrid>
      <w:tr>
        <w:trPr>
          <w:trHeight w:val="281" w:hRule="exact"/>
        </w:trPr>
        <w:tc>
          <w:tcPr>
            <w:tcW w:w="896" w:type="dxa"/>
            <w:vMerge w:val="restart"/>
            <w:tcBorders>
              <w:top w:val="single" w:sz="4" w:space="0" w:color="000000"/>
              <w:left w:val="single" w:sz="4" w:space="0" w:color="000000"/>
              <w:right w:val="single" w:sz="4" w:space="0" w:color="000000"/>
            </w:tcBorders>
          </w:tcPr>
          <w:p>
            <w:pPr/>
          </w:p>
        </w:tc>
        <w:tc>
          <w:tcPr>
            <w:tcW w:w="15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771"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、一）</w:t>
            </w:r>
          </w:p>
        </w:tc>
        <w:tc>
          <w:tcPr>
            <w:tcW w:w="17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943" w:hRule="exact"/>
        </w:trPr>
        <w:tc>
          <w:tcPr>
            <w:tcW w:w="896" w:type="dxa"/>
            <w:vMerge/>
            <w:tcBorders>
              <w:left w:val="single" w:sz="4" w:space="0" w:color="000000"/>
              <w:bottom w:val="single" w:sz="4" w:space="0" w:color="000000"/>
              <w:right w:val="single" w:sz="4" w:space="0" w:color="000000"/>
            </w:tcBorders>
          </w:tcPr>
          <w:p>
            <w:pPr/>
          </w:p>
        </w:tc>
        <w:tc>
          <w:tcPr>
            <w:tcW w:w="1512" w:type="dxa"/>
            <w:vMerge/>
            <w:tcBorders>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both"/>
              <w:rPr>
                <w:rFonts w:ascii="宋体" w:hAnsi="宋体" w:cs="宋体" w:eastAsia="宋体" w:hint="default"/>
                <w:sz w:val="18"/>
                <w:szCs w:val="18"/>
              </w:rPr>
            </w:pPr>
            <w:r>
              <w:rPr>
                <w:rFonts w:ascii="宋体" w:hAnsi="宋体" w:cs="宋体" w:eastAsia="宋体" w:hint="default"/>
                <w:sz w:val="18"/>
                <w:szCs w:val="18"/>
              </w:rPr>
              <w:t>发</w:t>
            </w:r>
          </w:p>
          <w:p>
            <w:pPr>
              <w:pStyle w:val="TableParagraph"/>
              <w:spacing w:line="237" w:lineRule="auto"/>
              <w:ind w:left="124" w:right="125"/>
              <w:jc w:val="both"/>
              <w:rPr>
                <w:rFonts w:ascii="宋体" w:hAnsi="宋体" w:cs="宋体" w:eastAsia="宋体" w:hint="default"/>
                <w:sz w:val="18"/>
                <w:szCs w:val="18"/>
              </w:rPr>
            </w:pPr>
            <w:r>
              <w:rPr>
                <w:rFonts w:ascii="宋体" w:hAnsi="宋体" w:cs="宋体" w:eastAsia="宋体" w:hint="default"/>
                <w:sz w:val="18"/>
                <w:szCs w:val="18"/>
              </w:rPr>
              <w:t>行 新 股</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25" w:right="125"/>
              <w:jc w:val="left"/>
              <w:rPr>
                <w:rFonts w:ascii="宋体" w:hAnsi="宋体" w:cs="宋体" w:eastAsia="宋体" w:hint="default"/>
                <w:sz w:val="18"/>
                <w:szCs w:val="18"/>
              </w:rPr>
            </w:pPr>
            <w:r>
              <w:rPr>
                <w:rFonts w:ascii="宋体" w:hAnsi="宋体" w:cs="宋体" w:eastAsia="宋体" w:hint="default"/>
                <w:sz w:val="18"/>
                <w:szCs w:val="18"/>
              </w:rPr>
              <w:t>送 股</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568" w:right="482"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741" w:type="dxa"/>
            <w:vMerge/>
            <w:tcBorders>
              <w:left w:val="single" w:sz="4" w:space="0" w:color="000000"/>
              <w:bottom w:val="single" w:sz="4" w:space="0" w:color="000000"/>
              <w:right w:val="single" w:sz="4" w:space="0" w:color="000000"/>
            </w:tcBorders>
          </w:tcPr>
          <w:p>
            <w:pPr/>
          </w:p>
        </w:tc>
      </w:tr>
      <w:tr>
        <w:trPr>
          <w:trHeight w:val="478"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股份总</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sz w:val="18"/>
              </w:rPr>
              <w:t>955,435,933.80</w:t>
            </w:r>
          </w:p>
        </w:tc>
        <w:tc>
          <w:tcPr>
            <w:tcW w:w="442"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sz w:val="18"/>
              </w:rPr>
              <w:t>378,735,377.00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 w:right="0"/>
              <w:jc w:val="center"/>
              <w:rPr>
                <w:rFonts w:ascii="宋体" w:hAnsi="宋体" w:cs="宋体" w:eastAsia="宋体" w:hint="default"/>
                <w:sz w:val="18"/>
                <w:szCs w:val="18"/>
              </w:rPr>
            </w:pPr>
            <w:r>
              <w:rPr>
                <w:rFonts w:ascii="宋体"/>
                <w:sz w:val="18"/>
              </w:rPr>
              <w:t>-8,597,490.00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2" w:right="0"/>
              <w:jc w:val="center"/>
              <w:rPr>
                <w:rFonts w:ascii="宋体" w:hAnsi="宋体" w:cs="宋体" w:eastAsia="宋体" w:hint="default"/>
                <w:sz w:val="18"/>
                <w:szCs w:val="18"/>
              </w:rPr>
            </w:pPr>
            <w:r>
              <w:rPr>
                <w:rFonts w:ascii="宋体"/>
                <w:sz w:val="18"/>
              </w:rPr>
              <w:t>370,137,887.00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sz w:val="18"/>
              </w:rPr>
              <w:t>1,325,573,820.80</w:t>
            </w:r>
          </w:p>
        </w:tc>
      </w:tr>
    </w:tbl>
    <w:p>
      <w:pPr>
        <w:spacing w:line="240" w:lineRule="auto" w:before="5"/>
        <w:rPr>
          <w:rFonts w:ascii="宋体" w:hAnsi="宋体" w:cs="宋体" w:eastAsia="宋体" w:hint="default"/>
          <w:sz w:val="23"/>
          <w:szCs w:val="23"/>
        </w:rPr>
      </w:pPr>
    </w:p>
    <w:p>
      <w:pPr>
        <w:pStyle w:val="Heading3"/>
        <w:spacing w:line="240" w:lineRule="auto" w:before="26"/>
        <w:ind w:left="517" w:right="0"/>
        <w:jc w:val="left"/>
      </w:pPr>
      <w:r>
        <w:rPr/>
        <w:t>其他说明：</w:t>
      </w:r>
    </w:p>
    <w:p>
      <w:pPr>
        <w:pStyle w:val="BodyText"/>
        <w:spacing w:line="240" w:lineRule="auto" w:before="61"/>
        <w:ind w:left="517" w:right="0"/>
        <w:jc w:val="left"/>
      </w:pPr>
      <w:r>
        <w:rPr/>
        <w:t>股本其他变动为本期注销库存股</w:t>
      </w:r>
      <w:r>
        <w:rPr>
          <w:spacing w:val="-54"/>
        </w:rPr>
        <w:t> </w:t>
      </w:r>
      <w:r>
        <w:rPr>
          <w:rFonts w:ascii="宋体" w:hAnsi="宋体" w:cs="宋体" w:eastAsia="宋体" w:hint="default"/>
        </w:rPr>
        <w:t>8,597,490.00</w:t>
      </w:r>
      <w:r>
        <w:rPr>
          <w:rFonts w:ascii="宋体" w:hAnsi="宋体" w:cs="宋体" w:eastAsia="宋体" w:hint="default"/>
          <w:spacing w:val="-54"/>
        </w:rPr>
        <w:t> </w:t>
      </w:r>
      <w:r>
        <w:rPr>
          <w:spacing w:val="-3"/>
        </w:rPr>
        <w:t>股。</w:t>
      </w:r>
      <w:r>
        <w:rPr/>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380" w:left="760" w:right="1300"/>
        </w:sectPr>
      </w:pPr>
    </w:p>
    <w:p>
      <w:pPr>
        <w:pStyle w:val="Heading4"/>
        <w:spacing w:line="240" w:lineRule="auto"/>
        <w:ind w:left="517" w:right="-19"/>
        <w:jc w:val="left"/>
        <w:rPr>
          <w:b w:val="0"/>
          <w:bCs w:val="0"/>
        </w:rPr>
      </w:pPr>
      <w:r>
        <w:rPr>
          <w:rFonts w:ascii="宋体" w:hAnsi="宋体" w:cs="宋体" w:eastAsia="宋体" w:hint="default"/>
        </w:rPr>
        <w:t>29</w:t>
      </w:r>
      <w:r>
        <w:rPr/>
        <w:t>、</w:t>
      </w:r>
      <w:r>
        <w:rPr>
          <w:spacing w:val="-24"/>
        </w:rPr>
        <w:t> </w:t>
      </w:r>
      <w:r>
        <w:rPr/>
        <w:t>资本公积</w:t>
      </w:r>
      <w:r>
        <w:rPr>
          <w:b w:val="0"/>
          <w:bCs w:val="0"/>
        </w:rPr>
      </w:r>
    </w:p>
    <w:p>
      <w:pPr>
        <w:pStyle w:val="Heading3"/>
        <w:spacing w:line="240" w:lineRule="auto" w:before="52"/>
        <w:ind w:left="517"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8"/>
        <w:rPr>
          <w:rFonts w:ascii="宋体" w:hAnsi="宋体" w:cs="宋体" w:eastAsia="宋体" w:hint="default"/>
          <w:sz w:val="27"/>
          <w:szCs w:val="27"/>
        </w:rPr>
      </w:pPr>
    </w:p>
    <w:p>
      <w:pPr>
        <w:pStyle w:val="Heading3"/>
        <w:tabs>
          <w:tab w:pos="1717" w:val="left" w:leader="none"/>
        </w:tabs>
        <w:spacing w:line="240" w:lineRule="auto"/>
        <w:ind w:left="517" w:right="0"/>
        <w:jc w:val="left"/>
      </w:pPr>
      <w:r>
        <w:rPr/>
        <w:t>单位：元</w:t>
        <w:tab/>
        <w:t>币种：人民币</w:t>
      </w:r>
    </w:p>
    <w:p>
      <w:pPr>
        <w:spacing w:after="0" w:line="240" w:lineRule="auto"/>
        <w:jc w:val="left"/>
        <w:sectPr>
          <w:type w:val="continuous"/>
          <w:pgSz w:w="11910" w:h="16840"/>
          <w:pgMar w:top="1320" w:bottom="1380" w:left="760" w:right="1300"/>
          <w:cols w:num="2" w:equalWidth="0">
            <w:col w:w="2318" w:space="3875"/>
            <w:col w:w="3657"/>
          </w:cols>
        </w:sectPr>
      </w:pPr>
    </w:p>
    <w:p>
      <w:pPr>
        <w:spacing w:line="240" w:lineRule="auto" w:before="10"/>
        <w:rPr>
          <w:rFonts w:ascii="宋体" w:hAnsi="宋体" w:cs="宋体" w:eastAsia="宋体" w:hint="default"/>
          <w:sz w:val="2"/>
          <w:szCs w:val="2"/>
        </w:rPr>
      </w:pPr>
    </w:p>
    <w:tbl>
      <w:tblPr>
        <w:tblW w:w="0" w:type="auto"/>
        <w:jc w:val="left"/>
        <w:tblInd w:w="399" w:type="dxa"/>
        <w:tblLayout w:type="fixed"/>
        <w:tblCellMar>
          <w:top w:w="0" w:type="dxa"/>
          <w:left w:w="0" w:type="dxa"/>
          <w:bottom w:w="0" w:type="dxa"/>
          <w:right w:w="0" w:type="dxa"/>
        </w:tblCellMar>
        <w:tblLook w:val="01E0"/>
      </w:tblPr>
      <w:tblGrid>
        <w:gridCol w:w="1656"/>
        <w:gridCol w:w="1906"/>
        <w:gridCol w:w="1803"/>
        <w:gridCol w:w="1788"/>
        <w:gridCol w:w="1909"/>
      </w:tblGrid>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资本溢价（股本</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3,825,672,324.85</w:t>
            </w:r>
          </w:p>
        </w:tc>
        <w:tc>
          <w:tcPr>
            <w:tcW w:w="1803"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center"/>
              <w:rPr>
                <w:rFonts w:ascii="宋体" w:hAnsi="宋体" w:cs="宋体" w:eastAsia="宋体" w:hint="default"/>
                <w:sz w:val="21"/>
                <w:szCs w:val="21"/>
              </w:rPr>
            </w:pPr>
            <w:r>
              <w:rPr>
                <w:rFonts w:ascii="宋体"/>
                <w:sz w:val="21"/>
              </w:rPr>
              <w:t>470,137,430.83</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3,355,534,894.02</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5,557,045.93</w:t>
            </w:r>
          </w:p>
        </w:tc>
        <w:tc>
          <w:tcPr>
            <w:tcW w:w="1803"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5,557,045.93</w:t>
            </w:r>
          </w:p>
        </w:tc>
      </w:tr>
      <w:tr>
        <w:trPr>
          <w:trHeight w:val="281"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3,831,229,370.78</w:t>
            </w:r>
          </w:p>
        </w:tc>
        <w:tc>
          <w:tcPr>
            <w:tcW w:w="1803"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center"/>
              <w:rPr>
                <w:rFonts w:ascii="宋体" w:hAnsi="宋体" w:cs="宋体" w:eastAsia="宋体" w:hint="default"/>
                <w:sz w:val="21"/>
                <w:szCs w:val="21"/>
              </w:rPr>
            </w:pPr>
            <w:r>
              <w:rPr>
                <w:rFonts w:ascii="宋体"/>
                <w:sz w:val="21"/>
              </w:rPr>
              <w:t>470,137,430.83</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3,361,091,939.95</w:t>
            </w:r>
          </w:p>
        </w:tc>
      </w:tr>
    </w:tbl>
    <w:p>
      <w:pPr>
        <w:spacing w:line="240" w:lineRule="auto" w:before="6"/>
        <w:rPr>
          <w:rFonts w:ascii="宋体" w:hAnsi="宋体" w:cs="宋体" w:eastAsia="宋体" w:hint="default"/>
          <w:sz w:val="18"/>
          <w:szCs w:val="18"/>
        </w:rPr>
      </w:pPr>
    </w:p>
    <w:p>
      <w:pPr>
        <w:pStyle w:val="BodyText"/>
        <w:spacing w:line="275" w:lineRule="exact" w:before="36"/>
        <w:ind w:left="517" w:right="0"/>
        <w:jc w:val="left"/>
      </w:pPr>
      <w:r>
        <w:rPr/>
        <w:t>其他说明，包括本期增减变动情况、变动原因说明：</w:t>
      </w:r>
    </w:p>
    <w:p>
      <w:pPr>
        <w:pStyle w:val="BodyText"/>
        <w:spacing w:line="275" w:lineRule="exact" w:before="0"/>
        <w:ind w:left="937" w:right="0"/>
        <w:jc w:val="left"/>
      </w:pPr>
      <w:r>
        <w:rPr/>
        <w:t>资本公积转增股本导致资本公积减少</w:t>
      </w:r>
      <w:r>
        <w:rPr>
          <w:spacing w:val="-58"/>
        </w:rPr>
        <w:t> </w:t>
      </w:r>
      <w:r>
        <w:rPr>
          <w:rFonts w:ascii="宋体" w:hAnsi="宋体" w:cs="宋体" w:eastAsia="宋体" w:hint="default"/>
        </w:rPr>
        <w:t>378,735,377.00</w:t>
      </w:r>
      <w:r>
        <w:rPr>
          <w:rFonts w:ascii="宋体" w:hAnsi="宋体" w:cs="宋体" w:eastAsia="宋体" w:hint="default"/>
          <w:spacing w:val="-58"/>
        </w:rPr>
        <w:t> </w:t>
      </w:r>
      <w:r>
        <w:rPr/>
        <w:t>元，注销库存股致使资本公积减少</w:t>
      </w:r>
    </w:p>
    <w:p>
      <w:pPr>
        <w:pStyle w:val="BodyText"/>
        <w:spacing w:line="240" w:lineRule="auto" w:before="133"/>
        <w:ind w:left="517" w:right="0"/>
        <w:jc w:val="left"/>
      </w:pPr>
      <w:r>
        <w:rPr>
          <w:rFonts w:ascii="宋体" w:hAnsi="宋体" w:cs="宋体" w:eastAsia="宋体" w:hint="default"/>
        </w:rPr>
        <w:t>91,402,053.83</w:t>
      </w:r>
      <w:r>
        <w:rPr>
          <w:rFonts w:ascii="宋体" w:hAnsi="宋体" w:cs="宋体" w:eastAsia="宋体" w:hint="default"/>
          <w:spacing w:val="-55"/>
        </w:rPr>
        <w:t> </w:t>
      </w:r>
      <w:r>
        <w:rPr/>
        <w:t>元，合计使资本公积</w:t>
      </w:r>
      <w:r>
        <w:rPr>
          <w:rFonts w:ascii="宋体" w:hAnsi="宋体" w:cs="宋体" w:eastAsia="宋体" w:hint="default"/>
        </w:rPr>
        <w:t>-</w:t>
      </w:r>
      <w:r>
        <w:rPr/>
        <w:t>股本溢价减少</w:t>
      </w:r>
      <w:r>
        <w:rPr>
          <w:spacing w:val="-53"/>
        </w:rPr>
        <w:t> </w:t>
      </w:r>
      <w:r>
        <w:rPr>
          <w:rFonts w:ascii="宋体" w:hAnsi="宋体" w:cs="宋体" w:eastAsia="宋体" w:hint="default"/>
        </w:rPr>
        <w:t>470,137,430.83</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320" w:bottom="1380" w:left="760" w:right="1300"/>
        </w:sectPr>
      </w:pPr>
    </w:p>
    <w:p>
      <w:pPr>
        <w:pStyle w:val="Heading4"/>
        <w:spacing w:line="240" w:lineRule="auto"/>
        <w:ind w:left="517" w:right="-19"/>
        <w:jc w:val="left"/>
        <w:rPr>
          <w:b w:val="0"/>
          <w:bCs w:val="0"/>
        </w:rPr>
      </w:pPr>
      <w:r>
        <w:rPr>
          <w:rFonts w:ascii="宋体" w:hAnsi="宋体" w:cs="宋体" w:eastAsia="宋体" w:hint="default"/>
        </w:rPr>
        <w:t>30</w:t>
      </w:r>
      <w:r>
        <w:rPr/>
        <w:t>、</w:t>
      </w:r>
      <w:r>
        <w:rPr>
          <w:spacing w:val="-24"/>
        </w:rPr>
        <w:t> </w:t>
      </w:r>
      <w:r>
        <w:rPr/>
        <w:t>库存股</w:t>
      </w:r>
      <w:r>
        <w:rPr>
          <w:b w:val="0"/>
          <w:bCs w:val="0"/>
        </w:rPr>
      </w:r>
    </w:p>
    <w:p>
      <w:pPr>
        <w:pStyle w:val="Heading3"/>
        <w:spacing w:line="240" w:lineRule="auto" w:before="50"/>
        <w:ind w:left="517"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568" w:val="left" w:leader="none"/>
        </w:tabs>
        <w:spacing w:line="240" w:lineRule="auto" w:before="156"/>
        <w:ind w:left="517" w:right="0"/>
        <w:jc w:val="left"/>
      </w:pPr>
      <w:r>
        <w:rPr>
          <w:spacing w:val="-1"/>
        </w:rPr>
        <w:t>单位：元</w:t>
        <w:tab/>
        <w:t>币种：人民币</w:t>
      </w:r>
    </w:p>
    <w:p>
      <w:pPr>
        <w:spacing w:after="0" w:line="240" w:lineRule="auto"/>
        <w:jc w:val="left"/>
        <w:sectPr>
          <w:type w:val="continuous"/>
          <w:pgSz w:w="11910" w:h="16840"/>
          <w:pgMar w:top="1320" w:bottom="1380" w:left="760" w:right="1300"/>
          <w:cols w:num="2" w:equalWidth="0">
            <w:col w:w="2318" w:space="4204"/>
            <w:col w:w="3328"/>
          </w:cols>
        </w:sectPr>
      </w:pPr>
    </w:p>
    <w:p>
      <w:pPr>
        <w:spacing w:line="240" w:lineRule="auto" w:before="4"/>
        <w:rPr>
          <w:rFonts w:ascii="宋体" w:hAnsi="宋体" w:cs="宋体" w:eastAsia="宋体" w:hint="default"/>
          <w:sz w:val="2"/>
          <w:szCs w:val="2"/>
        </w:rPr>
      </w:pPr>
    </w:p>
    <w:tbl>
      <w:tblPr>
        <w:tblW w:w="0" w:type="auto"/>
        <w:jc w:val="left"/>
        <w:tblInd w:w="399" w:type="dxa"/>
        <w:tblLayout w:type="fixed"/>
        <w:tblCellMar>
          <w:top w:w="0" w:type="dxa"/>
          <w:left w:w="0" w:type="dxa"/>
          <w:bottom w:w="0" w:type="dxa"/>
          <w:right w:w="0" w:type="dxa"/>
        </w:tblCellMar>
        <w:tblLook w:val="01E0"/>
      </w:tblPr>
      <w:tblGrid>
        <w:gridCol w:w="1712"/>
        <w:gridCol w:w="1810"/>
        <w:gridCol w:w="1836"/>
        <w:gridCol w:w="1850"/>
        <w:gridCol w:w="1853"/>
      </w:tblGrid>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36"/>
              <w:jc w:val="right"/>
              <w:rPr>
                <w:rFonts w:ascii="宋体" w:hAnsi="宋体" w:cs="宋体" w:eastAsia="宋体" w:hint="default"/>
                <w:sz w:val="21"/>
                <w:szCs w:val="21"/>
              </w:rPr>
            </w:pPr>
            <w:r>
              <w:rPr>
                <w:rFonts w:ascii="宋体" w:hAnsi="宋体" w:cs="宋体" w:eastAsia="宋体" w:hint="default"/>
                <w:sz w:val="21"/>
                <w:szCs w:val="21"/>
              </w:rPr>
              <w:t>项目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center"/>
              <w:rPr>
                <w:rFonts w:ascii="宋体" w:hAnsi="宋体" w:cs="宋体" w:eastAsia="宋体" w:hint="default"/>
                <w:sz w:val="21"/>
                <w:szCs w:val="21"/>
              </w:rPr>
            </w:pPr>
            <w:r>
              <w:rPr>
                <w:rFonts w:ascii="宋体"/>
                <w:sz w:val="21"/>
              </w:rPr>
              <w:t>119,998,994.80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99,999,543.83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19,999,450.97</w:t>
            </w:r>
          </w:p>
        </w:tc>
      </w:tr>
      <w:tr>
        <w:trPr>
          <w:trHeight w:val="28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6"/>
              <w:jc w:val="right"/>
              <w:rPr>
                <w:rFonts w:ascii="宋体" w:hAnsi="宋体" w:cs="宋体" w:eastAsia="宋体" w:hint="default"/>
                <w:sz w:val="21"/>
                <w:szCs w:val="21"/>
              </w:rPr>
            </w:pPr>
            <w:r>
              <w:rPr>
                <w:rFonts w:ascii="宋体" w:hAnsi="宋体" w:cs="宋体" w:eastAsia="宋体" w:hint="default"/>
                <w:sz w:val="21"/>
                <w:szCs w:val="21"/>
              </w:rPr>
              <w:t>合计</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center"/>
              <w:rPr>
                <w:rFonts w:ascii="宋体" w:hAnsi="宋体" w:cs="宋体" w:eastAsia="宋体" w:hint="default"/>
                <w:sz w:val="21"/>
                <w:szCs w:val="21"/>
              </w:rPr>
            </w:pPr>
            <w:r>
              <w:rPr>
                <w:rFonts w:ascii="宋体"/>
                <w:sz w:val="21"/>
              </w:rPr>
              <w:t>119,998,994.80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99,999,543.83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19,999,450.97</w:t>
            </w:r>
          </w:p>
        </w:tc>
      </w:tr>
    </w:tbl>
    <w:p>
      <w:pPr>
        <w:spacing w:line="240" w:lineRule="auto" w:before="7"/>
        <w:rPr>
          <w:rFonts w:ascii="宋体" w:hAnsi="宋体" w:cs="宋体" w:eastAsia="宋体" w:hint="default"/>
          <w:sz w:val="18"/>
          <w:szCs w:val="18"/>
        </w:rPr>
      </w:pPr>
    </w:p>
    <w:p>
      <w:pPr>
        <w:pStyle w:val="BodyText"/>
        <w:spacing w:line="274" w:lineRule="exact" w:before="36"/>
        <w:ind w:left="517" w:right="0"/>
        <w:jc w:val="left"/>
      </w:pPr>
      <w:r>
        <w:rPr/>
        <w:t>其他说明，包括本期增减变动情况、变动原因说明：</w:t>
      </w:r>
    </w:p>
    <w:p>
      <w:pPr>
        <w:pStyle w:val="BodyText"/>
        <w:spacing w:line="274" w:lineRule="exact" w:before="0"/>
        <w:ind w:left="517" w:right="0"/>
        <w:jc w:val="left"/>
      </w:pPr>
      <w:r>
        <w:rPr/>
        <w:t>本期回购库存股</w:t>
      </w:r>
      <w:r>
        <w:rPr>
          <w:spacing w:val="-55"/>
        </w:rPr>
        <w:t> </w:t>
      </w:r>
      <w:r>
        <w:rPr>
          <w:rFonts w:ascii="宋体" w:hAnsi="宋体" w:cs="宋体" w:eastAsia="宋体" w:hint="default"/>
        </w:rPr>
        <w:t>119,998,994.80</w:t>
      </w:r>
      <w:r>
        <w:rPr>
          <w:rFonts w:ascii="宋体" w:hAnsi="宋体" w:cs="宋体" w:eastAsia="宋体" w:hint="default"/>
          <w:spacing w:val="-54"/>
        </w:rPr>
        <w:t> </w:t>
      </w:r>
      <w:r>
        <w:rPr/>
        <w:t>元，注销库存股</w:t>
      </w:r>
      <w:r>
        <w:rPr>
          <w:spacing w:val="-55"/>
        </w:rPr>
        <w:t> </w:t>
      </w:r>
      <w:r>
        <w:rPr>
          <w:rFonts w:ascii="宋体" w:hAnsi="宋体" w:cs="宋体" w:eastAsia="宋体" w:hint="default"/>
        </w:rPr>
        <w:t>99,999,543.83</w:t>
      </w:r>
      <w:r>
        <w:rPr>
          <w:rFonts w:ascii="宋体" w:hAnsi="宋体" w:cs="宋体" w:eastAsia="宋体" w:hint="default"/>
          <w:spacing w:val="-55"/>
        </w:rPr>
        <w:t> </w:t>
      </w:r>
      <w:r>
        <w:rPr>
          <w:spacing w:val="-3"/>
        </w:rPr>
        <w:t>元。</w:t>
      </w:r>
      <w:r>
        <w:rPr/>
      </w:r>
    </w:p>
    <w:p>
      <w:pPr>
        <w:spacing w:after="0" w:line="274" w:lineRule="exact"/>
        <w:jc w:val="left"/>
        <w:sectPr>
          <w:type w:val="continuous"/>
          <w:pgSz w:w="11910" w:h="16840"/>
          <w:pgMar w:top="1320" w:bottom="1380" w:left="76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51" w:footer="1195" w:top="1320" w:bottom="1380" w:left="820" w:right="1560"/>
        </w:sectPr>
      </w:pPr>
    </w:p>
    <w:p>
      <w:pPr>
        <w:pStyle w:val="Heading4"/>
        <w:spacing w:line="240" w:lineRule="auto"/>
        <w:ind w:left="457" w:right="305"/>
        <w:jc w:val="left"/>
        <w:rPr>
          <w:b w:val="0"/>
          <w:bCs w:val="0"/>
        </w:rPr>
      </w:pPr>
      <w:r>
        <w:rPr>
          <w:rFonts w:ascii="宋体" w:hAnsi="宋体" w:cs="宋体" w:eastAsia="宋体" w:hint="default"/>
        </w:rPr>
        <w:t>31</w:t>
      </w:r>
      <w:r>
        <w:rPr/>
        <w:t>、</w:t>
      </w:r>
      <w:r>
        <w:rPr>
          <w:spacing w:val="-24"/>
        </w:rPr>
        <w:t> </w:t>
      </w:r>
      <w:r>
        <w:rPr/>
        <w:t>盈余公积</w:t>
      </w:r>
      <w:r>
        <w:rPr>
          <w:b w:val="0"/>
          <w:bCs w:val="0"/>
        </w:rPr>
      </w:r>
    </w:p>
    <w:p>
      <w:pPr>
        <w:pStyle w:val="Heading3"/>
        <w:spacing w:line="240" w:lineRule="auto" w:before="52"/>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8"/>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258" w:space="3935"/>
            <w:col w:w="3337"/>
          </w:cols>
        </w:sectPr>
      </w:pPr>
    </w:p>
    <w:p>
      <w:pPr>
        <w:spacing w:line="240" w:lineRule="auto" w:before="10"/>
        <w:rPr>
          <w:rFonts w:ascii="宋体" w:hAnsi="宋体" w:cs="宋体" w:eastAsia="宋体" w:hint="default"/>
          <w:sz w:val="2"/>
          <w:szCs w:val="2"/>
        </w:rPr>
      </w:pPr>
    </w:p>
    <w:tbl>
      <w:tblPr>
        <w:tblW w:w="0" w:type="auto"/>
        <w:jc w:val="left"/>
        <w:tblInd w:w="42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135,093,924.04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13,050,572.20</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sz w:val="21"/>
              </w:rPr>
              <w:t>148,144,496.24</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135,093,924.04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13,050,572.20</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sz w:val="21"/>
              </w:rPr>
              <w:t>148,144,496.24</w:t>
            </w:r>
          </w:p>
        </w:tc>
      </w:tr>
    </w:tbl>
    <w:p>
      <w:pPr>
        <w:spacing w:line="240" w:lineRule="auto" w:before="1"/>
        <w:rPr>
          <w:rFonts w:ascii="宋体" w:hAnsi="宋体" w:cs="宋体" w:eastAsia="宋体" w:hint="default"/>
          <w:sz w:val="23"/>
          <w:szCs w:val="23"/>
        </w:rPr>
      </w:pPr>
    </w:p>
    <w:p>
      <w:pPr>
        <w:pStyle w:val="BodyText"/>
        <w:spacing w:line="290" w:lineRule="auto" w:before="36"/>
        <w:ind w:right="119"/>
        <w:jc w:val="left"/>
      </w:pPr>
      <w:r>
        <w:rPr>
          <w:spacing w:val="-2"/>
        </w:rPr>
        <w:t>盈余公积说明，包括本期增减变动情况、变动原因说明：</w:t>
      </w:r>
      <w:r>
        <w:rPr>
          <w:spacing w:val="-55"/>
        </w:rPr>
        <w:t> </w:t>
      </w:r>
      <w:r>
        <w:rPr>
          <w:spacing w:val="-55"/>
        </w:rPr>
      </w:r>
      <w:r>
        <w:rPr/>
        <w:t>本期盈余公积增加为提取的法定盈余公积。</w:t>
      </w: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380" w:left="820" w:right="1560"/>
        </w:sectPr>
      </w:pPr>
    </w:p>
    <w:p>
      <w:pPr>
        <w:pStyle w:val="Heading4"/>
        <w:spacing w:line="240" w:lineRule="auto"/>
        <w:ind w:left="457" w:right="-19"/>
        <w:jc w:val="left"/>
        <w:rPr>
          <w:b w:val="0"/>
          <w:bCs w:val="0"/>
        </w:rPr>
      </w:pPr>
      <w:r>
        <w:rPr>
          <w:rFonts w:ascii="宋体" w:hAnsi="宋体" w:cs="宋体" w:eastAsia="宋体" w:hint="default"/>
        </w:rPr>
        <w:t>32</w:t>
      </w:r>
      <w:r>
        <w:rPr/>
        <w:t>、</w:t>
      </w:r>
      <w:r>
        <w:rPr>
          <w:spacing w:val="-24"/>
        </w:rPr>
        <w:t> </w:t>
      </w:r>
      <w:r>
        <w:rPr/>
        <w:t>未分配利润</w:t>
      </w:r>
      <w:r>
        <w:rPr>
          <w:b w:val="0"/>
          <w:bCs w:val="0"/>
        </w:rPr>
      </w:r>
    </w:p>
    <w:p>
      <w:pPr>
        <w:pStyle w:val="Heading3"/>
        <w:spacing w:line="240" w:lineRule="auto" w:before="52"/>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258" w:space="3935"/>
            <w:col w:w="3337"/>
          </w:cols>
        </w:sectPr>
      </w:pPr>
    </w:p>
    <w:p>
      <w:pPr>
        <w:spacing w:line="240" w:lineRule="auto" w:before="12"/>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3493"/>
        <w:gridCol w:w="2828"/>
        <w:gridCol w:w="2741"/>
      </w:tblGrid>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1,122,556,442.87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704,327,549.14</w:t>
            </w:r>
          </w:p>
        </w:tc>
      </w:tr>
      <w:tr>
        <w:trPr>
          <w:trHeight w:val="55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pacing w:val="-1"/>
                <w:sz w:val="21"/>
              </w:rPr>
              <w:t>1,122,556,442.87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704,327,549.14</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262,874,145.89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462,710,414.14</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13,050,572.20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10,862,607.47</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对所有者（或股东）的分配</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pacing w:val="-1"/>
                <w:sz w:val="21"/>
              </w:rPr>
              <w:t>47,329,843.70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33,618,912.94</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1,325,050,172.86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1,122,556,442.87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320" w:bottom="1380" w:left="820" w:right="1560"/>
        </w:sectPr>
      </w:pPr>
    </w:p>
    <w:p>
      <w:pPr>
        <w:pStyle w:val="Heading4"/>
        <w:spacing w:line="290" w:lineRule="auto"/>
        <w:ind w:left="457" w:right="-14"/>
        <w:jc w:val="left"/>
        <w:rPr>
          <w:b w:val="0"/>
          <w:bCs w:val="0"/>
        </w:rPr>
      </w:pPr>
      <w:r>
        <w:rPr>
          <w:rFonts w:ascii="宋体" w:hAnsi="宋体" w:cs="宋体" w:eastAsia="宋体" w:hint="default"/>
        </w:rPr>
        <w:t>33</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Heading3"/>
        <w:spacing w:line="240" w:lineRule="auto" w:before="6"/>
        <w:ind w:right="-14"/>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3206" w:space="2987"/>
            <w:col w:w="3337"/>
          </w:cols>
        </w:sectPr>
      </w:pPr>
    </w:p>
    <w:p>
      <w:pPr>
        <w:spacing w:line="240" w:lineRule="auto" w:before="12"/>
        <w:rPr>
          <w:rFonts w:ascii="宋体" w:hAnsi="宋体" w:cs="宋体" w:eastAsia="宋体" w:hint="default"/>
          <w:sz w:val="2"/>
          <w:szCs w:val="2"/>
        </w:rPr>
      </w:pPr>
    </w:p>
    <w:tbl>
      <w:tblPr>
        <w:tblW w:w="0" w:type="auto"/>
        <w:jc w:val="left"/>
        <w:tblInd w:w="466" w:type="dxa"/>
        <w:tblLayout w:type="fixed"/>
        <w:tblCellMar>
          <w:top w:w="0" w:type="dxa"/>
          <w:left w:w="0" w:type="dxa"/>
          <w:bottom w:w="0" w:type="dxa"/>
          <w:right w:w="0" w:type="dxa"/>
        </w:tblCellMar>
        <w:tblLook w:val="01E0"/>
      </w:tblPr>
      <w:tblGrid>
        <w:gridCol w:w="1133"/>
        <w:gridCol w:w="2002"/>
        <w:gridCol w:w="2002"/>
        <w:gridCol w:w="1896"/>
        <w:gridCol w:w="1897"/>
      </w:tblGrid>
      <w:tr>
        <w:trPr>
          <w:trHeight w:val="281"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07"/>
              <w:ind w:left="34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133" w:type="dxa"/>
            <w:vMerge/>
            <w:tcBorders>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14,202,270,063.19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12,779,003,687.19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9,464,741,523.15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8,288,018,956.89</w:t>
            </w:r>
          </w:p>
        </w:tc>
      </w:tr>
      <w:tr>
        <w:trPr>
          <w:trHeight w:val="28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其他业务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7,228,817.64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4,580,322.33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5,026,497.52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4,119,525.11</w:t>
            </w:r>
          </w:p>
        </w:tc>
      </w:tr>
      <w:tr>
        <w:trPr>
          <w:trHeight w:val="28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14,209,498,880.83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12,783,584,009.52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9,469,768,020.67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8,292,138,482.00</w:t>
            </w:r>
          </w:p>
        </w:tc>
      </w:tr>
    </w:tbl>
    <w:p>
      <w:pPr>
        <w:spacing w:after="0" w:line="241" w:lineRule="exact"/>
        <w:jc w:val="right"/>
        <w:rPr>
          <w:rFonts w:ascii="宋体" w:hAnsi="宋体" w:cs="宋体" w:eastAsia="宋体" w:hint="default"/>
          <w:sz w:val="21"/>
          <w:szCs w:val="21"/>
        </w:rPr>
        <w:sectPr>
          <w:type w:val="continuous"/>
          <w:pgSz w:w="11910" w:h="16840"/>
          <w:pgMar w:top="1320" w:bottom="1380" w:left="820" w:right="1560"/>
        </w:sectPr>
      </w:pPr>
    </w:p>
    <w:p>
      <w:pPr>
        <w:pStyle w:val="Heading4"/>
        <w:spacing w:line="240" w:lineRule="auto" w:before="71"/>
        <w:ind w:left="457" w:right="-19"/>
        <w:jc w:val="left"/>
        <w:rPr>
          <w:b w:val="0"/>
          <w:bCs w:val="0"/>
        </w:rPr>
      </w:pPr>
      <w:r>
        <w:rPr>
          <w:rFonts w:ascii="宋体" w:hAnsi="宋体" w:cs="宋体" w:eastAsia="宋体" w:hint="default"/>
        </w:rPr>
        <w:t>34</w:t>
      </w:r>
      <w:r>
        <w:rPr/>
        <w:t>、</w:t>
      </w:r>
      <w:r>
        <w:rPr>
          <w:spacing w:val="-24"/>
        </w:rPr>
        <w:t> </w:t>
      </w:r>
      <w:r>
        <w:rPr/>
        <w:t>税金及附加</w:t>
      </w:r>
      <w:r>
        <w:rPr>
          <w:b w:val="0"/>
          <w:bCs w:val="0"/>
        </w:rPr>
      </w:r>
    </w:p>
    <w:p>
      <w:pPr>
        <w:pStyle w:val="Heading3"/>
        <w:spacing w:line="240" w:lineRule="auto" w:before="50"/>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30"/>
          <w:szCs w:val="30"/>
        </w:rPr>
      </w:pPr>
    </w:p>
    <w:p>
      <w:pPr>
        <w:pStyle w:val="Heading3"/>
        <w:tabs>
          <w:tab w:pos="1657" w:val="left" w:leader="none"/>
        </w:tabs>
        <w:spacing w:line="240" w:lineRule="auto"/>
        <w:ind w:right="0"/>
        <w:jc w:val="left"/>
      </w:pPr>
      <w:r>
        <w:rPr/>
        <w:t>单位：元</w:t>
        <w:tab/>
        <w:t>币种：人民币</w:t>
      </w:r>
    </w:p>
    <w:p>
      <w:pPr>
        <w:spacing w:after="0" w:line="240" w:lineRule="auto"/>
        <w:jc w:val="left"/>
        <w:sectPr>
          <w:footerReference w:type="default" r:id="rId167"/>
          <w:pgSz w:w="11910" w:h="16840"/>
          <w:pgMar w:footer="1195" w:header="751" w:top="1320" w:bottom="1380" w:left="820" w:right="1560"/>
          <w:cols w:num="2" w:equalWidth="0">
            <w:col w:w="2258" w:space="3935"/>
            <w:col w:w="3337"/>
          </w:cols>
        </w:sectPr>
      </w:pPr>
    </w:p>
    <w:p>
      <w:pPr>
        <w:spacing w:line="240" w:lineRule="auto" w:before="12"/>
        <w:rPr>
          <w:rFonts w:ascii="宋体" w:hAnsi="宋体" w:cs="宋体" w:eastAsia="宋体" w:hint="default"/>
          <w:sz w:val="2"/>
          <w:szCs w:val="2"/>
        </w:rPr>
      </w:pPr>
    </w:p>
    <w:tbl>
      <w:tblPr>
        <w:tblW w:w="0" w:type="auto"/>
        <w:jc w:val="left"/>
        <w:tblInd w:w="336" w:type="dxa"/>
        <w:tblLayout w:type="fixed"/>
        <w:tblCellMar>
          <w:top w:w="0" w:type="dxa"/>
          <w:left w:w="0" w:type="dxa"/>
          <w:bottom w:w="0" w:type="dxa"/>
          <w:right w:w="0" w:type="dxa"/>
        </w:tblCellMar>
        <w:tblLook w:val="01E0"/>
      </w:tblPr>
      <w:tblGrid>
        <w:gridCol w:w="2912"/>
        <w:gridCol w:w="3075"/>
        <w:gridCol w:w="3075"/>
      </w:tblGrid>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6,340,983.90</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5,402,102.14</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5,037,566.86</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4,438,214.62</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1,089,485.37</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1,210,715.50</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2,522,487.20</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3,025,379.97</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12,340.00</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15,811.67</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3,478,838.47</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4,277,480.12</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文化建设事业费</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10,851,740.52</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5,181,370.86</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5,792,558.19</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19,315,378.23</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63,695.95</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305,309.98</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149,400.74</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48,472.11</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35,339,097.20</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43,220,235.20</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820" w:right="1560"/>
        </w:sectPr>
      </w:pPr>
    </w:p>
    <w:p>
      <w:pPr>
        <w:pStyle w:val="Heading4"/>
        <w:spacing w:line="240" w:lineRule="auto"/>
        <w:ind w:left="457" w:right="305"/>
        <w:jc w:val="left"/>
        <w:rPr>
          <w:b w:val="0"/>
          <w:bCs w:val="0"/>
        </w:rPr>
      </w:pPr>
      <w:r>
        <w:rPr>
          <w:rFonts w:ascii="宋体" w:hAnsi="宋体" w:cs="宋体" w:eastAsia="宋体" w:hint="default"/>
        </w:rPr>
        <w:t>35</w:t>
      </w:r>
      <w:r>
        <w:rPr/>
        <w:t>、</w:t>
      </w:r>
      <w:r>
        <w:rPr>
          <w:spacing w:val="-24"/>
        </w:rPr>
        <w:t> </w:t>
      </w:r>
      <w:r>
        <w:rPr/>
        <w:t>销售费用</w:t>
      </w:r>
      <w:r>
        <w:rPr>
          <w:b w:val="0"/>
          <w:bCs w:val="0"/>
        </w:rPr>
      </w:r>
    </w:p>
    <w:p>
      <w:pPr>
        <w:pStyle w:val="Heading3"/>
        <w:spacing w:line="240" w:lineRule="auto" w:before="50"/>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508" w:val="left" w:leader="none"/>
        </w:tabs>
        <w:spacing w:line="240" w:lineRule="auto" w:before="156"/>
        <w:ind w:right="0"/>
        <w:jc w:val="left"/>
      </w:pPr>
      <w:r>
        <w:rPr>
          <w:spacing w:val="-1"/>
        </w:rPr>
        <w:t>单位：元</w:t>
        <w:tab/>
        <w:t>币种：人民币</w:t>
      </w:r>
    </w:p>
    <w:p>
      <w:pPr>
        <w:spacing w:after="0" w:line="240" w:lineRule="auto"/>
        <w:jc w:val="left"/>
        <w:sectPr>
          <w:type w:val="continuous"/>
          <w:pgSz w:w="11910" w:h="16840"/>
          <w:pgMar w:top="1320" w:bottom="1380" w:left="820" w:right="1560"/>
          <w:cols w:num="2" w:equalWidth="0">
            <w:col w:w="2258" w:space="4264"/>
            <w:col w:w="3008"/>
          </w:cols>
        </w:sectPr>
      </w:pPr>
    </w:p>
    <w:p>
      <w:pPr>
        <w:spacing w:line="240" w:lineRule="auto" w:before="4"/>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3332"/>
        <w:gridCol w:w="2861"/>
        <w:gridCol w:w="2857"/>
      </w:tblGrid>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201,748,664.56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138,118,301.72</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20,579,702.59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13,426,784.99</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17,305,412.47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8,275,587.11</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9,996,840.95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6,747,495.59</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4,638,874.51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5,924,718.14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3,198,138.10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2,081,083.18</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运杂费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705,446.58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3,889,348.78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466,855.10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245,355.99</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邮电费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342,276.87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828,048.50</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13,927,507.76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8,807,558.66</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272,909,719.49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188,344,282.66</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820" w:right="1560"/>
        </w:sectPr>
      </w:pPr>
    </w:p>
    <w:p>
      <w:pPr>
        <w:pStyle w:val="Heading4"/>
        <w:spacing w:line="240" w:lineRule="auto"/>
        <w:ind w:left="457" w:right="305"/>
        <w:jc w:val="left"/>
        <w:rPr>
          <w:b w:val="0"/>
          <w:bCs w:val="0"/>
        </w:rPr>
      </w:pPr>
      <w:r>
        <w:rPr>
          <w:rFonts w:ascii="宋体" w:hAnsi="宋体" w:cs="宋体" w:eastAsia="宋体" w:hint="default"/>
        </w:rPr>
        <w:t>36</w:t>
      </w:r>
      <w:r>
        <w:rPr/>
        <w:t>、</w:t>
      </w:r>
      <w:r>
        <w:rPr>
          <w:spacing w:val="-24"/>
        </w:rPr>
        <w:t> </w:t>
      </w:r>
      <w:r>
        <w:rPr/>
        <w:t>管理费用</w:t>
      </w:r>
      <w:r>
        <w:rPr>
          <w:b w:val="0"/>
          <w:bCs w:val="0"/>
        </w:rPr>
      </w:r>
    </w:p>
    <w:p>
      <w:pPr>
        <w:pStyle w:val="Heading3"/>
        <w:spacing w:line="240" w:lineRule="auto" w:before="50"/>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258" w:space="3935"/>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190,909,877.81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130,310,609.82</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租金及物业费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60,018,606.35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47,621,657.44</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56,609,633.21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33,581,370.25</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25,360,276.36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11,762,203.14</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24,832,845.25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13,834,044.89</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11,774,778.14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20,820,104.53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培训费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9,404,133.56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4,363,937.85</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8,628,620.70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9,350,682.83</w:t>
            </w:r>
          </w:p>
        </w:tc>
      </w:tr>
    </w:tbl>
    <w:p>
      <w:pPr>
        <w:spacing w:after="0" w:line="241" w:lineRule="exact"/>
        <w:jc w:val="right"/>
        <w:rPr>
          <w:rFonts w:ascii="宋体" w:hAnsi="宋体" w:cs="宋体" w:eastAsia="宋体" w:hint="default"/>
          <w:sz w:val="21"/>
          <w:szCs w:val="21"/>
        </w:rPr>
        <w:sectPr>
          <w:type w:val="continuous"/>
          <w:pgSz w:w="11910" w:h="16840"/>
          <w:pgMar w:top="1320" w:bottom="1380" w:left="820" w:right="1560"/>
        </w:sectPr>
      </w:pPr>
    </w:p>
    <w:p>
      <w:pPr>
        <w:spacing w:line="240" w:lineRule="auto" w:before="0"/>
        <w:rPr>
          <w:rFonts w:ascii="宋体" w:hAnsi="宋体" w:cs="宋体" w:eastAsia="宋体" w:hint="default"/>
          <w:sz w:val="8"/>
          <w:szCs w:val="8"/>
        </w:rPr>
      </w:pPr>
    </w:p>
    <w:tbl>
      <w:tblPr>
        <w:tblW w:w="0" w:type="auto"/>
        <w:jc w:val="left"/>
        <w:tblInd w:w="344" w:type="dxa"/>
        <w:tblLayout w:type="fixed"/>
        <w:tblCellMar>
          <w:top w:w="0" w:type="dxa"/>
          <w:left w:w="0" w:type="dxa"/>
          <w:bottom w:w="0" w:type="dxa"/>
          <w:right w:w="0" w:type="dxa"/>
        </w:tblCellMar>
        <w:tblLook w:val="01E0"/>
      </w:tblPr>
      <w:tblGrid>
        <w:gridCol w:w="4007"/>
        <w:gridCol w:w="2604"/>
        <w:gridCol w:w="2439"/>
      </w:tblGrid>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7,779,463.75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5,041,777.19</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7,515,601.96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3,806,259.99</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邮电费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1,389,017.33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1,802,255.35</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765,618.99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1,561,797.15</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21,180,577.73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12,556,450.86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426,169,051.14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296,413,151.29</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68"/>
          <w:pgSz w:w="11910" w:h="16840"/>
          <w:pgMar w:footer="1195" w:header="751" w:top="1320" w:bottom="1380" w:left="820" w:right="1560"/>
          <w:pgNumType w:start="141"/>
        </w:sectPr>
      </w:pPr>
    </w:p>
    <w:p>
      <w:pPr>
        <w:pStyle w:val="Heading4"/>
        <w:spacing w:line="240" w:lineRule="auto"/>
        <w:ind w:left="457" w:right="305"/>
        <w:jc w:val="left"/>
        <w:rPr>
          <w:b w:val="0"/>
          <w:bCs w:val="0"/>
        </w:rPr>
      </w:pPr>
      <w:r>
        <w:rPr>
          <w:rFonts w:ascii="宋体" w:hAnsi="宋体" w:cs="宋体" w:eastAsia="宋体" w:hint="default"/>
        </w:rPr>
        <w:t>37</w:t>
      </w:r>
      <w:r>
        <w:rPr/>
        <w:t>、</w:t>
      </w:r>
      <w:r>
        <w:rPr>
          <w:spacing w:val="-24"/>
        </w:rPr>
        <w:t> </w:t>
      </w:r>
      <w:r>
        <w:rPr/>
        <w:t>研发费用</w:t>
      </w:r>
      <w:r>
        <w:rPr>
          <w:b w:val="0"/>
          <w:bCs w:val="0"/>
        </w:rPr>
      </w:r>
    </w:p>
    <w:p>
      <w:pPr>
        <w:pStyle w:val="Heading3"/>
        <w:spacing w:line="240" w:lineRule="auto" w:before="52"/>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508" w:val="left" w:leader="none"/>
        </w:tabs>
        <w:spacing w:line="240" w:lineRule="auto" w:before="158"/>
        <w:ind w:right="0"/>
        <w:jc w:val="left"/>
      </w:pPr>
      <w:r>
        <w:rPr>
          <w:spacing w:val="-1"/>
        </w:rPr>
        <w:t>单位：元</w:t>
        <w:tab/>
        <w:t>币种：人民币</w:t>
      </w:r>
    </w:p>
    <w:p>
      <w:pPr>
        <w:spacing w:after="0" w:line="240" w:lineRule="auto"/>
        <w:jc w:val="left"/>
        <w:sectPr>
          <w:type w:val="continuous"/>
          <w:pgSz w:w="11910" w:h="16840"/>
          <w:pgMar w:top="1320" w:bottom="1380" w:left="820" w:right="1560"/>
          <w:cols w:num="2" w:equalWidth="0">
            <w:col w:w="2258" w:space="4264"/>
            <w:col w:w="3008"/>
          </w:cols>
        </w:sectPr>
      </w:pPr>
    </w:p>
    <w:p>
      <w:pPr>
        <w:spacing w:line="240" w:lineRule="auto" w:before="4"/>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4007"/>
        <w:gridCol w:w="2604"/>
        <w:gridCol w:w="2439"/>
      </w:tblGrid>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62,796,698.86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45,411,433.66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835,758.57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806,368.91</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884,499.96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794,499.96</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2,125,821.04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812,097.26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69,883.90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305,723.30</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75,840,065.11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13,966,809.34</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5,748,489.10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4,269,648.00</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148,301,216.54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66,366,580.43</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820" w:right="1560"/>
        </w:sectPr>
      </w:pPr>
    </w:p>
    <w:p>
      <w:pPr>
        <w:pStyle w:val="Heading4"/>
        <w:spacing w:line="240" w:lineRule="auto"/>
        <w:ind w:left="457" w:right="305"/>
        <w:jc w:val="left"/>
        <w:rPr>
          <w:b w:val="0"/>
          <w:bCs w:val="0"/>
        </w:rPr>
      </w:pPr>
      <w:r>
        <w:rPr>
          <w:rFonts w:ascii="宋体" w:hAnsi="宋体" w:cs="宋体" w:eastAsia="宋体" w:hint="default"/>
        </w:rPr>
        <w:t>38</w:t>
      </w:r>
      <w:r>
        <w:rPr/>
        <w:t>、</w:t>
      </w:r>
      <w:r>
        <w:rPr>
          <w:spacing w:val="-24"/>
        </w:rPr>
        <w:t> </w:t>
      </w:r>
      <w:r>
        <w:rPr/>
        <w:t>财务费用</w:t>
      </w:r>
      <w:r>
        <w:rPr>
          <w:b w:val="0"/>
          <w:bCs w:val="0"/>
        </w:rPr>
      </w:r>
    </w:p>
    <w:p>
      <w:pPr>
        <w:pStyle w:val="Heading3"/>
        <w:spacing w:line="240" w:lineRule="auto" w:before="50"/>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258" w:space="3935"/>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36,860,659.80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40,161,827.72</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-15,146,524.78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-20,946,681.58</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BT</w:t>
            </w:r>
            <w:r>
              <w:rPr>
                <w:rFonts w:ascii="宋体" w:hAnsi="宋体" w:cs="宋体" w:eastAsia="宋体" w:hint="default"/>
                <w:spacing w:val="-55"/>
                <w:sz w:val="21"/>
                <w:szCs w:val="21"/>
              </w:rPr>
              <w:t> </w:t>
            </w:r>
            <w:r>
              <w:rPr>
                <w:rFonts w:ascii="宋体" w:hAnsi="宋体" w:cs="宋体" w:eastAsia="宋体" w:hint="default"/>
                <w:sz w:val="21"/>
                <w:szCs w:val="21"/>
              </w:rPr>
              <w:t>项目利息收入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-11,915,821.83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-39,131,761.46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4,186,734.70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6,371,331.57</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73,239.67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422,216.13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-169,502.20</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426,801.28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2,612,439.35</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14,315,586.64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-10,510,628.27</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820" w:right="1560"/>
        </w:sectPr>
      </w:pPr>
    </w:p>
    <w:p>
      <w:pPr>
        <w:pStyle w:val="Heading4"/>
        <w:spacing w:line="240" w:lineRule="auto"/>
        <w:ind w:left="457" w:right="-19"/>
        <w:jc w:val="left"/>
        <w:rPr>
          <w:b w:val="0"/>
          <w:bCs w:val="0"/>
        </w:rPr>
      </w:pPr>
      <w:r>
        <w:rPr>
          <w:rFonts w:ascii="宋体" w:hAnsi="宋体" w:cs="宋体" w:eastAsia="宋体" w:hint="default"/>
        </w:rPr>
        <w:t>39</w:t>
      </w:r>
      <w:r>
        <w:rPr/>
        <w:t>、</w:t>
      </w:r>
      <w:r>
        <w:rPr>
          <w:spacing w:val="-23"/>
        </w:rPr>
        <w:t> </w:t>
      </w:r>
      <w:r>
        <w:rPr/>
        <w:t>资产减值损失</w:t>
      </w:r>
      <w:r>
        <w:rPr>
          <w:b w:val="0"/>
          <w:bCs w:val="0"/>
        </w:rPr>
      </w:r>
    </w:p>
    <w:p>
      <w:pPr>
        <w:pStyle w:val="Heading3"/>
        <w:spacing w:line="240" w:lineRule="auto" w:before="52"/>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258" w:space="3935"/>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28,087,764.21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2,441,708.61</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-2,920,239.10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-1,341,165.58</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13,736,912.38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2,741,364.41</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20" w:bottom="1380" w:left="820" w:right="1560"/>
        </w:sectPr>
      </w:pPr>
    </w:p>
    <w:p>
      <w:pPr>
        <w:spacing w:line="240" w:lineRule="auto" w:before="0"/>
        <w:rPr>
          <w:rFonts w:ascii="宋体" w:hAnsi="宋体" w:cs="宋体" w:eastAsia="宋体" w:hint="default"/>
          <w:sz w:val="8"/>
          <w:szCs w:val="8"/>
        </w:rPr>
      </w:pPr>
    </w:p>
    <w:tbl>
      <w:tblPr>
        <w:tblW w:w="0" w:type="auto"/>
        <w:jc w:val="left"/>
        <w:tblInd w:w="344"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269,071,128.73</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307,975,566.22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3" w:right="0"/>
              <w:jc w:val="left"/>
              <w:rPr>
                <w:rFonts w:ascii="宋体" w:hAnsi="宋体" w:cs="宋体" w:eastAsia="宋体" w:hint="default"/>
                <w:sz w:val="21"/>
                <w:szCs w:val="21"/>
              </w:rPr>
            </w:pPr>
            <w:r>
              <w:rPr>
                <w:rFonts w:ascii="宋体"/>
                <w:sz w:val="21"/>
              </w:rPr>
              <w:t>3,841,907.44</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51" w:footer="1195" w:top="1320" w:bottom="1380" w:left="820" w:right="1560"/>
        </w:sectPr>
      </w:pPr>
    </w:p>
    <w:p>
      <w:pPr>
        <w:pStyle w:val="Heading4"/>
        <w:spacing w:line="240" w:lineRule="auto"/>
        <w:ind w:left="457" w:right="305"/>
        <w:jc w:val="left"/>
        <w:rPr>
          <w:b w:val="0"/>
          <w:bCs w:val="0"/>
        </w:rPr>
      </w:pPr>
      <w:r>
        <w:rPr>
          <w:rFonts w:ascii="宋体" w:hAnsi="宋体" w:cs="宋体" w:eastAsia="宋体" w:hint="default"/>
        </w:rPr>
        <w:t>40</w:t>
      </w:r>
      <w:r>
        <w:rPr/>
        <w:t>、</w:t>
      </w:r>
      <w:r>
        <w:rPr>
          <w:spacing w:val="-24"/>
        </w:rPr>
        <w:t> </w:t>
      </w:r>
      <w:r>
        <w:rPr/>
        <w:t>其他收益</w:t>
      </w:r>
      <w:r>
        <w:rPr>
          <w:b w:val="0"/>
          <w:bCs w:val="0"/>
        </w:rPr>
      </w:r>
    </w:p>
    <w:p>
      <w:pPr>
        <w:pStyle w:val="Heading3"/>
        <w:spacing w:line="240" w:lineRule="auto" w:before="52"/>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508" w:val="left" w:leader="none"/>
        </w:tabs>
        <w:spacing w:line="240" w:lineRule="auto" w:before="158"/>
        <w:ind w:right="0"/>
        <w:jc w:val="left"/>
      </w:pPr>
      <w:r>
        <w:rPr>
          <w:spacing w:val="-1"/>
        </w:rPr>
        <w:t>单位：元</w:t>
        <w:tab/>
        <w:t>币种：人民币</w:t>
      </w:r>
    </w:p>
    <w:p>
      <w:pPr>
        <w:spacing w:after="0" w:line="240" w:lineRule="auto"/>
        <w:jc w:val="left"/>
        <w:sectPr>
          <w:type w:val="continuous"/>
          <w:pgSz w:w="11910" w:h="16840"/>
          <w:pgMar w:top="1320" w:bottom="1380" w:left="820" w:right="1560"/>
          <w:cols w:num="2" w:equalWidth="0">
            <w:col w:w="2258" w:space="4264"/>
            <w:col w:w="3008"/>
          </w:cols>
        </w:sectPr>
      </w:pPr>
    </w:p>
    <w:p>
      <w:pPr>
        <w:spacing w:line="240" w:lineRule="auto" w:before="4"/>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3018"/>
        <w:gridCol w:w="3015"/>
        <w:gridCol w:w="3017"/>
      </w:tblGrid>
      <w:tr>
        <w:trPr>
          <w:trHeight w:val="28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绝缘棚双极晶体管产业化项目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255,682.18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279,704.88</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收到高新企业认定通过奖励</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400,000.00</w:t>
            </w:r>
          </w:p>
        </w:tc>
      </w:tr>
      <w:tr>
        <w:trPr>
          <w:trHeight w:val="557"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确认高新技术企业培育入库专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978,160.00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1,467,240.00</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884,480.12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878,000.00</w:t>
            </w:r>
          </w:p>
        </w:tc>
      </w:tr>
      <w:tr>
        <w:trPr>
          <w:trHeight w:val="55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东莞市科学技术局高新技术企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业补贴款</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收到府左华苑绿色建筑款项</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北京市国有文化资产监督管理</w:t>
            </w:r>
          </w:p>
          <w:p>
            <w:pPr>
              <w:pStyle w:val="TableParagraph"/>
              <w:spacing w:line="272" w:lineRule="exact" w:before="27"/>
              <w:ind w:left="103" w:right="379"/>
              <w:jc w:val="left"/>
              <w:rPr>
                <w:rFonts w:ascii="宋体" w:hAnsi="宋体" w:cs="宋体" w:eastAsia="宋体" w:hint="default"/>
                <w:sz w:val="21"/>
                <w:szCs w:val="21"/>
              </w:rPr>
            </w:pPr>
            <w:r>
              <w:rPr>
                <w:rFonts w:ascii="宋体" w:hAnsi="宋体" w:cs="宋体" w:eastAsia="宋体" w:hint="default"/>
                <w:spacing w:val="-2"/>
                <w:sz w:val="21"/>
                <w:szCs w:val="21"/>
              </w:rPr>
              <w:t>办公室北京市文化创意产业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“投贷奖”</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536,000.00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改制补助资金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汇智学者扶持资金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个税返还</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50,659.10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241,104.60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352,600.00</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4,196,086.00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3,477,544.88</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820" w:right="1560"/>
        </w:sectPr>
      </w:pPr>
    </w:p>
    <w:p>
      <w:pPr>
        <w:pStyle w:val="Heading4"/>
        <w:spacing w:line="240" w:lineRule="auto"/>
        <w:ind w:left="457" w:right="305"/>
        <w:jc w:val="left"/>
        <w:rPr>
          <w:b w:val="0"/>
          <w:bCs w:val="0"/>
        </w:rPr>
      </w:pPr>
      <w:r>
        <w:rPr>
          <w:rFonts w:ascii="宋体" w:hAnsi="宋体" w:cs="宋体" w:eastAsia="宋体" w:hint="default"/>
        </w:rPr>
        <w:t>41</w:t>
      </w:r>
      <w:r>
        <w:rPr/>
        <w:t>、</w:t>
      </w:r>
      <w:r>
        <w:rPr>
          <w:spacing w:val="-24"/>
        </w:rPr>
        <w:t> </w:t>
      </w:r>
      <w:r>
        <w:rPr/>
        <w:t>投资收益</w:t>
      </w:r>
      <w:r>
        <w:rPr>
          <w:b w:val="0"/>
          <w:bCs w:val="0"/>
        </w:rPr>
      </w:r>
    </w:p>
    <w:p>
      <w:pPr>
        <w:pStyle w:val="Heading3"/>
        <w:spacing w:line="240" w:lineRule="auto" w:before="50"/>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258" w:space="3935"/>
            <w:col w:w="3337"/>
          </w:cols>
        </w:sectPr>
      </w:pPr>
    </w:p>
    <w:p>
      <w:pPr>
        <w:spacing w:line="240" w:lineRule="auto" w:before="10"/>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-2,870,738.71</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216,841,006.96</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6"/>
              <w:ind w:left="103" w:right="130"/>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20" w:bottom="1380" w:left="820" w:right="1560"/>
        </w:sectPr>
      </w:pPr>
    </w:p>
    <w:p>
      <w:pPr>
        <w:spacing w:line="240" w:lineRule="auto" w:before="0"/>
        <w:rPr>
          <w:rFonts w:ascii="宋体" w:hAnsi="宋体" w:cs="宋体" w:eastAsia="宋体" w:hint="default"/>
          <w:sz w:val="8"/>
          <w:szCs w:val="8"/>
        </w:rPr>
      </w:pPr>
    </w:p>
    <w:tbl>
      <w:tblPr>
        <w:tblW w:w="0" w:type="auto"/>
        <w:jc w:val="left"/>
        <w:tblInd w:w="344" w:type="dxa"/>
        <w:tblLayout w:type="fixed"/>
        <w:tblCellMar>
          <w:top w:w="0" w:type="dxa"/>
          <w:left w:w="0" w:type="dxa"/>
          <w:bottom w:w="0" w:type="dxa"/>
          <w:right w:w="0" w:type="dxa"/>
        </w:tblCellMar>
        <w:tblLook w:val="01E0"/>
      </w:tblPr>
      <w:tblGrid>
        <w:gridCol w:w="3399"/>
        <w:gridCol w:w="2573"/>
        <w:gridCol w:w="3077"/>
      </w:tblGrid>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283,941.77</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758,888.52</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增资长期股权投资核算由权益法改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1,566,756.38</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sz w:val="21"/>
              </w:rPr>
              <w:t>213,970,268.25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2,609,586.67</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51" w:footer="1195" w:top="1320" w:bottom="1380" w:left="820" w:right="1560"/>
        </w:sectPr>
      </w:pPr>
    </w:p>
    <w:p>
      <w:pPr>
        <w:pStyle w:val="Heading4"/>
        <w:spacing w:line="240" w:lineRule="auto"/>
        <w:ind w:left="457" w:right="-19"/>
        <w:jc w:val="left"/>
        <w:rPr>
          <w:b w:val="0"/>
          <w:bCs w:val="0"/>
        </w:rPr>
      </w:pPr>
      <w:r>
        <w:rPr>
          <w:rFonts w:ascii="宋体" w:hAnsi="宋体" w:cs="宋体" w:eastAsia="宋体" w:hint="default"/>
        </w:rPr>
        <w:t>42</w:t>
      </w:r>
      <w:r>
        <w:rPr/>
        <w:t>、</w:t>
      </w:r>
      <w:r>
        <w:rPr>
          <w:spacing w:val="-23"/>
        </w:rPr>
        <w:t> </w:t>
      </w:r>
      <w:r>
        <w:rPr/>
        <w:t>资产处置收益</w:t>
      </w:r>
      <w:r>
        <w:rPr>
          <w:b w:val="0"/>
          <w:bCs w:val="0"/>
        </w:rPr>
      </w:r>
    </w:p>
    <w:p>
      <w:pPr>
        <w:pStyle w:val="Heading3"/>
        <w:spacing w:line="240" w:lineRule="auto" w:before="50"/>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508" w:val="left" w:leader="none"/>
        </w:tabs>
        <w:spacing w:line="240" w:lineRule="auto" w:before="156"/>
        <w:ind w:right="0"/>
        <w:jc w:val="left"/>
      </w:pPr>
      <w:r>
        <w:rPr>
          <w:spacing w:val="-1"/>
        </w:rPr>
        <w:t>单位：元</w:t>
        <w:tab/>
        <w:t>币种：人民币</w:t>
      </w:r>
    </w:p>
    <w:p>
      <w:pPr>
        <w:spacing w:after="0" w:line="240" w:lineRule="auto"/>
        <w:jc w:val="left"/>
        <w:sectPr>
          <w:type w:val="continuous"/>
          <w:pgSz w:w="11910" w:h="16840"/>
          <w:pgMar w:top="1320" w:bottom="1380" w:left="820" w:right="1560"/>
          <w:cols w:num="2" w:equalWidth="0">
            <w:col w:w="2258" w:space="4264"/>
            <w:col w:w="3008"/>
          </w:cols>
        </w:sectPr>
      </w:pPr>
    </w:p>
    <w:p>
      <w:pPr>
        <w:spacing w:line="240" w:lineRule="auto" w:before="4"/>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929"/>
        <w:gridCol w:w="2948"/>
        <w:gridCol w:w="2948"/>
      </w:tblGrid>
      <w:tr>
        <w:trPr>
          <w:trHeight w:val="28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固定资产处置损益</w:t>
            </w:r>
            <w:r>
              <w:rPr>
                <w:rFonts w:ascii="宋体" w:hAnsi="宋体" w:cs="宋体" w:eastAsia="宋体" w:hint="default"/>
                <w:sz w:val="21"/>
                <w:szCs w:val="21"/>
              </w:rPr>
              <w:t>(</w:t>
            </w:r>
            <w:r>
              <w:rPr>
                <w:rFonts w:ascii="宋体" w:hAnsi="宋体" w:cs="宋体" w:eastAsia="宋体" w:hint="default"/>
                <w:sz w:val="21"/>
                <w:szCs w:val="21"/>
              </w:rPr>
              <w:t>不含报废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或毁损）</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90,295.00</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-32,532.06</w:t>
            </w:r>
          </w:p>
        </w:tc>
      </w:tr>
      <w:tr>
        <w:trPr>
          <w:trHeight w:val="28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90,295.00</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-32,532.06</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320" w:bottom="1380" w:left="820" w:right="1560"/>
        </w:sectPr>
      </w:pPr>
    </w:p>
    <w:p>
      <w:pPr>
        <w:pStyle w:val="Heading4"/>
        <w:spacing w:line="240" w:lineRule="auto"/>
        <w:ind w:left="457" w:right="212"/>
        <w:jc w:val="left"/>
        <w:rPr>
          <w:b w:val="0"/>
          <w:bCs w:val="0"/>
        </w:rPr>
      </w:pPr>
      <w:r>
        <w:rPr>
          <w:rFonts w:ascii="宋体" w:hAnsi="宋体" w:cs="宋体" w:eastAsia="宋体" w:hint="default"/>
        </w:rPr>
        <w:t>43</w:t>
      </w:r>
      <w:r>
        <w:rPr/>
        <w:t>、</w:t>
      </w:r>
      <w:r>
        <w:rPr>
          <w:spacing w:val="-24"/>
        </w:rPr>
        <w:t> </w:t>
      </w:r>
      <w:r>
        <w:rPr/>
        <w:t>营业外收入</w:t>
      </w:r>
      <w:r>
        <w:rPr>
          <w:b w:val="0"/>
          <w:bCs w:val="0"/>
        </w:rPr>
      </w:r>
    </w:p>
    <w:p>
      <w:pPr>
        <w:pStyle w:val="Heading3"/>
        <w:spacing w:line="312" w:lineRule="exact" w:before="52"/>
        <w:ind w:right="-20"/>
        <w:jc w:val="left"/>
      </w:pPr>
      <w:r>
        <w:rPr/>
        <w:t>营业外收入情况</w:t>
      </w:r>
    </w:p>
    <w:p>
      <w:pPr>
        <w:pStyle w:val="Heading3"/>
        <w:tabs>
          <w:tab w:pos="1417" w:val="left" w:leader="none"/>
        </w:tabs>
        <w:spacing w:line="312" w:lineRule="exact"/>
        <w:ind w:right="-2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378" w:space="3815"/>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112"/>
        <w:gridCol w:w="2305"/>
        <w:gridCol w:w="2316"/>
        <w:gridCol w:w="2317"/>
      </w:tblGrid>
      <w:tr>
        <w:trPr>
          <w:trHeight w:val="55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4,432.94</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4,432.94</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863,044.67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2,726,001.18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863,044.67</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867,477.61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2,726,001.18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867,477.61</w:t>
            </w:r>
          </w:p>
        </w:tc>
      </w:tr>
    </w:tbl>
    <w:p>
      <w:pPr>
        <w:spacing w:line="240" w:lineRule="auto" w:before="11"/>
        <w:rPr>
          <w:rFonts w:ascii="宋体" w:hAnsi="宋体" w:cs="宋体" w:eastAsia="宋体" w:hint="default"/>
          <w:sz w:val="26"/>
          <w:szCs w:val="26"/>
        </w:rPr>
      </w:pPr>
    </w:p>
    <w:p>
      <w:pPr>
        <w:pStyle w:val="Heading3"/>
        <w:spacing w:line="240" w:lineRule="auto" w:before="26"/>
        <w:ind w:right="119"/>
        <w:jc w:val="left"/>
      </w:pPr>
      <w:r>
        <w:rPr/>
        <w:t>其他说明：</w:t>
      </w:r>
    </w:p>
    <w:p>
      <w:pPr>
        <w:pStyle w:val="Heading3"/>
        <w:spacing w:line="240" w:lineRule="auto" w:before="106"/>
        <w:ind w:right="119"/>
        <w:jc w:val="left"/>
      </w:pPr>
      <w:r>
        <w:rPr/>
        <w:t>√适用</w:t>
      </w:r>
      <w:r>
        <w:rPr>
          <w:spacing w:val="-1"/>
        </w:rPr>
        <w:t> </w:t>
      </w:r>
      <w:r>
        <w:rPr/>
        <w:t>□不适用</w:t>
      </w:r>
    </w:p>
    <w:p>
      <w:pPr>
        <w:pStyle w:val="BodyText"/>
        <w:spacing w:line="240" w:lineRule="auto" w:before="64"/>
        <w:ind w:right="119"/>
        <w:jc w:val="left"/>
      </w:pPr>
      <w:r>
        <w:rPr/>
        <w:t>本期其他项目包含不需支付的应付款项</w:t>
      </w:r>
      <w:r>
        <w:rPr>
          <w:spacing w:val="-56"/>
        </w:rPr>
        <w:t> </w:t>
      </w:r>
      <w:r>
        <w:rPr>
          <w:rFonts w:ascii="宋体" w:hAnsi="宋体" w:cs="宋体" w:eastAsia="宋体" w:hint="default"/>
        </w:rPr>
        <w:t>809,624.67</w:t>
      </w:r>
      <w:r>
        <w:rPr>
          <w:rFonts w:ascii="宋体" w:hAnsi="宋体" w:cs="宋体" w:eastAsia="宋体" w:hint="default"/>
          <w:spacing w:val="-58"/>
        </w:rPr>
        <w:t> </w:t>
      </w:r>
      <w:r>
        <w:rPr/>
        <w:t>元，及其他零星收入等</w:t>
      </w:r>
      <w:r>
        <w:rPr>
          <w:spacing w:val="-56"/>
        </w:rPr>
        <w:t> </w:t>
      </w:r>
      <w:r>
        <w:rPr>
          <w:rFonts w:ascii="宋体" w:hAnsi="宋体" w:cs="宋体" w:eastAsia="宋体" w:hint="default"/>
        </w:rPr>
        <w:t>53,420.00</w:t>
      </w:r>
      <w:r>
        <w:rPr>
          <w:rFonts w:ascii="宋体" w:hAnsi="宋体" w:cs="宋体" w:eastAsia="宋体" w:hint="default"/>
          <w:spacing w:val="-56"/>
        </w:rPr>
        <w:t> </w:t>
      </w:r>
      <w:r>
        <w:rPr/>
        <w:t>元。</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380" w:left="820" w:right="1560"/>
        </w:sectPr>
      </w:pPr>
    </w:p>
    <w:p>
      <w:pPr>
        <w:pStyle w:val="Heading4"/>
        <w:spacing w:line="240" w:lineRule="auto"/>
        <w:ind w:left="457" w:right="212"/>
        <w:jc w:val="left"/>
        <w:rPr>
          <w:b w:val="0"/>
          <w:bCs w:val="0"/>
        </w:rPr>
      </w:pPr>
      <w:r>
        <w:rPr>
          <w:rFonts w:ascii="宋体" w:hAnsi="宋体" w:cs="宋体" w:eastAsia="宋体" w:hint="default"/>
        </w:rPr>
        <w:t>44</w:t>
      </w:r>
      <w:r>
        <w:rPr/>
        <w:t>、</w:t>
      </w:r>
      <w:r>
        <w:rPr>
          <w:spacing w:val="-24"/>
        </w:rPr>
        <w:t> </w:t>
      </w:r>
      <w:r>
        <w:rPr/>
        <w:t>营业外支出</w:t>
      </w:r>
      <w:r>
        <w:rPr>
          <w:b w:val="0"/>
          <w:bCs w:val="0"/>
        </w:rPr>
      </w:r>
    </w:p>
    <w:p>
      <w:pPr>
        <w:pStyle w:val="Heading3"/>
        <w:tabs>
          <w:tab w:pos="1417" w:val="left" w:leader="none"/>
        </w:tabs>
        <w:spacing w:line="240" w:lineRule="auto" w:before="53"/>
        <w:ind w:right="-2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378" w:space="3815"/>
            <w:col w:w="3337"/>
          </w:cols>
        </w:sectPr>
      </w:pPr>
    </w:p>
    <w:p>
      <w:pPr>
        <w:spacing w:line="240" w:lineRule="auto" w:before="0"/>
        <w:rPr>
          <w:rFonts w:ascii="宋体" w:hAnsi="宋体" w:cs="宋体" w:eastAsia="宋体" w:hint="default"/>
          <w:sz w:val="8"/>
          <w:szCs w:val="8"/>
        </w:rPr>
      </w:pPr>
    </w:p>
    <w:tbl>
      <w:tblPr>
        <w:tblW w:w="0" w:type="auto"/>
        <w:jc w:val="left"/>
        <w:tblInd w:w="344" w:type="dxa"/>
        <w:tblLayout w:type="fixed"/>
        <w:tblCellMar>
          <w:top w:w="0" w:type="dxa"/>
          <w:left w:w="0" w:type="dxa"/>
          <w:bottom w:w="0" w:type="dxa"/>
          <w:right w:w="0" w:type="dxa"/>
        </w:tblCellMar>
        <w:tblLook w:val="01E0"/>
      </w:tblPr>
      <w:tblGrid>
        <w:gridCol w:w="2028"/>
        <w:gridCol w:w="2377"/>
        <w:gridCol w:w="2328"/>
        <w:gridCol w:w="2317"/>
      </w:tblGrid>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3,168,674.29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4,303,261.32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3,168,674.29</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3,168,674.29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4,303,261.32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3,168,674.29</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301,124.00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145,187.48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301,124.00</w:t>
            </w:r>
          </w:p>
        </w:tc>
      </w:tr>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5,972,297.79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3,277,290.96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5,972,297.79</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865,479.39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1,268,195.58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865,479.39</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10,307,575.47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8,993,935.34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10,307,575.47</w:t>
            </w:r>
          </w:p>
        </w:tc>
      </w:tr>
    </w:tbl>
    <w:p>
      <w:pPr>
        <w:spacing w:line="240" w:lineRule="auto" w:before="1"/>
        <w:rPr>
          <w:rFonts w:ascii="宋体" w:hAnsi="宋体" w:cs="宋体" w:eastAsia="宋体" w:hint="default"/>
          <w:sz w:val="23"/>
          <w:szCs w:val="23"/>
        </w:rPr>
      </w:pPr>
    </w:p>
    <w:p>
      <w:pPr>
        <w:pStyle w:val="BodyText"/>
        <w:spacing w:line="240" w:lineRule="auto" w:before="36"/>
        <w:ind w:right="312"/>
        <w:jc w:val="left"/>
      </w:pPr>
      <w:r>
        <w:rPr/>
        <w:t>其他说明：</w:t>
      </w:r>
    </w:p>
    <w:p>
      <w:pPr>
        <w:pStyle w:val="BodyText"/>
        <w:spacing w:line="240" w:lineRule="auto" w:before="56"/>
        <w:ind w:left="877" w:right="0"/>
        <w:jc w:val="left"/>
      </w:pPr>
      <w:r>
        <w:rPr>
          <w:w w:val="100"/>
        </w:rPr>
        <w:t>本期</w:t>
      </w:r>
      <w:r>
        <w:rPr>
          <w:spacing w:val="-3"/>
          <w:w w:val="100"/>
        </w:rPr>
        <w:t>其</w:t>
      </w:r>
      <w:r>
        <w:rPr>
          <w:w w:val="100"/>
        </w:rPr>
        <w:t>他</w:t>
      </w:r>
      <w:r>
        <w:rPr>
          <w:spacing w:val="-3"/>
          <w:w w:val="100"/>
        </w:rPr>
        <w:t>项</w:t>
      </w:r>
      <w:r>
        <w:rPr>
          <w:w w:val="100"/>
        </w:rPr>
        <w:t>目</w:t>
      </w:r>
      <w:r>
        <w:rPr>
          <w:spacing w:val="-3"/>
          <w:w w:val="100"/>
        </w:rPr>
        <w:t>包</w:t>
      </w:r>
      <w:r>
        <w:rPr>
          <w:w w:val="100"/>
        </w:rPr>
        <w:t>含</w:t>
      </w:r>
      <w:r>
        <w:rPr>
          <w:spacing w:val="-3"/>
          <w:w w:val="100"/>
        </w:rPr>
        <w:t>子</w:t>
      </w:r>
      <w:r>
        <w:rPr>
          <w:w w:val="100"/>
        </w:rPr>
        <w:t>公</w:t>
      </w:r>
      <w:r>
        <w:rPr>
          <w:spacing w:val="-3"/>
          <w:w w:val="100"/>
        </w:rPr>
        <w:t>司</w:t>
      </w:r>
      <w:r>
        <w:rPr>
          <w:w w:val="100"/>
        </w:rPr>
        <w:t>科英</w:t>
      </w:r>
      <w:r>
        <w:rPr>
          <w:spacing w:val="-3"/>
          <w:w w:val="100"/>
        </w:rPr>
        <w:t>置</w:t>
      </w:r>
      <w:r>
        <w:rPr>
          <w:w w:val="100"/>
        </w:rPr>
        <w:t>业</w:t>
      </w:r>
      <w:r>
        <w:rPr>
          <w:spacing w:val="-3"/>
          <w:w w:val="100"/>
        </w:rPr>
        <w:t>支</w:t>
      </w:r>
      <w:r>
        <w:rPr>
          <w:w w:val="100"/>
        </w:rPr>
        <w:t>出</w:t>
      </w:r>
      <w:r>
        <w:rPr>
          <w:spacing w:val="-3"/>
          <w:w w:val="100"/>
        </w:rPr>
        <w:t>凌</w:t>
      </w:r>
      <w:r>
        <w:rPr>
          <w:w w:val="100"/>
        </w:rPr>
        <w:t>达</w:t>
      </w:r>
      <w:r>
        <w:rPr>
          <w:spacing w:val="-3"/>
          <w:w w:val="100"/>
        </w:rPr>
        <w:t>水</w:t>
      </w:r>
      <w:r>
        <w:rPr>
          <w:w w:val="100"/>
        </w:rPr>
        <w:t>暖</w:t>
      </w:r>
      <w:r>
        <w:rPr>
          <w:spacing w:val="-3"/>
          <w:w w:val="100"/>
        </w:rPr>
        <w:t>诉</w:t>
      </w:r>
      <w:r>
        <w:rPr>
          <w:w w:val="100"/>
        </w:rPr>
        <w:t>讼案</w:t>
      </w:r>
      <w:r>
        <w:rPr>
          <w:spacing w:val="-3"/>
          <w:w w:val="100"/>
        </w:rPr>
        <w:t>件</w:t>
      </w:r>
      <w:r>
        <w:rPr>
          <w:w w:val="100"/>
        </w:rPr>
        <w:t>法</w:t>
      </w:r>
      <w:r>
        <w:rPr>
          <w:spacing w:val="-3"/>
          <w:w w:val="100"/>
        </w:rPr>
        <w:t>院</w:t>
      </w:r>
      <w:r>
        <w:rPr>
          <w:w w:val="100"/>
        </w:rPr>
        <w:t>强</w:t>
      </w:r>
      <w:r>
        <w:rPr>
          <w:spacing w:val="-3"/>
          <w:w w:val="100"/>
        </w:rPr>
        <w:t>制扣</w:t>
      </w:r>
      <w:r>
        <w:rPr>
          <w:w w:val="100"/>
        </w:rPr>
        <w:t>款</w:t>
      </w:r>
      <w:r>
        <w:rPr>
          <w:spacing w:val="-53"/>
        </w:rPr>
        <w:t> </w:t>
      </w:r>
      <w:r>
        <w:rPr>
          <w:rFonts w:ascii="宋体" w:hAnsi="宋体" w:cs="宋体" w:eastAsia="宋体" w:hint="default"/>
          <w:w w:val="100"/>
        </w:rPr>
        <w:t>65</w:t>
      </w:r>
      <w:r>
        <w:rPr>
          <w:rFonts w:ascii="宋体" w:hAnsi="宋体" w:cs="宋体" w:eastAsia="宋体" w:hint="default"/>
          <w:spacing w:val="-3"/>
          <w:w w:val="100"/>
        </w:rPr>
        <w:t>4,</w:t>
      </w:r>
      <w:r>
        <w:rPr>
          <w:rFonts w:ascii="宋体" w:hAnsi="宋体" w:cs="宋体" w:eastAsia="宋体" w:hint="default"/>
          <w:w w:val="100"/>
        </w:rPr>
        <w:t>013.</w:t>
      </w:r>
      <w:r>
        <w:rPr>
          <w:rFonts w:ascii="宋体" w:hAnsi="宋体" w:cs="宋体" w:eastAsia="宋体" w:hint="default"/>
          <w:spacing w:val="-3"/>
          <w:w w:val="100"/>
        </w:rPr>
        <w:t>0</w:t>
      </w:r>
      <w:r>
        <w:rPr>
          <w:rFonts w:ascii="宋体" w:hAnsi="宋体" w:cs="宋体" w:eastAsia="宋体" w:hint="default"/>
          <w:w w:val="100"/>
        </w:rPr>
        <w:t>8</w:t>
      </w:r>
      <w:r>
        <w:rPr>
          <w:rFonts w:ascii="宋体" w:hAnsi="宋体" w:cs="宋体" w:eastAsia="宋体" w:hint="default"/>
          <w:spacing w:val="-52"/>
        </w:rPr>
        <w:t> </w:t>
      </w:r>
      <w:r>
        <w:rPr>
          <w:spacing w:val="-3"/>
          <w:w w:val="100"/>
        </w:rPr>
        <w:t>元</w:t>
      </w:r>
      <w:r>
        <w:rPr>
          <w:spacing w:val="-92"/>
          <w:w w:val="100"/>
        </w:rPr>
        <w:t>，</w:t>
      </w:r>
      <w:r>
        <w:rPr>
          <w:spacing w:val="-3"/>
          <w:w w:val="100"/>
        </w:rPr>
        <w:t>税收</w:t>
      </w:r>
      <w:r>
        <w:rPr>
          <w:w w:val="100"/>
        </w:rPr>
        <w:t>、</w:t>
      </w:r>
    </w:p>
    <w:p>
      <w:pPr>
        <w:pStyle w:val="BodyText"/>
        <w:spacing w:line="240" w:lineRule="auto" w:before="133"/>
        <w:ind w:right="312"/>
        <w:jc w:val="left"/>
      </w:pPr>
      <w:r>
        <w:rPr/>
        <w:t>社保等滞纳金</w:t>
      </w:r>
      <w:r>
        <w:rPr>
          <w:spacing w:val="-53"/>
        </w:rPr>
        <w:t> </w:t>
      </w:r>
      <w:r>
        <w:rPr>
          <w:rFonts w:ascii="宋体" w:hAnsi="宋体" w:cs="宋体" w:eastAsia="宋体" w:hint="default"/>
        </w:rPr>
        <w:t>80,339.20</w:t>
      </w:r>
      <w:r>
        <w:rPr>
          <w:rFonts w:ascii="宋体" w:hAnsi="宋体" w:cs="宋体" w:eastAsia="宋体" w:hint="default"/>
          <w:spacing w:val="-55"/>
        </w:rPr>
        <w:t> </w:t>
      </w:r>
      <w:r>
        <w:rPr/>
        <w:t>元，及其他零星支出等</w:t>
      </w:r>
      <w:r>
        <w:rPr>
          <w:spacing w:val="-52"/>
        </w:rPr>
        <w:t> </w:t>
      </w:r>
      <w:r>
        <w:rPr>
          <w:rFonts w:ascii="宋体" w:hAnsi="宋体" w:cs="宋体" w:eastAsia="宋体" w:hint="default"/>
        </w:rPr>
        <w:t>131,127.11</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51" w:footer="1195" w:top="1320" w:bottom="1380" w:left="820" w:right="1480"/>
        </w:sectPr>
      </w:pPr>
    </w:p>
    <w:p>
      <w:pPr>
        <w:pStyle w:val="Heading4"/>
        <w:spacing w:line="290" w:lineRule="auto"/>
        <w:ind w:left="457" w:right="92"/>
        <w:jc w:val="left"/>
        <w:rPr>
          <w:b w:val="0"/>
          <w:bCs w:val="0"/>
        </w:rPr>
      </w:pPr>
      <w:r>
        <w:rPr>
          <w:rFonts w:ascii="宋体" w:hAnsi="宋体" w:cs="宋体" w:eastAsia="宋体" w:hint="default"/>
        </w:rPr>
        <w:t>45</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Heading3"/>
        <w:spacing w:line="240" w:lineRule="auto" w:before="6"/>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8"/>
          <w:szCs w:val="28"/>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480"/>
          <w:cols w:num="2" w:equalWidth="0">
            <w:col w:w="2258" w:space="3935"/>
            <w:col w:w="3417"/>
          </w:cols>
        </w:sectPr>
      </w:pPr>
    </w:p>
    <w:p>
      <w:pPr>
        <w:spacing w:line="240" w:lineRule="auto" w:before="12"/>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143,902,834.25</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101,425,628.67</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-375,733.06</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1,878,506.11</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143,527,101.19</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103,304,134.78</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820" w:right="1480"/>
        </w:sectPr>
      </w:pPr>
    </w:p>
    <w:p>
      <w:pPr>
        <w:pStyle w:val="Heading4"/>
        <w:spacing w:line="240" w:lineRule="auto"/>
        <w:ind w:left="457" w:right="-16"/>
        <w:jc w:val="left"/>
        <w:rPr>
          <w:b w:val="0"/>
          <w:bCs w:val="0"/>
        </w:rPr>
      </w:pPr>
      <w:r>
        <w:rPr>
          <w:rFonts w:ascii="宋体" w:hAnsi="宋体" w:cs="宋体" w:eastAsia="宋体" w:hint="default"/>
        </w:rPr>
        <w:t>(2).</w:t>
      </w:r>
      <w:r>
        <w:rPr/>
        <w:t>会计利润与所得税费用调整过程</w:t>
      </w:r>
      <w:r>
        <w:rPr>
          <w:b w:val="0"/>
          <w:bCs w:val="0"/>
        </w:rPr>
      </w:r>
    </w:p>
    <w:p>
      <w:pPr>
        <w:pStyle w:val="Heading3"/>
        <w:spacing w:line="240" w:lineRule="auto" w:before="50"/>
        <w:ind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480"/>
          <w:cols w:num="2" w:equalWidth="0">
            <w:col w:w="3837" w:space="2356"/>
            <w:col w:w="3417"/>
          </w:cols>
        </w:sectPr>
      </w:pPr>
    </w:p>
    <w:p>
      <w:pPr>
        <w:spacing w:line="240" w:lineRule="auto" w:before="12"/>
        <w:rPr>
          <w:rFonts w:ascii="宋体" w:hAnsi="宋体" w:cs="宋体" w:eastAsia="宋体" w:hint="default"/>
          <w:sz w:val="2"/>
          <w:szCs w:val="2"/>
        </w:rPr>
      </w:pPr>
    </w:p>
    <w:tbl>
      <w:tblPr>
        <w:tblW w:w="0" w:type="auto"/>
        <w:jc w:val="left"/>
        <w:tblInd w:w="336" w:type="dxa"/>
        <w:tblLayout w:type="fixed"/>
        <w:tblCellMar>
          <w:top w:w="0" w:type="dxa"/>
          <w:left w:w="0" w:type="dxa"/>
          <w:bottom w:w="0" w:type="dxa"/>
          <w:right w:w="0" w:type="dxa"/>
        </w:tblCellMar>
        <w:tblLook w:val="01E0"/>
      </w:tblPr>
      <w:tblGrid>
        <w:gridCol w:w="4381"/>
        <w:gridCol w:w="4676"/>
      </w:tblGrid>
      <w:tr>
        <w:trPr>
          <w:trHeight w:val="320"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本期发生额</w:t>
            </w:r>
          </w:p>
        </w:tc>
      </w:tr>
      <w:tr>
        <w:trPr>
          <w:trHeight w:val="324"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76" w:lineRule="exact"/>
              <w:ind w:right="106"/>
              <w:jc w:val="right"/>
              <w:rPr>
                <w:rFonts w:ascii="宋体" w:hAnsi="宋体" w:cs="宋体" w:eastAsia="宋体" w:hint="default"/>
                <w:sz w:val="24"/>
                <w:szCs w:val="24"/>
              </w:rPr>
            </w:pPr>
            <w:r>
              <w:rPr>
                <w:rFonts w:ascii="宋体"/>
                <w:sz w:val="24"/>
              </w:rPr>
              <w:t>429,721,185.47</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8" w:right="0"/>
              <w:jc w:val="left"/>
              <w:rPr>
                <w:rFonts w:ascii="宋体" w:hAnsi="宋体" w:cs="宋体" w:eastAsia="宋体" w:hint="default"/>
                <w:sz w:val="24"/>
                <w:szCs w:val="24"/>
              </w:rPr>
            </w:pPr>
            <w:r>
              <w:rPr>
                <w:rFonts w:ascii="宋体" w:hAnsi="宋体" w:cs="宋体" w:eastAsia="宋体" w:hint="default"/>
                <w:sz w:val="24"/>
                <w:szCs w:val="24"/>
              </w:rPr>
              <w:t>按法定</w:t>
            </w:r>
            <w:r>
              <w:rPr>
                <w:rFonts w:ascii="宋体" w:hAnsi="宋体" w:cs="宋体" w:eastAsia="宋体" w:hint="default"/>
                <w:sz w:val="24"/>
                <w:szCs w:val="24"/>
              </w:rPr>
              <w:t>/</w:t>
            </w:r>
            <w:r>
              <w:rPr>
                <w:rFonts w:ascii="宋体" w:hAnsi="宋体" w:cs="宋体" w:eastAsia="宋体" w:hint="default"/>
                <w:sz w:val="24"/>
                <w:szCs w:val="24"/>
              </w:rPr>
              <w:t>适用税率计算的所得税费用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106"/>
              <w:jc w:val="right"/>
              <w:rPr>
                <w:rFonts w:ascii="宋体" w:hAnsi="宋体" w:cs="宋体" w:eastAsia="宋体" w:hint="default"/>
                <w:sz w:val="24"/>
                <w:szCs w:val="24"/>
              </w:rPr>
            </w:pPr>
            <w:r>
              <w:rPr>
                <w:rFonts w:ascii="宋体"/>
                <w:sz w:val="24"/>
              </w:rPr>
              <w:t>107,430,296.37</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8" w:right="0"/>
              <w:jc w:val="left"/>
              <w:rPr>
                <w:rFonts w:ascii="宋体" w:hAnsi="宋体" w:cs="宋体" w:eastAsia="宋体" w:hint="default"/>
                <w:sz w:val="24"/>
                <w:szCs w:val="24"/>
              </w:rPr>
            </w:pPr>
            <w:r>
              <w:rPr>
                <w:rFonts w:ascii="宋体" w:hAnsi="宋体" w:cs="宋体" w:eastAsia="宋体" w:hint="default"/>
                <w:sz w:val="24"/>
                <w:szCs w:val="24"/>
              </w:rPr>
              <w:t>子公司适用不同税率的影响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106"/>
              <w:jc w:val="right"/>
              <w:rPr>
                <w:rFonts w:ascii="宋体" w:hAnsi="宋体" w:cs="宋体" w:eastAsia="宋体" w:hint="default"/>
                <w:sz w:val="24"/>
                <w:szCs w:val="24"/>
              </w:rPr>
            </w:pPr>
            <w:r>
              <w:rPr>
                <w:rFonts w:ascii="宋体"/>
                <w:sz w:val="24"/>
              </w:rPr>
              <w:t>-40,203,314.51</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调整以前期间所得税的影响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6"/>
              <w:jc w:val="right"/>
              <w:rPr>
                <w:rFonts w:ascii="宋体" w:hAnsi="宋体" w:cs="宋体" w:eastAsia="宋体" w:hint="default"/>
                <w:sz w:val="24"/>
                <w:szCs w:val="24"/>
              </w:rPr>
            </w:pPr>
            <w:r>
              <w:rPr>
                <w:rFonts w:ascii="宋体"/>
                <w:sz w:val="24"/>
              </w:rPr>
              <w:t>1,210,259.07</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非应税收入的影响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6"/>
              <w:jc w:val="right"/>
              <w:rPr>
                <w:rFonts w:ascii="宋体" w:hAnsi="宋体" w:cs="宋体" w:eastAsia="宋体" w:hint="default"/>
                <w:sz w:val="24"/>
                <w:szCs w:val="24"/>
              </w:rPr>
            </w:pPr>
            <w:r>
              <w:rPr>
                <w:rFonts w:ascii="宋体"/>
                <w:sz w:val="24"/>
              </w:rPr>
              <w:t>-47,605,938.83</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不可抵扣的成本、费用和损失的影响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6"/>
              <w:jc w:val="right"/>
              <w:rPr>
                <w:rFonts w:ascii="宋体" w:hAnsi="宋体" w:cs="宋体" w:eastAsia="宋体" w:hint="default"/>
                <w:sz w:val="24"/>
                <w:szCs w:val="24"/>
              </w:rPr>
            </w:pPr>
            <w:r>
              <w:rPr>
                <w:rFonts w:ascii="宋体"/>
                <w:sz w:val="24"/>
              </w:rPr>
              <w:t>124,465,022.58</w:t>
            </w:r>
          </w:p>
        </w:tc>
      </w:tr>
      <w:tr>
        <w:trPr>
          <w:trHeight w:val="63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使用前期未确认递延所得税资产的可抵</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扣亏损的影响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6"/>
              <w:jc w:val="right"/>
              <w:rPr>
                <w:rFonts w:ascii="宋体" w:hAnsi="宋体" w:cs="宋体" w:eastAsia="宋体" w:hint="default"/>
                <w:sz w:val="24"/>
                <w:szCs w:val="24"/>
              </w:rPr>
            </w:pPr>
            <w:r>
              <w:rPr>
                <w:rFonts w:ascii="宋体"/>
                <w:sz w:val="24"/>
              </w:rPr>
              <w:t>-8,936,054.59</w:t>
            </w:r>
          </w:p>
        </w:tc>
      </w:tr>
      <w:tr>
        <w:trPr>
          <w:trHeight w:val="63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本期未确认递延所得税资产的可抵扣暂</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时性差异或可抵扣亏损的影响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6"/>
              <w:jc w:val="right"/>
              <w:rPr>
                <w:rFonts w:ascii="宋体" w:hAnsi="宋体" w:cs="宋体" w:eastAsia="宋体" w:hint="default"/>
                <w:sz w:val="24"/>
                <w:szCs w:val="24"/>
              </w:rPr>
            </w:pPr>
            <w:r>
              <w:rPr>
                <w:rFonts w:ascii="宋体"/>
                <w:sz w:val="24"/>
              </w:rPr>
              <w:t>12,232,137.22</w:t>
            </w:r>
          </w:p>
        </w:tc>
      </w:tr>
      <w:tr>
        <w:trPr>
          <w:trHeight w:val="326"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79" w:lineRule="exact"/>
              <w:ind w:left="106" w:right="0"/>
              <w:jc w:val="left"/>
              <w:rPr>
                <w:rFonts w:ascii="宋体" w:hAnsi="宋体" w:cs="宋体" w:eastAsia="宋体" w:hint="default"/>
                <w:sz w:val="24"/>
                <w:szCs w:val="24"/>
              </w:rPr>
            </w:pPr>
            <w:r>
              <w:rPr>
                <w:rFonts w:ascii="宋体" w:hAnsi="宋体" w:cs="宋体" w:eastAsia="宋体" w:hint="default"/>
                <w:sz w:val="24"/>
                <w:szCs w:val="24"/>
              </w:rPr>
              <w:t>使用前期未确认递延所得税资产的可抵</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7"/>
              <w:jc w:val="right"/>
              <w:rPr>
                <w:rFonts w:ascii="宋体" w:hAnsi="宋体" w:cs="宋体" w:eastAsia="宋体" w:hint="default"/>
                <w:sz w:val="24"/>
                <w:szCs w:val="24"/>
              </w:rPr>
            </w:pPr>
            <w:r>
              <w:rPr>
                <w:rFonts w:ascii="宋体"/>
                <w:sz w:val="24"/>
              </w:rPr>
              <w:t>8,914.48</w:t>
            </w:r>
          </w:p>
        </w:tc>
      </w:tr>
    </w:tbl>
    <w:p>
      <w:pPr>
        <w:spacing w:after="0" w:line="276" w:lineRule="exact"/>
        <w:jc w:val="right"/>
        <w:rPr>
          <w:rFonts w:ascii="宋体" w:hAnsi="宋体" w:cs="宋体" w:eastAsia="宋体" w:hint="default"/>
          <w:sz w:val="24"/>
          <w:szCs w:val="24"/>
        </w:rPr>
        <w:sectPr>
          <w:type w:val="continuous"/>
          <w:pgSz w:w="11910" w:h="16840"/>
          <w:pgMar w:top="1320" w:bottom="1380" w:left="820" w:right="1480"/>
        </w:sectPr>
      </w:pPr>
    </w:p>
    <w:p>
      <w:pPr>
        <w:spacing w:line="240" w:lineRule="auto" w:before="0"/>
        <w:rPr>
          <w:rFonts w:ascii="宋体" w:hAnsi="宋体" w:cs="宋体" w:eastAsia="宋体" w:hint="default"/>
          <w:sz w:val="8"/>
          <w:szCs w:val="8"/>
        </w:rPr>
      </w:pPr>
    </w:p>
    <w:tbl>
      <w:tblPr>
        <w:tblW w:w="0" w:type="auto"/>
        <w:jc w:val="left"/>
        <w:tblInd w:w="336" w:type="dxa"/>
        <w:tblLayout w:type="fixed"/>
        <w:tblCellMar>
          <w:top w:w="0" w:type="dxa"/>
          <w:left w:w="0" w:type="dxa"/>
          <w:bottom w:w="0" w:type="dxa"/>
          <w:right w:w="0" w:type="dxa"/>
        </w:tblCellMar>
        <w:tblLook w:val="01E0"/>
      </w:tblPr>
      <w:tblGrid>
        <w:gridCol w:w="4381"/>
        <w:gridCol w:w="4676"/>
      </w:tblGrid>
      <w:tr>
        <w:trPr>
          <w:trHeight w:val="327"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77" w:lineRule="exact"/>
              <w:ind w:left="106" w:right="0"/>
              <w:jc w:val="left"/>
              <w:rPr>
                <w:rFonts w:ascii="宋体" w:hAnsi="宋体" w:cs="宋体" w:eastAsia="宋体" w:hint="default"/>
                <w:sz w:val="24"/>
                <w:szCs w:val="24"/>
              </w:rPr>
            </w:pPr>
            <w:r>
              <w:rPr>
                <w:rFonts w:ascii="宋体" w:hAnsi="宋体" w:cs="宋体" w:eastAsia="宋体" w:hint="default"/>
                <w:sz w:val="24"/>
                <w:szCs w:val="24"/>
              </w:rPr>
              <w:t>扣暂时性差异的影响</w:t>
            </w:r>
          </w:p>
        </w:tc>
        <w:tc>
          <w:tcPr>
            <w:tcW w:w="467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6" w:right="0"/>
              <w:jc w:val="left"/>
              <w:rPr>
                <w:rFonts w:ascii="宋体" w:hAnsi="宋体" w:cs="宋体" w:eastAsia="宋体" w:hint="default"/>
                <w:sz w:val="24"/>
                <w:szCs w:val="24"/>
              </w:rPr>
            </w:pPr>
            <w:r>
              <w:rPr>
                <w:rFonts w:ascii="宋体" w:hAnsi="宋体" w:cs="宋体" w:eastAsia="宋体" w:hint="default"/>
                <w:sz w:val="24"/>
                <w:szCs w:val="24"/>
              </w:rPr>
              <w:t>税率调整导致期初递延所得税资产</w:t>
            </w:r>
            <w:r>
              <w:rPr>
                <w:rFonts w:ascii="宋体" w:hAnsi="宋体" w:cs="宋体" w:eastAsia="宋体" w:hint="default"/>
                <w:sz w:val="24"/>
                <w:szCs w:val="24"/>
              </w:rPr>
              <w:t>/</w:t>
            </w:r>
            <w:r>
              <w:rPr>
                <w:rFonts w:ascii="宋体" w:hAnsi="宋体" w:cs="宋体" w:eastAsia="宋体" w:hint="default"/>
                <w:sz w:val="24"/>
                <w:szCs w:val="24"/>
              </w:rPr>
              <w:t>负</w:t>
            </w:r>
          </w:p>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债余额的变化</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6"/>
              <w:jc w:val="right"/>
              <w:rPr>
                <w:rFonts w:ascii="宋体" w:hAnsi="宋体" w:cs="宋体" w:eastAsia="宋体" w:hint="default"/>
                <w:sz w:val="24"/>
                <w:szCs w:val="24"/>
              </w:rPr>
            </w:pPr>
            <w:r>
              <w:rPr>
                <w:rFonts w:ascii="宋体"/>
                <w:sz w:val="24"/>
              </w:rPr>
              <w:t>-1,648,047.67</w:t>
            </w:r>
          </w:p>
        </w:tc>
      </w:tr>
      <w:tr>
        <w:trPr>
          <w:trHeight w:val="326" w:hRule="exact"/>
        </w:trPr>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 w:right="0"/>
              <w:jc w:val="left"/>
              <w:rPr>
                <w:rFonts w:ascii="宋体" w:hAnsi="宋体" w:cs="宋体" w:eastAsia="宋体" w:hint="default"/>
                <w:sz w:val="24"/>
                <w:szCs w:val="24"/>
              </w:rPr>
            </w:pPr>
            <w:r>
              <w:rPr>
                <w:rFonts w:ascii="宋体" w:hAnsi="宋体" w:cs="宋体" w:eastAsia="宋体" w:hint="default"/>
                <w:sz w:val="24"/>
                <w:szCs w:val="24"/>
              </w:rPr>
              <w:t>研发费、残疾人工资加计扣除的影响</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6"/>
              <w:jc w:val="right"/>
              <w:rPr>
                <w:rFonts w:ascii="宋体" w:hAnsi="宋体" w:cs="宋体" w:eastAsia="宋体" w:hint="default"/>
                <w:sz w:val="24"/>
                <w:szCs w:val="24"/>
              </w:rPr>
            </w:pPr>
            <w:r>
              <w:rPr>
                <w:rFonts w:ascii="宋体"/>
                <w:sz w:val="24"/>
              </w:rPr>
              <w:t>-3,426,172.93</w:t>
            </w:r>
          </w:p>
        </w:tc>
      </w:tr>
      <w:tr>
        <w:trPr>
          <w:trHeight w:val="326"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06"/>
              <w:jc w:val="right"/>
              <w:rPr>
                <w:rFonts w:ascii="宋体" w:hAnsi="宋体" w:cs="宋体" w:eastAsia="宋体" w:hint="default"/>
                <w:sz w:val="24"/>
                <w:szCs w:val="24"/>
              </w:rPr>
            </w:pPr>
            <w:r>
              <w:rPr>
                <w:rFonts w:ascii="宋体"/>
                <w:sz w:val="24"/>
              </w:rPr>
              <w:t>143,527,101.19</w:t>
            </w:r>
          </w:p>
        </w:tc>
      </w:tr>
    </w:tbl>
    <w:p>
      <w:pPr>
        <w:spacing w:line="240" w:lineRule="auto" w:before="2"/>
        <w:rPr>
          <w:rFonts w:ascii="宋体" w:hAnsi="宋体" w:cs="宋体" w:eastAsia="宋体" w:hint="default"/>
          <w:sz w:val="23"/>
          <w:szCs w:val="23"/>
        </w:rPr>
      </w:pPr>
    </w:p>
    <w:p>
      <w:pPr>
        <w:pStyle w:val="Heading3"/>
        <w:spacing w:line="240" w:lineRule="auto" w:before="26"/>
        <w:ind w:right="119"/>
        <w:jc w:val="left"/>
      </w:pPr>
      <w:r>
        <w:rPr/>
        <w:t>其他说明：</w:t>
      </w:r>
    </w:p>
    <w:p>
      <w:pPr>
        <w:pStyle w:val="Heading3"/>
        <w:spacing w:line="240" w:lineRule="auto" w:before="58"/>
        <w:ind w:right="11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51" w:footer="1195" w:top="1320" w:bottom="1380" w:left="820" w:right="1560"/>
        </w:sectPr>
      </w:pPr>
    </w:p>
    <w:p>
      <w:pPr>
        <w:pStyle w:val="Heading4"/>
        <w:spacing w:line="292" w:lineRule="auto" w:before="172"/>
        <w:ind w:left="457" w:right="-15"/>
        <w:jc w:val="left"/>
        <w:rPr>
          <w:b w:val="0"/>
          <w:bCs w:val="0"/>
        </w:rPr>
      </w:pPr>
      <w:r>
        <w:rPr>
          <w:rFonts w:ascii="宋体" w:hAnsi="宋体" w:cs="宋体" w:eastAsia="宋体" w:hint="default"/>
        </w:rPr>
        <w:t>46</w:t>
      </w:r>
      <w:r>
        <w:rPr/>
        <w:t>、</w:t>
      </w:r>
      <w:r>
        <w:rPr>
          <w:spacing w:val="-25"/>
        </w:rPr>
        <w:t> </w:t>
      </w:r>
      <w:r>
        <w:rPr/>
        <w:t>现金流量表项目</w:t>
      </w:r>
      <w:r>
        <w:rPr>
          <w:spacing w:val="-104"/>
        </w:rPr>
        <w:t> </w:t>
      </w:r>
      <w:r>
        <w:rPr>
          <w:spacing w:val="-104"/>
        </w:rPr>
      </w:r>
      <w:r>
        <w:rPr>
          <w:rFonts w:ascii="宋体" w:hAnsi="宋体" w:cs="宋体" w:eastAsia="宋体" w:hint="default"/>
        </w:rPr>
        <w:t>(1).</w:t>
      </w:r>
      <w:r>
        <w:rPr/>
        <w:t>收到的其他与经营活动有关的现金</w:t>
      </w:r>
      <w:r>
        <w:rPr>
          <w:b w:val="0"/>
          <w:bCs w:val="0"/>
        </w:rPr>
      </w:r>
    </w:p>
    <w:p>
      <w:pPr>
        <w:pStyle w:val="Heading3"/>
        <w:spacing w:line="240" w:lineRule="auto" w:before="4"/>
        <w:ind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tabs>
          <w:tab w:pos="1657" w:val="left" w:leader="none"/>
        </w:tabs>
        <w:spacing w:line="240" w:lineRule="auto" w:before="201"/>
        <w:ind w:right="0"/>
        <w:jc w:val="left"/>
      </w:pPr>
      <w:r>
        <w:rPr/>
        <w:t>单位：元</w:t>
        <w:tab/>
        <w:t>币种：人民币</w:t>
      </w:r>
    </w:p>
    <w:p>
      <w:pPr>
        <w:spacing w:after="0" w:line="240" w:lineRule="auto"/>
        <w:jc w:val="left"/>
        <w:sectPr>
          <w:type w:val="continuous"/>
          <w:pgSz w:w="11910" w:h="16840"/>
          <w:pgMar w:top="1320" w:bottom="1380" w:left="820" w:right="1560"/>
          <w:cols w:num="2" w:equalWidth="0">
            <w:col w:w="4048" w:space="2145"/>
            <w:col w:w="3337"/>
          </w:cols>
        </w:sectPr>
      </w:pPr>
    </w:p>
    <w:p>
      <w:pPr>
        <w:spacing w:line="240" w:lineRule="auto" w:before="12"/>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3411"/>
        <w:gridCol w:w="2830"/>
        <w:gridCol w:w="2821"/>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2,750,584.72</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3,477,544.88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19,708,938.33</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58,560,109.71</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其他货币资金中的保证金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73,044,391.77</w:t>
            </w:r>
          </w:p>
        </w:tc>
        <w:tc>
          <w:tcPr>
            <w:tcW w:w="28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代收个人股权转让税款</w:t>
            </w:r>
          </w:p>
        </w:tc>
        <w:tc>
          <w:tcPr>
            <w:tcW w:w="2830" w:type="dxa"/>
            <w:tcBorders>
              <w:top w:val="single" w:sz="4" w:space="0" w:color="000000"/>
              <w:left w:val="single" w:sz="4" w:space="0" w:color="000000"/>
              <w:bottom w:val="single" w:sz="4" w:space="0" w:color="000000"/>
              <w:right w:val="single" w:sz="4" w:space="0" w:color="000000"/>
            </w:tcBorders>
          </w:tcPr>
          <w:p>
            <w:pP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94,000,000.00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招投标保证金及其他</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170,253,915.27</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144,591,854.03</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265,757,830.09</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300,629,508.62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320" w:bottom="1380" w:left="820" w:right="1560"/>
        </w:sectPr>
      </w:pPr>
    </w:p>
    <w:p>
      <w:pPr>
        <w:pStyle w:val="Heading4"/>
        <w:spacing w:line="240" w:lineRule="auto"/>
        <w:ind w:left="457" w:right="-15"/>
        <w:jc w:val="left"/>
        <w:rPr>
          <w:b w:val="0"/>
          <w:bCs w:val="0"/>
        </w:rPr>
      </w:pPr>
      <w:r>
        <w:rPr>
          <w:rFonts w:ascii="宋体" w:hAnsi="宋体" w:cs="宋体" w:eastAsia="宋体" w:hint="default"/>
        </w:rPr>
        <w:t>(2).</w:t>
      </w:r>
      <w:r>
        <w:rPr/>
        <w:t>支付的其他与经营活动有关的现金</w:t>
      </w:r>
      <w:r>
        <w:rPr>
          <w:b w:val="0"/>
          <w:bCs w:val="0"/>
        </w:rPr>
      </w:r>
    </w:p>
    <w:p>
      <w:pPr>
        <w:pStyle w:val="Heading3"/>
        <w:spacing w:line="240" w:lineRule="auto" w:before="50"/>
        <w:ind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4048" w:space="2145"/>
            <w:col w:w="3337"/>
          </w:cols>
        </w:sectPr>
      </w:pPr>
    </w:p>
    <w:p>
      <w:pPr>
        <w:spacing w:line="240" w:lineRule="auto" w:before="12"/>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3411"/>
        <w:gridCol w:w="2811"/>
        <w:gridCol w:w="2840"/>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124,553,924.15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151,382,609.12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11,697,000.52</w:t>
            </w:r>
          </w:p>
        </w:tc>
        <w:tc>
          <w:tcPr>
            <w:tcW w:w="28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34,853,706.49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49,582,291.00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w:t>
            </w:r>
            <w:r>
              <w:rPr>
                <w:rFonts w:ascii="宋体" w:hAnsi="宋体" w:cs="宋体" w:eastAsia="宋体" w:hint="default"/>
                <w:sz w:val="21"/>
                <w:szCs w:val="21"/>
              </w:rPr>
              <w:t>手续费及其他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2,902,094.78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5,428,770.92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其他货币资金中的保证金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6,483,764.05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71,082,062.51</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代缴个人股权转让税款</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198,279,056.00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招投标保证金及其他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362,300,804.84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385,923,736.05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542,791,294.83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861,678,525.60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20" w:bottom="1380" w:left="820" w:right="1560"/>
        </w:sectPr>
      </w:pPr>
    </w:p>
    <w:p>
      <w:pPr>
        <w:pStyle w:val="Heading4"/>
        <w:spacing w:line="240" w:lineRule="auto" w:before="172"/>
        <w:ind w:left="457" w:right="-15"/>
        <w:jc w:val="left"/>
        <w:rPr>
          <w:b w:val="0"/>
          <w:bCs w:val="0"/>
        </w:rPr>
      </w:pPr>
      <w:r>
        <w:rPr>
          <w:rFonts w:ascii="宋体" w:hAnsi="宋体" w:cs="宋体" w:eastAsia="宋体" w:hint="default"/>
        </w:rPr>
        <w:t>(3).</w:t>
      </w:r>
      <w:r>
        <w:rPr/>
        <w:t>收到的其他与投资活动有关的现金</w:t>
      </w:r>
      <w:r>
        <w:rPr>
          <w:b w:val="0"/>
          <w:bCs w:val="0"/>
        </w:rPr>
      </w:r>
    </w:p>
    <w:p>
      <w:pPr>
        <w:pStyle w:val="Heading3"/>
        <w:spacing w:line="240" w:lineRule="auto" w:before="52"/>
        <w:ind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Heading3"/>
        <w:tabs>
          <w:tab w:pos="1657" w:val="left" w:leader="none"/>
        </w:tabs>
        <w:spacing w:line="240" w:lineRule="auto" w:before="181"/>
        <w:ind w:right="0"/>
        <w:jc w:val="left"/>
      </w:pPr>
      <w:r>
        <w:rPr/>
        <w:t>单位：元</w:t>
        <w:tab/>
        <w:t>币种</w:t>
      </w:r>
      <w:r>
        <w:rPr>
          <w:rFonts w:ascii="宋体" w:hAnsi="宋体" w:cs="宋体" w:eastAsia="宋体" w:hint="default"/>
        </w:rPr>
        <w:t>:</w:t>
      </w:r>
      <w:r>
        <w:rPr/>
        <w:t>人民币</w:t>
      </w:r>
    </w:p>
    <w:p>
      <w:pPr>
        <w:spacing w:after="0" w:line="240" w:lineRule="auto"/>
        <w:jc w:val="left"/>
        <w:sectPr>
          <w:type w:val="continuous"/>
          <w:pgSz w:w="11910" w:h="16840"/>
          <w:pgMar w:top="1320" w:bottom="1380" w:left="820" w:right="1560"/>
          <w:cols w:num="2" w:equalWidth="0">
            <w:col w:w="4048" w:space="2265"/>
            <w:col w:w="3217"/>
          </w:cols>
        </w:sectPr>
      </w:pPr>
    </w:p>
    <w:p>
      <w:pPr>
        <w:spacing w:line="240" w:lineRule="auto" w:before="12"/>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3411"/>
        <w:gridCol w:w="2914"/>
        <w:gridCol w:w="2737"/>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28"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8" w:right="0"/>
              <w:jc w:val="left"/>
              <w:rPr>
                <w:rFonts w:ascii="宋体" w:hAnsi="宋体" w:cs="宋体" w:eastAsia="宋体" w:hint="default"/>
                <w:sz w:val="20"/>
                <w:szCs w:val="20"/>
              </w:rPr>
            </w:pPr>
            <w:r>
              <w:rPr>
                <w:rFonts w:ascii="宋体" w:hAnsi="宋体" w:cs="宋体" w:eastAsia="宋体" w:hint="default"/>
                <w:sz w:val="20"/>
                <w:szCs w:val="20"/>
              </w:rPr>
              <w:t>山东科达集团有限公司代青岛科达</w:t>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sz w:val="20"/>
                <w:szCs w:val="20"/>
              </w:rPr>
              <w:t>置业向公司偿还借款</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220,566,446.07</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4,500,000.00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51,177,264.40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225,066,446.07</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51,177,264.40</w:t>
            </w:r>
          </w:p>
        </w:tc>
      </w:tr>
    </w:tbl>
    <w:p>
      <w:pPr>
        <w:spacing w:after="0" w:line="241" w:lineRule="exact"/>
        <w:jc w:val="right"/>
        <w:rPr>
          <w:rFonts w:ascii="宋体" w:hAnsi="宋体" w:cs="宋体" w:eastAsia="宋体" w:hint="default"/>
          <w:sz w:val="21"/>
          <w:szCs w:val="21"/>
        </w:rPr>
        <w:sectPr>
          <w:type w:val="continuous"/>
          <w:pgSz w:w="11910" w:h="16840"/>
          <w:pgMar w:top="1320" w:bottom="1380" w:left="82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51" w:footer="1195" w:top="1320" w:bottom="1380" w:left="820" w:right="1560"/>
        </w:sectPr>
      </w:pPr>
    </w:p>
    <w:p>
      <w:pPr>
        <w:pStyle w:val="Heading4"/>
        <w:spacing w:line="240" w:lineRule="auto"/>
        <w:ind w:left="457" w:right="-15"/>
        <w:jc w:val="left"/>
        <w:rPr>
          <w:b w:val="0"/>
          <w:bCs w:val="0"/>
        </w:rPr>
      </w:pPr>
      <w:r>
        <w:rPr>
          <w:rFonts w:ascii="宋体" w:hAnsi="宋体" w:cs="宋体" w:eastAsia="宋体" w:hint="default"/>
        </w:rPr>
        <w:t>(4).</w:t>
      </w:r>
      <w:r>
        <w:rPr/>
        <w:t>支付的其他与投资活动有关的现金</w:t>
      </w:r>
      <w:r>
        <w:rPr>
          <w:b w:val="0"/>
          <w:bCs w:val="0"/>
        </w:rPr>
      </w:r>
    </w:p>
    <w:p>
      <w:pPr>
        <w:pStyle w:val="Heading3"/>
        <w:spacing w:line="240" w:lineRule="auto" w:before="52"/>
        <w:ind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8"/>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4048" w:space="2145"/>
            <w:col w:w="3337"/>
          </w:cols>
        </w:sectPr>
      </w:pPr>
    </w:p>
    <w:p>
      <w:pPr>
        <w:spacing w:line="240" w:lineRule="auto" w:before="10"/>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29,500,000.00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29,500,000.00</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820" w:right="1560"/>
        </w:sectPr>
      </w:pPr>
    </w:p>
    <w:p>
      <w:pPr>
        <w:pStyle w:val="Heading4"/>
        <w:spacing w:line="240" w:lineRule="auto"/>
        <w:ind w:left="457" w:right="-15"/>
        <w:jc w:val="left"/>
        <w:rPr>
          <w:b w:val="0"/>
          <w:bCs w:val="0"/>
        </w:rPr>
      </w:pPr>
      <w:r>
        <w:rPr>
          <w:rFonts w:ascii="宋体" w:hAnsi="宋体" w:cs="宋体" w:eastAsia="宋体" w:hint="default"/>
        </w:rPr>
        <w:t>(5).</w:t>
      </w:r>
      <w:r>
        <w:rPr/>
        <w:t>收到的其他与筹资活动有关的现金</w:t>
      </w:r>
      <w:r>
        <w:rPr>
          <w:b w:val="0"/>
          <w:bCs w:val="0"/>
        </w:rPr>
      </w:r>
    </w:p>
    <w:p>
      <w:pPr>
        <w:pStyle w:val="Heading3"/>
        <w:spacing w:line="240" w:lineRule="auto" w:before="50"/>
        <w:ind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4048" w:space="2145"/>
            <w:col w:w="3337"/>
          </w:cols>
        </w:sectPr>
      </w:pPr>
    </w:p>
    <w:p>
      <w:pPr>
        <w:spacing w:line="240" w:lineRule="auto" w:before="12"/>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应付票据保证金收回</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196,092,899.40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应付票据筹资款</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490,317,000.00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非金融机构借款</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71,170,000.00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票据保证金利息</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1,518,333.33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196,092,899.40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563,005,333.33</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320" w:bottom="1380" w:left="820" w:right="1560"/>
        </w:sectPr>
      </w:pPr>
    </w:p>
    <w:p>
      <w:pPr>
        <w:pStyle w:val="Heading4"/>
        <w:spacing w:line="240" w:lineRule="auto"/>
        <w:ind w:left="457" w:right="-15"/>
        <w:jc w:val="left"/>
        <w:rPr>
          <w:b w:val="0"/>
          <w:bCs w:val="0"/>
        </w:rPr>
      </w:pPr>
      <w:r>
        <w:rPr>
          <w:rFonts w:ascii="宋体" w:hAnsi="宋体" w:cs="宋体" w:eastAsia="宋体" w:hint="default"/>
        </w:rPr>
        <w:t>(6).</w:t>
      </w:r>
      <w:r>
        <w:rPr/>
        <w:t>支付的其他与筹资活动有关的现金</w:t>
      </w:r>
      <w:r>
        <w:rPr>
          <w:b w:val="0"/>
          <w:bCs w:val="0"/>
        </w:rPr>
      </w:r>
    </w:p>
    <w:p>
      <w:pPr>
        <w:pStyle w:val="Heading3"/>
        <w:spacing w:line="240" w:lineRule="auto" w:before="53"/>
        <w:ind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4048" w:space="2145"/>
            <w:col w:w="3337"/>
          </w:cols>
        </w:sectPr>
      </w:pPr>
    </w:p>
    <w:p>
      <w:pPr>
        <w:spacing w:line="240" w:lineRule="auto" w:before="12"/>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3,555,000.00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非金融机构借款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20,000,000.00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66,170,000.00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应付票据保证金</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79,222,276.95</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应付票据筹资到期支付的现金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396,000,000.00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470,000,000.00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回购库存股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119,998,994.80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101,016,134.83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支付保函保证金</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60,879,166.51</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支付给少数股东的投资款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2,988,750.00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538,987,744.80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780,842,578.29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320" w:bottom="1380" w:left="820" w:right="1560"/>
        </w:sectPr>
      </w:pPr>
    </w:p>
    <w:p>
      <w:pPr>
        <w:pStyle w:val="Heading4"/>
        <w:spacing w:line="290" w:lineRule="auto"/>
        <w:ind w:left="457" w:right="-18"/>
        <w:jc w:val="left"/>
        <w:rPr>
          <w:b w:val="0"/>
          <w:bCs w:val="0"/>
        </w:rPr>
      </w:pPr>
      <w:r>
        <w:rPr>
          <w:rFonts w:ascii="宋体" w:hAnsi="宋体" w:cs="宋体" w:eastAsia="宋体" w:hint="default"/>
        </w:rPr>
        <w:t>47</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Heading3"/>
        <w:tabs>
          <w:tab w:pos="1417" w:val="left" w:leader="none"/>
        </w:tabs>
        <w:spacing w:line="240" w:lineRule="auto" w:before="6"/>
        <w:ind w:right="-18"/>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863" w:space="3330"/>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3483"/>
        <w:gridCol w:w="2801"/>
        <w:gridCol w:w="2765"/>
      </w:tblGrid>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286,194,084.28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486,436,540.47</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307,975,566.22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3,841,907.44</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13,514,941.67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10,100,417.64</w:t>
            </w:r>
          </w:p>
        </w:tc>
      </w:tr>
    </w:tbl>
    <w:p>
      <w:pPr>
        <w:spacing w:after="0" w:line="241" w:lineRule="exact"/>
        <w:jc w:val="right"/>
        <w:rPr>
          <w:rFonts w:ascii="宋体" w:hAnsi="宋体" w:cs="宋体" w:eastAsia="宋体" w:hint="default"/>
          <w:sz w:val="21"/>
          <w:szCs w:val="21"/>
        </w:rPr>
        <w:sectPr>
          <w:type w:val="continuous"/>
          <w:pgSz w:w="11910" w:h="16840"/>
          <w:pgMar w:top="1320" w:bottom="1380" w:left="820" w:right="1560"/>
        </w:sectPr>
      </w:pPr>
    </w:p>
    <w:p>
      <w:pPr>
        <w:spacing w:line="240" w:lineRule="auto" w:before="0"/>
        <w:rPr>
          <w:rFonts w:ascii="宋体" w:hAnsi="宋体" w:cs="宋体" w:eastAsia="宋体" w:hint="default"/>
          <w:sz w:val="8"/>
          <w:szCs w:val="8"/>
        </w:rPr>
      </w:pPr>
    </w:p>
    <w:tbl>
      <w:tblPr>
        <w:tblW w:w="0" w:type="auto"/>
        <w:jc w:val="left"/>
        <w:tblInd w:w="344" w:type="dxa"/>
        <w:tblLayout w:type="fixed"/>
        <w:tblCellMar>
          <w:top w:w="0" w:type="dxa"/>
          <w:left w:w="0" w:type="dxa"/>
          <w:bottom w:w="0" w:type="dxa"/>
          <w:right w:w="0" w:type="dxa"/>
        </w:tblCellMar>
        <w:tblLook w:val="01E0"/>
      </w:tblPr>
      <w:tblGrid>
        <w:gridCol w:w="3483"/>
        <w:gridCol w:w="2801"/>
        <w:gridCol w:w="2765"/>
      </w:tblGrid>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5,601,595.71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6,031,103.36</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10,504,655.06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5,093,889.29</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-90,295.00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32,532.06</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3,164,241.35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4,303,261.32</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36,764,397.27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40,543,322.82</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-213,970,268.25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-2,609,586.67</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-211,513.06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1,992,986.11</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-164,220.00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-114,480.00</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615,954,213.75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253,637,965.82</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-649,707,491.97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-1,002,512,686.89</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-408,850,373.62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167,987,036.05</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6,679,533.41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-25,235,791.18</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925,812,710.30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1,026,869,893.35</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1,026,869,893.35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1,288,927,867.05</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-101,057,183.05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-262,057,973.70</w:t>
            </w:r>
          </w:p>
        </w:tc>
      </w:tr>
    </w:tbl>
    <w:p>
      <w:pPr>
        <w:spacing w:line="240" w:lineRule="auto" w:before="7"/>
        <w:rPr>
          <w:rFonts w:ascii="宋体" w:hAnsi="宋体" w:cs="宋体" w:eastAsia="宋体" w:hint="default"/>
          <w:sz w:val="15"/>
          <w:szCs w:val="15"/>
        </w:rPr>
      </w:pPr>
    </w:p>
    <w:p>
      <w:pPr>
        <w:pStyle w:val="BodyText"/>
        <w:spacing w:line="240" w:lineRule="auto" w:before="36"/>
        <w:ind w:right="119"/>
        <w:jc w:val="left"/>
      </w:pPr>
      <w:r>
        <w:rPr/>
        <w:t>注：公司本期销售商品或提供劳务收到的银行承兑汇票背书转让的金额为</w:t>
      </w:r>
      <w:r>
        <w:rPr>
          <w:spacing w:val="-56"/>
        </w:rPr>
        <w:t> </w:t>
      </w:r>
      <w:r>
        <w:rPr>
          <w:rFonts w:ascii="宋体" w:hAnsi="宋体" w:cs="宋体" w:eastAsia="宋体" w:hint="default"/>
        </w:rPr>
        <w:t>63,291,603.74</w:t>
      </w:r>
      <w:r>
        <w:rPr>
          <w:rFonts w:ascii="宋体" w:hAnsi="宋体" w:cs="宋体" w:eastAsia="宋体" w:hint="default"/>
          <w:spacing w:val="-55"/>
        </w:rPr>
        <w:t> </w:t>
      </w:r>
      <w:r>
        <w:rPr>
          <w:spacing w:val="-3"/>
        </w:rPr>
        <w:t>元。</w:t>
      </w:r>
      <w:r>
        <w:rPr/>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51" w:footer="1195" w:top="1320" w:bottom="1380" w:left="820" w:right="1560"/>
        </w:sectPr>
      </w:pPr>
    </w:p>
    <w:p>
      <w:pPr>
        <w:pStyle w:val="Heading4"/>
        <w:spacing w:line="240" w:lineRule="auto"/>
        <w:ind w:left="457" w:right="-15"/>
        <w:jc w:val="left"/>
        <w:rPr>
          <w:b w:val="0"/>
          <w:bCs w:val="0"/>
        </w:rPr>
      </w:pPr>
      <w:r>
        <w:rPr>
          <w:rFonts w:ascii="宋体" w:hAnsi="宋体" w:cs="宋体" w:eastAsia="宋体" w:hint="default"/>
        </w:rPr>
        <w:t>(2).</w:t>
      </w:r>
      <w:r>
        <w:rPr/>
        <w:t>本期支付的取得子公司的现金净额</w:t>
      </w:r>
      <w:r>
        <w:rPr>
          <w:b w:val="0"/>
          <w:bCs w:val="0"/>
        </w:rPr>
      </w:r>
    </w:p>
    <w:p>
      <w:pPr>
        <w:pStyle w:val="Heading3"/>
        <w:spacing w:line="240" w:lineRule="auto" w:before="52"/>
        <w:ind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4048" w:space="2145"/>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5917"/>
        <w:gridCol w:w="3133"/>
      </w:tblGrid>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189,049,451.15</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其中：北京爱创天杰营销科技有限公司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40,460,000.00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北京百孚思广告有限公司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16,402,500.00</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北京派瑞威行广告有限公司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19,257,661.80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北京数字一百信息技术有限公司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45,901,800.00</w:t>
            </w:r>
          </w:p>
        </w:tc>
      </w:tr>
      <w:tr>
        <w:trPr>
          <w:trHeight w:val="284"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北京智阅网络科技有限公司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27,310,500.00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广东雨林木风计算机科技有限公司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23,894,989.35</w:t>
            </w:r>
          </w:p>
        </w:tc>
      </w:tr>
    </w:tbl>
    <w:p>
      <w:pPr>
        <w:spacing w:after="0" w:line="241" w:lineRule="exact"/>
        <w:jc w:val="right"/>
        <w:rPr>
          <w:rFonts w:ascii="宋体" w:hAnsi="宋体" w:cs="宋体" w:eastAsia="宋体" w:hint="default"/>
          <w:sz w:val="21"/>
          <w:szCs w:val="21"/>
        </w:rPr>
        <w:sectPr>
          <w:type w:val="continuous"/>
          <w:pgSz w:w="11910" w:h="16840"/>
          <w:pgMar w:top="1320" w:bottom="1380" w:left="820" w:right="1560"/>
        </w:sectPr>
      </w:pPr>
    </w:p>
    <w:p>
      <w:pPr>
        <w:spacing w:line="240" w:lineRule="auto" w:before="0"/>
        <w:rPr>
          <w:rFonts w:ascii="宋体" w:hAnsi="宋体" w:cs="宋体" w:eastAsia="宋体" w:hint="default"/>
          <w:sz w:val="8"/>
          <w:szCs w:val="8"/>
        </w:rPr>
      </w:pPr>
    </w:p>
    <w:tbl>
      <w:tblPr>
        <w:tblW w:w="0" w:type="auto"/>
        <w:jc w:val="left"/>
        <w:tblInd w:w="344" w:type="dxa"/>
        <w:tblLayout w:type="fixed"/>
        <w:tblCellMar>
          <w:top w:w="0" w:type="dxa"/>
          <w:left w:w="0" w:type="dxa"/>
          <w:bottom w:w="0" w:type="dxa"/>
          <w:right w:w="0" w:type="dxa"/>
        </w:tblCellMar>
        <w:tblLook w:val="01E0"/>
      </w:tblPr>
      <w:tblGrid>
        <w:gridCol w:w="5917"/>
        <w:gridCol w:w="3133"/>
      </w:tblGrid>
      <w:tr>
        <w:trPr>
          <w:trHeight w:val="284"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广州华邑品牌数字营销有限公司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8,100,000.00</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上海同立广告传播有限公司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7,722,000.00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189,049,451.15</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51" w:footer="1195" w:top="1320" w:bottom="1380" w:left="820" w:right="1560"/>
        </w:sectPr>
      </w:pPr>
    </w:p>
    <w:p>
      <w:pPr>
        <w:pStyle w:val="Heading4"/>
        <w:spacing w:line="240" w:lineRule="auto"/>
        <w:ind w:left="457" w:right="-15"/>
        <w:jc w:val="left"/>
        <w:rPr>
          <w:b w:val="0"/>
          <w:bCs w:val="0"/>
        </w:rPr>
      </w:pPr>
      <w:r>
        <w:rPr>
          <w:rFonts w:ascii="宋体" w:hAnsi="宋体" w:cs="宋体" w:eastAsia="宋体" w:hint="default"/>
        </w:rPr>
        <w:t>(3).</w:t>
      </w:r>
      <w:r>
        <w:rPr/>
        <w:t>本期收到的处置子公司的现金净额</w:t>
      </w:r>
      <w:r>
        <w:rPr>
          <w:b w:val="0"/>
          <w:bCs w:val="0"/>
        </w:rPr>
      </w:r>
    </w:p>
    <w:p>
      <w:pPr>
        <w:pStyle w:val="Heading3"/>
        <w:spacing w:line="240" w:lineRule="auto" w:before="50"/>
        <w:ind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4048" w:space="2145"/>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5905"/>
        <w:gridCol w:w="3145"/>
      </w:tblGrid>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340,314,557.25</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其中：青岛科达置业有限公司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283,000,000.00</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链动（上海）汽车电子商务有限公司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55,530,000.00</w:t>
            </w:r>
          </w:p>
        </w:tc>
      </w:tr>
      <w:tr>
        <w:trPr>
          <w:trHeight w:val="284"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上海集熠市场营销策划有限公司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1,784,557.25</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17,773,118.22</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其中：青岛科达置业有限公司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14,183,817.63</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链动（上海）汽车电子商务有限公司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2,954,445.56</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上海集熠市场营销策划有限公司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634,855.03</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322,541,439.03</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320" w:bottom="1380" w:left="820" w:right="1560"/>
        </w:sectPr>
      </w:pPr>
    </w:p>
    <w:p>
      <w:pPr>
        <w:pStyle w:val="Heading4"/>
        <w:spacing w:line="240" w:lineRule="auto"/>
        <w:ind w:left="457" w:right="-15"/>
        <w:jc w:val="left"/>
        <w:rPr>
          <w:b w:val="0"/>
          <w:bCs w:val="0"/>
        </w:rPr>
      </w:pPr>
      <w:r>
        <w:rPr>
          <w:rFonts w:ascii="宋体" w:hAnsi="宋体" w:cs="宋体" w:eastAsia="宋体" w:hint="default"/>
        </w:rPr>
        <w:t>(4).</w:t>
      </w:r>
      <w:r>
        <w:rPr/>
        <w:t>现金和现金等价物的构成</w:t>
      </w:r>
      <w:r>
        <w:rPr>
          <w:b w:val="0"/>
          <w:bCs w:val="0"/>
        </w:rPr>
      </w:r>
    </w:p>
    <w:p>
      <w:pPr>
        <w:pStyle w:val="Heading3"/>
        <w:spacing w:line="240" w:lineRule="auto" w:before="52"/>
        <w:ind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3206" w:space="2987"/>
            <w:col w:w="3337"/>
          </w:cols>
        </w:sectPr>
      </w:pPr>
    </w:p>
    <w:p>
      <w:pPr>
        <w:spacing w:line="240" w:lineRule="auto" w:before="12"/>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3395"/>
        <w:gridCol w:w="2921"/>
        <w:gridCol w:w="2734"/>
      </w:tblGrid>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18"/>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925,812,710.30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1,026,869,893.35</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120,894.87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209,675.70</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923,574,309.50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1,026,660,217.65</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2,117,505.93</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925,812,710.30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1,026,869,893.35</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pStyle w:val="Heading3"/>
        <w:spacing w:line="240" w:lineRule="auto" w:before="26"/>
        <w:ind w:right="119"/>
        <w:jc w:val="left"/>
      </w:pPr>
      <w:r>
        <w:rPr/>
        <w:t>其他说明：</w:t>
      </w:r>
    </w:p>
    <w:p>
      <w:pPr>
        <w:pStyle w:val="Heading3"/>
        <w:spacing w:line="240" w:lineRule="auto" w:before="55"/>
        <w:ind w:right="119"/>
        <w:jc w:val="left"/>
      </w:pPr>
      <w:r>
        <w:rPr/>
        <w:t>□适用</w:t>
      </w:r>
      <w:r>
        <w:rPr>
          <w:spacing w:val="-1"/>
        </w:rPr>
        <w:t> </w:t>
      </w:r>
      <w:r>
        <w:rPr/>
        <w:t>√不适用</w:t>
      </w:r>
    </w:p>
    <w:p>
      <w:pPr>
        <w:spacing w:line="240" w:lineRule="auto" w:before="4"/>
        <w:rPr>
          <w:rFonts w:ascii="宋体" w:hAnsi="宋体" w:cs="宋体" w:eastAsia="宋体" w:hint="default"/>
          <w:sz w:val="33"/>
          <w:szCs w:val="33"/>
        </w:rPr>
      </w:pPr>
    </w:p>
    <w:p>
      <w:pPr>
        <w:pStyle w:val="Heading4"/>
        <w:spacing w:line="240" w:lineRule="auto" w:before="0"/>
        <w:ind w:left="457" w:right="119"/>
        <w:jc w:val="left"/>
        <w:rPr>
          <w:b w:val="0"/>
          <w:bCs w:val="0"/>
        </w:rPr>
      </w:pPr>
      <w:r>
        <w:rPr>
          <w:rFonts w:ascii="宋体" w:hAnsi="宋体" w:cs="宋体" w:eastAsia="宋体" w:hint="default"/>
        </w:rPr>
        <w:t>48</w:t>
      </w:r>
      <w:r>
        <w:rPr/>
        <w:t>、</w:t>
      </w:r>
      <w:r>
        <w:rPr>
          <w:spacing w:val="-27"/>
        </w:rPr>
        <w:t> </w:t>
      </w:r>
      <w:r>
        <w:rPr/>
        <w:t>所有者权益变动表项目注释</w:t>
      </w:r>
      <w:r>
        <w:rPr>
          <w:b w:val="0"/>
          <w:bCs w:val="0"/>
        </w:rPr>
      </w:r>
    </w:p>
    <w:p>
      <w:pPr>
        <w:pStyle w:val="Heading3"/>
        <w:spacing w:line="313" w:lineRule="exact" w:before="50"/>
        <w:ind w:right="119"/>
        <w:jc w:val="left"/>
      </w:pPr>
      <w:r>
        <w:rPr/>
        <w:t>说明对上年期末余额进行调整的“其他”项目名称及调整金额等事项：</w:t>
      </w:r>
    </w:p>
    <w:p>
      <w:pPr>
        <w:pStyle w:val="Heading3"/>
        <w:spacing w:line="313" w:lineRule="exact"/>
        <w:ind w:right="119"/>
        <w:jc w:val="left"/>
      </w:pPr>
      <w:r>
        <w:rPr/>
        <w:t>□适用</w:t>
      </w:r>
      <w:r>
        <w:rPr>
          <w:spacing w:val="-1"/>
        </w:rPr>
        <w:t> </w:t>
      </w:r>
      <w:r>
        <w:rPr/>
        <w:t>√不适用</w:t>
      </w:r>
    </w:p>
    <w:p>
      <w:pPr>
        <w:spacing w:after="0" w:line="313" w:lineRule="exact"/>
        <w:jc w:val="left"/>
        <w:sectPr>
          <w:type w:val="continuous"/>
          <w:pgSz w:w="11910" w:h="16840"/>
          <w:pgMar w:top="1320" w:bottom="1380" w:left="820" w:right="15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51" w:footer="1195" w:top="1320" w:bottom="1380" w:left="820" w:right="1560"/>
        </w:sectPr>
      </w:pPr>
    </w:p>
    <w:p>
      <w:pPr>
        <w:spacing w:line="240" w:lineRule="auto" w:before="11"/>
        <w:rPr>
          <w:rFonts w:ascii="宋体" w:hAnsi="宋体" w:cs="宋体" w:eastAsia="宋体" w:hint="default"/>
          <w:sz w:val="13"/>
          <w:szCs w:val="13"/>
        </w:rPr>
      </w:pPr>
    </w:p>
    <w:p>
      <w:pPr>
        <w:pStyle w:val="Heading4"/>
        <w:spacing w:line="240" w:lineRule="auto" w:before="0"/>
        <w:ind w:left="457" w:right="-18"/>
        <w:jc w:val="left"/>
        <w:rPr>
          <w:b w:val="0"/>
          <w:bCs w:val="0"/>
        </w:rPr>
      </w:pPr>
      <w:r>
        <w:rPr>
          <w:rFonts w:ascii="宋体" w:hAnsi="宋体" w:cs="宋体" w:eastAsia="宋体" w:hint="default"/>
        </w:rPr>
        <w:t>49</w:t>
      </w:r>
      <w:r>
        <w:rPr/>
        <w:t>、</w:t>
      </w:r>
      <w:r>
        <w:rPr>
          <w:spacing w:val="-26"/>
        </w:rPr>
        <w:t> </w:t>
      </w:r>
      <w:r>
        <w:rPr/>
        <w:t>所有权或使用权受到限制的资产</w:t>
      </w:r>
      <w:r>
        <w:rPr>
          <w:b w:val="0"/>
          <w:bCs w:val="0"/>
        </w:rPr>
      </w:r>
    </w:p>
    <w:p>
      <w:pPr>
        <w:pStyle w:val="Heading3"/>
        <w:spacing w:line="240" w:lineRule="auto" w:before="50"/>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tabs>
          <w:tab w:pos="1508" w:val="left" w:leader="none"/>
        </w:tabs>
        <w:spacing w:line="240" w:lineRule="auto" w:before="0"/>
        <w:ind w:right="0"/>
        <w:jc w:val="left"/>
      </w:pPr>
      <w:r>
        <w:rPr>
          <w:spacing w:val="-1"/>
        </w:rPr>
        <w:t>单位：元</w:t>
        <w:tab/>
        <w:t>币种：人民币</w:t>
      </w:r>
    </w:p>
    <w:p>
      <w:pPr>
        <w:spacing w:after="0" w:line="240" w:lineRule="auto"/>
        <w:jc w:val="left"/>
        <w:sectPr>
          <w:type w:val="continuous"/>
          <w:pgSz w:w="11910" w:h="16840"/>
          <w:pgMar w:top="1320" w:bottom="1380" w:left="820" w:right="1560"/>
          <w:cols w:num="2" w:equalWidth="0">
            <w:col w:w="3914" w:space="2608"/>
            <w:col w:w="3008"/>
          </w:cols>
        </w:sectPr>
      </w:pPr>
    </w:p>
    <w:p>
      <w:pPr>
        <w:spacing w:line="240" w:lineRule="auto" w:before="4"/>
        <w:rPr>
          <w:rFonts w:ascii="宋体" w:hAnsi="宋体" w:cs="宋体" w:eastAsia="宋体" w:hint="default"/>
          <w:sz w:val="2"/>
          <w:szCs w:val="2"/>
        </w:rPr>
      </w:pPr>
    </w:p>
    <w:tbl>
      <w:tblPr>
        <w:tblW w:w="0" w:type="auto"/>
        <w:jc w:val="left"/>
        <w:tblInd w:w="336" w:type="dxa"/>
        <w:tblLayout w:type="fixed"/>
        <w:tblCellMar>
          <w:top w:w="0" w:type="dxa"/>
          <w:left w:w="0" w:type="dxa"/>
          <w:bottom w:w="0" w:type="dxa"/>
          <w:right w:w="0" w:type="dxa"/>
        </w:tblCellMar>
        <w:tblLook w:val="01E0"/>
      </w:tblPr>
      <w:tblGrid>
        <w:gridCol w:w="3215"/>
        <w:gridCol w:w="3104"/>
        <w:gridCol w:w="2744"/>
      </w:tblGrid>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6" w:hRule="exact"/>
        </w:trPr>
        <w:tc>
          <w:tcPr>
            <w:tcW w:w="3215"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1,114,314.75</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286" w:hRule="exact"/>
        </w:trPr>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19,369,329.67</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按揭房款保证金</w:t>
            </w:r>
          </w:p>
        </w:tc>
      </w:tr>
      <w:tr>
        <w:trPr>
          <w:trHeight w:val="288" w:hRule="exact"/>
        </w:trPr>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2,988,410.57</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农民工工资保证金</w:t>
            </w:r>
          </w:p>
        </w:tc>
      </w:tr>
      <w:tr>
        <w:trPr>
          <w:trHeight w:val="288" w:hRule="exact"/>
        </w:trPr>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1,769,314.08</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客户违规受牵连</w:t>
            </w:r>
          </w:p>
        </w:tc>
      </w:tr>
      <w:tr>
        <w:trPr>
          <w:trHeight w:val="288" w:hRule="exact"/>
        </w:trPr>
        <w:tc>
          <w:tcPr>
            <w:tcW w:w="321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513,339.00</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诉讼冻结资金</w:t>
            </w:r>
          </w:p>
        </w:tc>
      </w:tr>
      <w:tr>
        <w:trPr>
          <w:trHeight w:val="286"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25,754,708.07</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320" w:bottom="1380" w:left="820" w:right="1560"/>
        </w:sectPr>
      </w:pPr>
    </w:p>
    <w:p>
      <w:pPr>
        <w:pStyle w:val="Heading4"/>
        <w:spacing w:line="290" w:lineRule="auto"/>
        <w:ind w:left="457" w:right="-19"/>
        <w:jc w:val="left"/>
        <w:rPr>
          <w:b w:val="0"/>
          <w:bCs w:val="0"/>
        </w:rPr>
      </w:pPr>
      <w:r>
        <w:rPr>
          <w:rFonts w:ascii="宋体" w:hAnsi="宋体" w:cs="宋体" w:eastAsia="宋体" w:hint="default"/>
        </w:rPr>
        <w:t>50</w:t>
      </w:r>
      <w:r>
        <w:rPr/>
        <w:t>、</w:t>
      </w:r>
      <w:r>
        <w:rPr>
          <w:spacing w:val="-23"/>
        </w:rPr>
        <w:t> </w:t>
      </w:r>
      <w:r>
        <w:rPr/>
        <w:t>外币货币性项目</w:t>
      </w:r>
      <w:r>
        <w:rPr>
          <w:w w:val="100"/>
        </w:rPr>
        <w:t> </w:t>
      </w:r>
      <w:r>
        <w:rPr>
          <w:rFonts w:ascii="宋体" w:hAnsi="宋体" w:cs="宋体" w:eastAsia="宋体" w:hint="default"/>
        </w:rPr>
        <w:t>(1).</w:t>
      </w:r>
      <w:r>
        <w:rPr/>
        <w:t>外币货币性项目</w:t>
      </w:r>
      <w:r>
        <w:rPr>
          <w:b w:val="0"/>
          <w:bCs w:val="0"/>
        </w:rPr>
      </w:r>
    </w:p>
    <w:p>
      <w:pPr>
        <w:pStyle w:val="Heading3"/>
        <w:spacing w:line="240" w:lineRule="auto" w:before="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before="0"/>
        <w:ind w:right="0"/>
        <w:jc w:val="left"/>
      </w:pPr>
      <w:r>
        <w:rPr/>
        <w:t>单位：元</w:t>
      </w:r>
    </w:p>
    <w:p>
      <w:pPr>
        <w:spacing w:after="0" w:line="240" w:lineRule="auto"/>
        <w:jc w:val="left"/>
        <w:sectPr>
          <w:type w:val="continuous"/>
          <w:pgSz w:w="11910" w:h="16840"/>
          <w:pgMar w:top="1320" w:bottom="1380" w:left="820" w:right="1560"/>
          <w:cols w:num="2" w:equalWidth="0">
            <w:col w:w="2440" w:space="5553"/>
            <w:col w:w="1537"/>
          </w:cols>
        </w:sectPr>
      </w:pPr>
    </w:p>
    <w:p>
      <w:pPr>
        <w:spacing w:line="240" w:lineRule="auto" w:before="4"/>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898"/>
        <w:gridCol w:w="2050"/>
        <w:gridCol w:w="2057"/>
        <w:gridCol w:w="2045"/>
      </w:tblGrid>
      <w:tr>
        <w:trPr>
          <w:trHeight w:val="55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4,570,227.21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31,366,383.39</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4,570,227.21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31,366,383.39</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外币核算</w:t>
            </w:r>
            <w:r>
              <w:rPr>
                <w:rFonts w:ascii="宋体" w:hAnsi="宋体" w:cs="宋体" w:eastAsia="宋体" w:hint="default"/>
                <w:sz w:val="21"/>
                <w:szCs w:val="21"/>
              </w:rPr>
              <w:t>-XXX</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2"/>
          <w:szCs w:val="22"/>
        </w:rPr>
      </w:pPr>
    </w:p>
    <w:p>
      <w:pPr>
        <w:pStyle w:val="Heading4"/>
        <w:spacing w:line="240" w:lineRule="auto"/>
        <w:ind w:left="884" w:right="119" w:hanging="428"/>
        <w:jc w:val="left"/>
        <w:rPr>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7"/>
        </w:rPr>
        <w:t> </w:t>
      </w:r>
      <w:r>
        <w:rPr>
          <w:spacing w:val="-87"/>
        </w:rPr>
      </w:r>
      <w:r>
        <w:rPr/>
        <w:t>及选择依据，记账本位币发生变化的还应披露原因</w:t>
      </w:r>
      <w:r>
        <w:rPr>
          <w:b w:val="0"/>
          <w:bCs w:val="0"/>
        </w:rPr>
      </w:r>
    </w:p>
    <w:p>
      <w:pPr>
        <w:pStyle w:val="Heading3"/>
        <w:spacing w:line="240" w:lineRule="auto" w:before="50"/>
        <w:ind w:right="119"/>
        <w:jc w:val="left"/>
      </w:pPr>
      <w:r>
        <w:rPr/>
        <w:t>□适用</w:t>
      </w:r>
      <w:r>
        <w:rPr>
          <w:spacing w:val="-1"/>
        </w:rPr>
        <w:t> </w:t>
      </w:r>
      <w:r>
        <w:rPr/>
        <w:t>√不适用</w:t>
      </w:r>
    </w:p>
    <w:p>
      <w:pPr>
        <w:spacing w:after="0" w:line="240" w:lineRule="auto"/>
        <w:jc w:val="left"/>
        <w:sectPr>
          <w:type w:val="continuous"/>
          <w:pgSz w:w="11910" w:h="16840"/>
          <w:pgMar w:top="1320" w:bottom="1380" w:left="820" w:right="1560"/>
        </w:sectPr>
      </w:pPr>
    </w:p>
    <w:p>
      <w:pPr>
        <w:pStyle w:val="Heading4"/>
        <w:spacing w:line="290" w:lineRule="auto" w:before="71"/>
        <w:ind w:left="457" w:right="-13"/>
        <w:jc w:val="left"/>
        <w:rPr>
          <w:b w:val="0"/>
          <w:bCs w:val="0"/>
        </w:rPr>
      </w:pPr>
      <w:r>
        <w:rPr>
          <w:rFonts w:ascii="宋体" w:hAnsi="宋体" w:cs="宋体" w:eastAsia="宋体" w:hint="default"/>
        </w:rPr>
        <w:t>51</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Heading3"/>
        <w:tabs>
          <w:tab w:pos="1417" w:val="left" w:leader="none"/>
        </w:tabs>
        <w:spacing w:line="240" w:lineRule="auto" w:before="8"/>
        <w:ind w:right="-13"/>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Heading3"/>
        <w:tabs>
          <w:tab w:pos="1657" w:val="left" w:leader="none"/>
        </w:tabs>
        <w:spacing w:line="240" w:lineRule="auto"/>
        <w:ind w:right="0"/>
        <w:jc w:val="left"/>
      </w:pPr>
      <w:r>
        <w:rPr/>
        <w:t>单位：元</w:t>
        <w:tab/>
        <w:t>币种：人民币</w:t>
      </w:r>
    </w:p>
    <w:p>
      <w:pPr>
        <w:spacing w:after="0" w:line="240" w:lineRule="auto"/>
        <w:jc w:val="left"/>
        <w:sectPr>
          <w:footerReference w:type="default" r:id="rId169"/>
          <w:pgSz w:w="11910" w:h="16840"/>
          <w:pgMar w:footer="1195" w:header="751" w:top="1320" w:bottom="1380" w:left="820" w:right="1560"/>
          <w:cols w:num="2" w:equalWidth="0">
            <w:col w:w="2575" w:space="3618"/>
            <w:col w:w="3337"/>
          </w:cols>
        </w:sectPr>
      </w:pPr>
    </w:p>
    <w:p>
      <w:pPr>
        <w:spacing w:line="240" w:lineRule="auto" w:before="10"/>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255,682.18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255,682.18</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450,000.00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978,160.00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978,160.00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884,480.12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884,480.12</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400,000.00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536,000.00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536,000.00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200,000.00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241,104.60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241,104.60</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820" w:right="1560"/>
        </w:sectPr>
      </w:pPr>
    </w:p>
    <w:p>
      <w:pPr>
        <w:pStyle w:val="Heading4"/>
        <w:spacing w:line="240" w:lineRule="auto"/>
        <w:ind w:left="457" w:right="-13"/>
        <w:jc w:val="left"/>
        <w:rPr>
          <w:b w:val="0"/>
          <w:bCs w:val="0"/>
        </w:rPr>
      </w:pPr>
      <w:r>
        <w:rPr>
          <w:rFonts w:ascii="宋体" w:hAnsi="宋体" w:cs="宋体" w:eastAsia="宋体" w:hint="default"/>
        </w:rPr>
        <w:t>(2).</w:t>
      </w:r>
      <w:r>
        <w:rPr/>
        <w:t>政府补助退回情况</w:t>
      </w:r>
      <w:r>
        <w:rPr>
          <w:b w:val="0"/>
          <w:bCs w:val="0"/>
        </w:rPr>
      </w:r>
    </w:p>
    <w:p>
      <w:pPr>
        <w:pStyle w:val="Heading3"/>
        <w:spacing w:line="240" w:lineRule="auto" w:before="50"/>
        <w:ind w:right="-13"/>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57" w:val="left" w:leader="none"/>
        </w:tabs>
        <w:spacing w:line="240" w:lineRule="auto"/>
        <w:ind w:right="0"/>
        <w:jc w:val="left"/>
      </w:pPr>
      <w:r>
        <w:rPr/>
        <w:t>单位：元</w:t>
        <w:tab/>
        <w:t>币种：人民币</w:t>
      </w:r>
    </w:p>
    <w:p>
      <w:pPr>
        <w:spacing w:after="0" w:line="240" w:lineRule="auto"/>
        <w:jc w:val="left"/>
        <w:sectPr>
          <w:type w:val="continuous"/>
          <w:pgSz w:w="11910" w:h="16840"/>
          <w:pgMar w:top="1320" w:bottom="1380" w:left="820" w:right="1560"/>
          <w:cols w:num="2" w:equalWidth="0">
            <w:col w:w="2575" w:space="3618"/>
            <w:col w:w="3337"/>
          </w:cols>
        </w:sectPr>
      </w:pPr>
    </w:p>
    <w:p>
      <w:pPr>
        <w:spacing w:line="240" w:lineRule="auto" w:before="10"/>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927"/>
        <w:gridCol w:w="2964"/>
        <w:gridCol w:w="2933"/>
      </w:tblGrid>
      <w:tr>
        <w:trPr>
          <w:trHeight w:val="283"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3"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建设全国领先舆情检测系统</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1" w:right="0"/>
              <w:jc w:val="left"/>
              <w:rPr>
                <w:rFonts w:ascii="宋体" w:hAnsi="宋体" w:cs="宋体" w:eastAsia="宋体" w:hint="default"/>
                <w:sz w:val="21"/>
                <w:szCs w:val="21"/>
              </w:rPr>
            </w:pPr>
            <w:r>
              <w:rPr>
                <w:rFonts w:ascii="宋体"/>
                <w:sz w:val="21"/>
              </w:rPr>
              <w:t>1,138,388.12</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不达标，不符合补助条件</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4"/>
        <w:spacing w:line="240" w:lineRule="auto"/>
        <w:ind w:left="457" w:right="119"/>
        <w:jc w:val="left"/>
        <w:rPr>
          <w:b w:val="0"/>
          <w:bCs w:val="0"/>
        </w:rPr>
      </w:pPr>
      <w:r>
        <w:rPr/>
        <w:t>八、合并范围的变更</w:t>
      </w:r>
      <w:r>
        <w:rPr>
          <w:b w:val="0"/>
          <w:bCs w:val="0"/>
        </w:rPr>
      </w:r>
    </w:p>
    <w:p>
      <w:pPr>
        <w:pStyle w:val="Heading4"/>
        <w:spacing w:line="240" w:lineRule="auto" w:before="58"/>
        <w:ind w:left="457" w:right="119"/>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Heading3"/>
        <w:spacing w:line="240" w:lineRule="auto" w:before="50"/>
        <w:ind w:right="119"/>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4"/>
        <w:spacing w:line="240" w:lineRule="auto" w:before="0"/>
        <w:ind w:left="457" w:right="119"/>
        <w:jc w:val="left"/>
        <w:rPr>
          <w:b w:val="0"/>
          <w:bCs w:val="0"/>
        </w:rPr>
      </w:pPr>
      <w:r>
        <w:rPr>
          <w:rFonts w:ascii="宋体" w:hAnsi="宋体" w:cs="宋体" w:eastAsia="宋体" w:hint="default"/>
        </w:rPr>
        <w:t>2</w:t>
      </w:r>
      <w:r>
        <w:rPr/>
        <w:t>、 同一控制下企业合并</w:t>
      </w:r>
      <w:r>
        <w:rPr>
          <w:b w:val="0"/>
          <w:bCs w:val="0"/>
        </w:rPr>
      </w:r>
    </w:p>
    <w:p>
      <w:pPr>
        <w:pStyle w:val="Heading3"/>
        <w:spacing w:line="240" w:lineRule="auto" w:before="50"/>
        <w:ind w:right="119"/>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left="457" w:right="119"/>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Heading3"/>
        <w:spacing w:line="240" w:lineRule="auto" w:before="52"/>
        <w:ind w:right="119"/>
        <w:jc w:val="left"/>
      </w:pPr>
      <w:r>
        <w:rPr/>
        <w:t>□适用</w:t>
      </w:r>
      <w:r>
        <w:rPr>
          <w:spacing w:val="-1"/>
        </w:rPr>
        <w:t> </w:t>
      </w:r>
      <w:r>
        <w:rPr/>
        <w:t>√不适用</w:t>
      </w:r>
    </w:p>
    <w:p>
      <w:pPr>
        <w:spacing w:after="0" w:line="240" w:lineRule="auto"/>
        <w:jc w:val="left"/>
        <w:sectPr>
          <w:type w:val="continuous"/>
          <w:pgSz w:w="11910" w:h="16840"/>
          <w:pgMar w:top="1320" w:bottom="1380" w:left="820" w:right="15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170"/>
          <w:footerReference w:type="default" r:id="rId171"/>
          <w:pgSz w:w="16840" w:h="11910" w:orient="landscape"/>
          <w:pgMar w:header="751" w:footer="1195" w:top="1320" w:bottom="1380" w:left="1000" w:right="1300"/>
          <w:pgNumType w:start="151"/>
        </w:sectPr>
      </w:pPr>
    </w:p>
    <w:p>
      <w:pPr>
        <w:pStyle w:val="Heading4"/>
        <w:spacing w:line="240" w:lineRule="auto"/>
        <w:ind w:left="440" w:right="-20"/>
        <w:jc w:val="left"/>
        <w:rPr>
          <w:b w:val="0"/>
          <w:bCs w:val="0"/>
        </w:rPr>
      </w:pPr>
      <w:r>
        <w:rPr>
          <w:rFonts w:ascii="宋体" w:hAnsi="宋体" w:cs="宋体" w:eastAsia="宋体" w:hint="default"/>
        </w:rPr>
        <w:t>4</w:t>
      </w:r>
      <w:r>
        <w:rPr/>
        <w:t>、</w:t>
      </w:r>
      <w:r>
        <w:rPr>
          <w:spacing w:val="-1"/>
        </w:rPr>
        <w:t> </w:t>
      </w:r>
      <w:r>
        <w:rPr/>
        <w:t>处置子公司</w:t>
      </w:r>
      <w:r>
        <w:rPr>
          <w:b w:val="0"/>
          <w:bCs w:val="0"/>
        </w:rPr>
      </w:r>
    </w:p>
    <w:p>
      <w:pPr>
        <w:pStyle w:val="Heading3"/>
        <w:spacing w:line="313" w:lineRule="exact" w:before="50"/>
        <w:ind w:left="440" w:right="-20"/>
        <w:jc w:val="left"/>
      </w:pPr>
      <w:r>
        <w:rPr/>
        <w:t>是否存在单次处置对子公司投资即丧失控制权的情形</w:t>
      </w:r>
    </w:p>
    <w:p>
      <w:pPr>
        <w:pStyle w:val="Heading3"/>
        <w:spacing w:line="313" w:lineRule="exact"/>
        <w:ind w:left="440"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Heading3"/>
        <w:tabs>
          <w:tab w:pos="1519" w:val="left" w:leader="none"/>
        </w:tabs>
        <w:spacing w:line="240" w:lineRule="auto"/>
        <w:ind w:left="440"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320" w:bottom="1380" w:left="1000" w:right="1300"/>
          <w:cols w:num="2" w:equalWidth="0">
            <w:col w:w="5961" w:space="5513"/>
            <w:col w:w="3066"/>
          </w:cols>
        </w:sectPr>
      </w:pPr>
    </w:p>
    <w:p>
      <w:pPr>
        <w:spacing w:line="240" w:lineRule="auto" w:before="10"/>
        <w:rPr>
          <w:rFonts w:ascii="宋体" w:hAnsi="宋体" w:cs="宋体" w:eastAsia="宋体" w:hint="default"/>
          <w:sz w:val="2"/>
          <w:szCs w:val="2"/>
        </w:rPr>
      </w:pPr>
    </w:p>
    <w:tbl>
      <w:tblPr>
        <w:tblW w:w="0" w:type="auto"/>
        <w:jc w:val="left"/>
        <w:tblInd w:w="430" w:type="dxa"/>
        <w:tblLayout w:type="fixed"/>
        <w:tblCellMar>
          <w:top w:w="0" w:type="dxa"/>
          <w:left w:w="0" w:type="dxa"/>
          <w:bottom w:w="0" w:type="dxa"/>
          <w:right w:w="0" w:type="dxa"/>
        </w:tblCellMar>
        <w:tblLook w:val="01E0"/>
      </w:tblPr>
      <w:tblGrid>
        <w:gridCol w:w="694"/>
        <w:gridCol w:w="1058"/>
        <w:gridCol w:w="938"/>
        <w:gridCol w:w="956"/>
        <w:gridCol w:w="953"/>
        <w:gridCol w:w="1130"/>
        <w:gridCol w:w="1412"/>
        <w:gridCol w:w="1087"/>
        <w:gridCol w:w="1150"/>
        <w:gridCol w:w="1138"/>
        <w:gridCol w:w="1250"/>
        <w:gridCol w:w="1284"/>
        <w:gridCol w:w="852"/>
      </w:tblGrid>
      <w:tr>
        <w:trPr>
          <w:trHeight w:val="1179"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6" w:right="39" w:hanging="227"/>
              <w:jc w:val="left"/>
              <w:rPr>
                <w:rFonts w:ascii="宋体" w:hAnsi="宋体" w:cs="宋体" w:eastAsia="宋体" w:hint="default"/>
                <w:sz w:val="15"/>
                <w:szCs w:val="15"/>
              </w:rPr>
            </w:pPr>
            <w:r>
              <w:rPr>
                <w:rFonts w:ascii="宋体" w:hAnsi="宋体" w:cs="宋体" w:eastAsia="宋体" w:hint="default"/>
                <w:sz w:val="15"/>
                <w:szCs w:val="15"/>
              </w:rPr>
              <w:t>子公司名</w:t>
            </w:r>
            <w:r>
              <w:rPr>
                <w:rFonts w:ascii="宋体" w:hAnsi="宋体" w:cs="宋体" w:eastAsia="宋体" w:hint="default"/>
                <w:w w:val="100"/>
                <w:sz w:val="15"/>
                <w:szCs w:val="15"/>
              </w:rPr>
              <w:t> </w:t>
            </w:r>
            <w:r>
              <w:rPr>
                <w:rFonts w:ascii="宋体" w:hAnsi="宋体" w:cs="宋体" w:eastAsia="宋体" w:hint="default"/>
                <w:sz w:val="15"/>
                <w:szCs w:val="15"/>
              </w:rPr>
              <w:t>称</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74" w:right="0"/>
              <w:jc w:val="left"/>
              <w:rPr>
                <w:rFonts w:ascii="宋体" w:hAnsi="宋体" w:cs="宋体" w:eastAsia="宋体" w:hint="default"/>
                <w:sz w:val="15"/>
                <w:szCs w:val="15"/>
              </w:rPr>
            </w:pPr>
            <w:r>
              <w:rPr>
                <w:rFonts w:ascii="宋体" w:hAnsi="宋体" w:cs="宋体" w:eastAsia="宋体" w:hint="default"/>
                <w:sz w:val="15"/>
                <w:szCs w:val="15"/>
              </w:rPr>
              <w:t>股权处置价款</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196" w:lineRule="exact"/>
              <w:ind w:left="2" w:right="0"/>
              <w:jc w:val="center"/>
              <w:rPr>
                <w:rFonts w:ascii="宋体" w:hAnsi="宋体" w:cs="宋体" w:eastAsia="宋体" w:hint="default"/>
                <w:sz w:val="15"/>
                <w:szCs w:val="15"/>
              </w:rPr>
            </w:pPr>
            <w:r>
              <w:rPr>
                <w:rFonts w:ascii="宋体" w:hAnsi="宋体" w:cs="宋体" w:eastAsia="宋体" w:hint="default"/>
                <w:sz w:val="15"/>
                <w:szCs w:val="15"/>
              </w:rPr>
              <w:t>股权处置比例</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21" w:right="0"/>
              <w:jc w:val="left"/>
              <w:rPr>
                <w:rFonts w:ascii="宋体" w:hAnsi="宋体" w:cs="宋体" w:eastAsia="宋体" w:hint="default"/>
                <w:sz w:val="15"/>
                <w:szCs w:val="15"/>
              </w:rPr>
            </w:pPr>
            <w:r>
              <w:rPr>
                <w:rFonts w:ascii="宋体" w:hAnsi="宋体" w:cs="宋体" w:eastAsia="宋体" w:hint="default"/>
                <w:sz w:val="15"/>
                <w:szCs w:val="15"/>
              </w:rPr>
              <w:t>股权处置方式</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1" w:right="17" w:hanging="300"/>
              <w:jc w:val="left"/>
              <w:rPr>
                <w:rFonts w:ascii="宋体" w:hAnsi="宋体" w:cs="宋体" w:eastAsia="宋体" w:hint="default"/>
                <w:sz w:val="15"/>
                <w:szCs w:val="15"/>
              </w:rPr>
            </w:pPr>
            <w:r>
              <w:rPr>
                <w:rFonts w:ascii="宋体" w:hAnsi="宋体" w:cs="宋体" w:eastAsia="宋体" w:hint="default"/>
                <w:sz w:val="15"/>
                <w:szCs w:val="15"/>
              </w:rPr>
              <w:t>丧失控制权的</w:t>
            </w:r>
            <w:r>
              <w:rPr>
                <w:rFonts w:ascii="宋体" w:hAnsi="宋体" w:cs="宋体" w:eastAsia="宋体" w:hint="default"/>
                <w:w w:val="100"/>
                <w:sz w:val="15"/>
                <w:szCs w:val="15"/>
              </w:rPr>
              <w:t> </w:t>
            </w:r>
            <w:r>
              <w:rPr>
                <w:rFonts w:ascii="宋体" w:hAnsi="宋体" w:cs="宋体" w:eastAsia="宋体" w:hint="default"/>
                <w:sz w:val="15"/>
                <w:szCs w:val="15"/>
              </w:rPr>
              <w:t>时点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4" w:right="31" w:hanging="152"/>
              <w:jc w:val="left"/>
              <w:rPr>
                <w:rFonts w:ascii="宋体" w:hAnsi="宋体" w:cs="宋体" w:eastAsia="宋体" w:hint="default"/>
                <w:sz w:val="15"/>
                <w:szCs w:val="15"/>
              </w:rPr>
            </w:pPr>
            <w:r>
              <w:rPr>
                <w:rFonts w:ascii="宋体" w:hAnsi="宋体" w:cs="宋体" w:eastAsia="宋体" w:hint="default"/>
                <w:sz w:val="15"/>
                <w:szCs w:val="15"/>
              </w:rPr>
              <w:t>丧失控制权时点</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的确定依据</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22"/>
              <w:jc w:val="center"/>
              <w:rPr>
                <w:rFonts w:ascii="宋体" w:hAnsi="宋体" w:cs="宋体" w:eastAsia="宋体" w:hint="default"/>
                <w:sz w:val="15"/>
                <w:szCs w:val="15"/>
              </w:rPr>
            </w:pPr>
            <w:r>
              <w:rPr>
                <w:rFonts w:ascii="宋体" w:hAnsi="宋体" w:cs="宋体" w:eastAsia="宋体" w:hint="default"/>
                <w:spacing w:val="-1"/>
                <w:sz w:val="15"/>
                <w:szCs w:val="15"/>
              </w:rPr>
              <w:t>处置价款与处置投资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
                <w:sz w:val="15"/>
                <w:szCs w:val="15"/>
              </w:rPr>
              <w:t>对应的合并财务报表</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
                <w:sz w:val="15"/>
                <w:szCs w:val="15"/>
              </w:rPr>
              <w:t>层面享有该子公司净</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资产份额的差额</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 w:right="10"/>
              <w:jc w:val="center"/>
              <w:rPr>
                <w:rFonts w:ascii="宋体" w:hAnsi="宋体" w:cs="宋体" w:eastAsia="宋体" w:hint="default"/>
                <w:sz w:val="15"/>
                <w:szCs w:val="15"/>
              </w:rPr>
            </w:pPr>
            <w:r>
              <w:rPr>
                <w:rFonts w:ascii="宋体" w:hAnsi="宋体" w:cs="宋体" w:eastAsia="宋体" w:hint="default"/>
                <w:spacing w:val="-1"/>
                <w:sz w:val="15"/>
                <w:szCs w:val="15"/>
              </w:rPr>
              <w:t>丧失控制权之日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
                <w:sz w:val="15"/>
                <w:szCs w:val="15"/>
              </w:rPr>
              <w:t>剩余股权的比例</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3" w:right="41"/>
              <w:jc w:val="center"/>
              <w:rPr>
                <w:rFonts w:ascii="宋体" w:hAnsi="宋体" w:cs="宋体" w:eastAsia="宋体" w:hint="default"/>
                <w:sz w:val="15"/>
                <w:szCs w:val="15"/>
              </w:rPr>
            </w:pPr>
            <w:r>
              <w:rPr>
                <w:rFonts w:ascii="宋体" w:hAnsi="宋体" w:cs="宋体" w:eastAsia="宋体" w:hint="default"/>
                <w:spacing w:val="-1"/>
                <w:sz w:val="15"/>
                <w:szCs w:val="15"/>
              </w:rPr>
              <w:t>丧失控制权之日</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1"/>
                <w:sz w:val="15"/>
                <w:szCs w:val="15"/>
              </w:rPr>
              <w:t>剩余股权的账面</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价值</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8" w:right="34"/>
              <w:jc w:val="center"/>
              <w:rPr>
                <w:rFonts w:ascii="宋体" w:hAnsi="宋体" w:cs="宋体" w:eastAsia="宋体" w:hint="default"/>
                <w:sz w:val="15"/>
                <w:szCs w:val="15"/>
              </w:rPr>
            </w:pPr>
            <w:r>
              <w:rPr>
                <w:rFonts w:ascii="宋体" w:hAnsi="宋体" w:cs="宋体" w:eastAsia="宋体" w:hint="default"/>
                <w:spacing w:val="-1"/>
                <w:sz w:val="15"/>
                <w:szCs w:val="15"/>
              </w:rPr>
              <w:t>丧失控制权之日</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1"/>
                <w:sz w:val="15"/>
                <w:szCs w:val="15"/>
              </w:rPr>
              <w:t>剩余股权的公允</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价值</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 w:right="17"/>
              <w:jc w:val="center"/>
              <w:rPr>
                <w:rFonts w:ascii="宋体" w:hAnsi="宋体" w:cs="宋体" w:eastAsia="宋体" w:hint="default"/>
                <w:sz w:val="15"/>
                <w:szCs w:val="15"/>
              </w:rPr>
            </w:pPr>
            <w:r>
              <w:rPr>
                <w:rFonts w:ascii="宋体" w:hAnsi="宋体" w:cs="宋体" w:eastAsia="宋体" w:hint="default"/>
                <w:spacing w:val="-2"/>
                <w:sz w:val="15"/>
                <w:szCs w:val="15"/>
              </w:rPr>
              <w:t>按照公允价值重新</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pacing w:val="-2"/>
                <w:sz w:val="15"/>
                <w:szCs w:val="15"/>
              </w:rPr>
              <w:t>计量剩余股权产生</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的利得或损失</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6" w:right="34"/>
              <w:jc w:val="center"/>
              <w:rPr>
                <w:rFonts w:ascii="宋体" w:hAnsi="宋体" w:cs="宋体" w:eastAsia="宋体" w:hint="default"/>
                <w:sz w:val="15"/>
                <w:szCs w:val="15"/>
              </w:rPr>
            </w:pPr>
            <w:r>
              <w:rPr>
                <w:rFonts w:ascii="宋体" w:hAnsi="宋体" w:cs="宋体" w:eastAsia="宋体" w:hint="default"/>
                <w:spacing w:val="-2"/>
                <w:sz w:val="15"/>
                <w:szCs w:val="15"/>
              </w:rPr>
              <w:t>丧失控制权之日剩</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pacing w:val="-2"/>
                <w:sz w:val="15"/>
                <w:szCs w:val="15"/>
              </w:rPr>
              <w:t>余股权公允价值的</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pacing w:val="-2"/>
                <w:sz w:val="15"/>
                <w:szCs w:val="15"/>
              </w:rPr>
              <w:t>确定方法及主要假</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设</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与原子公司</w:t>
            </w:r>
          </w:p>
          <w:p>
            <w:pPr>
              <w:pStyle w:val="TableParagraph"/>
              <w:spacing w:line="240" w:lineRule="auto"/>
              <w:ind w:left="45" w:right="41"/>
              <w:jc w:val="center"/>
              <w:rPr>
                <w:rFonts w:ascii="宋体" w:hAnsi="宋体" w:cs="宋体" w:eastAsia="宋体" w:hint="default"/>
                <w:sz w:val="15"/>
                <w:szCs w:val="15"/>
              </w:rPr>
            </w:pPr>
            <w:r>
              <w:rPr>
                <w:rFonts w:ascii="宋体" w:hAnsi="宋体" w:cs="宋体" w:eastAsia="宋体" w:hint="default"/>
                <w:sz w:val="15"/>
                <w:szCs w:val="15"/>
              </w:rPr>
              <w:t>股权投资相</w:t>
            </w:r>
            <w:r>
              <w:rPr>
                <w:rFonts w:ascii="宋体" w:hAnsi="宋体" w:cs="宋体" w:eastAsia="宋体" w:hint="default"/>
                <w:w w:val="100"/>
                <w:sz w:val="15"/>
                <w:szCs w:val="15"/>
              </w:rPr>
              <w:t> </w:t>
            </w:r>
            <w:r>
              <w:rPr>
                <w:rFonts w:ascii="宋体" w:hAnsi="宋体" w:cs="宋体" w:eastAsia="宋体" w:hint="default"/>
                <w:sz w:val="15"/>
                <w:szCs w:val="15"/>
              </w:rPr>
              <w:t>关的其他综</w:t>
            </w:r>
            <w:r>
              <w:rPr>
                <w:rFonts w:ascii="宋体" w:hAnsi="宋体" w:cs="宋体" w:eastAsia="宋体" w:hint="default"/>
                <w:w w:val="100"/>
                <w:sz w:val="15"/>
                <w:szCs w:val="15"/>
              </w:rPr>
              <w:t> </w:t>
            </w:r>
            <w:r>
              <w:rPr>
                <w:rFonts w:ascii="宋体" w:hAnsi="宋体" w:cs="宋体" w:eastAsia="宋体" w:hint="default"/>
                <w:sz w:val="15"/>
                <w:szCs w:val="15"/>
              </w:rPr>
              <w:t>合收益转入</w:t>
            </w:r>
            <w:r>
              <w:rPr>
                <w:rFonts w:ascii="宋体" w:hAnsi="宋体" w:cs="宋体" w:eastAsia="宋体" w:hint="default"/>
                <w:w w:val="100"/>
                <w:sz w:val="15"/>
                <w:szCs w:val="15"/>
              </w:rPr>
              <w:t> </w:t>
            </w:r>
            <w:r>
              <w:rPr>
                <w:rFonts w:ascii="宋体" w:hAnsi="宋体" w:cs="宋体" w:eastAsia="宋体" w:hint="default"/>
                <w:sz w:val="15"/>
                <w:szCs w:val="15"/>
              </w:rPr>
              <w:t>投资损益的</w:t>
            </w:r>
            <w:r>
              <w:rPr>
                <w:rFonts w:ascii="宋体" w:hAnsi="宋体" w:cs="宋体" w:eastAsia="宋体" w:hint="default"/>
                <w:w w:val="100"/>
                <w:sz w:val="15"/>
                <w:szCs w:val="15"/>
              </w:rPr>
              <w:t> </w:t>
            </w:r>
            <w:r>
              <w:rPr>
                <w:rFonts w:ascii="宋体" w:hAnsi="宋体" w:cs="宋体" w:eastAsia="宋体" w:hint="default"/>
                <w:sz w:val="15"/>
                <w:szCs w:val="15"/>
              </w:rPr>
              <w:t>金额</w:t>
            </w:r>
          </w:p>
        </w:tc>
      </w:tr>
      <w:tr>
        <w:trPr>
          <w:trHeight w:val="593"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left"/>
              <w:rPr>
                <w:rFonts w:ascii="宋体" w:hAnsi="宋体" w:cs="宋体" w:eastAsia="宋体" w:hint="default"/>
                <w:sz w:val="15"/>
                <w:szCs w:val="15"/>
              </w:rPr>
            </w:pPr>
            <w:r>
              <w:rPr>
                <w:rFonts w:ascii="宋体" w:hAnsi="宋体" w:cs="宋体" w:eastAsia="宋体" w:hint="default"/>
                <w:sz w:val="15"/>
                <w:szCs w:val="15"/>
              </w:rPr>
              <w:t>青</w:t>
            </w:r>
            <w:r>
              <w:rPr>
                <w:rFonts w:ascii="宋体" w:hAnsi="宋体" w:cs="宋体" w:eastAsia="宋体" w:hint="default"/>
                <w:spacing w:val="-48"/>
                <w:sz w:val="15"/>
                <w:szCs w:val="15"/>
              </w:rPr>
              <w:t> </w:t>
            </w:r>
            <w:r>
              <w:rPr>
                <w:rFonts w:ascii="宋体" w:hAnsi="宋体" w:cs="宋体" w:eastAsia="宋体" w:hint="default"/>
                <w:sz w:val="15"/>
                <w:szCs w:val="15"/>
              </w:rPr>
              <w:t>岛</w:t>
            </w:r>
            <w:r>
              <w:rPr>
                <w:rFonts w:ascii="宋体" w:hAnsi="宋体" w:cs="宋体" w:eastAsia="宋体" w:hint="default"/>
                <w:spacing w:val="-48"/>
                <w:sz w:val="15"/>
                <w:szCs w:val="15"/>
              </w:rPr>
              <w:t> </w:t>
            </w:r>
            <w:r>
              <w:rPr>
                <w:rFonts w:ascii="宋体" w:hAnsi="宋体" w:cs="宋体" w:eastAsia="宋体" w:hint="default"/>
                <w:sz w:val="15"/>
                <w:szCs w:val="15"/>
              </w:rPr>
              <w:t>科</w:t>
            </w:r>
            <w:r>
              <w:rPr>
                <w:rFonts w:ascii="宋体" w:hAnsi="宋体" w:cs="宋体" w:eastAsia="宋体" w:hint="default"/>
                <w:spacing w:val="-46"/>
                <w:sz w:val="15"/>
                <w:szCs w:val="15"/>
              </w:rPr>
              <w:t> </w:t>
            </w:r>
            <w:r>
              <w:rPr>
                <w:rFonts w:ascii="宋体" w:hAnsi="宋体" w:cs="宋体" w:eastAsia="宋体" w:hint="default"/>
                <w:sz w:val="15"/>
                <w:szCs w:val="15"/>
              </w:rPr>
              <w:t>达</w:t>
            </w:r>
          </w:p>
          <w:p>
            <w:pPr>
              <w:pStyle w:val="TableParagraph"/>
              <w:spacing w:line="240" w:lineRule="auto"/>
              <w:ind w:right="-2"/>
              <w:jc w:val="left"/>
              <w:rPr>
                <w:rFonts w:ascii="宋体" w:hAnsi="宋体" w:cs="宋体" w:eastAsia="宋体" w:hint="default"/>
                <w:sz w:val="15"/>
                <w:szCs w:val="15"/>
              </w:rPr>
            </w:pPr>
            <w:r>
              <w:rPr>
                <w:rFonts w:ascii="宋体" w:hAnsi="宋体" w:cs="宋体" w:eastAsia="宋体" w:hint="default"/>
                <w:sz w:val="15"/>
                <w:szCs w:val="15"/>
              </w:rPr>
              <w:t>置</w:t>
            </w:r>
            <w:r>
              <w:rPr>
                <w:rFonts w:ascii="宋体" w:hAnsi="宋体" w:cs="宋体" w:eastAsia="宋体" w:hint="default"/>
                <w:spacing w:val="-48"/>
                <w:sz w:val="15"/>
                <w:szCs w:val="15"/>
              </w:rPr>
              <w:t> </w:t>
            </w:r>
            <w:r>
              <w:rPr>
                <w:rFonts w:ascii="宋体" w:hAnsi="宋体" w:cs="宋体" w:eastAsia="宋体" w:hint="default"/>
                <w:sz w:val="15"/>
                <w:szCs w:val="15"/>
              </w:rPr>
              <w:t>业</w:t>
            </w:r>
            <w:r>
              <w:rPr>
                <w:rFonts w:ascii="宋体" w:hAnsi="宋体" w:cs="宋体" w:eastAsia="宋体" w:hint="default"/>
                <w:spacing w:val="-48"/>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3"/>
              <w:jc w:val="right"/>
              <w:rPr>
                <w:rFonts w:ascii="宋体" w:hAnsi="宋体" w:cs="宋体" w:eastAsia="宋体" w:hint="default"/>
                <w:sz w:val="15"/>
                <w:szCs w:val="15"/>
              </w:rPr>
            </w:pPr>
            <w:r>
              <w:rPr>
                <w:rFonts w:ascii="宋体"/>
                <w:spacing w:val="-1"/>
                <w:sz w:val="15"/>
              </w:rPr>
              <w:t>283,000,000.00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right"/>
              <w:rPr>
                <w:rFonts w:ascii="宋体" w:hAnsi="宋体" w:cs="宋体" w:eastAsia="宋体" w:hint="default"/>
                <w:sz w:val="15"/>
                <w:szCs w:val="15"/>
              </w:rPr>
            </w:pPr>
            <w:r>
              <w:rPr>
                <w:rFonts w:ascii="宋体"/>
                <w:spacing w:val="-1"/>
                <w:sz w:val="15"/>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left"/>
              <w:rPr>
                <w:rFonts w:ascii="宋体" w:hAnsi="宋体" w:cs="宋体" w:eastAsia="宋体" w:hint="default"/>
                <w:sz w:val="15"/>
                <w:szCs w:val="15"/>
              </w:rPr>
            </w:pPr>
            <w:r>
              <w:rPr>
                <w:rFonts w:ascii="宋体" w:hAnsi="宋体" w:cs="宋体" w:eastAsia="宋体" w:hint="default"/>
                <w:sz w:val="15"/>
                <w:szCs w:val="15"/>
              </w:rPr>
              <w:t>出售</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left"/>
              <w:rPr>
                <w:rFonts w:ascii="宋体" w:hAnsi="宋体" w:cs="宋体" w:eastAsia="宋体" w:hint="default"/>
                <w:sz w:val="15"/>
                <w:szCs w:val="15"/>
              </w:rPr>
            </w:pPr>
            <w:r>
              <w:rPr>
                <w:rFonts w:ascii="宋体"/>
                <w:sz w:val="15"/>
              </w:rPr>
              <w:t>2018.4.30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left"/>
              <w:rPr>
                <w:rFonts w:ascii="宋体" w:hAnsi="宋体" w:cs="宋体" w:eastAsia="宋体" w:hint="default"/>
                <w:sz w:val="15"/>
                <w:szCs w:val="15"/>
              </w:rPr>
            </w:pPr>
            <w:r>
              <w:rPr>
                <w:rFonts w:ascii="宋体" w:hAnsi="宋体" w:cs="宋体" w:eastAsia="宋体" w:hint="default"/>
                <w:sz w:val="15"/>
                <w:szCs w:val="15"/>
              </w:rPr>
              <w:t>协议</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1"/>
                <w:sz w:val="15"/>
              </w:rPr>
              <w:t>218,617,159.51</w:t>
            </w:r>
          </w:p>
        </w:tc>
        <w:tc>
          <w:tcPr>
            <w:tcW w:w="1087"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both"/>
              <w:rPr>
                <w:rFonts w:ascii="宋体" w:hAnsi="宋体" w:cs="宋体" w:eastAsia="宋体" w:hint="default"/>
                <w:sz w:val="15"/>
                <w:szCs w:val="15"/>
              </w:rPr>
            </w:pPr>
            <w:r>
              <w:rPr>
                <w:rFonts w:ascii="宋体" w:hAnsi="宋体" w:cs="宋体" w:eastAsia="宋体" w:hint="default"/>
                <w:sz w:val="15"/>
                <w:szCs w:val="15"/>
              </w:rPr>
              <w:t>链</w:t>
            </w:r>
            <w:r>
              <w:rPr>
                <w:rFonts w:ascii="宋体" w:hAnsi="宋体" w:cs="宋体" w:eastAsia="宋体" w:hint="default"/>
                <w:spacing w:val="-48"/>
                <w:sz w:val="15"/>
                <w:szCs w:val="15"/>
              </w:rPr>
              <w:t> </w:t>
            </w:r>
            <w:r>
              <w:rPr>
                <w:rFonts w:ascii="宋体" w:hAnsi="宋体" w:cs="宋体" w:eastAsia="宋体" w:hint="default"/>
                <w:sz w:val="15"/>
                <w:szCs w:val="15"/>
              </w:rPr>
              <w:t>动</w:t>
            </w:r>
            <w:r>
              <w:rPr>
                <w:rFonts w:ascii="宋体" w:hAnsi="宋体" w:cs="宋体" w:eastAsia="宋体" w:hint="default"/>
                <w:spacing w:val="-48"/>
                <w:sz w:val="15"/>
                <w:szCs w:val="15"/>
              </w:rPr>
              <w:t> </w:t>
            </w:r>
            <w:r>
              <w:rPr>
                <w:rFonts w:ascii="宋体" w:hAnsi="宋体" w:cs="宋体" w:eastAsia="宋体" w:hint="default"/>
                <w:sz w:val="15"/>
                <w:szCs w:val="15"/>
              </w:rPr>
              <w:t>（</w:t>
            </w:r>
            <w:r>
              <w:rPr>
                <w:rFonts w:ascii="宋体" w:hAnsi="宋体" w:cs="宋体" w:eastAsia="宋体" w:hint="default"/>
                <w:spacing w:val="-46"/>
                <w:sz w:val="15"/>
                <w:szCs w:val="15"/>
              </w:rPr>
              <w:t> </w:t>
            </w:r>
            <w:r>
              <w:rPr>
                <w:rFonts w:ascii="宋体" w:hAnsi="宋体" w:cs="宋体" w:eastAsia="宋体" w:hint="default"/>
                <w:sz w:val="15"/>
                <w:szCs w:val="15"/>
              </w:rPr>
              <w:t>上</w:t>
            </w:r>
          </w:p>
          <w:p>
            <w:pPr>
              <w:pStyle w:val="TableParagraph"/>
              <w:spacing w:line="240" w:lineRule="auto"/>
              <w:ind w:right="-3"/>
              <w:jc w:val="both"/>
              <w:rPr>
                <w:rFonts w:ascii="宋体" w:hAnsi="宋体" w:cs="宋体" w:eastAsia="宋体" w:hint="default"/>
                <w:sz w:val="15"/>
                <w:szCs w:val="15"/>
              </w:rPr>
            </w:pPr>
            <w:r>
              <w:rPr>
                <w:rFonts w:ascii="宋体" w:hAnsi="宋体" w:cs="宋体" w:eastAsia="宋体" w:hint="default"/>
                <w:spacing w:val="-15"/>
                <w:w w:val="100"/>
                <w:sz w:val="15"/>
                <w:szCs w:val="15"/>
              </w:rPr>
              <w:t>海）汽车电</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z w:val="15"/>
                <w:szCs w:val="15"/>
              </w:rPr>
              <w:t>子</w:t>
            </w:r>
            <w:r>
              <w:rPr>
                <w:rFonts w:ascii="宋体" w:hAnsi="宋体" w:cs="宋体" w:eastAsia="宋体" w:hint="default"/>
                <w:spacing w:val="-48"/>
                <w:sz w:val="15"/>
                <w:szCs w:val="15"/>
              </w:rPr>
              <w:t> </w:t>
            </w:r>
            <w:r>
              <w:rPr>
                <w:rFonts w:ascii="宋体" w:hAnsi="宋体" w:cs="宋体" w:eastAsia="宋体" w:hint="default"/>
                <w:sz w:val="15"/>
                <w:szCs w:val="15"/>
              </w:rPr>
              <w:t>商</w:t>
            </w:r>
            <w:r>
              <w:rPr>
                <w:rFonts w:ascii="宋体" w:hAnsi="宋体" w:cs="宋体" w:eastAsia="宋体" w:hint="default"/>
                <w:spacing w:val="-48"/>
                <w:sz w:val="15"/>
                <w:szCs w:val="15"/>
              </w:rPr>
              <w:t> </w:t>
            </w:r>
            <w:r>
              <w:rPr>
                <w:rFonts w:ascii="宋体" w:hAnsi="宋体" w:cs="宋体" w:eastAsia="宋体" w:hint="default"/>
                <w:sz w:val="15"/>
                <w:szCs w:val="15"/>
              </w:rPr>
              <w:t>务</w:t>
            </w:r>
            <w:r>
              <w:rPr>
                <w:rFonts w:ascii="宋体" w:hAnsi="宋体" w:cs="宋体" w:eastAsia="宋体" w:hint="default"/>
                <w:spacing w:val="-46"/>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限公司</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4"/>
              <w:jc w:val="right"/>
              <w:rPr>
                <w:rFonts w:ascii="宋体" w:hAnsi="宋体" w:cs="宋体" w:eastAsia="宋体" w:hint="default"/>
                <w:sz w:val="15"/>
                <w:szCs w:val="15"/>
              </w:rPr>
            </w:pPr>
            <w:r>
              <w:rPr>
                <w:rFonts w:ascii="宋体"/>
                <w:spacing w:val="-2"/>
                <w:sz w:val="15"/>
              </w:rPr>
              <w:t>55,530,000.00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1"/>
                <w:sz w:val="15"/>
              </w:rPr>
              <w:t>55.5309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left"/>
              <w:rPr>
                <w:rFonts w:ascii="宋体" w:hAnsi="宋体" w:cs="宋体" w:eastAsia="宋体" w:hint="default"/>
                <w:sz w:val="15"/>
                <w:szCs w:val="15"/>
              </w:rPr>
            </w:pPr>
            <w:r>
              <w:rPr>
                <w:rFonts w:ascii="宋体" w:hAnsi="宋体" w:cs="宋体" w:eastAsia="宋体" w:hint="default"/>
                <w:sz w:val="15"/>
                <w:szCs w:val="15"/>
              </w:rPr>
              <w:t>出售</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left"/>
              <w:rPr>
                <w:rFonts w:ascii="宋体" w:hAnsi="宋体" w:cs="宋体" w:eastAsia="宋体" w:hint="default"/>
                <w:sz w:val="15"/>
                <w:szCs w:val="15"/>
              </w:rPr>
            </w:pPr>
            <w:r>
              <w:rPr>
                <w:rFonts w:ascii="宋体"/>
                <w:sz w:val="15"/>
              </w:rPr>
              <w:t>2018.3.31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left"/>
              <w:rPr>
                <w:rFonts w:ascii="宋体" w:hAnsi="宋体" w:cs="宋体" w:eastAsia="宋体" w:hint="default"/>
                <w:sz w:val="15"/>
                <w:szCs w:val="15"/>
              </w:rPr>
            </w:pPr>
            <w:r>
              <w:rPr>
                <w:rFonts w:ascii="宋体" w:hAnsi="宋体" w:cs="宋体" w:eastAsia="宋体" w:hint="default"/>
                <w:sz w:val="15"/>
                <w:szCs w:val="15"/>
              </w:rPr>
              <w:t>协议</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2"/>
                <w:sz w:val="15"/>
              </w:rPr>
              <w:t>-1,760,548.91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2" w:right="-1"/>
              <w:jc w:val="left"/>
              <w:rPr>
                <w:rFonts w:ascii="宋体" w:hAnsi="宋体" w:cs="宋体" w:eastAsia="宋体" w:hint="default"/>
                <w:sz w:val="15"/>
                <w:szCs w:val="15"/>
              </w:rPr>
            </w:pPr>
            <w:r>
              <w:rPr>
                <w:rFonts w:ascii="宋体"/>
                <w:sz w:val="15"/>
              </w:rPr>
              <w:t>16.2529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5" w:right="-1"/>
              <w:jc w:val="left"/>
              <w:rPr>
                <w:rFonts w:ascii="宋体" w:hAnsi="宋体" w:cs="宋体" w:eastAsia="宋体" w:hint="default"/>
                <w:sz w:val="15"/>
                <w:szCs w:val="15"/>
              </w:rPr>
            </w:pPr>
            <w:r>
              <w:rPr>
                <w:rFonts w:ascii="宋体"/>
                <w:spacing w:val="-2"/>
                <w:sz w:val="15"/>
              </w:rPr>
              <w:t>12,552,689.10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3" w:right="-1"/>
              <w:jc w:val="left"/>
              <w:rPr>
                <w:rFonts w:ascii="宋体" w:hAnsi="宋体" w:cs="宋体" w:eastAsia="宋体" w:hint="default"/>
                <w:sz w:val="15"/>
                <w:szCs w:val="15"/>
              </w:rPr>
            </w:pPr>
            <w:r>
              <w:rPr>
                <w:rFonts w:ascii="宋体"/>
                <w:spacing w:val="-2"/>
                <w:sz w:val="15"/>
              </w:rPr>
              <w:t>12,552,689.10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right"/>
              <w:rPr>
                <w:rFonts w:ascii="宋体" w:hAnsi="宋体" w:cs="宋体" w:eastAsia="宋体" w:hint="default"/>
                <w:sz w:val="15"/>
                <w:szCs w:val="15"/>
              </w:rPr>
            </w:pPr>
            <w:r>
              <w:rPr>
                <w:rFonts w:ascii="宋体"/>
                <w:w w:val="100"/>
                <w:sz w:val="15"/>
              </w:rPr>
              <w:t>0</w:t>
            </w:r>
          </w:p>
        </w:tc>
        <w:tc>
          <w:tcPr>
            <w:tcW w:w="128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right"/>
              <w:rPr>
                <w:rFonts w:ascii="宋体" w:hAnsi="宋体" w:cs="宋体" w:eastAsia="宋体" w:hint="default"/>
                <w:sz w:val="15"/>
                <w:szCs w:val="15"/>
              </w:rPr>
            </w:pPr>
            <w:r>
              <w:rPr>
                <w:rFonts w:ascii="宋体"/>
                <w:w w:val="100"/>
                <w:sz w:val="15"/>
              </w:rPr>
              <w:t>0</w:t>
            </w:r>
          </w:p>
        </w:tc>
      </w:tr>
      <w:tr>
        <w:trPr>
          <w:trHeight w:val="78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both"/>
              <w:rPr>
                <w:rFonts w:ascii="宋体" w:hAnsi="宋体" w:cs="宋体" w:eastAsia="宋体" w:hint="default"/>
                <w:sz w:val="15"/>
                <w:szCs w:val="15"/>
              </w:rPr>
            </w:pPr>
            <w:r>
              <w:rPr>
                <w:rFonts w:ascii="宋体" w:hAnsi="宋体" w:cs="宋体" w:eastAsia="宋体" w:hint="default"/>
                <w:sz w:val="15"/>
                <w:szCs w:val="15"/>
              </w:rPr>
              <w:t>上</w:t>
            </w:r>
            <w:r>
              <w:rPr>
                <w:rFonts w:ascii="宋体" w:hAnsi="宋体" w:cs="宋体" w:eastAsia="宋体" w:hint="default"/>
                <w:spacing w:val="-48"/>
                <w:sz w:val="15"/>
                <w:szCs w:val="15"/>
              </w:rPr>
              <w:t> </w:t>
            </w:r>
            <w:r>
              <w:rPr>
                <w:rFonts w:ascii="宋体" w:hAnsi="宋体" w:cs="宋体" w:eastAsia="宋体" w:hint="default"/>
                <w:sz w:val="15"/>
                <w:szCs w:val="15"/>
              </w:rPr>
              <w:t>海</w:t>
            </w:r>
            <w:r>
              <w:rPr>
                <w:rFonts w:ascii="宋体" w:hAnsi="宋体" w:cs="宋体" w:eastAsia="宋体" w:hint="default"/>
                <w:spacing w:val="-48"/>
                <w:sz w:val="15"/>
                <w:szCs w:val="15"/>
              </w:rPr>
              <w:t> </w:t>
            </w:r>
            <w:r>
              <w:rPr>
                <w:rFonts w:ascii="宋体" w:hAnsi="宋体" w:cs="宋体" w:eastAsia="宋体" w:hint="default"/>
                <w:sz w:val="15"/>
                <w:szCs w:val="15"/>
              </w:rPr>
              <w:t>集</w:t>
            </w:r>
            <w:r>
              <w:rPr>
                <w:rFonts w:ascii="宋体" w:hAnsi="宋体" w:cs="宋体" w:eastAsia="宋体" w:hint="default"/>
                <w:spacing w:val="-46"/>
                <w:sz w:val="15"/>
                <w:szCs w:val="15"/>
              </w:rPr>
              <w:t> </w:t>
            </w:r>
            <w:r>
              <w:rPr>
                <w:rFonts w:ascii="宋体" w:hAnsi="宋体" w:cs="宋体" w:eastAsia="宋体" w:hint="default"/>
                <w:sz w:val="15"/>
                <w:szCs w:val="15"/>
              </w:rPr>
              <w:t>熠</w:t>
            </w:r>
          </w:p>
          <w:p>
            <w:pPr>
              <w:pStyle w:val="TableParagraph"/>
              <w:spacing w:line="240" w:lineRule="auto"/>
              <w:ind w:right="-2"/>
              <w:jc w:val="both"/>
              <w:rPr>
                <w:rFonts w:ascii="宋体" w:hAnsi="宋体" w:cs="宋体" w:eastAsia="宋体" w:hint="default"/>
                <w:sz w:val="15"/>
                <w:szCs w:val="15"/>
              </w:rPr>
            </w:pPr>
            <w:r>
              <w:rPr>
                <w:rFonts w:ascii="宋体" w:hAnsi="宋体" w:cs="宋体" w:eastAsia="宋体" w:hint="default"/>
                <w:sz w:val="15"/>
                <w:szCs w:val="15"/>
              </w:rPr>
              <w:t>市</w:t>
            </w:r>
            <w:r>
              <w:rPr>
                <w:rFonts w:ascii="宋体" w:hAnsi="宋体" w:cs="宋体" w:eastAsia="宋体" w:hint="default"/>
                <w:spacing w:val="-48"/>
                <w:sz w:val="15"/>
                <w:szCs w:val="15"/>
              </w:rPr>
              <w:t> </w:t>
            </w:r>
            <w:r>
              <w:rPr>
                <w:rFonts w:ascii="宋体" w:hAnsi="宋体" w:cs="宋体" w:eastAsia="宋体" w:hint="default"/>
                <w:sz w:val="15"/>
                <w:szCs w:val="15"/>
              </w:rPr>
              <w:t>场</w:t>
            </w:r>
            <w:r>
              <w:rPr>
                <w:rFonts w:ascii="宋体" w:hAnsi="宋体" w:cs="宋体" w:eastAsia="宋体" w:hint="default"/>
                <w:spacing w:val="-48"/>
                <w:sz w:val="15"/>
                <w:szCs w:val="15"/>
              </w:rPr>
              <w:t> </w:t>
            </w:r>
            <w:r>
              <w:rPr>
                <w:rFonts w:ascii="宋体" w:hAnsi="宋体" w:cs="宋体" w:eastAsia="宋体" w:hint="default"/>
                <w:sz w:val="15"/>
                <w:szCs w:val="15"/>
              </w:rPr>
              <w:t>营</w:t>
            </w:r>
            <w:r>
              <w:rPr>
                <w:rFonts w:ascii="宋体" w:hAnsi="宋体" w:cs="宋体" w:eastAsia="宋体" w:hint="default"/>
                <w:spacing w:val="-46"/>
                <w:sz w:val="15"/>
                <w:szCs w:val="15"/>
              </w:rPr>
              <w:t> </w:t>
            </w:r>
            <w:r>
              <w:rPr>
                <w:rFonts w:ascii="宋体" w:hAnsi="宋体" w:cs="宋体" w:eastAsia="宋体" w:hint="default"/>
                <w:sz w:val="15"/>
                <w:szCs w:val="15"/>
              </w:rPr>
              <w:t>销</w:t>
            </w:r>
            <w:r>
              <w:rPr>
                <w:rFonts w:ascii="宋体" w:hAnsi="宋体" w:cs="宋体" w:eastAsia="宋体" w:hint="default"/>
                <w:w w:val="100"/>
                <w:sz w:val="15"/>
                <w:szCs w:val="15"/>
              </w:rPr>
              <w:t> </w:t>
            </w:r>
            <w:r>
              <w:rPr>
                <w:rFonts w:ascii="宋体" w:hAnsi="宋体" w:cs="宋体" w:eastAsia="宋体" w:hint="default"/>
                <w:sz w:val="15"/>
                <w:szCs w:val="15"/>
              </w:rPr>
              <w:t>策</w:t>
            </w:r>
            <w:r>
              <w:rPr>
                <w:rFonts w:ascii="宋体" w:hAnsi="宋体" w:cs="宋体" w:eastAsia="宋体" w:hint="default"/>
                <w:spacing w:val="-48"/>
                <w:sz w:val="15"/>
                <w:szCs w:val="15"/>
              </w:rPr>
              <w:t> </w:t>
            </w:r>
            <w:r>
              <w:rPr>
                <w:rFonts w:ascii="宋体" w:hAnsi="宋体" w:cs="宋体" w:eastAsia="宋体" w:hint="default"/>
                <w:sz w:val="15"/>
                <w:szCs w:val="15"/>
              </w:rPr>
              <w:t>划</w:t>
            </w:r>
            <w:r>
              <w:rPr>
                <w:rFonts w:ascii="宋体" w:hAnsi="宋体" w:cs="宋体" w:eastAsia="宋体" w:hint="default"/>
                <w:spacing w:val="-48"/>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4"/>
              <w:jc w:val="right"/>
              <w:rPr>
                <w:rFonts w:ascii="宋体" w:hAnsi="宋体" w:cs="宋体" w:eastAsia="宋体" w:hint="default"/>
                <w:sz w:val="15"/>
                <w:szCs w:val="15"/>
              </w:rPr>
            </w:pPr>
            <w:r>
              <w:rPr>
                <w:rFonts w:ascii="宋体"/>
                <w:spacing w:val="-2"/>
                <w:sz w:val="15"/>
              </w:rPr>
              <w:t>1,784,557.25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
              <w:jc w:val="right"/>
              <w:rPr>
                <w:rFonts w:ascii="宋体" w:hAnsi="宋体" w:cs="宋体" w:eastAsia="宋体" w:hint="default"/>
                <w:sz w:val="15"/>
                <w:szCs w:val="15"/>
              </w:rPr>
            </w:pPr>
            <w:r>
              <w:rPr>
                <w:rFonts w:ascii="宋体"/>
                <w:sz w:val="15"/>
              </w:rPr>
              <w:t>65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left"/>
              <w:rPr>
                <w:rFonts w:ascii="宋体" w:hAnsi="宋体" w:cs="宋体" w:eastAsia="宋体" w:hint="default"/>
                <w:sz w:val="15"/>
                <w:szCs w:val="15"/>
              </w:rPr>
            </w:pPr>
            <w:r>
              <w:rPr>
                <w:rFonts w:ascii="宋体" w:hAnsi="宋体" w:cs="宋体" w:eastAsia="宋体" w:hint="default"/>
                <w:sz w:val="15"/>
                <w:szCs w:val="15"/>
              </w:rPr>
              <w:t>出售</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left"/>
              <w:rPr>
                <w:rFonts w:ascii="宋体" w:hAnsi="宋体" w:cs="宋体" w:eastAsia="宋体" w:hint="default"/>
                <w:sz w:val="15"/>
                <w:szCs w:val="15"/>
              </w:rPr>
            </w:pPr>
            <w:r>
              <w:rPr>
                <w:rFonts w:ascii="宋体"/>
                <w:sz w:val="15"/>
              </w:rPr>
              <w:t>2018.5.29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left"/>
              <w:rPr>
                <w:rFonts w:ascii="宋体" w:hAnsi="宋体" w:cs="宋体" w:eastAsia="宋体" w:hint="default"/>
                <w:sz w:val="15"/>
                <w:szCs w:val="15"/>
              </w:rPr>
            </w:pPr>
            <w:r>
              <w:rPr>
                <w:rFonts w:ascii="宋体" w:hAnsi="宋体" w:cs="宋体" w:eastAsia="宋体" w:hint="default"/>
                <w:sz w:val="15"/>
                <w:szCs w:val="15"/>
              </w:rPr>
              <w:t>协议</w:t>
            </w:r>
          </w:p>
        </w:tc>
        <w:tc>
          <w:tcPr>
            <w:tcW w:w="141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Heading3"/>
        <w:spacing w:line="312" w:lineRule="exact" w:before="26"/>
        <w:ind w:left="440" w:right="7897"/>
        <w:jc w:val="left"/>
      </w:pPr>
      <w:r>
        <w:rPr/>
        <w:t>其他说明：</w:t>
      </w:r>
    </w:p>
    <w:p>
      <w:pPr>
        <w:pStyle w:val="Heading3"/>
        <w:spacing w:line="312" w:lineRule="exact"/>
        <w:ind w:left="440" w:right="7897"/>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3"/>
          <w:szCs w:val="23"/>
        </w:rPr>
      </w:pPr>
    </w:p>
    <w:p>
      <w:pPr>
        <w:pStyle w:val="Heading4"/>
        <w:spacing w:line="240" w:lineRule="auto" w:before="0"/>
        <w:ind w:left="440" w:right="7897"/>
        <w:jc w:val="left"/>
        <w:rPr>
          <w:b w:val="0"/>
          <w:bCs w:val="0"/>
        </w:rPr>
      </w:pPr>
      <w:r>
        <w:rPr>
          <w:rFonts w:ascii="宋体" w:hAnsi="宋体" w:cs="宋体" w:eastAsia="宋体" w:hint="default"/>
        </w:rPr>
        <w:t>5</w:t>
      </w:r>
      <w:r>
        <w:rPr/>
        <w:t>、</w:t>
      </w:r>
      <w:r>
        <w:rPr>
          <w:spacing w:val="-2"/>
        </w:rPr>
        <w:t> </w:t>
      </w:r>
      <w:r>
        <w:rPr/>
        <w:t>其他原因的合并范围变动</w:t>
      </w:r>
      <w:r>
        <w:rPr>
          <w:b w:val="0"/>
          <w:bCs w:val="0"/>
        </w:rPr>
      </w:r>
    </w:p>
    <w:p>
      <w:pPr>
        <w:pStyle w:val="Heading3"/>
        <w:spacing w:line="313" w:lineRule="exact" w:before="52"/>
        <w:ind w:left="440" w:right="0"/>
        <w:jc w:val="left"/>
      </w:pPr>
      <w:r>
        <w:rPr/>
        <w:t>说明其他原因导致的合并范围变动（如，新设子公司、清算子公司等）及其相关情况：</w:t>
      </w:r>
    </w:p>
    <w:p>
      <w:pPr>
        <w:pStyle w:val="Heading3"/>
        <w:spacing w:line="313" w:lineRule="exact"/>
        <w:ind w:left="440" w:right="7897"/>
        <w:jc w:val="left"/>
      </w:pPr>
      <w:r>
        <w:rPr/>
        <w:t>√适用</w:t>
      </w:r>
      <w:r>
        <w:rPr>
          <w:spacing w:val="-1"/>
        </w:rPr>
        <w:t> </w:t>
      </w:r>
      <w:r>
        <w:rPr/>
        <w:t>□不适用</w:t>
      </w:r>
    </w:p>
    <w:p>
      <w:pPr>
        <w:pStyle w:val="BodyText"/>
        <w:spacing w:line="240" w:lineRule="auto" w:before="1"/>
        <w:ind w:left="920" w:right="0"/>
        <w:jc w:val="left"/>
      </w:pPr>
      <w:r>
        <w:rPr/>
        <w:t>（</w:t>
      </w:r>
      <w:r>
        <w:rPr>
          <w:rFonts w:ascii="宋体" w:hAnsi="宋体" w:cs="宋体" w:eastAsia="宋体" w:hint="default"/>
        </w:rPr>
        <w:t>1</w:t>
      </w:r>
      <w:r>
        <w:rPr/>
        <w:t>）广州考拉网络科技有限公司成立于</w:t>
      </w:r>
      <w:r>
        <w:rPr>
          <w:spacing w:val="-55"/>
        </w:rPr>
        <w:t> </w:t>
      </w:r>
      <w:r>
        <w:rPr>
          <w:rFonts w:ascii="宋体" w:hAnsi="宋体" w:cs="宋体" w:eastAsia="宋体" w:hint="default"/>
        </w:rPr>
        <w:t>2018</w:t>
      </w:r>
      <w:r>
        <w:rPr>
          <w:rFonts w:ascii="宋体" w:hAnsi="宋体" w:cs="宋体" w:eastAsia="宋体" w:hint="default"/>
          <w:spacing w:val="-57"/>
        </w:rPr>
        <w:t> </w:t>
      </w:r>
      <w:r>
        <w:rPr/>
        <w:t>年</w:t>
      </w:r>
      <w:r>
        <w:rPr>
          <w:spacing w:val="-55"/>
        </w:rPr>
        <w:t> </w:t>
      </w:r>
      <w:r>
        <w:rPr>
          <w:rFonts w:ascii="宋体" w:hAnsi="宋体" w:cs="宋体" w:eastAsia="宋体" w:hint="default"/>
        </w:rPr>
        <w:t>1</w:t>
      </w:r>
      <w:r>
        <w:rPr>
          <w:rFonts w:ascii="宋体" w:hAnsi="宋体" w:cs="宋体" w:eastAsia="宋体" w:hint="default"/>
          <w:spacing w:val="-57"/>
        </w:rPr>
        <w:t> </w:t>
      </w:r>
      <w:r>
        <w:rPr/>
        <w:t>月</w:t>
      </w:r>
      <w:r>
        <w:rPr>
          <w:spacing w:val="-55"/>
        </w:rPr>
        <w:t> </w:t>
      </w:r>
      <w:r>
        <w:rPr>
          <w:rFonts w:ascii="宋体" w:hAnsi="宋体" w:cs="宋体" w:eastAsia="宋体" w:hint="default"/>
        </w:rPr>
        <w:t>1</w:t>
      </w:r>
      <w:r>
        <w:rPr>
          <w:rFonts w:ascii="宋体" w:hAnsi="宋体" w:cs="宋体" w:eastAsia="宋体" w:hint="default"/>
          <w:spacing w:val="-55"/>
        </w:rPr>
        <w:t> </w:t>
      </w:r>
      <w:r>
        <w:rPr/>
        <w:t>日，注册资本</w:t>
      </w:r>
      <w:r>
        <w:rPr>
          <w:spacing w:val="-55"/>
        </w:rPr>
        <w:t> </w:t>
      </w:r>
      <w:r>
        <w:rPr>
          <w:rFonts w:ascii="宋体" w:hAnsi="宋体" w:cs="宋体" w:eastAsia="宋体" w:hint="default"/>
        </w:rPr>
        <w:t>900</w:t>
      </w:r>
      <w:r>
        <w:rPr>
          <w:rFonts w:ascii="宋体" w:hAnsi="宋体" w:cs="宋体" w:eastAsia="宋体" w:hint="default"/>
          <w:spacing w:val="-55"/>
        </w:rPr>
        <w:t> </w:t>
      </w:r>
      <w:r>
        <w:rPr/>
        <w:t>万元人民币，为公司新设立的全资子公司，法定代表人为</w:t>
      </w:r>
      <w:hyperlink r:id="rId172">
        <w:r>
          <w:rPr/>
          <w:t>莫晓钧</w:t>
        </w:r>
      </w:hyperlink>
      <w:r>
        <w:rPr/>
        <w:t>。</w:t>
      </w:r>
    </w:p>
    <w:p>
      <w:pPr>
        <w:spacing w:line="20" w:lineRule="exact"/>
        <w:ind w:left="12892" w:right="0" w:firstLine="0"/>
        <w:rPr>
          <w:rFonts w:ascii="宋体" w:hAnsi="宋体" w:cs="宋体" w:eastAsia="宋体" w:hint="default"/>
          <w:sz w:val="2"/>
          <w:szCs w:val="2"/>
        </w:rPr>
      </w:pPr>
      <w:r>
        <w:rPr>
          <w:rFonts w:ascii="宋体" w:hAnsi="宋体" w:cs="宋体" w:eastAsia="宋体" w:hint="default"/>
          <w:sz w:val="2"/>
          <w:szCs w:val="2"/>
        </w:rPr>
        <w:pict>
          <v:group style="width:32.0500pt;height:.6pt;mso-position-horizontal-relative:char;mso-position-vertical-relative:line" coordorigin="0,0" coordsize="641,12">
            <v:group style="position:absolute;left:6;top:6;width:629;height:2" coordorigin="6,6" coordsize="629,2">
              <v:shape style="position:absolute;left:6;top:6;width:629;height:2" coordorigin="6,6" coordsize="629,0" path="m6,6l635,6e" filled="false" stroked="true" strokeweight=".599980pt" strokecolor="#000000">
                <v:path arrowok="t"/>
              </v:shape>
            </v:group>
          </v:group>
        </w:pict>
      </w:r>
      <w:r>
        <w:rPr>
          <w:rFonts w:ascii="宋体" w:hAnsi="宋体" w:cs="宋体" w:eastAsia="宋体" w:hint="default"/>
          <w:sz w:val="2"/>
          <w:szCs w:val="2"/>
        </w:rPr>
      </w:r>
    </w:p>
    <w:p>
      <w:pPr>
        <w:pStyle w:val="BodyText"/>
        <w:spacing w:line="240" w:lineRule="auto" w:before="114"/>
        <w:ind w:left="860" w:right="0"/>
        <w:jc w:val="left"/>
      </w:pPr>
      <w:r>
        <w:rPr/>
        <w:t>（</w:t>
      </w:r>
      <w:r>
        <w:rPr>
          <w:rFonts w:ascii="宋体" w:hAnsi="宋体" w:cs="宋体" w:eastAsia="宋体" w:hint="default"/>
        </w:rPr>
        <w:t>2</w:t>
      </w:r>
      <w:r>
        <w:rPr/>
        <w:t>）北京科达智阅网络科技有限公司成立于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日，注册资本</w:t>
      </w:r>
      <w:r>
        <w:rPr>
          <w:spacing w:val="-56"/>
        </w:rPr>
        <w:t> </w:t>
      </w:r>
      <w:r>
        <w:rPr>
          <w:rFonts w:ascii="宋体" w:hAnsi="宋体" w:cs="宋体" w:eastAsia="宋体" w:hint="default"/>
        </w:rPr>
        <w:t>2000</w:t>
      </w:r>
      <w:r>
        <w:rPr>
          <w:rFonts w:ascii="宋体" w:hAnsi="宋体" w:cs="宋体" w:eastAsia="宋体" w:hint="default"/>
          <w:spacing w:val="-54"/>
        </w:rPr>
        <w:t> </w:t>
      </w:r>
      <w:r>
        <w:rPr/>
        <w:t>万元人民币，为公司新设立的全资子公司，法定代表人为</w:t>
      </w:r>
      <w:hyperlink r:id="rId173">
        <w:r>
          <w:rPr/>
          <w:t>张耀东</w:t>
        </w:r>
      </w:hyperlink>
      <w:r>
        <w:rPr/>
        <w:t>。</w:t>
      </w:r>
    </w:p>
    <w:p>
      <w:pPr>
        <w:spacing w:line="20" w:lineRule="exact"/>
        <w:ind w:left="1345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00010pt" strokecolor="#000000">
                <v:path arrowok="t"/>
              </v:shape>
            </v:group>
          </v:group>
        </w:pict>
      </w:r>
      <w:r>
        <w:rPr>
          <w:rFonts w:ascii="宋体" w:hAnsi="宋体" w:cs="宋体" w:eastAsia="宋体" w:hint="default"/>
          <w:sz w:val="2"/>
          <w:szCs w:val="2"/>
        </w:rPr>
      </w:r>
    </w:p>
    <w:p>
      <w:pPr>
        <w:pStyle w:val="BodyText"/>
        <w:spacing w:line="240" w:lineRule="auto" w:before="116"/>
        <w:ind w:left="860" w:right="0"/>
        <w:jc w:val="left"/>
      </w:pPr>
      <w:r>
        <w:rPr/>
        <w:t>（</w:t>
      </w:r>
      <w:r>
        <w:rPr>
          <w:rFonts w:ascii="宋体" w:hAnsi="宋体" w:cs="宋体" w:eastAsia="宋体" w:hint="default"/>
        </w:rPr>
        <w:t>3</w:t>
      </w:r>
      <w:r>
        <w:rPr/>
        <w:t>）科达车途网络技术（上海）有限公司成立于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日，注册资本</w:t>
      </w:r>
      <w:r>
        <w:rPr>
          <w:spacing w:val="-55"/>
        </w:rPr>
        <w:t> </w:t>
      </w:r>
      <w:r>
        <w:rPr>
          <w:rFonts w:ascii="宋体" w:hAnsi="宋体" w:cs="宋体" w:eastAsia="宋体" w:hint="default"/>
        </w:rPr>
        <w:t>1000</w:t>
      </w:r>
      <w:r>
        <w:rPr>
          <w:rFonts w:ascii="宋体" w:hAnsi="宋体" w:cs="宋体" w:eastAsia="宋体" w:hint="default"/>
          <w:spacing w:val="-55"/>
        </w:rPr>
        <w:t> </w:t>
      </w:r>
      <w:r>
        <w:rPr/>
        <w:t>万元人民币，为公司新设立的全资子公司，法定代表人为</w:t>
      </w:r>
      <w:r>
        <w:rPr>
          <w:rFonts w:ascii="Times New Roman" w:hAnsi="Times New Roman" w:cs="Times New Roman" w:eastAsia="Times New Roman" w:hint="default"/>
        </w:rPr>
      </w:r>
      <w:hyperlink r:id="rId174">
        <w:r>
          <w:rPr>
            <w:rFonts w:ascii="Times New Roman" w:hAnsi="Times New Roman" w:cs="Times New Roman" w:eastAsia="Times New Roman" w:hint="default"/>
            <w:u w:val="single" w:color="000000"/>
          </w:rPr>
          <w:t> </w:t>
        </w:r>
        <w:r>
          <w:rPr>
            <w:u w:val="single" w:color="000000"/>
          </w:rPr>
          <w:t>李科</w:t>
        </w:r>
        <w:r>
          <w:rPr/>
        </w:r>
      </w:hyperlink>
      <w:r>
        <w:rPr/>
        <w:t>。</w:t>
      </w:r>
    </w:p>
    <w:p>
      <w:pPr>
        <w:spacing w:after="0" w:line="240" w:lineRule="auto"/>
        <w:jc w:val="left"/>
        <w:sectPr>
          <w:type w:val="continuous"/>
          <w:pgSz w:w="16840" w:h="11910" w:orient="landscape"/>
          <w:pgMar w:top="1320" w:bottom="1380" w:left="1000" w:right="1300"/>
        </w:sectPr>
      </w:pPr>
    </w:p>
    <w:p>
      <w:pPr>
        <w:spacing w:line="240" w:lineRule="auto" w:before="0"/>
        <w:rPr>
          <w:rFonts w:ascii="宋体" w:hAnsi="宋体" w:cs="宋体" w:eastAsia="宋体" w:hint="default"/>
          <w:sz w:val="20"/>
          <w:szCs w:val="20"/>
        </w:rPr>
      </w:pPr>
    </w:p>
    <w:p>
      <w:pPr>
        <w:pStyle w:val="BodyText"/>
        <w:spacing w:line="240" w:lineRule="auto" w:before="167"/>
        <w:ind w:left="860" w:right="0"/>
        <w:jc w:val="left"/>
      </w:pPr>
      <w:r>
        <w:rPr>
          <w:spacing w:val="-4"/>
        </w:rPr>
        <w:t>（</w:t>
      </w:r>
      <w:r>
        <w:rPr>
          <w:rFonts w:ascii="宋体" w:hAnsi="宋体" w:cs="宋体" w:eastAsia="宋体" w:hint="default"/>
          <w:spacing w:val="-4"/>
        </w:rPr>
        <w:t>4</w:t>
      </w:r>
      <w:r>
        <w:rPr>
          <w:spacing w:val="-4"/>
        </w:rPr>
        <w:t>）北京科达众连区块链技术有限公司成立于</w:t>
      </w:r>
      <w:r>
        <w:rPr>
          <w:spacing w:val="-43"/>
        </w:rPr>
        <w:t> </w:t>
      </w:r>
      <w:r>
        <w:rPr>
          <w:rFonts w:ascii="宋体" w:hAnsi="宋体" w:cs="宋体" w:eastAsia="宋体" w:hint="default"/>
        </w:rPr>
        <w:t>2018</w:t>
      </w:r>
      <w:r>
        <w:rPr>
          <w:rFonts w:ascii="宋体" w:hAnsi="宋体" w:cs="宋体" w:eastAsia="宋体" w:hint="default"/>
          <w:spacing w:val="-46"/>
        </w:rPr>
        <w:t> </w:t>
      </w:r>
      <w:r>
        <w:rPr/>
        <w:t>年</w:t>
      </w:r>
      <w:r>
        <w:rPr>
          <w:spacing w:val="-43"/>
        </w:rPr>
        <w:t> </w:t>
      </w:r>
      <w:r>
        <w:rPr>
          <w:rFonts w:ascii="宋体" w:hAnsi="宋体" w:cs="宋体" w:eastAsia="宋体" w:hint="default"/>
        </w:rPr>
        <w:t>3</w:t>
      </w:r>
      <w:r>
        <w:rPr>
          <w:rFonts w:ascii="宋体" w:hAnsi="宋体" w:cs="宋体" w:eastAsia="宋体" w:hint="default"/>
          <w:spacing w:val="-46"/>
        </w:rPr>
        <w:t> </w:t>
      </w:r>
      <w:r>
        <w:rPr/>
        <w:t>月</w:t>
      </w:r>
      <w:r>
        <w:rPr>
          <w:spacing w:val="-43"/>
        </w:rPr>
        <w:t> </w:t>
      </w:r>
      <w:r>
        <w:rPr>
          <w:rFonts w:ascii="宋体" w:hAnsi="宋体" w:cs="宋体" w:eastAsia="宋体" w:hint="default"/>
        </w:rPr>
        <w:t>29</w:t>
      </w:r>
      <w:r>
        <w:rPr>
          <w:rFonts w:ascii="宋体" w:hAnsi="宋体" w:cs="宋体" w:eastAsia="宋体" w:hint="default"/>
          <w:spacing w:val="-46"/>
        </w:rPr>
        <w:t> </w:t>
      </w:r>
      <w:r>
        <w:rPr>
          <w:spacing w:val="-10"/>
        </w:rPr>
        <w:t>日，注册资本</w:t>
      </w:r>
      <w:r>
        <w:rPr>
          <w:spacing w:val="-42"/>
        </w:rPr>
        <w:t> </w:t>
      </w:r>
      <w:r>
        <w:rPr>
          <w:rFonts w:ascii="宋体" w:hAnsi="宋体" w:cs="宋体" w:eastAsia="宋体" w:hint="default"/>
        </w:rPr>
        <w:t>2000</w:t>
      </w:r>
      <w:r>
        <w:rPr>
          <w:rFonts w:ascii="宋体" w:hAnsi="宋体" w:cs="宋体" w:eastAsia="宋体" w:hint="default"/>
          <w:spacing w:val="-43"/>
        </w:rPr>
        <w:t> </w:t>
      </w:r>
      <w:r>
        <w:rPr>
          <w:spacing w:val="-5"/>
        </w:rPr>
        <w:t>万元人民币，为公司新设立的全资子公司，法定代表人为</w:t>
      </w:r>
      <w:hyperlink r:id="rId175">
        <w:r>
          <w:rPr>
            <w:spacing w:val="-5"/>
          </w:rPr>
          <w:t>林晓宇</w:t>
        </w:r>
      </w:hyperlink>
      <w:r>
        <w:rPr>
          <w:spacing w:val="-5"/>
        </w:rPr>
        <w:t>。</w:t>
      </w:r>
    </w:p>
    <w:p>
      <w:pPr>
        <w:spacing w:line="20" w:lineRule="exact"/>
        <w:ind w:left="13472" w:right="0" w:firstLine="0"/>
        <w:rPr>
          <w:rFonts w:ascii="宋体" w:hAnsi="宋体" w:cs="宋体" w:eastAsia="宋体" w:hint="default"/>
          <w:sz w:val="2"/>
          <w:szCs w:val="2"/>
        </w:rPr>
      </w:pPr>
      <w:r>
        <w:rPr>
          <w:rFonts w:ascii="宋体" w:hAnsi="宋体" w:cs="宋体" w:eastAsia="宋体" w:hint="default"/>
          <w:sz w:val="2"/>
          <w:szCs w:val="2"/>
        </w:rPr>
        <w:pict>
          <v:group style="width:31.95pt;height:.6pt;mso-position-horizontal-relative:char;mso-position-vertical-relative:line" coordorigin="0,0" coordsize="639,12">
            <v:group style="position:absolute;left:6;top:6;width:627;height:2" coordorigin="6,6" coordsize="627,2">
              <v:shape style="position:absolute;left:6;top:6;width:627;height:2" coordorigin="6,6" coordsize="627,0" path="m6,6l633,6e" filled="false" stroked="true" strokeweight=".6pt" strokecolor="#000000">
                <v:path arrowok="t"/>
              </v:shape>
            </v:group>
          </v:group>
        </w:pict>
      </w:r>
      <w:r>
        <w:rPr>
          <w:rFonts w:ascii="宋体" w:hAnsi="宋体" w:cs="宋体" w:eastAsia="宋体" w:hint="default"/>
          <w:sz w:val="2"/>
          <w:szCs w:val="2"/>
        </w:rPr>
      </w:r>
    </w:p>
    <w:p>
      <w:pPr>
        <w:pStyle w:val="BodyText"/>
        <w:spacing w:line="240" w:lineRule="auto" w:before="114"/>
        <w:ind w:left="860" w:right="0"/>
        <w:jc w:val="left"/>
      </w:pPr>
      <w:r>
        <w:rPr/>
        <w:t>（</w:t>
      </w:r>
      <w:r>
        <w:rPr>
          <w:rFonts w:ascii="宋体" w:hAnsi="宋体" w:cs="宋体" w:eastAsia="宋体" w:hint="default"/>
        </w:rPr>
        <w:t>5</w:t>
      </w:r>
      <w:r>
        <w:rPr/>
        <w:t>）蓝鲸互动网络营销有限公司成立于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9</w:t>
      </w:r>
      <w:r>
        <w:rPr>
          <w:rFonts w:ascii="宋体" w:hAnsi="宋体" w:cs="宋体" w:eastAsia="宋体" w:hint="default"/>
          <w:spacing w:val="-54"/>
        </w:rPr>
        <w:t> </w:t>
      </w:r>
      <w:r>
        <w:rPr/>
        <w:t>日，注册资本</w:t>
      </w:r>
      <w:r>
        <w:rPr>
          <w:spacing w:val="-54"/>
        </w:rPr>
        <w:t> </w:t>
      </w:r>
      <w:r>
        <w:rPr>
          <w:rFonts w:ascii="宋体" w:hAnsi="宋体" w:cs="宋体" w:eastAsia="宋体" w:hint="default"/>
        </w:rPr>
        <w:t>10000</w:t>
      </w:r>
      <w:r>
        <w:rPr>
          <w:rFonts w:ascii="宋体" w:hAnsi="宋体" w:cs="宋体" w:eastAsia="宋体" w:hint="default"/>
          <w:spacing w:val="-56"/>
        </w:rPr>
        <w:t> </w:t>
      </w:r>
      <w:r>
        <w:rPr/>
        <w:t>港元，为公司新设立的全资孙公司。</w:t>
      </w:r>
    </w:p>
    <w:p>
      <w:pPr>
        <w:pStyle w:val="BodyText"/>
        <w:spacing w:line="240" w:lineRule="auto" w:before="133"/>
        <w:ind w:left="860" w:right="0"/>
        <w:jc w:val="left"/>
        <w:rPr>
          <w:rFonts w:ascii="宋体" w:hAnsi="宋体" w:cs="宋体" w:eastAsia="宋体" w:hint="default"/>
        </w:rPr>
      </w:pPr>
      <w:r>
        <w:rPr>
          <w:spacing w:val="-1"/>
          <w:w w:val="100"/>
        </w:rPr>
        <w:t>（</w:t>
      </w:r>
      <w:r>
        <w:rPr>
          <w:rFonts w:ascii="宋体" w:hAnsi="宋体" w:cs="宋体" w:eastAsia="宋体" w:hint="default"/>
          <w:w w:val="100"/>
        </w:rPr>
        <w:t>6</w:t>
      </w:r>
      <w:r>
        <w:rPr>
          <w:spacing w:val="-85"/>
          <w:w w:val="100"/>
        </w:rPr>
        <w:t>）</w:t>
      </w:r>
      <w:r>
        <w:rPr>
          <w:spacing w:val="-3"/>
          <w:w w:val="100"/>
        </w:rPr>
        <w:t>广</w:t>
      </w:r>
      <w:r>
        <w:rPr>
          <w:w w:val="100"/>
        </w:rPr>
        <w:t>州</w:t>
      </w:r>
      <w:r>
        <w:rPr>
          <w:spacing w:val="-3"/>
          <w:w w:val="100"/>
        </w:rPr>
        <w:t>同</w:t>
      </w:r>
      <w:r>
        <w:rPr>
          <w:w w:val="100"/>
        </w:rPr>
        <w:t>立</w:t>
      </w:r>
      <w:r>
        <w:rPr>
          <w:spacing w:val="-3"/>
          <w:w w:val="100"/>
        </w:rPr>
        <w:t>广</w:t>
      </w:r>
      <w:r>
        <w:rPr>
          <w:w w:val="100"/>
        </w:rPr>
        <w:t>告</w:t>
      </w:r>
      <w:r>
        <w:rPr>
          <w:spacing w:val="-3"/>
          <w:w w:val="100"/>
        </w:rPr>
        <w:t>有</w:t>
      </w:r>
      <w:r>
        <w:rPr>
          <w:w w:val="100"/>
        </w:rPr>
        <w:t>限</w:t>
      </w:r>
      <w:r>
        <w:rPr>
          <w:spacing w:val="-3"/>
          <w:w w:val="100"/>
        </w:rPr>
        <w:t>公</w:t>
      </w:r>
      <w:r>
        <w:rPr>
          <w:w w:val="100"/>
        </w:rPr>
        <w:t>司于</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5</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9</w:t>
      </w:r>
      <w:r>
        <w:rPr>
          <w:rFonts w:ascii="宋体" w:hAnsi="宋体" w:cs="宋体" w:eastAsia="宋体" w:hint="default"/>
          <w:spacing w:val="-55"/>
        </w:rPr>
        <w:t> </w:t>
      </w:r>
      <w:r>
        <w:rPr>
          <w:w w:val="100"/>
        </w:rPr>
        <w:t>日</w:t>
      </w:r>
      <w:r>
        <w:rPr>
          <w:spacing w:val="-3"/>
          <w:w w:val="100"/>
        </w:rPr>
        <w:t>注销</w:t>
      </w:r>
      <w:r>
        <w:rPr>
          <w:spacing w:val="-85"/>
          <w:w w:val="100"/>
        </w:rPr>
        <w:t>；</w:t>
      </w:r>
      <w:r>
        <w:rPr>
          <w:w w:val="100"/>
        </w:rPr>
        <w:t>天</w:t>
      </w:r>
      <w:r>
        <w:rPr>
          <w:spacing w:val="-3"/>
          <w:w w:val="100"/>
        </w:rPr>
        <w:t>津</w:t>
      </w:r>
      <w:r>
        <w:rPr>
          <w:w w:val="100"/>
        </w:rPr>
        <w:t>凯</w:t>
      </w:r>
      <w:r>
        <w:rPr>
          <w:spacing w:val="-3"/>
          <w:w w:val="100"/>
        </w:rPr>
        <w:t>摩</w:t>
      </w:r>
      <w:r>
        <w:rPr>
          <w:w w:val="100"/>
        </w:rPr>
        <w:t>一</w:t>
      </w:r>
      <w:r>
        <w:rPr>
          <w:spacing w:val="-3"/>
          <w:w w:val="100"/>
        </w:rPr>
        <w:t>百</w:t>
      </w:r>
      <w:r>
        <w:rPr>
          <w:w w:val="100"/>
        </w:rPr>
        <w:t>信</w:t>
      </w:r>
      <w:r>
        <w:rPr>
          <w:spacing w:val="-3"/>
          <w:w w:val="100"/>
        </w:rPr>
        <w:t>息</w:t>
      </w:r>
      <w:r>
        <w:rPr>
          <w:w w:val="100"/>
        </w:rPr>
        <w:t>技</w:t>
      </w:r>
      <w:r>
        <w:rPr>
          <w:spacing w:val="-3"/>
          <w:w w:val="100"/>
        </w:rPr>
        <w:t>术有</w:t>
      </w:r>
      <w:r>
        <w:rPr>
          <w:w w:val="100"/>
        </w:rPr>
        <w:t>限公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8</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20</w:t>
      </w:r>
      <w:r>
        <w:rPr>
          <w:rFonts w:ascii="宋体" w:hAnsi="宋体" w:cs="宋体" w:eastAsia="宋体" w:hint="default"/>
          <w:spacing w:val="-55"/>
        </w:rPr>
        <w:t> </w:t>
      </w:r>
      <w:r>
        <w:rPr>
          <w:w w:val="100"/>
        </w:rPr>
        <w:t>日注</w:t>
      </w:r>
      <w:r>
        <w:rPr>
          <w:spacing w:val="-3"/>
          <w:w w:val="100"/>
        </w:rPr>
        <w:t>销</w:t>
      </w:r>
      <w:r>
        <w:rPr>
          <w:spacing w:val="-85"/>
          <w:w w:val="100"/>
        </w:rPr>
        <w:t>；</w:t>
      </w:r>
      <w:r>
        <w:rPr>
          <w:spacing w:val="-3"/>
          <w:w w:val="100"/>
        </w:rPr>
        <w:t>上</w:t>
      </w:r>
      <w:r>
        <w:rPr>
          <w:w w:val="100"/>
        </w:rPr>
        <w:t>海</w:t>
      </w:r>
      <w:r>
        <w:rPr>
          <w:spacing w:val="-3"/>
          <w:w w:val="100"/>
        </w:rPr>
        <w:t>恒</w:t>
      </w:r>
      <w:r>
        <w:rPr>
          <w:w w:val="100"/>
        </w:rPr>
        <w:t>花</w:t>
      </w:r>
      <w:r>
        <w:rPr>
          <w:spacing w:val="-3"/>
          <w:w w:val="100"/>
        </w:rPr>
        <w:t>网</w:t>
      </w:r>
      <w:r>
        <w:rPr>
          <w:w w:val="100"/>
        </w:rPr>
        <w:t>络</w:t>
      </w:r>
      <w:r>
        <w:rPr>
          <w:spacing w:val="-3"/>
          <w:w w:val="100"/>
        </w:rPr>
        <w:t>科技</w:t>
      </w:r>
      <w:r>
        <w:rPr>
          <w:w w:val="100"/>
        </w:rPr>
        <w:t>有限</w:t>
      </w:r>
      <w:r>
        <w:rPr>
          <w:spacing w:val="-3"/>
          <w:w w:val="100"/>
        </w:rPr>
        <w:t>公司</w:t>
      </w:r>
      <w:r>
        <w:rPr>
          <w:w w:val="100"/>
        </w:rPr>
        <w:t>于</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p>
    <w:p>
      <w:pPr>
        <w:pStyle w:val="BodyText"/>
        <w:spacing w:line="240" w:lineRule="auto" w:before="133"/>
        <w:ind w:left="440" w:right="0"/>
        <w:jc w:val="left"/>
      </w:pPr>
      <w:r>
        <w:rPr/>
        <w:t>年</w:t>
      </w:r>
      <w:r>
        <w:rPr>
          <w:spacing w:val="-51"/>
        </w:rPr>
        <w:t> </w:t>
      </w:r>
      <w:r>
        <w:rPr>
          <w:rFonts w:ascii="宋体" w:hAnsi="宋体" w:cs="宋体" w:eastAsia="宋体" w:hint="default"/>
        </w:rPr>
        <w:t>7</w:t>
      </w:r>
      <w:r>
        <w:rPr>
          <w:rFonts w:ascii="宋体" w:hAnsi="宋体" w:cs="宋体" w:eastAsia="宋体" w:hint="default"/>
          <w:spacing w:val="-54"/>
        </w:rPr>
        <w:t> </w:t>
      </w:r>
      <w:r>
        <w:rPr/>
        <w:t>月</w:t>
      </w:r>
      <w:r>
        <w:rPr>
          <w:spacing w:val="-52"/>
        </w:rPr>
        <w:t> </w:t>
      </w:r>
      <w:r>
        <w:rPr>
          <w:rFonts w:ascii="宋体" w:hAnsi="宋体" w:cs="宋体" w:eastAsia="宋体" w:hint="default"/>
        </w:rPr>
        <w:t>30</w:t>
      </w:r>
      <w:r>
        <w:rPr>
          <w:rFonts w:ascii="宋体" w:hAnsi="宋体" w:cs="宋体" w:eastAsia="宋体" w:hint="default"/>
          <w:spacing w:val="-54"/>
        </w:rPr>
        <w:t> </w:t>
      </w:r>
      <w:r>
        <w:rPr/>
        <w:t>日注销。</w:t>
      </w:r>
    </w:p>
    <w:p>
      <w:pPr>
        <w:spacing w:after="0" w:line="240" w:lineRule="auto"/>
        <w:jc w:val="left"/>
        <w:sectPr>
          <w:pgSz w:w="16840" w:h="11910" w:orient="landscape"/>
          <w:pgMar w:header="751" w:footer="1195" w:top="1320" w:bottom="1380" w:left="1000" w:right="1400"/>
        </w:sectPr>
      </w:pPr>
    </w:p>
    <w:p>
      <w:pPr>
        <w:spacing w:line="240" w:lineRule="auto" w:before="9"/>
        <w:rPr>
          <w:rFonts w:ascii="宋体" w:hAnsi="宋体" w:cs="宋体" w:eastAsia="宋体" w:hint="default"/>
          <w:sz w:val="13"/>
          <w:szCs w:val="13"/>
        </w:rPr>
      </w:pPr>
    </w:p>
    <w:p>
      <w:pPr>
        <w:pStyle w:val="Heading4"/>
        <w:spacing w:line="290" w:lineRule="auto"/>
        <w:ind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rFonts w:ascii="宋体" w:hAnsi="宋体" w:cs="宋体" w:eastAsia="宋体" w:hint="default"/>
          <w:spacing w:val="-43"/>
        </w:rPr>
        <w:t> </w:t>
      </w:r>
      <w:r>
        <w:rPr/>
        <w:t>企业集团的构成</w:t>
      </w:r>
      <w:r>
        <w:rPr>
          <w:b w:val="0"/>
          <w:bCs w:val="0"/>
        </w:rPr>
      </w:r>
    </w:p>
    <w:p>
      <w:pPr>
        <w:pStyle w:val="Heading3"/>
        <w:spacing w:line="240" w:lineRule="auto" w:before="8"/>
        <w:ind w:left="438" w:right="99"/>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1198"/>
        <w:gridCol w:w="1287"/>
        <w:gridCol w:w="1272"/>
        <w:gridCol w:w="1304"/>
        <w:gridCol w:w="1286"/>
        <w:gridCol w:w="1287"/>
        <w:gridCol w:w="1416"/>
      </w:tblGrid>
      <w:tr>
        <w:trPr>
          <w:trHeight w:val="281" w:hRule="exact"/>
        </w:trPr>
        <w:tc>
          <w:tcPr>
            <w:tcW w:w="1198" w:type="dxa"/>
            <w:vMerge w:val="restart"/>
            <w:tcBorders>
              <w:top w:val="single" w:sz="4" w:space="0" w:color="000000"/>
              <w:left w:val="single" w:sz="4" w:space="0" w:color="000000"/>
              <w:right w:val="single" w:sz="4" w:space="0" w:color="000000"/>
            </w:tcBorders>
          </w:tcPr>
          <w:p>
            <w:pPr>
              <w:pStyle w:val="TableParagraph"/>
              <w:spacing w:line="272" w:lineRule="exact"/>
              <w:ind w:left="383" w:right="273"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110"/>
              <w:ind w:left="110"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10"/>
              <w:ind w:left="31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4" w:type="dxa"/>
            <w:vMerge w:val="restart"/>
            <w:tcBorders>
              <w:top w:val="single" w:sz="4" w:space="0" w:color="000000"/>
              <w:left w:val="single" w:sz="4" w:space="0" w:color="000000"/>
              <w:right w:val="single" w:sz="4" w:space="0" w:color="000000"/>
            </w:tcBorders>
          </w:tcPr>
          <w:p>
            <w:pPr>
              <w:pStyle w:val="TableParagraph"/>
              <w:spacing w:line="240" w:lineRule="auto" w:before="110"/>
              <w:ind w:left="22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6" w:type="dxa"/>
            <w:vMerge w:val="restart"/>
            <w:tcBorders>
              <w:top w:val="single" w:sz="4" w:space="0" w:color="000000"/>
              <w:left w:val="single" w:sz="4" w:space="0" w:color="000000"/>
              <w:right w:val="single" w:sz="4" w:space="0" w:color="000000"/>
            </w:tcBorders>
          </w:tcPr>
          <w:p>
            <w:pPr>
              <w:pStyle w:val="TableParagraph"/>
              <w:spacing w:line="272" w:lineRule="exact"/>
              <w:ind w:left="491" w:right="491"/>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88" w:hRule="exact"/>
        </w:trPr>
        <w:tc>
          <w:tcPr>
            <w:tcW w:w="1198"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304"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24"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16" w:type="dxa"/>
            <w:vMerge/>
            <w:tcBorders>
              <w:left w:val="single" w:sz="4" w:space="0" w:color="000000"/>
              <w:bottom w:val="single" w:sz="4" w:space="0" w:color="000000"/>
              <w:right w:val="single" w:sz="4" w:space="0" w:color="000000"/>
            </w:tcBorders>
          </w:tcPr>
          <w:p>
            <w:pP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北京派瑞</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威行广告</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pacing w:val="-13"/>
                <w:sz w:val="21"/>
                <w:szCs w:val="21"/>
              </w:rPr>
              <w:t>设计、制作、</w:t>
            </w:r>
          </w:p>
          <w:p>
            <w:pPr>
              <w:pStyle w:val="TableParagraph"/>
              <w:spacing w:line="272" w:lineRule="exact" w:before="27"/>
              <w:ind w:left="103" w:right="135"/>
              <w:jc w:val="left"/>
              <w:rPr>
                <w:rFonts w:ascii="宋体" w:hAnsi="宋体" w:cs="宋体" w:eastAsia="宋体" w:hint="default"/>
                <w:sz w:val="21"/>
                <w:szCs w:val="21"/>
              </w:rPr>
            </w:pPr>
            <w:r>
              <w:rPr>
                <w:rFonts w:ascii="宋体" w:hAnsi="宋体" w:cs="宋体" w:eastAsia="宋体" w:hint="default"/>
                <w:sz w:val="21"/>
                <w:szCs w:val="21"/>
              </w:rPr>
              <w:t>代理、发布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广告</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上海玺梵</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广告有限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北京鑫宇</w:t>
            </w:r>
          </w:p>
          <w:p>
            <w:pPr>
              <w:pStyle w:val="TableParagraph"/>
              <w:spacing w:line="272" w:lineRule="exact" w:before="26"/>
              <w:ind w:left="103" w:right="240"/>
              <w:jc w:val="left"/>
              <w:rPr>
                <w:rFonts w:ascii="宋体" w:hAnsi="宋体" w:cs="宋体" w:eastAsia="宋体" w:hint="default"/>
                <w:sz w:val="21"/>
                <w:szCs w:val="21"/>
              </w:rPr>
            </w:pPr>
            <w:r>
              <w:rPr>
                <w:rFonts w:ascii="宋体" w:hAnsi="宋体" w:cs="宋体" w:eastAsia="宋体" w:hint="default"/>
                <w:sz w:val="21"/>
                <w:szCs w:val="21"/>
              </w:rPr>
              <w:t>创世科技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霍尔果斯</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百思特信</w:t>
            </w:r>
            <w:r>
              <w:rPr>
                <w:rFonts w:ascii="宋体" w:hAnsi="宋体" w:cs="宋体" w:eastAsia="宋体" w:hint="default"/>
                <w:w w:val="100"/>
                <w:sz w:val="21"/>
                <w:szCs w:val="21"/>
              </w:rPr>
              <w:t> </w:t>
            </w:r>
            <w:r>
              <w:rPr>
                <w:rFonts w:ascii="宋体" w:hAnsi="宋体" w:cs="宋体" w:eastAsia="宋体" w:hint="default"/>
                <w:sz w:val="21"/>
                <w:szCs w:val="21"/>
              </w:rPr>
              <w:t>息技术有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蓝鲸互动</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网络营销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上海同立</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广告传播</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上海同立</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会展服务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北京同立</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广告传播</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上海睿吉</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会展服务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霍尔果斯</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同领立胜</w:t>
            </w:r>
            <w:r>
              <w:rPr>
                <w:rFonts w:ascii="宋体" w:hAnsi="宋体" w:cs="宋体" w:eastAsia="宋体" w:hint="default"/>
                <w:w w:val="100"/>
                <w:sz w:val="21"/>
                <w:szCs w:val="21"/>
              </w:rPr>
              <w:t> </w:t>
            </w:r>
            <w:r>
              <w:rPr>
                <w:rFonts w:ascii="宋体" w:hAnsi="宋体" w:cs="宋体" w:eastAsia="宋体" w:hint="default"/>
                <w:sz w:val="21"/>
                <w:szCs w:val="21"/>
              </w:rPr>
              <w:t>广告传播</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广东雨林</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木风计算</w:t>
            </w:r>
            <w:r>
              <w:rPr>
                <w:rFonts w:ascii="宋体" w:hAnsi="宋体" w:cs="宋体" w:eastAsia="宋体" w:hint="default"/>
                <w:w w:val="100"/>
                <w:sz w:val="21"/>
                <w:szCs w:val="21"/>
              </w:rPr>
              <w:t> </w:t>
            </w:r>
            <w:r>
              <w:rPr>
                <w:rFonts w:ascii="宋体" w:hAnsi="宋体" w:cs="宋体" w:eastAsia="宋体" w:hint="default"/>
                <w:sz w:val="21"/>
                <w:szCs w:val="21"/>
              </w:rPr>
              <w:t>机科技有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东莞市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计算机软硬</w:t>
            </w:r>
          </w:p>
          <w:p>
            <w:pPr>
              <w:pStyle w:val="TableParagraph"/>
              <w:spacing w:line="237" w:lineRule="auto" w:before="2"/>
              <w:ind w:left="103" w:right="135"/>
              <w:jc w:val="both"/>
              <w:rPr>
                <w:rFonts w:ascii="宋体" w:hAnsi="宋体" w:cs="宋体" w:eastAsia="宋体" w:hint="default"/>
                <w:sz w:val="21"/>
                <w:szCs w:val="21"/>
              </w:rPr>
            </w:pPr>
            <w:r>
              <w:rPr>
                <w:rFonts w:ascii="宋体" w:hAnsi="宋体" w:cs="宋体" w:eastAsia="宋体" w:hint="default"/>
                <w:sz w:val="21"/>
                <w:szCs w:val="21"/>
              </w:rPr>
              <w:t>件及网络设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备的研究、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开发</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北京卓泰</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天下科技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霍尔果斯</w:t>
            </w:r>
          </w:p>
          <w:p>
            <w:pPr>
              <w:pStyle w:val="TableParagraph"/>
              <w:spacing w:line="237" w:lineRule="auto" w:before="1"/>
              <w:ind w:left="103" w:right="240"/>
              <w:jc w:val="both"/>
              <w:rPr>
                <w:rFonts w:ascii="宋体" w:hAnsi="宋体" w:cs="宋体" w:eastAsia="宋体" w:hint="default"/>
                <w:sz w:val="21"/>
                <w:szCs w:val="21"/>
              </w:rPr>
            </w:pPr>
            <w:r>
              <w:rPr>
                <w:rFonts w:ascii="宋体" w:hAnsi="宋体" w:cs="宋体" w:eastAsia="宋体" w:hint="default"/>
                <w:sz w:val="21"/>
                <w:szCs w:val="21"/>
              </w:rPr>
              <w:t>雨林木风</w:t>
            </w:r>
            <w:r>
              <w:rPr>
                <w:rFonts w:ascii="宋体" w:hAnsi="宋体" w:cs="宋体" w:eastAsia="宋体" w:hint="default"/>
                <w:w w:val="100"/>
                <w:sz w:val="21"/>
                <w:szCs w:val="21"/>
              </w:rPr>
              <w:t> </w:t>
            </w:r>
            <w:r>
              <w:rPr>
                <w:rFonts w:ascii="宋体" w:hAnsi="宋体" w:cs="宋体" w:eastAsia="宋体" w:hint="default"/>
                <w:sz w:val="21"/>
                <w:szCs w:val="21"/>
              </w:rPr>
              <w:t>文化传媒</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1" w:lineRule="exact"/>
        <w:jc w:val="left"/>
        <w:rPr>
          <w:rFonts w:ascii="宋体" w:hAnsi="宋体" w:cs="宋体" w:eastAsia="宋体" w:hint="default"/>
          <w:sz w:val="21"/>
          <w:szCs w:val="21"/>
        </w:rPr>
        <w:sectPr>
          <w:headerReference w:type="default" r:id="rId176"/>
          <w:footerReference w:type="default" r:id="rId177"/>
          <w:pgSz w:w="11910" w:h="16840"/>
          <w:pgMar w:header="751" w:footer="1195" w:top="1320" w:bottom="1380" w:left="1360" w:right="1040"/>
          <w:pgNumType w:start="153"/>
        </w:sectPr>
      </w:pPr>
    </w:p>
    <w:p>
      <w:pPr>
        <w:spacing w:line="240" w:lineRule="auto" w:before="5"/>
        <w:rPr>
          <w:rFonts w:ascii="Times New Roman" w:hAnsi="Times New Roman" w:cs="Times New Roman" w:eastAsia="Times New Roman" w:hint="default"/>
          <w:sz w:val="16"/>
          <w:szCs w:val="16"/>
        </w:rPr>
      </w:pPr>
    </w:p>
    <w:tbl>
      <w:tblPr>
        <w:tblW w:w="0" w:type="auto"/>
        <w:jc w:val="left"/>
        <w:tblInd w:w="325" w:type="dxa"/>
        <w:tblLayout w:type="fixed"/>
        <w:tblCellMar>
          <w:top w:w="0" w:type="dxa"/>
          <w:left w:w="0" w:type="dxa"/>
          <w:bottom w:w="0" w:type="dxa"/>
          <w:right w:w="0" w:type="dxa"/>
        </w:tblCellMar>
        <w:tblLook w:val="01E0"/>
      </w:tblPr>
      <w:tblGrid>
        <w:gridCol w:w="1198"/>
        <w:gridCol w:w="1287"/>
        <w:gridCol w:w="1272"/>
        <w:gridCol w:w="1304"/>
        <w:gridCol w:w="1286"/>
        <w:gridCol w:w="1287"/>
        <w:gridCol w:w="1416"/>
      </w:tblGrid>
      <w:tr>
        <w:trPr>
          <w:trHeight w:val="110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霍尔果斯</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乔月网络</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霍尔果斯</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卓泰信息</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北京百孚</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思广告有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上海百孚</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思文化传</w:t>
            </w:r>
            <w:r>
              <w:rPr>
                <w:rFonts w:ascii="宋体" w:hAnsi="宋体" w:cs="宋体" w:eastAsia="宋体" w:hint="default"/>
                <w:w w:val="100"/>
                <w:sz w:val="21"/>
                <w:szCs w:val="21"/>
              </w:rPr>
              <w:t> </w:t>
            </w:r>
            <w:r>
              <w:rPr>
                <w:rFonts w:ascii="宋体" w:hAnsi="宋体" w:cs="宋体" w:eastAsia="宋体" w:hint="default"/>
                <w:sz w:val="21"/>
                <w:szCs w:val="21"/>
              </w:rPr>
              <w:t>媒有限公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北京传实</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互动广告</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上海链融</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互动传媒</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霍尔果斯</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百孚思文</w:t>
            </w:r>
            <w:r>
              <w:rPr>
                <w:rFonts w:ascii="宋体" w:hAnsi="宋体" w:cs="宋体" w:eastAsia="宋体" w:hint="default"/>
                <w:w w:val="100"/>
                <w:sz w:val="21"/>
                <w:szCs w:val="21"/>
              </w:rPr>
              <w:t> </w:t>
            </w:r>
            <w:r>
              <w:rPr>
                <w:rFonts w:ascii="宋体" w:hAnsi="宋体" w:cs="宋体" w:eastAsia="宋体" w:hint="default"/>
                <w:sz w:val="21"/>
                <w:szCs w:val="21"/>
              </w:rPr>
              <w:t>化传媒有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广州华邑</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品牌数字</w:t>
            </w:r>
            <w:r>
              <w:rPr>
                <w:rFonts w:ascii="宋体" w:hAnsi="宋体" w:cs="宋体" w:eastAsia="宋体" w:hint="default"/>
                <w:w w:val="100"/>
                <w:sz w:val="21"/>
                <w:szCs w:val="21"/>
              </w:rPr>
              <w:t> </w:t>
            </w:r>
            <w:r>
              <w:rPr>
                <w:rFonts w:ascii="宋体" w:hAnsi="宋体" w:cs="宋体" w:eastAsia="宋体" w:hint="default"/>
                <w:sz w:val="21"/>
                <w:szCs w:val="21"/>
              </w:rPr>
              <w:t>营销有限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策划创意服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广州华邑</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誉同公关</w:t>
            </w:r>
            <w:r>
              <w:rPr>
                <w:rFonts w:ascii="宋体" w:hAnsi="宋体" w:cs="宋体" w:eastAsia="宋体" w:hint="default"/>
                <w:w w:val="100"/>
                <w:sz w:val="21"/>
                <w:szCs w:val="21"/>
              </w:rPr>
              <w:t> </w:t>
            </w:r>
            <w:r>
              <w:rPr>
                <w:rFonts w:ascii="宋体" w:hAnsi="宋体" w:cs="宋体" w:eastAsia="宋体" w:hint="default"/>
                <w:sz w:val="21"/>
                <w:szCs w:val="21"/>
              </w:rPr>
              <w:t>顾问有限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37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华邑聚同</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国际品牌</w:t>
            </w:r>
            <w:r>
              <w:rPr>
                <w:rFonts w:ascii="宋体" w:hAnsi="宋体" w:cs="宋体" w:eastAsia="宋体" w:hint="default"/>
                <w:w w:val="100"/>
                <w:sz w:val="21"/>
                <w:szCs w:val="21"/>
              </w:rPr>
              <w:t> </w:t>
            </w:r>
            <w:r>
              <w:rPr>
                <w:rFonts w:ascii="宋体" w:hAnsi="宋体" w:cs="宋体" w:eastAsia="宋体" w:hint="default"/>
                <w:sz w:val="21"/>
                <w:szCs w:val="21"/>
              </w:rPr>
              <w:t>管理顾问</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上海因克</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派文化传</w:t>
            </w:r>
            <w:r>
              <w:rPr>
                <w:rFonts w:ascii="宋体" w:hAnsi="宋体" w:cs="宋体" w:eastAsia="宋体" w:hint="default"/>
                <w:w w:val="100"/>
                <w:sz w:val="21"/>
                <w:szCs w:val="21"/>
              </w:rPr>
              <w:t> </w:t>
            </w:r>
            <w:r>
              <w:rPr>
                <w:rFonts w:ascii="宋体" w:hAnsi="宋体" w:cs="宋体" w:eastAsia="宋体" w:hint="default"/>
                <w:sz w:val="21"/>
                <w:szCs w:val="21"/>
              </w:rPr>
              <w:t>播有限公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霍尔果斯</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华邑品牌</w:t>
            </w:r>
            <w:r>
              <w:rPr>
                <w:rFonts w:ascii="宋体" w:hAnsi="宋体" w:cs="宋体" w:eastAsia="宋体" w:hint="default"/>
                <w:w w:val="100"/>
                <w:sz w:val="21"/>
                <w:szCs w:val="21"/>
              </w:rPr>
              <w:t> </w:t>
            </w:r>
            <w:r>
              <w:rPr>
                <w:rFonts w:ascii="宋体" w:hAnsi="宋体" w:cs="宋体" w:eastAsia="宋体" w:hint="default"/>
                <w:sz w:val="21"/>
                <w:szCs w:val="21"/>
              </w:rPr>
              <w:t>数字营销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北京爱创</w:t>
            </w:r>
          </w:p>
          <w:p>
            <w:pPr>
              <w:pStyle w:val="TableParagraph"/>
              <w:spacing w:line="237" w:lineRule="auto" w:before="1"/>
              <w:ind w:left="103" w:right="240"/>
              <w:jc w:val="both"/>
              <w:rPr>
                <w:rFonts w:ascii="宋体" w:hAnsi="宋体" w:cs="宋体" w:eastAsia="宋体" w:hint="default"/>
                <w:sz w:val="21"/>
                <w:szCs w:val="21"/>
              </w:rPr>
            </w:pPr>
            <w:r>
              <w:rPr>
                <w:rFonts w:ascii="宋体" w:hAnsi="宋体" w:cs="宋体" w:eastAsia="宋体" w:hint="default"/>
                <w:sz w:val="21"/>
                <w:szCs w:val="21"/>
              </w:rPr>
              <w:t>天杰营销</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85.00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bl>
    <w:p>
      <w:pPr>
        <w:spacing w:after="0" w:line="273" w:lineRule="exact"/>
        <w:jc w:val="left"/>
        <w:rPr>
          <w:rFonts w:ascii="宋体" w:hAnsi="宋体" w:cs="宋体" w:eastAsia="宋体" w:hint="default"/>
          <w:sz w:val="21"/>
          <w:szCs w:val="21"/>
        </w:rPr>
        <w:sectPr>
          <w:pgSz w:w="11910" w:h="16840"/>
          <w:pgMar w:header="751" w:footer="1195" w:top="1320" w:bottom="1380" w:left="1360" w:right="1040"/>
        </w:sectPr>
      </w:pPr>
    </w:p>
    <w:p>
      <w:pPr>
        <w:spacing w:line="240" w:lineRule="auto" w:before="5"/>
        <w:rPr>
          <w:rFonts w:ascii="Times New Roman" w:hAnsi="Times New Roman" w:cs="Times New Roman" w:eastAsia="Times New Roman" w:hint="default"/>
          <w:sz w:val="16"/>
          <w:szCs w:val="16"/>
        </w:rPr>
      </w:pPr>
    </w:p>
    <w:tbl>
      <w:tblPr>
        <w:tblW w:w="0" w:type="auto"/>
        <w:jc w:val="left"/>
        <w:tblInd w:w="325" w:type="dxa"/>
        <w:tblLayout w:type="fixed"/>
        <w:tblCellMar>
          <w:top w:w="0" w:type="dxa"/>
          <w:left w:w="0" w:type="dxa"/>
          <w:bottom w:w="0" w:type="dxa"/>
          <w:right w:w="0" w:type="dxa"/>
        </w:tblCellMar>
        <w:tblLook w:val="01E0"/>
      </w:tblPr>
      <w:tblGrid>
        <w:gridCol w:w="1198"/>
        <w:gridCol w:w="1287"/>
        <w:gridCol w:w="1272"/>
        <w:gridCol w:w="1304"/>
        <w:gridCol w:w="1286"/>
        <w:gridCol w:w="1287"/>
        <w:gridCol w:w="1416"/>
      </w:tblGrid>
      <w:tr>
        <w:trPr>
          <w:trHeight w:val="110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北京爱创</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天下营销</w:t>
            </w:r>
            <w:r>
              <w:rPr>
                <w:rFonts w:ascii="宋体" w:hAnsi="宋体" w:cs="宋体" w:eastAsia="宋体" w:hint="default"/>
                <w:w w:val="100"/>
                <w:sz w:val="21"/>
                <w:szCs w:val="21"/>
              </w:rPr>
              <w:t> </w:t>
            </w:r>
            <w:r>
              <w:rPr>
                <w:rFonts w:ascii="宋体" w:hAnsi="宋体" w:cs="宋体" w:eastAsia="宋体" w:hint="default"/>
                <w:sz w:val="21"/>
                <w:szCs w:val="21"/>
              </w:rPr>
              <w:t>顾问有限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1"/>
              <w:jc w:val="center"/>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北京祺越</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营销顾问</w:t>
            </w:r>
            <w:r>
              <w:rPr>
                <w:rFonts w:ascii="宋体" w:hAnsi="宋体" w:cs="宋体" w:eastAsia="宋体" w:hint="default"/>
                <w:w w:val="100"/>
                <w:sz w:val="21"/>
                <w:szCs w:val="21"/>
              </w:rPr>
              <w:t> </w:t>
            </w: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
              <w:jc w:val="center"/>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37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北京爱创</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天雅品牌</w:t>
            </w:r>
            <w:r>
              <w:rPr>
                <w:rFonts w:ascii="宋体" w:hAnsi="宋体" w:cs="宋体" w:eastAsia="宋体" w:hint="default"/>
                <w:w w:val="100"/>
                <w:sz w:val="21"/>
                <w:szCs w:val="21"/>
              </w:rPr>
              <w:t> </w:t>
            </w:r>
            <w:r>
              <w:rPr>
                <w:rFonts w:ascii="宋体" w:hAnsi="宋体" w:cs="宋体" w:eastAsia="宋体" w:hint="default"/>
                <w:sz w:val="21"/>
                <w:szCs w:val="21"/>
              </w:rPr>
              <w:t>管理顾问</w:t>
            </w:r>
            <w:r>
              <w:rPr>
                <w:rFonts w:ascii="宋体" w:hAnsi="宋体" w:cs="宋体" w:eastAsia="宋体" w:hint="default"/>
                <w:w w:val="100"/>
                <w:sz w:val="21"/>
                <w:szCs w:val="21"/>
              </w:rPr>
              <w:t> </w:t>
            </w: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北京爱创</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天博营销</w:t>
            </w:r>
            <w:r>
              <w:rPr>
                <w:rFonts w:ascii="宋体" w:hAnsi="宋体" w:cs="宋体" w:eastAsia="宋体" w:hint="default"/>
                <w:w w:val="100"/>
                <w:sz w:val="21"/>
                <w:szCs w:val="21"/>
              </w:rPr>
              <w:t> </w:t>
            </w:r>
            <w:r>
              <w:rPr>
                <w:rFonts w:ascii="宋体" w:hAnsi="宋体" w:cs="宋体" w:eastAsia="宋体" w:hint="default"/>
                <w:sz w:val="21"/>
                <w:szCs w:val="21"/>
              </w:rPr>
              <w:t>顾问有限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北京爱创</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风华公关</w:t>
            </w:r>
            <w:r>
              <w:rPr>
                <w:rFonts w:ascii="宋体" w:hAnsi="宋体" w:cs="宋体" w:eastAsia="宋体" w:hint="default"/>
                <w:w w:val="100"/>
                <w:sz w:val="21"/>
                <w:szCs w:val="21"/>
              </w:rPr>
              <w:t> </w:t>
            </w:r>
            <w:r>
              <w:rPr>
                <w:rFonts w:ascii="宋体" w:hAnsi="宋体" w:cs="宋体" w:eastAsia="宋体" w:hint="default"/>
                <w:sz w:val="21"/>
                <w:szCs w:val="21"/>
              </w:rPr>
              <w:t>顾问有限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北京爱创</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盛世文化</w:t>
            </w:r>
            <w:r>
              <w:rPr>
                <w:rFonts w:ascii="宋体" w:hAnsi="宋体" w:cs="宋体" w:eastAsia="宋体" w:hint="default"/>
                <w:w w:val="100"/>
                <w:sz w:val="21"/>
                <w:szCs w:val="21"/>
              </w:rPr>
              <w:t> </w:t>
            </w:r>
            <w:r>
              <w:rPr>
                <w:rFonts w:ascii="宋体" w:hAnsi="宋体" w:cs="宋体" w:eastAsia="宋体" w:hint="default"/>
                <w:sz w:val="21"/>
                <w:szCs w:val="21"/>
              </w:rPr>
              <w:t>传媒有限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霍尔果斯</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爱创品牌</w:t>
            </w:r>
            <w:r>
              <w:rPr>
                <w:rFonts w:ascii="宋体" w:hAnsi="宋体" w:cs="宋体" w:eastAsia="宋体" w:hint="default"/>
                <w:w w:val="100"/>
                <w:sz w:val="21"/>
                <w:szCs w:val="21"/>
              </w:rPr>
              <w:t> </w:t>
            </w:r>
            <w:r>
              <w:rPr>
                <w:rFonts w:ascii="宋体" w:hAnsi="宋体" w:cs="宋体" w:eastAsia="宋体" w:hint="default"/>
                <w:sz w:val="21"/>
                <w:szCs w:val="21"/>
              </w:rPr>
              <w:t>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广告服务业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北京数字</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一百信息</w:t>
            </w:r>
            <w:r>
              <w:rPr>
                <w:rFonts w:ascii="宋体" w:hAnsi="宋体" w:cs="宋体" w:eastAsia="宋体" w:hint="default"/>
                <w:w w:val="100"/>
                <w:sz w:val="21"/>
                <w:szCs w:val="21"/>
              </w:rPr>
              <w:t> </w:t>
            </w:r>
            <w:r>
              <w:rPr>
                <w:rFonts w:ascii="宋体" w:hAnsi="宋体" w:cs="宋体" w:eastAsia="宋体" w:hint="default"/>
                <w:sz w:val="21"/>
                <w:szCs w:val="21"/>
              </w:rPr>
              <w:t>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p>
            <w:pPr>
              <w:pStyle w:val="TableParagraph"/>
              <w:spacing w:line="240" w:lineRule="auto"/>
              <w:ind w:left="103" w:right="135"/>
              <w:jc w:val="left"/>
              <w:rPr>
                <w:rFonts w:ascii="宋体" w:hAnsi="宋体" w:cs="宋体" w:eastAsia="宋体" w:hint="default"/>
                <w:sz w:val="21"/>
                <w:szCs w:val="21"/>
              </w:rPr>
            </w:pPr>
            <w:r>
              <w:rPr>
                <w:rFonts w:ascii="宋体" w:hAnsi="宋体" w:cs="宋体" w:eastAsia="宋体" w:hint="default"/>
                <w:sz w:val="21"/>
                <w:szCs w:val="21"/>
              </w:rPr>
              <w:t>技术咨询、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北京数字</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一百市场</w:t>
            </w:r>
            <w:r>
              <w:rPr>
                <w:rFonts w:ascii="宋体" w:hAnsi="宋体" w:cs="宋体" w:eastAsia="宋体" w:hint="default"/>
                <w:w w:val="100"/>
                <w:sz w:val="21"/>
                <w:szCs w:val="21"/>
              </w:rPr>
              <w:t> </w:t>
            </w:r>
            <w:r>
              <w:rPr>
                <w:rFonts w:ascii="宋体" w:hAnsi="宋体" w:cs="宋体" w:eastAsia="宋体" w:hint="default"/>
                <w:sz w:val="21"/>
                <w:szCs w:val="21"/>
              </w:rPr>
              <w:t>咨询有限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市场研究及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调查</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上海数字</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一百市场</w:t>
            </w:r>
            <w:r>
              <w:rPr>
                <w:rFonts w:ascii="宋体" w:hAnsi="宋体" w:cs="宋体" w:eastAsia="宋体" w:hint="default"/>
                <w:w w:val="100"/>
                <w:sz w:val="21"/>
                <w:szCs w:val="21"/>
              </w:rPr>
              <w:t> </w:t>
            </w:r>
            <w:r>
              <w:rPr>
                <w:rFonts w:ascii="宋体" w:hAnsi="宋体" w:cs="宋体" w:eastAsia="宋体" w:hint="default"/>
                <w:sz w:val="21"/>
                <w:szCs w:val="21"/>
              </w:rPr>
              <w:t>调研有限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市场信息咨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询与调查</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上海动米</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网络科技、</w:t>
            </w:r>
          </w:p>
          <w:p>
            <w:pPr>
              <w:pStyle w:val="TableParagraph"/>
              <w:spacing w:line="240" w:lineRule="auto"/>
              <w:ind w:left="103" w:right="135"/>
              <w:jc w:val="left"/>
              <w:rPr>
                <w:rFonts w:ascii="宋体" w:hAnsi="宋体" w:cs="宋体" w:eastAsia="宋体" w:hint="default"/>
                <w:sz w:val="21"/>
                <w:szCs w:val="21"/>
              </w:rPr>
            </w:pPr>
            <w:r>
              <w:rPr>
                <w:rFonts w:ascii="宋体" w:hAnsi="宋体" w:cs="宋体" w:eastAsia="宋体" w:hint="default"/>
                <w:sz w:val="21"/>
                <w:szCs w:val="21"/>
              </w:rPr>
              <w:t>信息技术咨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询及服务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霍尔果斯</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凯摩时代</w:t>
            </w:r>
            <w:r>
              <w:rPr>
                <w:rFonts w:ascii="宋体" w:hAnsi="宋体" w:cs="宋体" w:eastAsia="宋体" w:hint="default"/>
                <w:w w:val="100"/>
                <w:sz w:val="21"/>
                <w:szCs w:val="21"/>
              </w:rPr>
              <w:t> </w:t>
            </w:r>
            <w:r>
              <w:rPr>
                <w:rFonts w:ascii="宋体" w:hAnsi="宋体" w:cs="宋体" w:eastAsia="宋体" w:hint="default"/>
                <w:sz w:val="21"/>
                <w:szCs w:val="21"/>
              </w:rPr>
              <w:t>信息技术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网络科技、</w:t>
            </w:r>
          </w:p>
          <w:p>
            <w:pPr>
              <w:pStyle w:val="TableParagraph"/>
              <w:spacing w:line="272" w:lineRule="exact" w:before="27"/>
              <w:ind w:left="103" w:right="135"/>
              <w:jc w:val="left"/>
              <w:rPr>
                <w:rFonts w:ascii="宋体" w:hAnsi="宋体" w:cs="宋体" w:eastAsia="宋体" w:hint="default"/>
                <w:sz w:val="21"/>
                <w:szCs w:val="21"/>
              </w:rPr>
            </w:pPr>
            <w:r>
              <w:rPr>
                <w:rFonts w:ascii="宋体" w:hAnsi="宋体" w:cs="宋体" w:eastAsia="宋体" w:hint="default"/>
                <w:sz w:val="21"/>
                <w:szCs w:val="21"/>
              </w:rPr>
              <w:t>信息技术咨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询及服务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北京智阅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网络科技</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1"/>
              <w:jc w:val="center"/>
              <w:rPr>
                <w:rFonts w:ascii="宋体" w:hAnsi="宋体" w:cs="宋体" w:eastAsia="宋体" w:hint="default"/>
                <w:sz w:val="21"/>
                <w:szCs w:val="21"/>
              </w:rPr>
            </w:pPr>
            <w:r>
              <w:rPr>
                <w:rFonts w:ascii="宋体" w:hAnsi="宋体" w:cs="宋体" w:eastAsia="宋体" w:hint="default"/>
                <w:sz w:val="21"/>
                <w:szCs w:val="21"/>
              </w:rPr>
              <w:t>互联网信</w:t>
            </w:r>
          </w:p>
          <w:p>
            <w:pPr>
              <w:pStyle w:val="TableParagraph"/>
              <w:spacing w:line="274" w:lineRule="exact"/>
              <w:ind w:right="31"/>
              <w:jc w:val="center"/>
              <w:rPr>
                <w:rFonts w:ascii="宋体" w:hAnsi="宋体" w:cs="宋体" w:eastAsia="宋体" w:hint="default"/>
                <w:sz w:val="21"/>
                <w:szCs w:val="21"/>
              </w:rPr>
            </w:pPr>
            <w:r>
              <w:rPr>
                <w:rFonts w:ascii="宋体" w:hAnsi="宋体" w:cs="宋体" w:eastAsia="宋体" w:hint="default"/>
                <w:sz w:val="21"/>
                <w:szCs w:val="21"/>
              </w:rPr>
              <w:t>息服务、广</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bl>
    <w:p>
      <w:pPr>
        <w:spacing w:after="0" w:line="274" w:lineRule="exact"/>
        <w:jc w:val="left"/>
        <w:rPr>
          <w:rFonts w:ascii="宋体" w:hAnsi="宋体" w:cs="宋体" w:eastAsia="宋体" w:hint="default"/>
          <w:sz w:val="21"/>
          <w:szCs w:val="21"/>
        </w:rPr>
        <w:sectPr>
          <w:pgSz w:w="11910" w:h="16840"/>
          <w:pgMar w:header="751" w:footer="1195" w:top="1320" w:bottom="1380" w:left="1360" w:right="1040"/>
        </w:sectPr>
      </w:pPr>
    </w:p>
    <w:p>
      <w:pPr>
        <w:spacing w:line="240" w:lineRule="auto" w:before="5"/>
        <w:rPr>
          <w:rFonts w:ascii="Times New Roman" w:hAnsi="Times New Roman" w:cs="Times New Roman" w:eastAsia="Times New Roman" w:hint="default"/>
          <w:sz w:val="16"/>
          <w:szCs w:val="16"/>
        </w:rPr>
      </w:pPr>
    </w:p>
    <w:tbl>
      <w:tblPr>
        <w:tblW w:w="0" w:type="auto"/>
        <w:jc w:val="left"/>
        <w:tblInd w:w="325" w:type="dxa"/>
        <w:tblLayout w:type="fixed"/>
        <w:tblCellMar>
          <w:top w:w="0" w:type="dxa"/>
          <w:left w:w="0" w:type="dxa"/>
          <w:bottom w:w="0" w:type="dxa"/>
          <w:right w:w="0" w:type="dxa"/>
        </w:tblCellMar>
        <w:tblLook w:val="01E0"/>
      </w:tblPr>
      <w:tblGrid>
        <w:gridCol w:w="1198"/>
        <w:gridCol w:w="1287"/>
        <w:gridCol w:w="1272"/>
        <w:gridCol w:w="1304"/>
        <w:gridCol w:w="1286"/>
        <w:gridCol w:w="1287"/>
        <w:gridCol w:w="1416"/>
      </w:tblGrid>
      <w:tr>
        <w:trPr>
          <w:trHeight w:val="28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告代理</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深圳智阅</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互联网信息</w:t>
            </w:r>
          </w:p>
          <w:p>
            <w:pPr>
              <w:pStyle w:val="TableParagraph"/>
              <w:spacing w:line="272" w:lineRule="exact" w:before="27"/>
              <w:ind w:left="103" w:right="135"/>
              <w:jc w:val="left"/>
              <w:rPr>
                <w:rFonts w:ascii="宋体" w:hAnsi="宋体" w:cs="宋体" w:eastAsia="宋体" w:hint="default"/>
                <w:sz w:val="21"/>
                <w:szCs w:val="21"/>
              </w:rPr>
            </w:pPr>
            <w:r>
              <w:rPr>
                <w:rFonts w:ascii="宋体" w:hAnsi="宋体" w:cs="宋体" w:eastAsia="宋体" w:hint="default"/>
                <w:sz w:val="21"/>
                <w:szCs w:val="21"/>
              </w:rPr>
              <w:t>服务、广告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代理</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霍尔果斯</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智阅网络</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互联网信息</w:t>
            </w:r>
          </w:p>
          <w:p>
            <w:pPr>
              <w:pStyle w:val="TableParagraph"/>
              <w:spacing w:line="240" w:lineRule="auto"/>
              <w:ind w:left="103" w:right="135"/>
              <w:jc w:val="left"/>
              <w:rPr>
                <w:rFonts w:ascii="宋体" w:hAnsi="宋体" w:cs="宋体" w:eastAsia="宋体" w:hint="default"/>
                <w:sz w:val="21"/>
                <w:szCs w:val="21"/>
              </w:rPr>
            </w:pPr>
            <w:r>
              <w:rPr>
                <w:rFonts w:ascii="宋体" w:hAnsi="宋体" w:cs="宋体" w:eastAsia="宋体" w:hint="default"/>
                <w:sz w:val="21"/>
                <w:szCs w:val="21"/>
              </w:rPr>
              <w:t>服务、广告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代理</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东营科英</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置业有限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东营市东城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经济开发区</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54.55</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37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科达半导</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体有限公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山东省东营</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市东营区黄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河路以北、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规划五路以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西</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pacing w:val="-13"/>
                <w:sz w:val="21"/>
                <w:szCs w:val="21"/>
              </w:rPr>
              <w:t>设计、生产、</w:t>
            </w:r>
          </w:p>
          <w:p>
            <w:pPr>
              <w:pStyle w:val="TableParagraph"/>
              <w:spacing w:line="272" w:lineRule="exact" w:before="27"/>
              <w:ind w:left="103" w:right="135"/>
              <w:jc w:val="left"/>
              <w:rPr>
                <w:rFonts w:ascii="宋体" w:hAnsi="宋体" w:cs="宋体" w:eastAsia="宋体" w:hint="default"/>
                <w:sz w:val="21"/>
                <w:szCs w:val="21"/>
              </w:rPr>
            </w:pPr>
            <w:r>
              <w:rPr>
                <w:rFonts w:ascii="宋体" w:hAnsi="宋体" w:cs="宋体" w:eastAsia="宋体" w:hint="default"/>
                <w:sz w:val="21"/>
                <w:szCs w:val="21"/>
              </w:rPr>
              <w:t>销售半导体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元器件</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滨州市科</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达置业有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滨州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滨州高新区</w:t>
            </w:r>
          </w:p>
          <w:p>
            <w:pPr>
              <w:pStyle w:val="TableParagraph"/>
              <w:spacing w:line="272" w:lineRule="exact" w:before="27"/>
              <w:ind w:left="103" w:right="103"/>
              <w:jc w:val="both"/>
              <w:rPr>
                <w:rFonts w:ascii="宋体" w:hAnsi="宋体" w:cs="宋体" w:eastAsia="宋体" w:hint="default"/>
                <w:sz w:val="21"/>
                <w:szCs w:val="21"/>
              </w:rPr>
            </w:pPr>
            <w:r>
              <w:rPr>
                <w:rFonts w:ascii="宋体" w:hAnsi="宋体" w:cs="宋体" w:eastAsia="宋体" w:hint="default"/>
                <w:sz w:val="21"/>
                <w:szCs w:val="21"/>
              </w:rPr>
              <w:t>小营办事处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驻地广青路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南侧</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链动（杭</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5"/>
                <w:sz w:val="21"/>
                <w:szCs w:val="21"/>
              </w:rPr>
              <w:t>州）投资有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杭州市上城</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区白云路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68"/>
                <w:sz w:val="21"/>
                <w:szCs w:val="21"/>
              </w:rPr>
              <w:t> </w:t>
            </w:r>
            <w:r>
              <w:rPr>
                <w:rFonts w:ascii="宋体" w:hAnsi="宋体" w:cs="宋体" w:eastAsia="宋体" w:hint="default"/>
                <w:sz w:val="21"/>
                <w:szCs w:val="21"/>
              </w:rPr>
              <w:t>号</w:t>
            </w:r>
            <w:r>
              <w:rPr>
                <w:rFonts w:ascii="宋体" w:hAnsi="宋体" w:cs="宋体" w:eastAsia="宋体" w:hint="default"/>
                <w:spacing w:val="-68"/>
                <w:sz w:val="21"/>
                <w:szCs w:val="21"/>
              </w:rPr>
              <w:t> </w:t>
            </w:r>
            <w:r>
              <w:rPr>
                <w:rFonts w:ascii="宋体" w:hAnsi="宋体" w:cs="宋体" w:eastAsia="宋体" w:hint="default"/>
                <w:sz w:val="21"/>
                <w:szCs w:val="21"/>
              </w:rPr>
              <w:t>238</w:t>
            </w:r>
            <w:r>
              <w:rPr>
                <w:rFonts w:ascii="宋体" w:hAnsi="宋体" w:cs="宋体" w:eastAsia="宋体" w:hint="default"/>
                <w:spacing w:val="-68"/>
                <w:sz w:val="21"/>
                <w:szCs w:val="21"/>
              </w:rPr>
              <w:t> </w:t>
            </w:r>
            <w:r>
              <w:rPr>
                <w:rFonts w:ascii="宋体" w:hAnsi="宋体" w:cs="宋体" w:eastAsia="宋体" w:hint="default"/>
                <w:sz w:val="21"/>
                <w:szCs w:val="21"/>
              </w:rPr>
              <w:t>室</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投资公司</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链动数据</w:t>
            </w:r>
          </w:p>
          <w:p>
            <w:pPr>
              <w:pStyle w:val="TableParagraph"/>
              <w:spacing w:line="237" w:lineRule="auto" w:before="1"/>
              <w:ind w:left="103" w:right="98"/>
              <w:jc w:val="left"/>
              <w:rPr>
                <w:rFonts w:ascii="宋体" w:hAnsi="宋体" w:cs="宋体" w:eastAsia="宋体" w:hint="default"/>
                <w:sz w:val="21"/>
                <w:szCs w:val="21"/>
              </w:rPr>
            </w:pPr>
            <w:r>
              <w:rPr>
                <w:rFonts w:ascii="宋体" w:hAnsi="宋体" w:cs="宋体" w:eastAsia="宋体" w:hint="default"/>
                <w:sz w:val="21"/>
                <w:szCs w:val="21"/>
              </w:rPr>
              <w:t>技术（北</w:t>
            </w:r>
            <w:r>
              <w:rPr>
                <w:rFonts w:ascii="宋体" w:hAnsi="宋体" w:cs="宋体" w:eastAsia="宋体" w:hint="default"/>
                <w:w w:val="100"/>
                <w:sz w:val="21"/>
                <w:szCs w:val="21"/>
              </w:rPr>
              <w:t> </w:t>
            </w:r>
            <w:r>
              <w:rPr>
                <w:rFonts w:ascii="宋体" w:hAnsi="宋体" w:cs="宋体" w:eastAsia="宋体" w:hint="default"/>
                <w:spacing w:val="-15"/>
                <w:sz w:val="21"/>
                <w:szCs w:val="21"/>
              </w:rPr>
              <w:t>京）有限公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p>
            <w:pPr>
              <w:pStyle w:val="TableParagraph"/>
              <w:spacing w:line="240" w:lineRule="auto"/>
              <w:ind w:left="103" w:right="135"/>
              <w:jc w:val="left"/>
              <w:rPr>
                <w:rFonts w:ascii="宋体" w:hAnsi="宋体" w:cs="宋体" w:eastAsia="宋体" w:hint="default"/>
                <w:sz w:val="21"/>
                <w:szCs w:val="21"/>
              </w:rPr>
            </w:pPr>
            <w:r>
              <w:rPr>
                <w:rFonts w:ascii="宋体" w:hAnsi="宋体" w:cs="宋体" w:eastAsia="宋体" w:hint="default"/>
                <w:sz w:val="21"/>
                <w:szCs w:val="21"/>
              </w:rPr>
              <w:t>技术咨询、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广州考拉</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p>
            <w:pPr>
              <w:pStyle w:val="TableParagraph"/>
              <w:spacing w:line="240" w:lineRule="auto"/>
              <w:ind w:left="103" w:right="135"/>
              <w:jc w:val="left"/>
              <w:rPr>
                <w:rFonts w:ascii="宋体" w:hAnsi="宋体" w:cs="宋体" w:eastAsia="宋体" w:hint="default"/>
                <w:sz w:val="21"/>
                <w:szCs w:val="21"/>
              </w:rPr>
            </w:pPr>
            <w:r>
              <w:rPr>
                <w:rFonts w:ascii="宋体" w:hAnsi="宋体" w:cs="宋体" w:eastAsia="宋体" w:hint="default"/>
                <w:sz w:val="21"/>
                <w:szCs w:val="21"/>
              </w:rPr>
              <w:t>信息技术咨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询服务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北京科达</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智阅网络</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技术推广、</w:t>
            </w:r>
          </w:p>
          <w:p>
            <w:pPr>
              <w:pStyle w:val="TableParagraph"/>
              <w:spacing w:line="237" w:lineRule="auto" w:before="2"/>
              <w:ind w:left="103" w:right="135"/>
              <w:jc w:val="both"/>
              <w:rPr>
                <w:rFonts w:ascii="宋体" w:hAnsi="宋体" w:cs="宋体" w:eastAsia="宋体" w:hint="default"/>
                <w:sz w:val="21"/>
                <w:szCs w:val="21"/>
              </w:rPr>
            </w:pPr>
            <w:r>
              <w:rPr>
                <w:rFonts w:ascii="宋体" w:hAnsi="宋体" w:cs="宋体" w:eastAsia="宋体" w:hint="default"/>
                <w:sz w:val="21"/>
                <w:szCs w:val="21"/>
              </w:rPr>
              <w:t>软件设计、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互联网信息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科达车途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网络技术</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5"/>
                <w:sz w:val="21"/>
                <w:szCs w:val="21"/>
              </w:rPr>
              <w:t>（上海）有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网络科技领</w:t>
            </w:r>
          </w:p>
          <w:p>
            <w:pPr>
              <w:pStyle w:val="TableParagraph"/>
              <w:spacing w:line="237" w:lineRule="auto" w:before="2"/>
              <w:ind w:left="103" w:right="135"/>
              <w:jc w:val="both"/>
              <w:rPr>
                <w:rFonts w:ascii="宋体" w:hAnsi="宋体" w:cs="宋体" w:eastAsia="宋体" w:hint="default"/>
                <w:sz w:val="21"/>
                <w:szCs w:val="21"/>
              </w:rPr>
            </w:pPr>
            <w:r>
              <w:rPr>
                <w:rFonts w:ascii="宋体" w:hAnsi="宋体" w:cs="宋体" w:eastAsia="宋体" w:hint="default"/>
                <w:sz w:val="21"/>
                <w:szCs w:val="21"/>
              </w:rPr>
              <w:t>域内的技术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咨询和技术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北京科达</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众连区块</w:t>
            </w:r>
            <w:r>
              <w:rPr>
                <w:rFonts w:ascii="宋体" w:hAnsi="宋体" w:cs="宋体" w:eastAsia="宋体" w:hint="default"/>
                <w:w w:val="100"/>
                <w:sz w:val="21"/>
                <w:szCs w:val="21"/>
              </w:rPr>
              <w:t> </w:t>
            </w:r>
            <w:r>
              <w:rPr>
                <w:rFonts w:ascii="宋体" w:hAnsi="宋体" w:cs="宋体" w:eastAsia="宋体" w:hint="default"/>
                <w:sz w:val="21"/>
                <w:szCs w:val="21"/>
              </w:rPr>
              <w:t>链技术有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技术推广、</w:t>
            </w:r>
          </w:p>
          <w:p>
            <w:pPr>
              <w:pStyle w:val="TableParagraph"/>
              <w:spacing w:line="272" w:lineRule="exact" w:before="26"/>
              <w:ind w:left="103" w:right="135"/>
              <w:jc w:val="left"/>
              <w:rPr>
                <w:rFonts w:ascii="宋体" w:hAnsi="宋体" w:cs="宋体" w:eastAsia="宋体" w:hint="default"/>
                <w:sz w:val="21"/>
                <w:szCs w:val="21"/>
              </w:rPr>
            </w:pPr>
            <w:r>
              <w:rPr>
                <w:rFonts w:ascii="宋体" w:hAnsi="宋体" w:cs="宋体" w:eastAsia="宋体" w:hint="default"/>
                <w:sz w:val="21"/>
                <w:szCs w:val="21"/>
              </w:rPr>
              <w:t>互联网信息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line="240" w:lineRule="auto" w:before="8"/>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10" w:h="16840"/>
          <w:pgMar w:header="751" w:footer="1195" w:top="1320" w:bottom="1380" w:left="1360" w:right="1040"/>
        </w:sectPr>
      </w:pPr>
    </w:p>
    <w:p>
      <w:pPr>
        <w:pStyle w:val="Heading4"/>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42"/>
        </w:rPr>
        <w:t> </w:t>
      </w:r>
      <w:r>
        <w:rPr/>
        <w:t>重要的非全资子公司</w:t>
      </w:r>
      <w:r>
        <w:rPr>
          <w:b w:val="0"/>
          <w:bCs w:val="0"/>
        </w:rPr>
      </w:r>
    </w:p>
    <w:p>
      <w:pPr>
        <w:pStyle w:val="Heading3"/>
        <w:spacing w:line="240" w:lineRule="auto" w:before="52"/>
        <w:ind w:left="4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518" w:val="left" w:leader="none"/>
        </w:tabs>
        <w:spacing w:line="240" w:lineRule="auto"/>
        <w:ind w:left="43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320" w:bottom="1380" w:left="1360" w:right="1040"/>
          <w:cols w:num="2" w:equalWidth="0">
            <w:col w:w="2824" w:space="3609"/>
            <w:col w:w="3077"/>
          </w:cols>
        </w:sectPr>
      </w:pPr>
    </w:p>
    <w:p>
      <w:pPr>
        <w:spacing w:line="240" w:lineRule="auto" w:before="12"/>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555"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1"/>
              <w:jc w:val="right"/>
              <w:rPr>
                <w:rFonts w:ascii="宋体" w:hAnsi="宋体" w:cs="宋体" w:eastAsia="宋体" w:hint="default"/>
                <w:sz w:val="21"/>
                <w:szCs w:val="21"/>
              </w:rPr>
            </w:pPr>
            <w:r>
              <w:rPr>
                <w:rFonts w:ascii="宋体" w:hAnsi="宋体" w:cs="宋体" w:eastAsia="宋体" w:hint="default"/>
                <w:spacing w:val="-1"/>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spacing w:val="-1"/>
                <w:sz w:val="21"/>
                <w:szCs w:val="21"/>
              </w:rPr>
              <w:t>东营科英置业</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4" w:right="0"/>
              <w:jc w:val="left"/>
              <w:rPr>
                <w:rFonts w:ascii="宋体" w:hAnsi="宋体" w:cs="宋体" w:eastAsia="宋体" w:hint="default"/>
                <w:sz w:val="21"/>
                <w:szCs w:val="21"/>
              </w:rPr>
            </w:pPr>
            <w:r>
              <w:rPr>
                <w:rFonts w:ascii="宋体"/>
                <w:sz w:val="21"/>
              </w:rPr>
              <w:t>45.45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sz w:val="21"/>
              </w:rPr>
              <w:t>2,023,659.02</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sz w:val="21"/>
              </w:rPr>
              <w:t>34,629,603.16</w:t>
            </w:r>
          </w:p>
        </w:tc>
      </w:tr>
    </w:tbl>
    <w:p>
      <w:pPr>
        <w:spacing w:after="0" w:line="241" w:lineRule="exact"/>
        <w:jc w:val="left"/>
        <w:rPr>
          <w:rFonts w:ascii="宋体" w:hAnsi="宋体" w:cs="宋体" w:eastAsia="宋体" w:hint="default"/>
          <w:sz w:val="21"/>
          <w:szCs w:val="21"/>
        </w:rPr>
        <w:sectPr>
          <w:type w:val="continuous"/>
          <w:pgSz w:w="11910" w:h="16840"/>
          <w:pgMar w:top="1320" w:bottom="1380" w:left="1360" w:right="1040"/>
        </w:sectPr>
      </w:pPr>
    </w:p>
    <w:p>
      <w:pPr>
        <w:spacing w:line="240" w:lineRule="auto" w:before="6"/>
        <w:rPr>
          <w:rFonts w:ascii="宋体" w:hAnsi="宋体" w:cs="宋体" w:eastAsia="宋体" w:hint="default"/>
          <w:sz w:val="14"/>
          <w:szCs w:val="14"/>
        </w:rPr>
      </w:pPr>
    </w:p>
    <w:tbl>
      <w:tblPr>
        <w:tblW w:w="0" w:type="auto"/>
        <w:jc w:val="left"/>
        <w:tblInd w:w="96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28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15"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北京爱创天杰</w:t>
            </w:r>
          </w:p>
          <w:p>
            <w:pPr>
              <w:pStyle w:val="TableParagraph"/>
              <w:spacing w:line="272" w:lineRule="exact" w:before="27"/>
              <w:ind w:left="103" w:right="235"/>
              <w:jc w:val="left"/>
              <w:rPr>
                <w:rFonts w:ascii="宋体" w:hAnsi="宋体" w:cs="宋体" w:eastAsia="宋体" w:hint="default"/>
                <w:sz w:val="21"/>
                <w:szCs w:val="21"/>
              </w:rPr>
            </w:pPr>
            <w:r>
              <w:rPr>
                <w:rFonts w:ascii="宋体" w:hAnsi="宋体" w:cs="宋体" w:eastAsia="宋体" w:hint="default"/>
                <w:sz w:val="21"/>
                <w:szCs w:val="21"/>
              </w:rPr>
              <w:t>营销科技有限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15,281,349.99</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56,505,412.74</w:t>
            </w: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北京智阅网络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6,726,914.38</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22,698,364.23</w:t>
            </w:r>
          </w:p>
        </w:tc>
      </w:tr>
    </w:tbl>
    <w:p>
      <w:pPr>
        <w:spacing w:line="240" w:lineRule="auto" w:before="10"/>
        <w:rPr>
          <w:rFonts w:ascii="宋体" w:hAnsi="宋体" w:cs="宋体" w:eastAsia="宋体" w:hint="default"/>
          <w:sz w:val="18"/>
          <w:szCs w:val="18"/>
        </w:rPr>
      </w:pPr>
    </w:p>
    <w:p>
      <w:pPr>
        <w:pStyle w:val="Heading3"/>
        <w:spacing w:line="312" w:lineRule="exact" w:before="26"/>
        <w:ind w:left="1078" w:right="0"/>
        <w:jc w:val="left"/>
      </w:pPr>
      <w:r>
        <w:rPr/>
        <w:t>子公司少数股东的持股比例不同于表决权比例的说明：</w:t>
      </w:r>
    </w:p>
    <w:p>
      <w:pPr>
        <w:pStyle w:val="Heading3"/>
        <w:spacing w:line="312" w:lineRule="exact"/>
        <w:ind w:left="1078" w:right="0"/>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Heading3"/>
        <w:spacing w:line="312" w:lineRule="exact"/>
        <w:ind w:left="1078" w:right="0"/>
        <w:jc w:val="left"/>
      </w:pPr>
      <w:r>
        <w:rPr/>
        <w:t>其他说明：</w:t>
      </w:r>
    </w:p>
    <w:p>
      <w:pPr>
        <w:pStyle w:val="Heading3"/>
        <w:spacing w:line="312" w:lineRule="exact"/>
        <w:ind w:left="1078" w:right="0"/>
        <w:jc w:val="left"/>
      </w:pPr>
      <w:r>
        <w:rPr/>
        <w:t>□适用</w:t>
      </w:r>
      <w:r>
        <w:rPr>
          <w:spacing w:val="-1"/>
        </w:rPr>
        <w:t> </w:t>
      </w:r>
      <w:r>
        <w:rPr/>
        <w:t>√不适用</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51" w:footer="1195" w:top="1320" w:bottom="1380" w:left="720" w:right="1020"/>
        </w:sectPr>
      </w:pPr>
    </w:p>
    <w:p>
      <w:pPr>
        <w:pStyle w:val="Heading4"/>
        <w:spacing w:line="240" w:lineRule="auto"/>
        <w:ind w:left="1078" w:right="-18"/>
        <w:jc w:val="left"/>
        <w:rPr>
          <w:b w:val="0"/>
          <w:bCs w:val="0"/>
        </w:rPr>
      </w:pPr>
      <w:r>
        <w:rPr>
          <w:rFonts w:ascii="宋体" w:hAnsi="宋体" w:cs="宋体" w:eastAsia="宋体" w:hint="default"/>
        </w:rPr>
        <w:t>(3).</w:t>
      </w:r>
      <w:r>
        <w:rPr>
          <w:rFonts w:ascii="宋体" w:hAnsi="宋体" w:cs="宋体" w:eastAsia="宋体" w:hint="default"/>
          <w:spacing w:val="-46"/>
        </w:rPr>
        <w:t> </w:t>
      </w:r>
      <w:r>
        <w:rPr/>
        <w:t>重要非全资子公司的主要财务信息</w:t>
      </w:r>
      <w:r>
        <w:rPr>
          <w:b w:val="0"/>
          <w:bCs w:val="0"/>
        </w:rPr>
      </w:r>
    </w:p>
    <w:p>
      <w:pPr>
        <w:pStyle w:val="Heading3"/>
        <w:spacing w:line="240" w:lineRule="auto" w:before="50"/>
        <w:ind w:left="107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2158" w:val="left" w:leader="none"/>
        </w:tabs>
        <w:spacing w:line="240" w:lineRule="auto"/>
        <w:ind w:left="107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320" w:bottom="1380" w:left="720" w:right="1020"/>
          <w:cols w:num="2" w:equalWidth="0">
            <w:col w:w="4727" w:space="1706"/>
            <w:col w:w="3737"/>
          </w:cols>
        </w:sectPr>
      </w:pPr>
    </w:p>
    <w:p>
      <w:pPr>
        <w:spacing w:line="240" w:lineRule="auto" w:before="12"/>
        <w:rPr>
          <w:rFonts w:ascii="宋体" w:hAnsi="宋体" w:cs="宋体" w:eastAsia="宋体" w:hint="default"/>
          <w:sz w:val="2"/>
          <w:szCs w:val="2"/>
        </w:rPr>
      </w:pPr>
    </w:p>
    <w:tbl>
      <w:tblPr>
        <w:tblW w:w="0" w:type="auto"/>
        <w:jc w:val="left"/>
        <w:tblInd w:w="965" w:type="dxa"/>
        <w:tblLayout w:type="fixed"/>
        <w:tblCellMar>
          <w:top w:w="0" w:type="dxa"/>
          <w:left w:w="0" w:type="dxa"/>
          <w:bottom w:w="0" w:type="dxa"/>
          <w:right w:w="0" w:type="dxa"/>
        </w:tblCellMar>
        <w:tblLook w:val="01E0"/>
      </w:tblPr>
      <w:tblGrid>
        <w:gridCol w:w="290"/>
        <w:gridCol w:w="737"/>
        <w:gridCol w:w="737"/>
        <w:gridCol w:w="735"/>
        <w:gridCol w:w="737"/>
        <w:gridCol w:w="698"/>
        <w:gridCol w:w="737"/>
        <w:gridCol w:w="737"/>
        <w:gridCol w:w="734"/>
        <w:gridCol w:w="737"/>
        <w:gridCol w:w="737"/>
        <w:gridCol w:w="698"/>
        <w:gridCol w:w="734"/>
      </w:tblGrid>
      <w:tr>
        <w:trPr>
          <w:trHeight w:val="250" w:hRule="exact"/>
        </w:trPr>
        <w:tc>
          <w:tcPr>
            <w:tcW w:w="290" w:type="dxa"/>
            <w:vMerge w:val="restart"/>
            <w:tcBorders>
              <w:top w:val="single" w:sz="4" w:space="0" w:color="000000"/>
              <w:left w:val="single" w:sz="4" w:space="0" w:color="000000"/>
              <w:right w:val="single" w:sz="4" w:space="0" w:color="000000"/>
            </w:tcBorders>
          </w:tcPr>
          <w:p>
            <w:pPr>
              <w:pStyle w:val="TableParagraph"/>
              <w:spacing w:line="144" w:lineRule="exact"/>
              <w:ind w:left="103" w:right="0"/>
              <w:jc w:val="both"/>
              <w:rPr>
                <w:rFonts w:ascii="宋体" w:hAnsi="宋体" w:cs="宋体" w:eastAsia="宋体" w:hint="default"/>
                <w:sz w:val="13"/>
                <w:szCs w:val="13"/>
              </w:rPr>
            </w:pPr>
            <w:r>
              <w:rPr>
                <w:rFonts w:ascii="宋体" w:hAnsi="宋体" w:cs="宋体" w:eastAsia="宋体" w:hint="default"/>
                <w:w w:val="99"/>
                <w:sz w:val="13"/>
                <w:szCs w:val="13"/>
              </w:rPr>
              <w:t>子</w:t>
            </w:r>
            <w:r>
              <w:rPr>
                <w:rFonts w:ascii="宋体" w:hAnsi="宋体" w:cs="宋体" w:eastAsia="宋体" w:hint="default"/>
                <w:sz w:val="13"/>
                <w:szCs w:val="13"/>
              </w:rPr>
            </w:r>
          </w:p>
          <w:p>
            <w:pPr>
              <w:pStyle w:val="TableParagraph"/>
              <w:spacing w:line="237" w:lineRule="auto"/>
              <w:ind w:left="103" w:right="47"/>
              <w:jc w:val="both"/>
              <w:rPr>
                <w:rFonts w:ascii="宋体" w:hAnsi="宋体" w:cs="宋体" w:eastAsia="宋体" w:hint="default"/>
                <w:sz w:val="13"/>
                <w:szCs w:val="13"/>
              </w:rPr>
            </w:pPr>
            <w:r>
              <w:rPr>
                <w:rFonts w:ascii="宋体" w:hAnsi="宋体" w:cs="宋体" w:eastAsia="宋体" w:hint="default"/>
                <w:sz w:val="13"/>
                <w:szCs w:val="13"/>
              </w:rPr>
              <w:t>公</w:t>
            </w:r>
            <w:r>
              <w:rPr>
                <w:rFonts w:ascii="宋体" w:hAnsi="宋体" w:cs="宋体" w:eastAsia="宋体" w:hint="default"/>
                <w:w w:val="99"/>
                <w:sz w:val="13"/>
                <w:szCs w:val="13"/>
              </w:rPr>
              <w:t> </w:t>
            </w:r>
            <w:r>
              <w:rPr>
                <w:rFonts w:ascii="宋体" w:hAnsi="宋体" w:cs="宋体" w:eastAsia="宋体" w:hint="default"/>
                <w:sz w:val="13"/>
                <w:szCs w:val="13"/>
              </w:rPr>
              <w:t>司</w:t>
            </w:r>
            <w:r>
              <w:rPr>
                <w:rFonts w:ascii="宋体" w:hAnsi="宋体" w:cs="宋体" w:eastAsia="宋体" w:hint="default"/>
                <w:w w:val="99"/>
                <w:sz w:val="13"/>
                <w:szCs w:val="13"/>
              </w:rPr>
              <w:t> </w:t>
            </w:r>
            <w:r>
              <w:rPr>
                <w:rFonts w:ascii="宋体" w:hAnsi="宋体" w:cs="宋体" w:eastAsia="宋体" w:hint="default"/>
                <w:sz w:val="13"/>
                <w:szCs w:val="13"/>
              </w:rPr>
              <w:t>名</w:t>
            </w:r>
            <w:r>
              <w:rPr>
                <w:rFonts w:ascii="宋体" w:hAnsi="宋体" w:cs="宋体" w:eastAsia="宋体" w:hint="default"/>
                <w:w w:val="99"/>
                <w:sz w:val="13"/>
                <w:szCs w:val="13"/>
              </w:rPr>
              <w:t> </w:t>
            </w:r>
            <w:r>
              <w:rPr>
                <w:rFonts w:ascii="宋体" w:hAnsi="宋体" w:cs="宋体" w:eastAsia="宋体" w:hint="default"/>
                <w:sz w:val="13"/>
                <w:szCs w:val="13"/>
              </w:rPr>
              <w:t>称</w:t>
            </w:r>
          </w:p>
        </w:tc>
        <w:tc>
          <w:tcPr>
            <w:tcW w:w="438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 w:right="0"/>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43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 w:right="0"/>
              <w:jc w:val="center"/>
              <w:rPr>
                <w:rFonts w:ascii="宋体" w:hAnsi="宋体" w:cs="宋体" w:eastAsia="宋体" w:hint="default"/>
                <w:sz w:val="13"/>
                <w:szCs w:val="13"/>
              </w:rPr>
            </w:pPr>
            <w:r>
              <w:rPr>
                <w:rFonts w:ascii="宋体" w:hAnsi="宋体" w:cs="宋体" w:eastAsia="宋体" w:hint="default"/>
                <w:sz w:val="13"/>
                <w:szCs w:val="13"/>
              </w:rPr>
              <w:t>期初余额</w:t>
            </w:r>
          </w:p>
        </w:tc>
      </w:tr>
      <w:tr>
        <w:trPr>
          <w:trHeight w:val="602" w:hRule="exact"/>
        </w:trPr>
        <w:tc>
          <w:tcPr>
            <w:tcW w:w="290" w:type="dxa"/>
            <w:vMerge/>
            <w:tcBorders>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流动资产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4" w:right="0"/>
              <w:jc w:val="left"/>
              <w:rPr>
                <w:rFonts w:ascii="宋体" w:hAnsi="宋体" w:cs="宋体" w:eastAsia="宋体" w:hint="default"/>
                <w:sz w:val="13"/>
                <w:szCs w:val="13"/>
              </w:rPr>
            </w:pPr>
            <w:r>
              <w:rPr>
                <w:rFonts w:ascii="宋体" w:hAnsi="宋体" w:cs="宋体" w:eastAsia="宋体" w:hint="default"/>
                <w:sz w:val="13"/>
                <w:szCs w:val="13"/>
              </w:rPr>
              <w:t>非流动资产</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3"/>
                <w:szCs w:val="13"/>
              </w:rPr>
            </w:pPr>
            <w:r>
              <w:rPr>
                <w:rFonts w:ascii="宋体" w:hAnsi="宋体" w:cs="宋体" w:eastAsia="宋体" w:hint="default"/>
                <w:sz w:val="13"/>
                <w:szCs w:val="13"/>
              </w:rPr>
              <w:t>资产合计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流动负债</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7" w:right="55" w:hanging="195"/>
              <w:jc w:val="left"/>
              <w:rPr>
                <w:rFonts w:ascii="宋体" w:hAnsi="宋体" w:cs="宋体" w:eastAsia="宋体" w:hint="default"/>
                <w:sz w:val="13"/>
                <w:szCs w:val="13"/>
              </w:rPr>
            </w:pPr>
            <w:r>
              <w:rPr>
                <w:rFonts w:ascii="宋体" w:hAnsi="宋体" w:cs="宋体" w:eastAsia="宋体" w:hint="default"/>
                <w:sz w:val="13"/>
                <w:szCs w:val="13"/>
              </w:rPr>
              <w:t>非流动负</w:t>
            </w:r>
            <w:r>
              <w:rPr>
                <w:rFonts w:ascii="宋体" w:hAnsi="宋体" w:cs="宋体" w:eastAsia="宋体" w:hint="default"/>
                <w:w w:val="99"/>
                <w:sz w:val="13"/>
                <w:szCs w:val="13"/>
              </w:rPr>
              <w:t> </w:t>
            </w:r>
            <w:r>
              <w:rPr>
                <w:rFonts w:ascii="宋体" w:hAnsi="宋体" w:cs="宋体" w:eastAsia="宋体" w:hint="default"/>
                <w:sz w:val="13"/>
                <w:szCs w:val="13"/>
              </w:rPr>
              <w:t>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负债合计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流动资产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2" w:right="0"/>
              <w:jc w:val="left"/>
              <w:rPr>
                <w:rFonts w:ascii="宋体" w:hAnsi="宋体" w:cs="宋体" w:eastAsia="宋体" w:hint="default"/>
                <w:sz w:val="13"/>
                <w:szCs w:val="13"/>
              </w:rPr>
            </w:pPr>
            <w:r>
              <w:rPr>
                <w:rFonts w:ascii="宋体" w:hAnsi="宋体" w:cs="宋体" w:eastAsia="宋体" w:hint="default"/>
                <w:sz w:val="13"/>
                <w:szCs w:val="13"/>
              </w:rPr>
              <w:t>非流动资产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资产合计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流动负债</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4" w:right="59" w:hanging="195"/>
              <w:jc w:val="left"/>
              <w:rPr>
                <w:rFonts w:ascii="宋体" w:hAnsi="宋体" w:cs="宋体" w:eastAsia="宋体" w:hint="default"/>
                <w:sz w:val="13"/>
                <w:szCs w:val="13"/>
              </w:rPr>
            </w:pPr>
            <w:r>
              <w:rPr>
                <w:rFonts w:ascii="宋体" w:hAnsi="宋体" w:cs="宋体" w:eastAsia="宋体" w:hint="default"/>
                <w:sz w:val="13"/>
                <w:szCs w:val="13"/>
              </w:rPr>
              <w:t>非流动负</w:t>
            </w:r>
            <w:r>
              <w:rPr>
                <w:rFonts w:ascii="宋体" w:hAnsi="宋体" w:cs="宋体" w:eastAsia="宋体" w:hint="default"/>
                <w:w w:val="99"/>
                <w:sz w:val="13"/>
                <w:szCs w:val="13"/>
              </w:rPr>
              <w:t> </w:t>
            </w:r>
            <w:r>
              <w:rPr>
                <w:rFonts w:ascii="宋体" w:hAnsi="宋体" w:cs="宋体" w:eastAsia="宋体" w:hint="default"/>
                <w:sz w:val="13"/>
                <w:szCs w:val="13"/>
              </w:rPr>
              <w:t>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负债合计</w:t>
            </w:r>
          </w:p>
        </w:tc>
      </w:tr>
      <w:tr>
        <w:trPr>
          <w:trHeight w:val="1697" w:hRule="exact"/>
        </w:trPr>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both"/>
              <w:rPr>
                <w:rFonts w:ascii="宋体" w:hAnsi="宋体" w:cs="宋体" w:eastAsia="宋体" w:hint="default"/>
                <w:sz w:val="13"/>
                <w:szCs w:val="13"/>
              </w:rPr>
            </w:pPr>
            <w:r>
              <w:rPr>
                <w:rFonts w:ascii="宋体" w:hAnsi="宋体" w:cs="宋体" w:eastAsia="宋体" w:hint="default"/>
                <w:w w:val="99"/>
                <w:sz w:val="13"/>
                <w:szCs w:val="13"/>
              </w:rPr>
              <w:t>东</w:t>
            </w:r>
            <w:r>
              <w:rPr>
                <w:rFonts w:ascii="宋体" w:hAnsi="宋体" w:cs="宋体" w:eastAsia="宋体" w:hint="default"/>
                <w:sz w:val="13"/>
                <w:szCs w:val="13"/>
              </w:rPr>
            </w:r>
          </w:p>
          <w:p>
            <w:pPr>
              <w:pStyle w:val="TableParagraph"/>
              <w:spacing w:line="237" w:lineRule="auto"/>
              <w:ind w:left="103" w:right="47"/>
              <w:jc w:val="both"/>
              <w:rPr>
                <w:rFonts w:ascii="宋体" w:hAnsi="宋体" w:cs="宋体" w:eastAsia="宋体" w:hint="default"/>
                <w:sz w:val="13"/>
                <w:szCs w:val="13"/>
              </w:rPr>
            </w:pPr>
            <w:r>
              <w:rPr>
                <w:rFonts w:ascii="宋体" w:hAnsi="宋体" w:cs="宋体" w:eastAsia="宋体" w:hint="default"/>
                <w:sz w:val="13"/>
                <w:szCs w:val="13"/>
              </w:rPr>
              <w:t>营</w:t>
            </w:r>
            <w:r>
              <w:rPr>
                <w:rFonts w:ascii="宋体" w:hAnsi="宋体" w:cs="宋体" w:eastAsia="宋体" w:hint="default"/>
                <w:w w:val="99"/>
                <w:sz w:val="13"/>
                <w:szCs w:val="13"/>
              </w:rPr>
              <w:t> </w:t>
            </w:r>
            <w:r>
              <w:rPr>
                <w:rFonts w:ascii="宋体" w:hAnsi="宋体" w:cs="宋体" w:eastAsia="宋体" w:hint="default"/>
                <w:sz w:val="13"/>
                <w:szCs w:val="13"/>
              </w:rPr>
              <w:t>科</w:t>
            </w:r>
            <w:r>
              <w:rPr>
                <w:rFonts w:ascii="宋体" w:hAnsi="宋体" w:cs="宋体" w:eastAsia="宋体" w:hint="default"/>
                <w:w w:val="99"/>
                <w:sz w:val="13"/>
                <w:szCs w:val="13"/>
              </w:rPr>
              <w:t> </w:t>
            </w:r>
            <w:r>
              <w:rPr>
                <w:rFonts w:ascii="宋体" w:hAnsi="宋体" w:cs="宋体" w:eastAsia="宋体" w:hint="default"/>
                <w:sz w:val="13"/>
                <w:szCs w:val="13"/>
              </w:rPr>
              <w:t>英</w:t>
            </w:r>
            <w:r>
              <w:rPr>
                <w:rFonts w:ascii="宋体" w:hAnsi="宋体" w:cs="宋体" w:eastAsia="宋体" w:hint="default"/>
                <w:w w:val="99"/>
                <w:sz w:val="13"/>
                <w:szCs w:val="13"/>
              </w:rPr>
              <w:t> </w:t>
            </w:r>
            <w:r>
              <w:rPr>
                <w:rFonts w:ascii="宋体" w:hAnsi="宋体" w:cs="宋体" w:eastAsia="宋体" w:hint="default"/>
                <w:sz w:val="13"/>
                <w:szCs w:val="13"/>
              </w:rPr>
              <w:t>置</w:t>
            </w:r>
            <w:r>
              <w:rPr>
                <w:rFonts w:ascii="宋体" w:hAnsi="宋体" w:cs="宋体" w:eastAsia="宋体" w:hint="default"/>
                <w:w w:val="99"/>
                <w:sz w:val="13"/>
                <w:szCs w:val="13"/>
              </w:rPr>
              <w:t> </w:t>
            </w:r>
            <w:r>
              <w:rPr>
                <w:rFonts w:ascii="宋体" w:hAnsi="宋体" w:cs="宋体" w:eastAsia="宋体" w:hint="default"/>
                <w:sz w:val="13"/>
                <w:szCs w:val="13"/>
              </w:rPr>
              <w:t>业</w:t>
            </w:r>
            <w:r>
              <w:rPr>
                <w:rFonts w:ascii="宋体" w:hAnsi="宋体" w:cs="宋体" w:eastAsia="宋体" w:hint="default"/>
                <w:w w:val="99"/>
                <w:sz w:val="13"/>
                <w:szCs w:val="13"/>
              </w:rPr>
              <w:t> </w:t>
            </w:r>
            <w:r>
              <w:rPr>
                <w:rFonts w:ascii="宋体" w:hAnsi="宋体" w:cs="宋体" w:eastAsia="宋体" w:hint="default"/>
                <w:sz w:val="13"/>
                <w:szCs w:val="13"/>
              </w:rPr>
              <w:t>有</w:t>
            </w:r>
            <w:r>
              <w:rPr>
                <w:rFonts w:ascii="宋体" w:hAnsi="宋体" w:cs="宋体" w:eastAsia="宋体" w:hint="default"/>
                <w:w w:val="99"/>
                <w:sz w:val="13"/>
                <w:szCs w:val="13"/>
              </w:rPr>
              <w:t> </w:t>
            </w:r>
            <w:r>
              <w:rPr>
                <w:rFonts w:ascii="宋体" w:hAnsi="宋体" w:cs="宋体" w:eastAsia="宋体" w:hint="default"/>
                <w:sz w:val="13"/>
                <w:szCs w:val="13"/>
              </w:rPr>
              <w:t>限</w:t>
            </w:r>
            <w:r>
              <w:rPr>
                <w:rFonts w:ascii="宋体" w:hAnsi="宋体" w:cs="宋体" w:eastAsia="宋体" w:hint="default"/>
                <w:w w:val="99"/>
                <w:sz w:val="13"/>
                <w:szCs w:val="13"/>
              </w:rPr>
              <w:t> </w:t>
            </w:r>
            <w:r>
              <w:rPr>
                <w:rFonts w:ascii="宋体" w:hAnsi="宋体" w:cs="宋体" w:eastAsia="宋体" w:hint="default"/>
                <w:sz w:val="13"/>
                <w:szCs w:val="13"/>
              </w:rPr>
              <w:t>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sz w:val="13"/>
              </w:rPr>
              <w:t>410,855,</w:t>
            </w:r>
          </w:p>
          <w:p>
            <w:pPr>
              <w:pStyle w:val="TableParagraph"/>
              <w:spacing w:line="169" w:lineRule="exact"/>
              <w:ind w:left="127" w:right="0"/>
              <w:jc w:val="center"/>
              <w:rPr>
                <w:rFonts w:ascii="宋体" w:hAnsi="宋体" w:cs="宋体" w:eastAsia="宋体" w:hint="default"/>
                <w:sz w:val="13"/>
                <w:szCs w:val="13"/>
              </w:rPr>
            </w:pPr>
            <w:r>
              <w:rPr>
                <w:rFonts w:ascii="宋体"/>
                <w:sz w:val="13"/>
              </w:rPr>
              <w:t>994.27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sz w:val="13"/>
              </w:rPr>
              <w:t>126,812,</w:t>
            </w:r>
          </w:p>
          <w:p>
            <w:pPr>
              <w:pStyle w:val="TableParagraph"/>
              <w:spacing w:line="169" w:lineRule="exact"/>
              <w:ind w:left="127" w:right="0"/>
              <w:jc w:val="center"/>
              <w:rPr>
                <w:rFonts w:ascii="宋体" w:hAnsi="宋体" w:cs="宋体" w:eastAsia="宋体" w:hint="default"/>
                <w:sz w:val="13"/>
                <w:szCs w:val="13"/>
              </w:rPr>
            </w:pPr>
            <w:r>
              <w:rPr>
                <w:rFonts w:ascii="宋体"/>
                <w:sz w:val="13"/>
              </w:rPr>
              <w:t>489.35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3"/>
              <w:jc w:val="center"/>
              <w:rPr>
                <w:rFonts w:ascii="宋体" w:hAnsi="宋体" w:cs="宋体" w:eastAsia="宋体" w:hint="default"/>
                <w:sz w:val="13"/>
                <w:szCs w:val="13"/>
              </w:rPr>
            </w:pPr>
            <w:r>
              <w:rPr>
                <w:rFonts w:ascii="宋体"/>
                <w:sz w:val="13"/>
              </w:rPr>
              <w:t>537,668,</w:t>
            </w:r>
          </w:p>
          <w:p>
            <w:pPr>
              <w:pStyle w:val="TableParagraph"/>
              <w:spacing w:line="169" w:lineRule="exact"/>
              <w:ind w:left="124" w:right="0"/>
              <w:jc w:val="center"/>
              <w:rPr>
                <w:rFonts w:ascii="宋体" w:hAnsi="宋体" w:cs="宋体" w:eastAsia="宋体" w:hint="default"/>
                <w:sz w:val="13"/>
                <w:szCs w:val="13"/>
              </w:rPr>
            </w:pPr>
            <w:r>
              <w:rPr>
                <w:rFonts w:ascii="宋体"/>
                <w:sz w:val="13"/>
              </w:rPr>
              <w:t>483.62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sz w:val="13"/>
              </w:rPr>
              <w:t>443,013,</w:t>
            </w:r>
          </w:p>
          <w:p>
            <w:pPr>
              <w:pStyle w:val="TableParagraph"/>
              <w:spacing w:line="169" w:lineRule="exact"/>
              <w:ind w:left="127" w:right="0"/>
              <w:jc w:val="center"/>
              <w:rPr>
                <w:rFonts w:ascii="宋体" w:hAnsi="宋体" w:cs="宋体" w:eastAsia="宋体" w:hint="default"/>
                <w:sz w:val="13"/>
                <w:szCs w:val="13"/>
              </w:rPr>
            </w:pPr>
            <w:r>
              <w:rPr>
                <w:rFonts w:ascii="宋体"/>
                <w:sz w:val="13"/>
              </w:rPr>
              <w:t>335.38</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29" w:right="0"/>
              <w:jc w:val="left"/>
              <w:rPr>
                <w:rFonts w:ascii="宋体" w:hAnsi="宋体" w:cs="宋体" w:eastAsia="宋体" w:hint="default"/>
                <w:sz w:val="13"/>
                <w:szCs w:val="13"/>
              </w:rPr>
            </w:pPr>
            <w:r>
              <w:rPr>
                <w:rFonts w:ascii="宋体"/>
                <w:sz w:val="13"/>
              </w:rPr>
              <w:t>12,269,</w:t>
            </w:r>
          </w:p>
          <w:p>
            <w:pPr>
              <w:pStyle w:val="TableParagraph"/>
              <w:spacing w:line="169" w:lineRule="exact"/>
              <w:ind w:left="194" w:right="0"/>
              <w:jc w:val="left"/>
              <w:rPr>
                <w:rFonts w:ascii="宋体" w:hAnsi="宋体" w:cs="宋体" w:eastAsia="宋体" w:hint="default"/>
                <w:sz w:val="13"/>
                <w:szCs w:val="13"/>
              </w:rPr>
            </w:pPr>
            <w:r>
              <w:rPr>
                <w:rFonts w:ascii="宋体"/>
                <w:sz w:val="13"/>
              </w:rPr>
              <w:t>804.50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sz w:val="13"/>
              </w:rPr>
              <w:t>455,283,</w:t>
            </w:r>
          </w:p>
          <w:p>
            <w:pPr>
              <w:pStyle w:val="TableParagraph"/>
              <w:spacing w:line="169" w:lineRule="exact"/>
              <w:ind w:left="126" w:right="0"/>
              <w:jc w:val="center"/>
              <w:rPr>
                <w:rFonts w:ascii="宋体" w:hAnsi="宋体" w:cs="宋体" w:eastAsia="宋体" w:hint="default"/>
                <w:sz w:val="13"/>
                <w:szCs w:val="13"/>
              </w:rPr>
            </w:pPr>
            <w:r>
              <w:rPr>
                <w:rFonts w:ascii="宋体"/>
                <w:sz w:val="13"/>
              </w:rPr>
              <w:t>139.88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sz w:val="13"/>
              </w:rPr>
              <w:t>469,490,</w:t>
            </w:r>
          </w:p>
          <w:p>
            <w:pPr>
              <w:pStyle w:val="TableParagraph"/>
              <w:spacing w:line="169" w:lineRule="exact"/>
              <w:ind w:left="127" w:right="0"/>
              <w:jc w:val="center"/>
              <w:rPr>
                <w:rFonts w:ascii="宋体" w:hAnsi="宋体" w:cs="宋体" w:eastAsia="宋体" w:hint="default"/>
                <w:sz w:val="13"/>
                <w:szCs w:val="13"/>
              </w:rPr>
            </w:pPr>
            <w:r>
              <w:rPr>
                <w:rFonts w:ascii="宋体"/>
                <w:sz w:val="13"/>
              </w:rPr>
              <w:t>675.29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2"/>
              <w:jc w:val="center"/>
              <w:rPr>
                <w:rFonts w:ascii="宋体" w:hAnsi="宋体" w:cs="宋体" w:eastAsia="宋体" w:hint="default"/>
                <w:sz w:val="13"/>
                <w:szCs w:val="13"/>
              </w:rPr>
            </w:pPr>
            <w:r>
              <w:rPr>
                <w:rFonts w:ascii="宋体"/>
                <w:sz w:val="13"/>
              </w:rPr>
              <w:t>124,655,</w:t>
            </w:r>
          </w:p>
          <w:p>
            <w:pPr>
              <w:pStyle w:val="TableParagraph"/>
              <w:spacing w:line="169" w:lineRule="exact"/>
              <w:ind w:left="124" w:right="0"/>
              <w:jc w:val="center"/>
              <w:rPr>
                <w:rFonts w:ascii="宋体" w:hAnsi="宋体" w:cs="宋体" w:eastAsia="宋体" w:hint="default"/>
                <w:sz w:val="13"/>
                <w:szCs w:val="13"/>
              </w:rPr>
            </w:pPr>
            <w:r>
              <w:rPr>
                <w:rFonts w:ascii="宋体"/>
                <w:sz w:val="13"/>
              </w:rPr>
              <w:t>597.04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sz w:val="13"/>
              </w:rPr>
              <w:t>594,146,</w:t>
            </w:r>
          </w:p>
          <w:p>
            <w:pPr>
              <w:pStyle w:val="TableParagraph"/>
              <w:spacing w:line="169" w:lineRule="exact"/>
              <w:ind w:left="127" w:right="0"/>
              <w:jc w:val="center"/>
              <w:rPr>
                <w:rFonts w:ascii="宋体" w:hAnsi="宋体" w:cs="宋体" w:eastAsia="宋体" w:hint="default"/>
                <w:sz w:val="13"/>
                <w:szCs w:val="13"/>
              </w:rPr>
            </w:pPr>
            <w:r>
              <w:rPr>
                <w:rFonts w:ascii="宋体"/>
                <w:sz w:val="13"/>
              </w:rPr>
              <w:t>272.33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
              <w:jc w:val="center"/>
              <w:rPr>
                <w:rFonts w:ascii="宋体" w:hAnsi="宋体" w:cs="宋体" w:eastAsia="宋体" w:hint="default"/>
                <w:sz w:val="13"/>
                <w:szCs w:val="13"/>
              </w:rPr>
            </w:pPr>
            <w:r>
              <w:rPr>
                <w:rFonts w:ascii="宋体"/>
                <w:sz w:val="13"/>
              </w:rPr>
              <w:t>503,918,</w:t>
            </w:r>
          </w:p>
          <w:p>
            <w:pPr>
              <w:pStyle w:val="TableParagraph"/>
              <w:spacing w:line="169" w:lineRule="exact"/>
              <w:ind w:left="126" w:right="0"/>
              <w:jc w:val="center"/>
              <w:rPr>
                <w:rFonts w:ascii="宋体" w:hAnsi="宋体" w:cs="宋体" w:eastAsia="宋体" w:hint="default"/>
                <w:sz w:val="13"/>
                <w:szCs w:val="13"/>
              </w:rPr>
            </w:pPr>
            <w:r>
              <w:rPr>
                <w:rFonts w:ascii="宋体"/>
                <w:sz w:val="13"/>
              </w:rPr>
              <w:t>078.46</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27" w:right="0"/>
              <w:jc w:val="left"/>
              <w:rPr>
                <w:rFonts w:ascii="宋体" w:hAnsi="宋体" w:cs="宋体" w:eastAsia="宋体" w:hint="default"/>
                <w:sz w:val="13"/>
                <w:szCs w:val="13"/>
              </w:rPr>
            </w:pPr>
            <w:r>
              <w:rPr>
                <w:rFonts w:ascii="宋体"/>
                <w:sz w:val="13"/>
              </w:rPr>
              <w:t>12,525,</w:t>
            </w:r>
          </w:p>
          <w:p>
            <w:pPr>
              <w:pStyle w:val="TableParagraph"/>
              <w:spacing w:line="169" w:lineRule="exact"/>
              <w:ind w:left="191" w:right="0"/>
              <w:jc w:val="left"/>
              <w:rPr>
                <w:rFonts w:ascii="宋体" w:hAnsi="宋体" w:cs="宋体" w:eastAsia="宋体" w:hint="default"/>
                <w:sz w:val="13"/>
                <w:szCs w:val="13"/>
              </w:rPr>
            </w:pPr>
            <w:r>
              <w:rPr>
                <w:rFonts w:ascii="宋体"/>
                <w:sz w:val="13"/>
              </w:rPr>
              <w:t>486.68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sz w:val="13"/>
              </w:rPr>
              <w:t>516,443,</w:t>
            </w:r>
          </w:p>
          <w:p>
            <w:pPr>
              <w:pStyle w:val="TableParagraph"/>
              <w:spacing w:line="169" w:lineRule="exact"/>
              <w:ind w:left="129" w:right="0"/>
              <w:jc w:val="center"/>
              <w:rPr>
                <w:rFonts w:ascii="宋体" w:hAnsi="宋体" w:cs="宋体" w:eastAsia="宋体" w:hint="default"/>
                <w:sz w:val="13"/>
                <w:szCs w:val="13"/>
              </w:rPr>
            </w:pPr>
            <w:r>
              <w:rPr>
                <w:rFonts w:ascii="宋体"/>
                <w:sz w:val="13"/>
              </w:rPr>
              <w:t>565.14</w:t>
            </w:r>
          </w:p>
        </w:tc>
      </w:tr>
      <w:tr>
        <w:trPr>
          <w:trHeight w:val="2369" w:hRule="exact"/>
        </w:trPr>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both"/>
              <w:rPr>
                <w:rFonts w:ascii="宋体" w:hAnsi="宋体" w:cs="宋体" w:eastAsia="宋体" w:hint="default"/>
                <w:sz w:val="13"/>
                <w:szCs w:val="13"/>
              </w:rPr>
            </w:pPr>
            <w:r>
              <w:rPr>
                <w:rFonts w:ascii="宋体" w:hAnsi="宋体" w:cs="宋体" w:eastAsia="宋体" w:hint="default"/>
                <w:w w:val="99"/>
                <w:sz w:val="13"/>
                <w:szCs w:val="13"/>
              </w:rPr>
              <w:t>北</w:t>
            </w:r>
            <w:r>
              <w:rPr>
                <w:rFonts w:ascii="宋体" w:hAnsi="宋体" w:cs="宋体" w:eastAsia="宋体" w:hint="default"/>
                <w:sz w:val="13"/>
                <w:szCs w:val="13"/>
              </w:rPr>
            </w:r>
          </w:p>
          <w:p>
            <w:pPr>
              <w:pStyle w:val="TableParagraph"/>
              <w:spacing w:line="237" w:lineRule="auto"/>
              <w:ind w:left="103" w:right="47"/>
              <w:jc w:val="both"/>
              <w:rPr>
                <w:rFonts w:ascii="宋体" w:hAnsi="宋体" w:cs="宋体" w:eastAsia="宋体" w:hint="default"/>
                <w:sz w:val="13"/>
                <w:szCs w:val="13"/>
              </w:rPr>
            </w:pPr>
            <w:r>
              <w:rPr>
                <w:rFonts w:ascii="宋体" w:hAnsi="宋体" w:cs="宋体" w:eastAsia="宋体" w:hint="default"/>
                <w:sz w:val="13"/>
                <w:szCs w:val="13"/>
              </w:rPr>
              <w:t>京</w:t>
            </w:r>
            <w:r>
              <w:rPr>
                <w:rFonts w:ascii="宋体" w:hAnsi="宋体" w:cs="宋体" w:eastAsia="宋体" w:hint="default"/>
                <w:w w:val="99"/>
                <w:sz w:val="13"/>
                <w:szCs w:val="13"/>
              </w:rPr>
              <w:t> </w:t>
            </w:r>
            <w:r>
              <w:rPr>
                <w:rFonts w:ascii="宋体" w:hAnsi="宋体" w:cs="宋体" w:eastAsia="宋体" w:hint="default"/>
                <w:sz w:val="13"/>
                <w:szCs w:val="13"/>
              </w:rPr>
              <w:t>爱</w:t>
            </w:r>
            <w:r>
              <w:rPr>
                <w:rFonts w:ascii="宋体" w:hAnsi="宋体" w:cs="宋体" w:eastAsia="宋体" w:hint="default"/>
                <w:w w:val="99"/>
                <w:sz w:val="13"/>
                <w:szCs w:val="13"/>
              </w:rPr>
              <w:t> </w:t>
            </w:r>
            <w:r>
              <w:rPr>
                <w:rFonts w:ascii="宋体" w:hAnsi="宋体" w:cs="宋体" w:eastAsia="宋体" w:hint="default"/>
                <w:sz w:val="13"/>
                <w:szCs w:val="13"/>
              </w:rPr>
              <w:t>创</w:t>
            </w:r>
            <w:r>
              <w:rPr>
                <w:rFonts w:ascii="宋体" w:hAnsi="宋体" w:cs="宋体" w:eastAsia="宋体" w:hint="default"/>
                <w:w w:val="99"/>
                <w:sz w:val="13"/>
                <w:szCs w:val="13"/>
              </w:rPr>
              <w:t> </w:t>
            </w:r>
            <w:r>
              <w:rPr>
                <w:rFonts w:ascii="宋体" w:hAnsi="宋体" w:cs="宋体" w:eastAsia="宋体" w:hint="default"/>
                <w:sz w:val="13"/>
                <w:szCs w:val="13"/>
              </w:rPr>
              <w:t>天</w:t>
            </w:r>
            <w:r>
              <w:rPr>
                <w:rFonts w:ascii="宋体" w:hAnsi="宋体" w:cs="宋体" w:eastAsia="宋体" w:hint="default"/>
                <w:w w:val="99"/>
                <w:sz w:val="13"/>
                <w:szCs w:val="13"/>
              </w:rPr>
              <w:t> </w:t>
            </w:r>
            <w:r>
              <w:rPr>
                <w:rFonts w:ascii="宋体" w:hAnsi="宋体" w:cs="宋体" w:eastAsia="宋体" w:hint="default"/>
                <w:sz w:val="13"/>
                <w:szCs w:val="13"/>
              </w:rPr>
              <w:t>杰</w:t>
            </w:r>
            <w:r>
              <w:rPr>
                <w:rFonts w:ascii="宋体" w:hAnsi="宋体" w:cs="宋体" w:eastAsia="宋体" w:hint="default"/>
                <w:w w:val="99"/>
                <w:sz w:val="13"/>
                <w:szCs w:val="13"/>
              </w:rPr>
              <w:t> </w:t>
            </w:r>
            <w:r>
              <w:rPr>
                <w:rFonts w:ascii="宋体" w:hAnsi="宋体" w:cs="宋体" w:eastAsia="宋体" w:hint="default"/>
                <w:sz w:val="13"/>
                <w:szCs w:val="13"/>
              </w:rPr>
              <w:t>营</w:t>
            </w:r>
            <w:r>
              <w:rPr>
                <w:rFonts w:ascii="宋体" w:hAnsi="宋体" w:cs="宋体" w:eastAsia="宋体" w:hint="default"/>
                <w:w w:val="99"/>
                <w:sz w:val="13"/>
                <w:szCs w:val="13"/>
              </w:rPr>
              <w:t> </w:t>
            </w:r>
            <w:r>
              <w:rPr>
                <w:rFonts w:ascii="宋体" w:hAnsi="宋体" w:cs="宋体" w:eastAsia="宋体" w:hint="default"/>
                <w:sz w:val="13"/>
                <w:szCs w:val="13"/>
              </w:rPr>
              <w:t>销</w:t>
            </w:r>
            <w:r>
              <w:rPr>
                <w:rFonts w:ascii="宋体" w:hAnsi="宋体" w:cs="宋体" w:eastAsia="宋体" w:hint="default"/>
                <w:w w:val="99"/>
                <w:sz w:val="13"/>
                <w:szCs w:val="13"/>
              </w:rPr>
              <w:t> </w:t>
            </w:r>
            <w:r>
              <w:rPr>
                <w:rFonts w:ascii="宋体" w:hAnsi="宋体" w:cs="宋体" w:eastAsia="宋体" w:hint="default"/>
                <w:sz w:val="13"/>
                <w:szCs w:val="13"/>
              </w:rPr>
              <w:t>科</w:t>
            </w:r>
            <w:r>
              <w:rPr>
                <w:rFonts w:ascii="宋体" w:hAnsi="宋体" w:cs="宋体" w:eastAsia="宋体" w:hint="default"/>
                <w:w w:val="99"/>
                <w:sz w:val="13"/>
                <w:szCs w:val="13"/>
              </w:rPr>
              <w:t> </w:t>
            </w:r>
            <w:r>
              <w:rPr>
                <w:rFonts w:ascii="宋体" w:hAnsi="宋体" w:cs="宋体" w:eastAsia="宋体" w:hint="default"/>
                <w:sz w:val="13"/>
                <w:szCs w:val="13"/>
              </w:rPr>
              <w:t>技</w:t>
            </w:r>
            <w:r>
              <w:rPr>
                <w:rFonts w:ascii="宋体" w:hAnsi="宋体" w:cs="宋体" w:eastAsia="宋体" w:hint="default"/>
                <w:w w:val="99"/>
                <w:sz w:val="13"/>
                <w:szCs w:val="13"/>
              </w:rPr>
              <w:t> </w:t>
            </w:r>
            <w:r>
              <w:rPr>
                <w:rFonts w:ascii="宋体" w:hAnsi="宋体" w:cs="宋体" w:eastAsia="宋体" w:hint="default"/>
                <w:sz w:val="13"/>
                <w:szCs w:val="13"/>
              </w:rPr>
              <w:t>有</w:t>
            </w:r>
            <w:r>
              <w:rPr>
                <w:rFonts w:ascii="宋体" w:hAnsi="宋体" w:cs="宋体" w:eastAsia="宋体" w:hint="default"/>
                <w:w w:val="99"/>
                <w:sz w:val="13"/>
                <w:szCs w:val="13"/>
              </w:rPr>
              <w:t> </w:t>
            </w:r>
            <w:r>
              <w:rPr>
                <w:rFonts w:ascii="宋体" w:hAnsi="宋体" w:cs="宋体" w:eastAsia="宋体" w:hint="default"/>
                <w:sz w:val="13"/>
                <w:szCs w:val="13"/>
              </w:rPr>
              <w:t>限</w:t>
            </w:r>
            <w:r>
              <w:rPr>
                <w:rFonts w:ascii="宋体" w:hAnsi="宋体" w:cs="宋体" w:eastAsia="宋体" w:hint="default"/>
                <w:w w:val="99"/>
                <w:sz w:val="13"/>
                <w:szCs w:val="13"/>
              </w:rPr>
              <w:t> </w:t>
            </w:r>
            <w:r>
              <w:rPr>
                <w:rFonts w:ascii="宋体" w:hAnsi="宋体" w:cs="宋体" w:eastAsia="宋体" w:hint="default"/>
                <w:sz w:val="13"/>
                <w:szCs w:val="13"/>
              </w:rPr>
              <w:t>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sz w:val="13"/>
              </w:rPr>
              <w:t>619,730,</w:t>
            </w:r>
          </w:p>
          <w:p>
            <w:pPr>
              <w:pStyle w:val="TableParagraph"/>
              <w:spacing w:line="169" w:lineRule="exact"/>
              <w:ind w:left="127" w:right="0"/>
              <w:jc w:val="center"/>
              <w:rPr>
                <w:rFonts w:ascii="宋体" w:hAnsi="宋体" w:cs="宋体" w:eastAsia="宋体" w:hint="default"/>
                <w:sz w:val="13"/>
                <w:szCs w:val="13"/>
              </w:rPr>
            </w:pPr>
            <w:r>
              <w:rPr>
                <w:rFonts w:ascii="宋体"/>
                <w:sz w:val="13"/>
              </w:rPr>
              <w:t>757.05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sz w:val="13"/>
              </w:rPr>
              <w:t>58,442,2</w:t>
            </w:r>
          </w:p>
          <w:p>
            <w:pPr>
              <w:pStyle w:val="TableParagraph"/>
              <w:spacing w:line="169" w:lineRule="exact"/>
              <w:ind w:left="4" w:right="0"/>
              <w:jc w:val="center"/>
              <w:rPr>
                <w:rFonts w:ascii="宋体" w:hAnsi="宋体" w:cs="宋体" w:eastAsia="宋体" w:hint="default"/>
                <w:sz w:val="13"/>
                <w:szCs w:val="13"/>
              </w:rPr>
            </w:pPr>
            <w:r>
              <w:rPr>
                <w:rFonts w:ascii="宋体"/>
                <w:sz w:val="13"/>
              </w:rPr>
              <w:t>37.76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3"/>
              <w:jc w:val="center"/>
              <w:rPr>
                <w:rFonts w:ascii="宋体" w:hAnsi="宋体" w:cs="宋体" w:eastAsia="宋体" w:hint="default"/>
                <w:sz w:val="13"/>
                <w:szCs w:val="13"/>
              </w:rPr>
            </w:pPr>
            <w:r>
              <w:rPr>
                <w:rFonts w:ascii="宋体"/>
                <w:sz w:val="13"/>
              </w:rPr>
              <w:t>678,172,</w:t>
            </w:r>
          </w:p>
          <w:p>
            <w:pPr>
              <w:pStyle w:val="TableParagraph"/>
              <w:spacing w:line="169" w:lineRule="exact"/>
              <w:ind w:left="124" w:right="0"/>
              <w:jc w:val="center"/>
              <w:rPr>
                <w:rFonts w:ascii="宋体" w:hAnsi="宋体" w:cs="宋体" w:eastAsia="宋体" w:hint="default"/>
                <w:sz w:val="13"/>
                <w:szCs w:val="13"/>
              </w:rPr>
            </w:pPr>
            <w:r>
              <w:rPr>
                <w:rFonts w:ascii="宋体"/>
                <w:sz w:val="13"/>
              </w:rPr>
              <w:t>994.81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sz w:val="13"/>
              </w:rPr>
              <w:t>245,487,</w:t>
            </w:r>
          </w:p>
          <w:p>
            <w:pPr>
              <w:pStyle w:val="TableParagraph"/>
              <w:spacing w:line="169" w:lineRule="exact"/>
              <w:ind w:left="127" w:right="0"/>
              <w:jc w:val="center"/>
              <w:rPr>
                <w:rFonts w:ascii="宋体" w:hAnsi="宋体" w:cs="宋体" w:eastAsia="宋体" w:hint="default"/>
                <w:sz w:val="13"/>
                <w:szCs w:val="13"/>
              </w:rPr>
            </w:pPr>
            <w:r>
              <w:rPr>
                <w:rFonts w:ascii="宋体"/>
                <w:sz w:val="13"/>
              </w:rPr>
              <w:t>457.73</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4" w:right="0"/>
              <w:jc w:val="center"/>
              <w:rPr>
                <w:rFonts w:ascii="宋体" w:hAnsi="宋体" w:cs="宋体" w:eastAsia="宋体" w:hint="default"/>
                <w:sz w:val="13"/>
                <w:szCs w:val="13"/>
              </w:rPr>
            </w:pPr>
            <w:r>
              <w:rPr>
                <w:rFonts w:ascii="宋体"/>
                <w:sz w:val="13"/>
              </w:rPr>
              <w:t>2,536,3</w:t>
            </w:r>
          </w:p>
          <w:p>
            <w:pPr>
              <w:pStyle w:val="TableParagraph"/>
              <w:spacing w:line="169" w:lineRule="exact"/>
              <w:ind w:left="158" w:right="0"/>
              <w:jc w:val="center"/>
              <w:rPr>
                <w:rFonts w:ascii="宋体" w:hAnsi="宋体" w:cs="宋体" w:eastAsia="宋体" w:hint="default"/>
                <w:sz w:val="13"/>
                <w:szCs w:val="13"/>
              </w:rPr>
            </w:pPr>
            <w:r>
              <w:rPr>
                <w:rFonts w:ascii="宋体"/>
                <w:sz w:val="13"/>
              </w:rPr>
              <w:t>05.50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sz w:val="13"/>
              </w:rPr>
              <w:t>248,023,</w:t>
            </w:r>
          </w:p>
          <w:p>
            <w:pPr>
              <w:pStyle w:val="TableParagraph"/>
              <w:spacing w:line="169" w:lineRule="exact"/>
              <w:ind w:left="126" w:right="0"/>
              <w:jc w:val="center"/>
              <w:rPr>
                <w:rFonts w:ascii="宋体" w:hAnsi="宋体" w:cs="宋体" w:eastAsia="宋体" w:hint="default"/>
                <w:sz w:val="13"/>
                <w:szCs w:val="13"/>
              </w:rPr>
            </w:pPr>
            <w:r>
              <w:rPr>
                <w:rFonts w:ascii="宋体"/>
                <w:sz w:val="13"/>
              </w:rPr>
              <w:t>763.23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sz w:val="13"/>
              </w:rPr>
              <w:t>459,845,</w:t>
            </w:r>
          </w:p>
          <w:p>
            <w:pPr>
              <w:pStyle w:val="TableParagraph"/>
              <w:spacing w:line="169" w:lineRule="exact"/>
              <w:ind w:left="127" w:right="0"/>
              <w:jc w:val="center"/>
              <w:rPr>
                <w:rFonts w:ascii="宋体" w:hAnsi="宋体" w:cs="宋体" w:eastAsia="宋体" w:hint="default"/>
                <w:sz w:val="13"/>
                <w:szCs w:val="13"/>
              </w:rPr>
            </w:pPr>
            <w:r>
              <w:rPr>
                <w:rFonts w:ascii="宋体"/>
                <w:sz w:val="13"/>
              </w:rPr>
              <w:t>872.41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2"/>
              <w:jc w:val="center"/>
              <w:rPr>
                <w:rFonts w:ascii="宋体" w:hAnsi="宋体" w:cs="宋体" w:eastAsia="宋体" w:hint="default"/>
                <w:sz w:val="13"/>
                <w:szCs w:val="13"/>
              </w:rPr>
            </w:pPr>
            <w:r>
              <w:rPr>
                <w:rFonts w:ascii="宋体"/>
                <w:sz w:val="13"/>
              </w:rPr>
              <w:t>60,952,0</w:t>
            </w:r>
          </w:p>
          <w:p>
            <w:pPr>
              <w:pStyle w:val="TableParagraph"/>
              <w:spacing w:line="169" w:lineRule="exact"/>
              <w:ind w:left="194" w:right="0"/>
              <w:jc w:val="center"/>
              <w:rPr>
                <w:rFonts w:ascii="宋体" w:hAnsi="宋体" w:cs="宋体" w:eastAsia="宋体" w:hint="default"/>
                <w:sz w:val="13"/>
                <w:szCs w:val="13"/>
              </w:rPr>
            </w:pPr>
            <w:r>
              <w:rPr>
                <w:rFonts w:ascii="宋体"/>
                <w:sz w:val="13"/>
              </w:rPr>
              <w:t>56.40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sz w:val="13"/>
              </w:rPr>
              <w:t>520,797,</w:t>
            </w:r>
          </w:p>
          <w:p>
            <w:pPr>
              <w:pStyle w:val="TableParagraph"/>
              <w:spacing w:line="169" w:lineRule="exact"/>
              <w:ind w:left="127" w:right="0"/>
              <w:jc w:val="center"/>
              <w:rPr>
                <w:rFonts w:ascii="宋体" w:hAnsi="宋体" w:cs="宋体" w:eastAsia="宋体" w:hint="default"/>
                <w:sz w:val="13"/>
                <w:szCs w:val="13"/>
              </w:rPr>
            </w:pPr>
            <w:r>
              <w:rPr>
                <w:rFonts w:ascii="宋体"/>
                <w:sz w:val="13"/>
              </w:rPr>
              <w:t>928.81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
              <w:jc w:val="center"/>
              <w:rPr>
                <w:rFonts w:ascii="宋体" w:hAnsi="宋体" w:cs="宋体" w:eastAsia="宋体" w:hint="default"/>
                <w:sz w:val="13"/>
                <w:szCs w:val="13"/>
              </w:rPr>
            </w:pPr>
            <w:r>
              <w:rPr>
                <w:rFonts w:ascii="宋体"/>
                <w:sz w:val="13"/>
              </w:rPr>
              <w:t>191,790,</w:t>
            </w:r>
          </w:p>
          <w:p>
            <w:pPr>
              <w:pStyle w:val="TableParagraph"/>
              <w:spacing w:line="169" w:lineRule="exact"/>
              <w:ind w:left="126" w:right="0"/>
              <w:jc w:val="center"/>
              <w:rPr>
                <w:rFonts w:ascii="宋体" w:hAnsi="宋体" w:cs="宋体" w:eastAsia="宋体" w:hint="default"/>
                <w:sz w:val="13"/>
                <w:szCs w:val="13"/>
              </w:rPr>
            </w:pPr>
            <w:r>
              <w:rPr>
                <w:rFonts w:ascii="宋体"/>
                <w:sz w:val="13"/>
              </w:rPr>
              <w:t>896.20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27" w:right="0"/>
              <w:jc w:val="left"/>
              <w:rPr>
                <w:rFonts w:ascii="宋体" w:hAnsi="宋体" w:cs="宋体" w:eastAsia="宋体" w:hint="default"/>
                <w:sz w:val="13"/>
                <w:szCs w:val="13"/>
              </w:rPr>
            </w:pPr>
            <w:r>
              <w:rPr>
                <w:rFonts w:ascii="宋体"/>
                <w:sz w:val="13"/>
              </w:rPr>
              <w:t>733,467</w:t>
            </w:r>
          </w:p>
          <w:p>
            <w:pPr>
              <w:pStyle w:val="TableParagraph"/>
              <w:spacing w:line="169" w:lineRule="exact"/>
              <w:ind w:left="388" w:right="0"/>
              <w:jc w:val="left"/>
              <w:rPr>
                <w:rFonts w:ascii="宋体" w:hAnsi="宋体" w:cs="宋体" w:eastAsia="宋体" w:hint="default"/>
                <w:sz w:val="13"/>
                <w:szCs w:val="13"/>
              </w:rPr>
            </w:pPr>
            <w:r>
              <w:rPr>
                <w:rFonts w:ascii="宋体"/>
                <w:sz w:val="13"/>
              </w:rPr>
              <w:t>.64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sz w:val="13"/>
              </w:rPr>
              <w:t>192,524,</w:t>
            </w:r>
          </w:p>
          <w:p>
            <w:pPr>
              <w:pStyle w:val="TableParagraph"/>
              <w:spacing w:line="169" w:lineRule="exact"/>
              <w:ind w:left="129" w:right="0"/>
              <w:jc w:val="center"/>
              <w:rPr>
                <w:rFonts w:ascii="宋体" w:hAnsi="宋体" w:cs="宋体" w:eastAsia="宋体" w:hint="default"/>
                <w:sz w:val="13"/>
                <w:szCs w:val="13"/>
              </w:rPr>
            </w:pPr>
            <w:r>
              <w:rPr>
                <w:rFonts w:ascii="宋体"/>
                <w:sz w:val="13"/>
              </w:rPr>
              <w:t>363.84</w:t>
            </w:r>
          </w:p>
        </w:tc>
      </w:tr>
      <w:tr>
        <w:trPr>
          <w:trHeight w:val="2036" w:hRule="exact"/>
        </w:trPr>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both"/>
              <w:rPr>
                <w:rFonts w:ascii="宋体" w:hAnsi="宋体" w:cs="宋体" w:eastAsia="宋体" w:hint="default"/>
                <w:sz w:val="13"/>
                <w:szCs w:val="13"/>
              </w:rPr>
            </w:pPr>
            <w:r>
              <w:rPr>
                <w:rFonts w:ascii="宋体" w:hAnsi="宋体" w:cs="宋体" w:eastAsia="宋体" w:hint="default"/>
                <w:w w:val="99"/>
                <w:sz w:val="13"/>
                <w:szCs w:val="13"/>
              </w:rPr>
              <w:t>北</w:t>
            </w:r>
            <w:r>
              <w:rPr>
                <w:rFonts w:ascii="宋体" w:hAnsi="宋体" w:cs="宋体" w:eastAsia="宋体" w:hint="default"/>
                <w:sz w:val="13"/>
                <w:szCs w:val="13"/>
              </w:rPr>
            </w:r>
          </w:p>
          <w:p>
            <w:pPr>
              <w:pStyle w:val="TableParagraph"/>
              <w:spacing w:line="237" w:lineRule="auto" w:before="2"/>
              <w:ind w:left="103" w:right="47"/>
              <w:jc w:val="both"/>
              <w:rPr>
                <w:rFonts w:ascii="宋体" w:hAnsi="宋体" w:cs="宋体" w:eastAsia="宋体" w:hint="default"/>
                <w:sz w:val="13"/>
                <w:szCs w:val="13"/>
              </w:rPr>
            </w:pPr>
            <w:r>
              <w:rPr>
                <w:rFonts w:ascii="宋体" w:hAnsi="宋体" w:cs="宋体" w:eastAsia="宋体" w:hint="default"/>
                <w:sz w:val="13"/>
                <w:szCs w:val="13"/>
              </w:rPr>
              <w:t>京</w:t>
            </w:r>
            <w:r>
              <w:rPr>
                <w:rFonts w:ascii="宋体" w:hAnsi="宋体" w:cs="宋体" w:eastAsia="宋体" w:hint="default"/>
                <w:w w:val="99"/>
                <w:sz w:val="13"/>
                <w:szCs w:val="13"/>
              </w:rPr>
              <w:t> </w:t>
            </w:r>
            <w:r>
              <w:rPr>
                <w:rFonts w:ascii="宋体" w:hAnsi="宋体" w:cs="宋体" w:eastAsia="宋体" w:hint="default"/>
                <w:sz w:val="13"/>
                <w:szCs w:val="13"/>
              </w:rPr>
              <w:t>智</w:t>
            </w:r>
            <w:r>
              <w:rPr>
                <w:rFonts w:ascii="宋体" w:hAnsi="宋体" w:cs="宋体" w:eastAsia="宋体" w:hint="default"/>
                <w:w w:val="99"/>
                <w:sz w:val="13"/>
                <w:szCs w:val="13"/>
              </w:rPr>
              <w:t> </w:t>
            </w:r>
            <w:r>
              <w:rPr>
                <w:rFonts w:ascii="宋体" w:hAnsi="宋体" w:cs="宋体" w:eastAsia="宋体" w:hint="default"/>
                <w:sz w:val="13"/>
                <w:szCs w:val="13"/>
              </w:rPr>
              <w:t>阅</w:t>
            </w:r>
            <w:r>
              <w:rPr>
                <w:rFonts w:ascii="宋体" w:hAnsi="宋体" w:cs="宋体" w:eastAsia="宋体" w:hint="default"/>
                <w:w w:val="99"/>
                <w:sz w:val="13"/>
                <w:szCs w:val="13"/>
              </w:rPr>
              <w:t> </w:t>
            </w:r>
            <w:r>
              <w:rPr>
                <w:rFonts w:ascii="宋体" w:hAnsi="宋体" w:cs="宋体" w:eastAsia="宋体" w:hint="default"/>
                <w:sz w:val="13"/>
                <w:szCs w:val="13"/>
              </w:rPr>
              <w:t>网</w:t>
            </w:r>
            <w:r>
              <w:rPr>
                <w:rFonts w:ascii="宋体" w:hAnsi="宋体" w:cs="宋体" w:eastAsia="宋体" w:hint="default"/>
                <w:w w:val="99"/>
                <w:sz w:val="13"/>
                <w:szCs w:val="13"/>
              </w:rPr>
              <w:t> </w:t>
            </w:r>
            <w:r>
              <w:rPr>
                <w:rFonts w:ascii="宋体" w:hAnsi="宋体" w:cs="宋体" w:eastAsia="宋体" w:hint="default"/>
                <w:sz w:val="13"/>
                <w:szCs w:val="13"/>
              </w:rPr>
              <w:t>络</w:t>
            </w:r>
            <w:r>
              <w:rPr>
                <w:rFonts w:ascii="宋体" w:hAnsi="宋体" w:cs="宋体" w:eastAsia="宋体" w:hint="default"/>
                <w:w w:val="99"/>
                <w:sz w:val="13"/>
                <w:szCs w:val="13"/>
              </w:rPr>
              <w:t> </w:t>
            </w:r>
            <w:r>
              <w:rPr>
                <w:rFonts w:ascii="宋体" w:hAnsi="宋体" w:cs="宋体" w:eastAsia="宋体" w:hint="default"/>
                <w:sz w:val="13"/>
                <w:szCs w:val="13"/>
              </w:rPr>
              <w:t>科</w:t>
            </w:r>
            <w:r>
              <w:rPr>
                <w:rFonts w:ascii="宋体" w:hAnsi="宋体" w:cs="宋体" w:eastAsia="宋体" w:hint="default"/>
                <w:w w:val="99"/>
                <w:sz w:val="13"/>
                <w:szCs w:val="13"/>
              </w:rPr>
              <w:t> </w:t>
            </w:r>
            <w:r>
              <w:rPr>
                <w:rFonts w:ascii="宋体" w:hAnsi="宋体" w:cs="宋体" w:eastAsia="宋体" w:hint="default"/>
                <w:sz w:val="13"/>
                <w:szCs w:val="13"/>
              </w:rPr>
              <w:t>技</w:t>
            </w:r>
            <w:r>
              <w:rPr>
                <w:rFonts w:ascii="宋体" w:hAnsi="宋体" w:cs="宋体" w:eastAsia="宋体" w:hint="default"/>
                <w:w w:val="99"/>
                <w:sz w:val="13"/>
                <w:szCs w:val="13"/>
              </w:rPr>
              <w:t> </w:t>
            </w:r>
            <w:r>
              <w:rPr>
                <w:rFonts w:ascii="宋体" w:hAnsi="宋体" w:cs="宋体" w:eastAsia="宋体" w:hint="default"/>
                <w:sz w:val="13"/>
                <w:szCs w:val="13"/>
              </w:rPr>
              <w:t>有</w:t>
            </w:r>
            <w:r>
              <w:rPr>
                <w:rFonts w:ascii="宋体" w:hAnsi="宋体" w:cs="宋体" w:eastAsia="宋体" w:hint="default"/>
                <w:w w:val="99"/>
                <w:sz w:val="13"/>
                <w:szCs w:val="13"/>
              </w:rPr>
              <w:t> </w:t>
            </w:r>
            <w:r>
              <w:rPr>
                <w:rFonts w:ascii="宋体" w:hAnsi="宋体" w:cs="宋体" w:eastAsia="宋体" w:hint="default"/>
                <w:sz w:val="13"/>
                <w:szCs w:val="13"/>
              </w:rPr>
              <w:t>限</w:t>
            </w:r>
            <w:r>
              <w:rPr>
                <w:rFonts w:ascii="宋体" w:hAnsi="宋体" w:cs="宋体" w:eastAsia="宋体" w:hint="default"/>
                <w:w w:val="99"/>
                <w:sz w:val="13"/>
                <w:szCs w:val="13"/>
              </w:rPr>
              <w:t> </w:t>
            </w:r>
            <w:r>
              <w:rPr>
                <w:rFonts w:ascii="宋体" w:hAnsi="宋体" w:cs="宋体" w:eastAsia="宋体" w:hint="default"/>
                <w:sz w:val="13"/>
                <w:szCs w:val="13"/>
              </w:rPr>
              <w:t>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sz w:val="13"/>
              </w:rPr>
              <w:t>311,501,</w:t>
            </w:r>
          </w:p>
          <w:p>
            <w:pPr>
              <w:pStyle w:val="TableParagraph"/>
              <w:spacing w:line="240" w:lineRule="auto"/>
              <w:ind w:left="127" w:right="0"/>
              <w:jc w:val="center"/>
              <w:rPr>
                <w:rFonts w:ascii="宋体" w:hAnsi="宋体" w:cs="宋体" w:eastAsia="宋体" w:hint="default"/>
                <w:sz w:val="13"/>
                <w:szCs w:val="13"/>
              </w:rPr>
            </w:pPr>
            <w:r>
              <w:rPr>
                <w:rFonts w:ascii="宋体"/>
                <w:sz w:val="13"/>
              </w:rPr>
              <w:t>764.35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sz w:val="13"/>
              </w:rPr>
              <w:t>2,910,67</w:t>
            </w:r>
          </w:p>
          <w:p>
            <w:pPr>
              <w:pStyle w:val="TableParagraph"/>
              <w:spacing w:line="240" w:lineRule="auto"/>
              <w:ind w:left="364" w:right="0"/>
              <w:jc w:val="left"/>
              <w:rPr>
                <w:rFonts w:ascii="宋体" w:hAnsi="宋体" w:cs="宋体" w:eastAsia="宋体" w:hint="default"/>
                <w:sz w:val="13"/>
                <w:szCs w:val="13"/>
              </w:rPr>
            </w:pPr>
            <w:r>
              <w:rPr>
                <w:rFonts w:ascii="宋体"/>
                <w:sz w:val="13"/>
              </w:rPr>
              <w:t>0.94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
              <w:jc w:val="center"/>
              <w:rPr>
                <w:rFonts w:ascii="宋体" w:hAnsi="宋体" w:cs="宋体" w:eastAsia="宋体" w:hint="default"/>
                <w:sz w:val="13"/>
                <w:szCs w:val="13"/>
              </w:rPr>
            </w:pPr>
            <w:r>
              <w:rPr>
                <w:rFonts w:ascii="宋体"/>
                <w:sz w:val="13"/>
              </w:rPr>
              <w:t>314,412,</w:t>
            </w:r>
          </w:p>
          <w:p>
            <w:pPr>
              <w:pStyle w:val="TableParagraph"/>
              <w:spacing w:line="240" w:lineRule="auto"/>
              <w:ind w:left="124" w:right="0"/>
              <w:jc w:val="center"/>
              <w:rPr>
                <w:rFonts w:ascii="宋体" w:hAnsi="宋体" w:cs="宋体" w:eastAsia="宋体" w:hint="default"/>
                <w:sz w:val="13"/>
                <w:szCs w:val="13"/>
              </w:rPr>
            </w:pPr>
            <w:r>
              <w:rPr>
                <w:rFonts w:ascii="宋体"/>
                <w:sz w:val="13"/>
              </w:rPr>
              <w:t>435.29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sz w:val="13"/>
              </w:rPr>
              <w:t>85,401,9</w:t>
            </w:r>
          </w:p>
          <w:p>
            <w:pPr>
              <w:pStyle w:val="TableParagraph"/>
              <w:spacing w:line="240" w:lineRule="auto"/>
              <w:ind w:left="196" w:right="0"/>
              <w:jc w:val="center"/>
              <w:rPr>
                <w:rFonts w:ascii="宋体" w:hAnsi="宋体" w:cs="宋体" w:eastAsia="宋体" w:hint="default"/>
                <w:sz w:val="13"/>
                <w:szCs w:val="13"/>
              </w:rPr>
            </w:pPr>
            <w:r>
              <w:rPr>
                <w:rFonts w:ascii="宋体"/>
                <w:sz w:val="13"/>
              </w:rPr>
              <w:t>09.92</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24" w:right="0"/>
              <w:jc w:val="center"/>
              <w:rPr>
                <w:rFonts w:ascii="宋体" w:hAnsi="宋体" w:cs="宋体" w:eastAsia="宋体" w:hint="default"/>
                <w:sz w:val="13"/>
                <w:szCs w:val="13"/>
              </w:rPr>
            </w:pPr>
            <w:r>
              <w:rPr>
                <w:rFonts w:ascii="宋体"/>
                <w:sz w:val="13"/>
              </w:rPr>
              <w:t>3,743,1</w:t>
            </w:r>
          </w:p>
          <w:p>
            <w:pPr>
              <w:pStyle w:val="TableParagraph"/>
              <w:spacing w:line="240" w:lineRule="auto"/>
              <w:ind w:left="158" w:right="0"/>
              <w:jc w:val="center"/>
              <w:rPr>
                <w:rFonts w:ascii="宋体" w:hAnsi="宋体" w:cs="宋体" w:eastAsia="宋体" w:hint="default"/>
                <w:sz w:val="13"/>
                <w:szCs w:val="13"/>
              </w:rPr>
            </w:pPr>
            <w:r>
              <w:rPr>
                <w:rFonts w:ascii="宋体"/>
                <w:sz w:val="13"/>
              </w:rPr>
              <w:t>76.39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sz w:val="13"/>
              </w:rPr>
              <w:t>89,145,0</w:t>
            </w:r>
          </w:p>
          <w:p>
            <w:pPr>
              <w:pStyle w:val="TableParagraph"/>
              <w:spacing w:line="240" w:lineRule="auto"/>
              <w:ind w:left="196" w:right="0"/>
              <w:jc w:val="center"/>
              <w:rPr>
                <w:rFonts w:ascii="宋体" w:hAnsi="宋体" w:cs="宋体" w:eastAsia="宋体" w:hint="default"/>
                <w:sz w:val="13"/>
                <w:szCs w:val="13"/>
              </w:rPr>
            </w:pPr>
            <w:r>
              <w:rPr>
                <w:rFonts w:ascii="宋体"/>
                <w:sz w:val="13"/>
              </w:rPr>
              <w:t>86.31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sz w:val="13"/>
              </w:rPr>
              <w:t>184,664,</w:t>
            </w:r>
          </w:p>
          <w:p>
            <w:pPr>
              <w:pStyle w:val="TableParagraph"/>
              <w:spacing w:line="240" w:lineRule="auto"/>
              <w:ind w:left="127" w:right="0"/>
              <w:jc w:val="center"/>
              <w:rPr>
                <w:rFonts w:ascii="宋体" w:hAnsi="宋体" w:cs="宋体" w:eastAsia="宋体" w:hint="default"/>
                <w:sz w:val="13"/>
                <w:szCs w:val="13"/>
              </w:rPr>
            </w:pPr>
            <w:r>
              <w:rPr>
                <w:rFonts w:ascii="宋体"/>
                <w:sz w:val="13"/>
              </w:rPr>
              <w:t>099.10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0" w:right="0"/>
              <w:jc w:val="left"/>
              <w:rPr>
                <w:rFonts w:ascii="宋体" w:hAnsi="宋体" w:cs="宋体" w:eastAsia="宋体" w:hint="default"/>
                <w:sz w:val="13"/>
                <w:szCs w:val="13"/>
              </w:rPr>
            </w:pPr>
            <w:r>
              <w:rPr>
                <w:rFonts w:ascii="宋体"/>
                <w:sz w:val="13"/>
              </w:rPr>
              <w:t>1,350,00</w:t>
            </w:r>
          </w:p>
          <w:p>
            <w:pPr>
              <w:pStyle w:val="TableParagraph"/>
              <w:spacing w:line="240" w:lineRule="auto"/>
              <w:ind w:left="362" w:right="0"/>
              <w:jc w:val="left"/>
              <w:rPr>
                <w:rFonts w:ascii="宋体" w:hAnsi="宋体" w:cs="宋体" w:eastAsia="宋体" w:hint="default"/>
                <w:sz w:val="13"/>
                <w:szCs w:val="13"/>
              </w:rPr>
            </w:pPr>
            <w:r>
              <w:rPr>
                <w:rFonts w:ascii="宋体"/>
                <w:sz w:val="13"/>
              </w:rPr>
              <w:t>0.07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sz w:val="13"/>
              </w:rPr>
              <w:t>186,014,</w:t>
            </w:r>
          </w:p>
          <w:p>
            <w:pPr>
              <w:pStyle w:val="TableParagraph"/>
              <w:spacing w:line="240" w:lineRule="auto"/>
              <w:ind w:left="127" w:right="0"/>
              <w:jc w:val="center"/>
              <w:rPr>
                <w:rFonts w:ascii="宋体" w:hAnsi="宋体" w:cs="宋体" w:eastAsia="宋体" w:hint="default"/>
                <w:sz w:val="13"/>
                <w:szCs w:val="13"/>
              </w:rPr>
            </w:pPr>
            <w:r>
              <w:rPr>
                <w:rFonts w:ascii="宋体"/>
                <w:sz w:val="13"/>
              </w:rPr>
              <w:t>099.17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
              <w:jc w:val="center"/>
              <w:rPr>
                <w:rFonts w:ascii="宋体" w:hAnsi="宋体" w:cs="宋体" w:eastAsia="宋体" w:hint="default"/>
                <w:sz w:val="13"/>
                <w:szCs w:val="13"/>
              </w:rPr>
            </w:pPr>
            <w:r>
              <w:rPr>
                <w:rFonts w:ascii="宋体"/>
                <w:sz w:val="13"/>
              </w:rPr>
              <w:t>24,934,7</w:t>
            </w:r>
          </w:p>
          <w:p>
            <w:pPr>
              <w:pStyle w:val="TableParagraph"/>
              <w:spacing w:line="240" w:lineRule="auto"/>
              <w:ind w:left="196" w:right="0"/>
              <w:jc w:val="center"/>
              <w:rPr>
                <w:rFonts w:ascii="宋体" w:hAnsi="宋体" w:cs="宋体" w:eastAsia="宋体" w:hint="default"/>
                <w:sz w:val="13"/>
                <w:szCs w:val="13"/>
              </w:rPr>
            </w:pPr>
            <w:r>
              <w:rPr>
                <w:rFonts w:ascii="宋体"/>
                <w:sz w:val="13"/>
              </w:rPr>
              <w:t>88.98</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9" w:right="0"/>
              <w:jc w:val="center"/>
              <w:rPr>
                <w:rFonts w:ascii="宋体" w:hAnsi="宋体" w:cs="宋体" w:eastAsia="宋体" w:hint="default"/>
                <w:sz w:val="13"/>
                <w:szCs w:val="13"/>
              </w:rPr>
            </w:pPr>
            <w:r>
              <w:rPr>
                <w:rFonts w:ascii="宋体"/>
                <w:sz w:val="13"/>
              </w:rPr>
              <w:t>3,081,1</w:t>
            </w:r>
          </w:p>
          <w:p>
            <w:pPr>
              <w:pStyle w:val="TableParagraph"/>
              <w:spacing w:line="240" w:lineRule="auto"/>
              <w:ind w:left="153" w:right="0"/>
              <w:jc w:val="center"/>
              <w:rPr>
                <w:rFonts w:ascii="宋体" w:hAnsi="宋体" w:cs="宋体" w:eastAsia="宋体" w:hint="default"/>
                <w:sz w:val="13"/>
                <w:szCs w:val="13"/>
              </w:rPr>
            </w:pPr>
            <w:r>
              <w:rPr>
                <w:rFonts w:ascii="宋体"/>
                <w:sz w:val="13"/>
              </w:rPr>
              <w:t>05.05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sz w:val="13"/>
              </w:rPr>
              <w:t>28,015,8</w:t>
            </w:r>
          </w:p>
          <w:p>
            <w:pPr>
              <w:pStyle w:val="TableParagraph"/>
              <w:spacing w:line="240" w:lineRule="auto"/>
              <w:ind w:left="199" w:right="0"/>
              <w:jc w:val="center"/>
              <w:rPr>
                <w:rFonts w:ascii="宋体" w:hAnsi="宋体" w:cs="宋体" w:eastAsia="宋体" w:hint="default"/>
                <w:sz w:val="13"/>
                <w:szCs w:val="13"/>
              </w:rPr>
            </w:pPr>
            <w:r>
              <w:rPr>
                <w:rFonts w:ascii="宋体"/>
                <w:sz w:val="13"/>
              </w:rPr>
              <w:t>94.03</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1116"/>
        <w:gridCol w:w="1126"/>
        <w:gridCol w:w="1126"/>
        <w:gridCol w:w="1126"/>
        <w:gridCol w:w="1126"/>
        <w:gridCol w:w="1126"/>
        <w:gridCol w:w="1061"/>
        <w:gridCol w:w="1064"/>
        <w:gridCol w:w="1061"/>
      </w:tblGrid>
      <w:tr>
        <w:trPr>
          <w:trHeight w:val="252" w:hRule="exact"/>
        </w:trPr>
        <w:tc>
          <w:tcPr>
            <w:tcW w:w="111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5" w:right="0"/>
              <w:jc w:val="left"/>
              <w:rPr>
                <w:rFonts w:ascii="宋体" w:hAnsi="宋体" w:cs="宋体" w:eastAsia="宋体" w:hint="default"/>
                <w:sz w:val="13"/>
                <w:szCs w:val="13"/>
              </w:rPr>
            </w:pPr>
            <w:r>
              <w:rPr>
                <w:rFonts w:ascii="宋体" w:hAnsi="宋体" w:cs="宋体" w:eastAsia="宋体" w:hint="default"/>
                <w:sz w:val="13"/>
                <w:szCs w:val="13"/>
              </w:rPr>
              <w:t>子公司名称</w:t>
            </w:r>
          </w:p>
        </w:tc>
        <w:tc>
          <w:tcPr>
            <w:tcW w:w="4503" w:type="dxa"/>
            <w:gridSpan w:val="4"/>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9" w:right="0"/>
              <w:jc w:val="center"/>
              <w:rPr>
                <w:rFonts w:ascii="宋体" w:hAnsi="宋体" w:cs="宋体" w:eastAsia="宋体" w:hint="default"/>
                <w:sz w:val="13"/>
                <w:szCs w:val="13"/>
              </w:rPr>
            </w:pPr>
            <w:r>
              <w:rPr>
                <w:rFonts w:ascii="宋体" w:hAnsi="宋体" w:cs="宋体" w:eastAsia="宋体" w:hint="default"/>
                <w:sz w:val="13"/>
                <w:szCs w:val="13"/>
              </w:rPr>
              <w:t>本期发生额</w:t>
            </w:r>
          </w:p>
        </w:tc>
        <w:tc>
          <w:tcPr>
            <w:tcW w:w="4311" w:type="dxa"/>
            <w:gridSpan w:val="4"/>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8" w:right="0"/>
              <w:jc w:val="center"/>
              <w:rPr>
                <w:rFonts w:ascii="宋体" w:hAnsi="宋体" w:cs="宋体" w:eastAsia="宋体" w:hint="default"/>
                <w:sz w:val="13"/>
                <w:szCs w:val="13"/>
              </w:rPr>
            </w:pPr>
            <w:r>
              <w:rPr>
                <w:rFonts w:ascii="宋体" w:hAnsi="宋体" w:cs="宋体" w:eastAsia="宋体" w:hint="default"/>
                <w:sz w:val="13"/>
                <w:szCs w:val="13"/>
              </w:rPr>
              <w:t>上期发生额</w:t>
            </w:r>
          </w:p>
        </w:tc>
      </w:tr>
      <w:tr>
        <w:trPr>
          <w:trHeight w:val="396" w:hRule="exact"/>
        </w:trPr>
        <w:tc>
          <w:tcPr>
            <w:tcW w:w="1116" w:type="dxa"/>
            <w:vMerge/>
            <w:tcBorders>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5"/>
              <w:jc w:val="center"/>
              <w:rPr>
                <w:rFonts w:ascii="宋体" w:hAnsi="宋体" w:cs="宋体" w:eastAsia="宋体" w:hint="default"/>
                <w:sz w:val="13"/>
                <w:szCs w:val="13"/>
              </w:rPr>
            </w:pPr>
            <w:r>
              <w:rPr>
                <w:rFonts w:ascii="宋体" w:hAnsi="宋体" w:cs="宋体" w:eastAsia="宋体" w:hint="default"/>
                <w:sz w:val="13"/>
                <w:szCs w:val="13"/>
              </w:rPr>
              <w:t>营业收入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59" w:right="0"/>
              <w:jc w:val="left"/>
              <w:rPr>
                <w:rFonts w:ascii="宋体" w:hAnsi="宋体" w:cs="宋体" w:eastAsia="宋体" w:hint="default"/>
                <w:sz w:val="13"/>
                <w:szCs w:val="13"/>
              </w:rPr>
            </w:pPr>
            <w:r>
              <w:rPr>
                <w:rFonts w:ascii="宋体" w:hAnsi="宋体" w:cs="宋体" w:eastAsia="宋体" w:hint="default"/>
                <w:sz w:val="13"/>
                <w:szCs w:val="13"/>
              </w:rPr>
              <w:t>净利润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67" w:right="0"/>
              <w:jc w:val="left"/>
              <w:rPr>
                <w:rFonts w:ascii="宋体" w:hAnsi="宋体" w:cs="宋体" w:eastAsia="宋体" w:hint="default"/>
                <w:sz w:val="13"/>
                <w:szCs w:val="13"/>
              </w:rPr>
            </w:pPr>
            <w:r>
              <w:rPr>
                <w:rFonts w:ascii="宋体" w:hAnsi="宋体" w:cs="宋体" w:eastAsia="宋体" w:hint="default"/>
                <w:sz w:val="13"/>
                <w:szCs w:val="13"/>
              </w:rPr>
              <w:t>综合收益总额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0"/>
              <w:jc w:val="center"/>
              <w:rPr>
                <w:rFonts w:ascii="宋体" w:hAnsi="宋体" w:cs="宋体" w:eastAsia="宋体" w:hint="default"/>
                <w:sz w:val="13"/>
                <w:szCs w:val="13"/>
              </w:rPr>
            </w:pPr>
            <w:r>
              <w:rPr>
                <w:rFonts w:ascii="宋体" w:hAnsi="宋体" w:cs="宋体" w:eastAsia="宋体" w:hint="default"/>
                <w:sz w:val="13"/>
                <w:szCs w:val="13"/>
              </w:rPr>
              <w:t>经营活动现金流</w:t>
            </w:r>
          </w:p>
          <w:p>
            <w:pPr>
              <w:pStyle w:val="TableParagraph"/>
              <w:spacing w:line="240" w:lineRule="auto" w:before="22"/>
              <w:ind w:right="0"/>
              <w:jc w:val="center"/>
              <w:rPr>
                <w:rFonts w:ascii="宋体" w:hAnsi="宋体" w:cs="宋体" w:eastAsia="宋体" w:hint="default"/>
                <w:sz w:val="13"/>
                <w:szCs w:val="13"/>
              </w:rPr>
            </w:pPr>
            <w:r>
              <w:rPr>
                <w:rFonts w:ascii="宋体" w:hAnsi="宋体" w:cs="宋体" w:eastAsia="宋体" w:hint="default"/>
                <w:w w:val="99"/>
                <w:sz w:val="13"/>
                <w:szCs w:val="13"/>
              </w:rPr>
              <w:t>量</w:t>
            </w:r>
            <w:r>
              <w:rPr>
                <w:rFonts w:ascii="宋体" w:hAnsi="宋体" w:cs="宋体" w:eastAsia="宋体" w:hint="default"/>
                <w:sz w:val="13"/>
                <w:szCs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3"/>
                <w:szCs w:val="13"/>
              </w:rPr>
            </w:pPr>
            <w:r>
              <w:rPr>
                <w:rFonts w:ascii="宋体" w:hAnsi="宋体" w:cs="宋体" w:eastAsia="宋体" w:hint="default"/>
                <w:sz w:val="13"/>
                <w:szCs w:val="13"/>
              </w:rPr>
              <w:t>营业收入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
              <w:jc w:val="center"/>
              <w:rPr>
                <w:rFonts w:ascii="宋体" w:hAnsi="宋体" w:cs="宋体" w:eastAsia="宋体" w:hint="default"/>
                <w:sz w:val="13"/>
                <w:szCs w:val="13"/>
              </w:rPr>
            </w:pPr>
            <w:r>
              <w:rPr>
                <w:rFonts w:ascii="宋体" w:hAnsi="宋体" w:cs="宋体" w:eastAsia="宋体" w:hint="default"/>
                <w:sz w:val="13"/>
                <w:szCs w:val="13"/>
              </w:rPr>
              <w:t>净利润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34" w:right="0"/>
              <w:jc w:val="left"/>
              <w:rPr>
                <w:rFonts w:ascii="宋体" w:hAnsi="宋体" w:cs="宋体" w:eastAsia="宋体" w:hint="default"/>
                <w:sz w:val="13"/>
                <w:szCs w:val="13"/>
              </w:rPr>
            </w:pPr>
            <w:r>
              <w:rPr>
                <w:rFonts w:ascii="宋体" w:hAnsi="宋体" w:cs="宋体" w:eastAsia="宋体" w:hint="default"/>
                <w:sz w:val="13"/>
                <w:szCs w:val="13"/>
              </w:rPr>
              <w:t>综合收益总额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7"/>
              <w:jc w:val="center"/>
              <w:rPr>
                <w:rFonts w:ascii="宋体" w:hAnsi="宋体" w:cs="宋体" w:eastAsia="宋体" w:hint="default"/>
                <w:sz w:val="13"/>
                <w:szCs w:val="13"/>
              </w:rPr>
            </w:pPr>
            <w:r>
              <w:rPr>
                <w:rFonts w:ascii="宋体" w:hAnsi="宋体" w:cs="宋体" w:eastAsia="宋体" w:hint="default"/>
                <w:sz w:val="13"/>
                <w:szCs w:val="13"/>
              </w:rPr>
              <w:t>经营活动现金</w:t>
            </w:r>
          </w:p>
          <w:p>
            <w:pPr>
              <w:pStyle w:val="TableParagraph"/>
              <w:spacing w:line="240" w:lineRule="auto" w:before="22"/>
              <w:ind w:right="2"/>
              <w:jc w:val="center"/>
              <w:rPr>
                <w:rFonts w:ascii="宋体" w:hAnsi="宋体" w:cs="宋体" w:eastAsia="宋体" w:hint="default"/>
                <w:sz w:val="13"/>
                <w:szCs w:val="13"/>
              </w:rPr>
            </w:pPr>
            <w:r>
              <w:rPr>
                <w:rFonts w:ascii="宋体" w:hAnsi="宋体" w:cs="宋体" w:eastAsia="宋体" w:hint="default"/>
                <w:sz w:val="13"/>
                <w:szCs w:val="13"/>
              </w:rPr>
              <w:t>流量</w:t>
            </w:r>
          </w:p>
        </w:tc>
      </w:tr>
      <w:tr>
        <w:trPr>
          <w:trHeight w:val="39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03" w:right="0"/>
              <w:jc w:val="left"/>
              <w:rPr>
                <w:rFonts w:ascii="宋体" w:hAnsi="宋体" w:cs="宋体" w:eastAsia="宋体" w:hint="default"/>
                <w:sz w:val="13"/>
                <w:szCs w:val="13"/>
              </w:rPr>
            </w:pPr>
            <w:r>
              <w:rPr>
                <w:rFonts w:ascii="宋体" w:hAnsi="宋体" w:cs="宋体" w:eastAsia="宋体" w:hint="default"/>
                <w:sz w:val="13"/>
                <w:szCs w:val="13"/>
              </w:rPr>
              <w:t>东营科英置业</w:t>
            </w:r>
          </w:p>
          <w:p>
            <w:pPr>
              <w:pStyle w:val="TableParagraph"/>
              <w:spacing w:line="240" w:lineRule="auto" w:before="24"/>
              <w:ind w:left="103" w:right="0"/>
              <w:jc w:val="left"/>
              <w:rPr>
                <w:rFonts w:ascii="宋体" w:hAnsi="宋体" w:cs="宋体" w:eastAsia="宋体" w:hint="default"/>
                <w:sz w:val="13"/>
                <w:szCs w:val="13"/>
              </w:rPr>
            </w:pPr>
            <w:r>
              <w:rPr>
                <w:rFonts w:ascii="宋体" w:hAnsi="宋体" w:cs="宋体" w:eastAsia="宋体" w:hint="default"/>
                <w:sz w:val="13"/>
                <w:szCs w:val="13"/>
              </w:rPr>
              <w:t>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57" w:right="0"/>
              <w:jc w:val="center"/>
              <w:rPr>
                <w:rFonts w:ascii="宋体" w:hAnsi="宋体" w:cs="宋体" w:eastAsia="宋体" w:hint="default"/>
                <w:sz w:val="13"/>
                <w:szCs w:val="13"/>
              </w:rPr>
            </w:pPr>
            <w:r>
              <w:rPr>
                <w:rFonts w:ascii="宋体"/>
                <w:sz w:val="13"/>
              </w:rPr>
              <w:t>54,074,764.05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106"/>
              <w:jc w:val="right"/>
              <w:rPr>
                <w:rFonts w:ascii="宋体" w:hAnsi="宋体" w:cs="宋体" w:eastAsia="宋体" w:hint="default"/>
                <w:sz w:val="13"/>
                <w:szCs w:val="13"/>
              </w:rPr>
            </w:pPr>
            <w:r>
              <w:rPr>
                <w:rFonts w:ascii="宋体"/>
                <w:w w:val="95"/>
                <w:sz w:val="13"/>
              </w:rPr>
              <w:t>4,682,636.55</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103"/>
              <w:jc w:val="right"/>
              <w:rPr>
                <w:rFonts w:ascii="宋体" w:hAnsi="宋体" w:cs="宋体" w:eastAsia="宋体" w:hint="default"/>
                <w:sz w:val="13"/>
                <w:szCs w:val="13"/>
              </w:rPr>
            </w:pPr>
            <w:r>
              <w:rPr>
                <w:rFonts w:ascii="宋体"/>
                <w:w w:val="95"/>
                <w:sz w:val="13"/>
              </w:rPr>
              <w:t>4,682,636.55</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105"/>
              <w:jc w:val="right"/>
              <w:rPr>
                <w:rFonts w:ascii="宋体" w:hAnsi="宋体" w:cs="宋体" w:eastAsia="宋体" w:hint="default"/>
                <w:sz w:val="13"/>
                <w:szCs w:val="13"/>
              </w:rPr>
            </w:pPr>
            <w:r>
              <w:rPr>
                <w:rFonts w:ascii="宋体"/>
                <w:w w:val="95"/>
                <w:sz w:val="13"/>
              </w:rPr>
              <w:t>5,032,000.86</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0"/>
              <w:jc w:val="center"/>
              <w:rPr>
                <w:rFonts w:ascii="宋体" w:hAnsi="宋体" w:cs="宋体" w:eastAsia="宋体" w:hint="default"/>
                <w:sz w:val="13"/>
                <w:szCs w:val="13"/>
              </w:rPr>
            </w:pPr>
            <w:r>
              <w:rPr>
                <w:rFonts w:ascii="宋体"/>
                <w:sz w:val="13"/>
              </w:rPr>
              <w:t>158,093,847.20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0"/>
              <w:jc w:val="center"/>
              <w:rPr>
                <w:rFonts w:ascii="宋体" w:hAnsi="宋体" w:cs="宋体" w:eastAsia="宋体" w:hint="default"/>
                <w:sz w:val="13"/>
                <w:szCs w:val="13"/>
              </w:rPr>
            </w:pPr>
            <w:r>
              <w:rPr>
                <w:rFonts w:ascii="宋体"/>
                <w:sz w:val="13"/>
              </w:rPr>
              <w:t>19,308,668.46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03" w:right="0"/>
              <w:jc w:val="left"/>
              <w:rPr>
                <w:rFonts w:ascii="宋体" w:hAnsi="宋体" w:cs="宋体" w:eastAsia="宋体" w:hint="default"/>
                <w:sz w:val="13"/>
                <w:szCs w:val="13"/>
              </w:rPr>
            </w:pPr>
            <w:r>
              <w:rPr>
                <w:rFonts w:ascii="宋体"/>
                <w:sz w:val="13"/>
              </w:rPr>
              <w:t>19,308,668.46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57" w:right="0"/>
              <w:jc w:val="center"/>
              <w:rPr>
                <w:rFonts w:ascii="宋体" w:hAnsi="宋体" w:cs="宋体" w:eastAsia="宋体" w:hint="default"/>
                <w:sz w:val="13"/>
                <w:szCs w:val="13"/>
              </w:rPr>
            </w:pPr>
            <w:r>
              <w:rPr>
                <w:rFonts w:ascii="宋体"/>
                <w:sz w:val="13"/>
              </w:rPr>
              <w:t>7,214,740.64</w:t>
            </w:r>
          </w:p>
        </w:tc>
      </w:tr>
      <w:tr>
        <w:trPr>
          <w:trHeight w:val="20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03" w:right="0"/>
              <w:jc w:val="left"/>
              <w:rPr>
                <w:rFonts w:ascii="宋体" w:hAnsi="宋体" w:cs="宋体" w:eastAsia="宋体" w:hint="default"/>
                <w:sz w:val="13"/>
                <w:szCs w:val="13"/>
              </w:rPr>
            </w:pPr>
            <w:r>
              <w:rPr>
                <w:rFonts w:ascii="宋体" w:hAnsi="宋体" w:cs="宋体" w:eastAsia="宋体" w:hint="default"/>
                <w:sz w:val="13"/>
                <w:szCs w:val="13"/>
              </w:rPr>
              <w:t>北京爱创天杰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5"/>
              <w:jc w:val="center"/>
              <w:rPr>
                <w:rFonts w:ascii="宋体" w:hAnsi="宋体" w:cs="宋体" w:eastAsia="宋体" w:hint="default"/>
                <w:sz w:val="13"/>
                <w:szCs w:val="13"/>
              </w:rPr>
            </w:pPr>
            <w:r>
              <w:rPr>
                <w:rFonts w:ascii="宋体"/>
                <w:sz w:val="13"/>
              </w:rPr>
              <w:t>715,733,530.98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107"/>
              <w:jc w:val="right"/>
              <w:rPr>
                <w:rFonts w:ascii="宋体" w:hAnsi="宋体" w:cs="宋体" w:eastAsia="宋体" w:hint="default"/>
                <w:sz w:val="13"/>
                <w:szCs w:val="13"/>
              </w:rPr>
            </w:pPr>
            <w:r>
              <w:rPr>
                <w:rFonts w:ascii="宋体"/>
                <w:w w:val="95"/>
                <w:sz w:val="13"/>
              </w:rPr>
              <w:t>101,875,666.62</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103"/>
              <w:jc w:val="right"/>
              <w:rPr>
                <w:rFonts w:ascii="宋体" w:hAnsi="宋体" w:cs="宋体" w:eastAsia="宋体" w:hint="default"/>
                <w:sz w:val="13"/>
                <w:szCs w:val="13"/>
              </w:rPr>
            </w:pPr>
            <w:r>
              <w:rPr>
                <w:rFonts w:ascii="宋体"/>
                <w:w w:val="95"/>
                <w:sz w:val="13"/>
              </w:rPr>
              <w:t>101,875,666.62</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105"/>
              <w:jc w:val="right"/>
              <w:rPr>
                <w:rFonts w:ascii="宋体" w:hAnsi="宋体" w:cs="宋体" w:eastAsia="宋体" w:hint="default"/>
                <w:sz w:val="13"/>
                <w:szCs w:val="13"/>
              </w:rPr>
            </w:pPr>
            <w:r>
              <w:rPr>
                <w:rFonts w:ascii="宋体"/>
                <w:w w:val="95"/>
                <w:sz w:val="13"/>
              </w:rPr>
              <w:t>-12,109,957.17</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0"/>
              <w:jc w:val="center"/>
              <w:rPr>
                <w:rFonts w:ascii="宋体" w:hAnsi="宋体" w:cs="宋体" w:eastAsia="宋体" w:hint="default"/>
                <w:sz w:val="13"/>
                <w:szCs w:val="13"/>
              </w:rPr>
            </w:pPr>
            <w:r>
              <w:rPr>
                <w:rFonts w:ascii="宋体"/>
                <w:sz w:val="13"/>
              </w:rPr>
              <w:t>413,842,453.49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0"/>
              <w:jc w:val="center"/>
              <w:rPr>
                <w:rFonts w:ascii="宋体" w:hAnsi="宋体" w:cs="宋体" w:eastAsia="宋体" w:hint="default"/>
                <w:sz w:val="13"/>
                <w:szCs w:val="13"/>
              </w:rPr>
            </w:pPr>
            <w:r>
              <w:rPr>
                <w:rFonts w:ascii="宋体"/>
                <w:sz w:val="13"/>
              </w:rPr>
              <w:t>65,392,853.20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03" w:right="0"/>
              <w:jc w:val="left"/>
              <w:rPr>
                <w:rFonts w:ascii="宋体" w:hAnsi="宋体" w:cs="宋体" w:eastAsia="宋体" w:hint="default"/>
                <w:sz w:val="13"/>
                <w:szCs w:val="13"/>
              </w:rPr>
            </w:pPr>
            <w:r>
              <w:rPr>
                <w:rFonts w:ascii="宋体"/>
                <w:sz w:val="13"/>
              </w:rPr>
              <w:t>65,392,853.20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5"/>
              <w:jc w:val="center"/>
              <w:rPr>
                <w:rFonts w:ascii="宋体" w:hAnsi="宋体" w:cs="宋体" w:eastAsia="宋体" w:hint="default"/>
                <w:sz w:val="13"/>
                <w:szCs w:val="13"/>
              </w:rPr>
            </w:pPr>
            <w:r>
              <w:rPr>
                <w:rFonts w:ascii="宋体"/>
                <w:sz w:val="13"/>
              </w:rPr>
              <w:t>31,372,530.46</w:t>
            </w:r>
          </w:p>
        </w:tc>
      </w:tr>
    </w:tbl>
    <w:p>
      <w:pPr>
        <w:spacing w:after="0" w:line="143" w:lineRule="exact"/>
        <w:jc w:val="center"/>
        <w:rPr>
          <w:rFonts w:ascii="宋体" w:hAnsi="宋体" w:cs="宋体" w:eastAsia="宋体" w:hint="default"/>
          <w:sz w:val="13"/>
          <w:szCs w:val="13"/>
        </w:rPr>
        <w:sectPr>
          <w:type w:val="continuous"/>
          <w:pgSz w:w="11910" w:h="16840"/>
          <w:pgMar w:top="1320" w:bottom="1380" w:left="720" w:right="1020"/>
        </w:sectPr>
      </w:pPr>
    </w:p>
    <w:p>
      <w:pPr>
        <w:spacing w:line="240" w:lineRule="auto" w:before="6"/>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116"/>
        <w:gridCol w:w="1126"/>
        <w:gridCol w:w="1126"/>
        <w:gridCol w:w="1126"/>
        <w:gridCol w:w="1126"/>
        <w:gridCol w:w="1126"/>
        <w:gridCol w:w="1061"/>
        <w:gridCol w:w="1064"/>
        <w:gridCol w:w="1061"/>
      </w:tblGrid>
      <w:tr>
        <w:trPr>
          <w:trHeight w:val="39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营销科技有限</w:t>
            </w:r>
          </w:p>
          <w:p>
            <w:pPr>
              <w:pStyle w:val="TableParagraph"/>
              <w:spacing w:line="240" w:lineRule="auto" w:before="22"/>
              <w:ind w:left="103"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03" w:right="0"/>
              <w:jc w:val="left"/>
              <w:rPr>
                <w:rFonts w:ascii="宋体" w:hAnsi="宋体" w:cs="宋体" w:eastAsia="宋体" w:hint="default"/>
                <w:sz w:val="13"/>
                <w:szCs w:val="13"/>
              </w:rPr>
            </w:pPr>
            <w:r>
              <w:rPr>
                <w:rFonts w:ascii="宋体" w:hAnsi="宋体" w:cs="宋体" w:eastAsia="宋体" w:hint="default"/>
                <w:sz w:val="13"/>
                <w:szCs w:val="13"/>
              </w:rPr>
              <w:t>北京智阅网络</w:t>
            </w:r>
          </w:p>
          <w:p>
            <w:pPr>
              <w:pStyle w:val="TableParagraph"/>
              <w:spacing w:line="240" w:lineRule="auto" w:before="24"/>
              <w:ind w:left="103" w:right="0"/>
              <w:jc w:val="left"/>
              <w:rPr>
                <w:rFonts w:ascii="宋体" w:hAnsi="宋体" w:cs="宋体" w:eastAsia="宋体" w:hint="default"/>
                <w:sz w:val="13"/>
                <w:szCs w:val="13"/>
              </w:rPr>
            </w:pPr>
            <w:r>
              <w:rPr>
                <w:rFonts w:ascii="宋体" w:hAnsi="宋体" w:cs="宋体" w:eastAsia="宋体" w:hint="default"/>
                <w:sz w:val="13"/>
                <w:szCs w:val="13"/>
              </w:rPr>
              <w:t>科技有限公司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00" w:right="0"/>
              <w:jc w:val="left"/>
              <w:rPr>
                <w:rFonts w:ascii="宋体" w:hAnsi="宋体" w:cs="宋体" w:eastAsia="宋体" w:hint="default"/>
                <w:sz w:val="13"/>
                <w:szCs w:val="13"/>
              </w:rPr>
            </w:pPr>
            <w:r>
              <w:rPr>
                <w:rFonts w:ascii="宋体"/>
                <w:sz w:val="13"/>
              </w:rPr>
              <w:t>311,807,151.11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65" w:right="0"/>
              <w:jc w:val="left"/>
              <w:rPr>
                <w:rFonts w:ascii="宋体" w:hAnsi="宋体" w:cs="宋体" w:eastAsia="宋体" w:hint="default"/>
                <w:sz w:val="13"/>
                <w:szCs w:val="13"/>
              </w:rPr>
            </w:pPr>
            <w:r>
              <w:rPr>
                <w:rFonts w:ascii="宋体"/>
                <w:sz w:val="13"/>
              </w:rPr>
              <w:t>67,269,143.84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67" w:right="0"/>
              <w:jc w:val="left"/>
              <w:rPr>
                <w:rFonts w:ascii="宋体" w:hAnsi="宋体" w:cs="宋体" w:eastAsia="宋体" w:hint="default"/>
                <w:sz w:val="13"/>
                <w:szCs w:val="13"/>
              </w:rPr>
            </w:pPr>
            <w:r>
              <w:rPr>
                <w:rFonts w:ascii="宋体"/>
                <w:sz w:val="13"/>
              </w:rPr>
              <w:t>67,269,143.84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03" w:right="0"/>
              <w:jc w:val="left"/>
              <w:rPr>
                <w:rFonts w:ascii="宋体" w:hAnsi="宋体" w:cs="宋体" w:eastAsia="宋体" w:hint="default"/>
                <w:sz w:val="13"/>
                <w:szCs w:val="13"/>
              </w:rPr>
            </w:pPr>
            <w:r>
              <w:rPr>
                <w:rFonts w:ascii="宋体"/>
                <w:sz w:val="13"/>
              </w:rPr>
              <w:t>-14,160,646.61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03" w:right="0"/>
              <w:jc w:val="left"/>
              <w:rPr>
                <w:rFonts w:ascii="宋体" w:hAnsi="宋体" w:cs="宋体" w:eastAsia="宋体" w:hint="default"/>
                <w:sz w:val="13"/>
                <w:szCs w:val="13"/>
              </w:rPr>
            </w:pPr>
            <w:r>
              <w:rPr>
                <w:rFonts w:ascii="宋体"/>
                <w:sz w:val="13"/>
              </w:rPr>
              <w:t>101,747,151.11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03" w:right="0"/>
              <w:jc w:val="left"/>
              <w:rPr>
                <w:rFonts w:ascii="宋体" w:hAnsi="宋体" w:cs="宋体" w:eastAsia="宋体" w:hint="default"/>
                <w:sz w:val="13"/>
                <w:szCs w:val="13"/>
              </w:rPr>
            </w:pPr>
            <w:r>
              <w:rPr>
                <w:rFonts w:ascii="宋体"/>
                <w:sz w:val="13"/>
              </w:rPr>
              <w:t>38,563,443.55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03" w:right="0"/>
              <w:jc w:val="left"/>
              <w:rPr>
                <w:rFonts w:ascii="宋体" w:hAnsi="宋体" w:cs="宋体" w:eastAsia="宋体" w:hint="default"/>
                <w:sz w:val="13"/>
                <w:szCs w:val="13"/>
              </w:rPr>
            </w:pPr>
            <w:r>
              <w:rPr>
                <w:rFonts w:ascii="宋体"/>
                <w:sz w:val="13"/>
              </w:rPr>
              <w:t>38,563,443.55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00" w:right="0"/>
              <w:jc w:val="left"/>
              <w:rPr>
                <w:rFonts w:ascii="宋体" w:hAnsi="宋体" w:cs="宋体" w:eastAsia="宋体" w:hint="default"/>
                <w:sz w:val="13"/>
                <w:szCs w:val="13"/>
              </w:rPr>
            </w:pPr>
            <w:r>
              <w:rPr>
                <w:rFonts w:ascii="宋体"/>
                <w:sz w:val="13"/>
              </w:rPr>
              <w:t>-9,829,897.34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4"/>
        <w:spacing w:line="240" w:lineRule="auto"/>
        <w:ind w:left="1078" w:right="0"/>
        <w:jc w:val="both"/>
        <w:rPr>
          <w:b w:val="0"/>
          <w:bCs w:val="0"/>
        </w:rPr>
      </w:pPr>
      <w:r>
        <w:rPr>
          <w:rFonts w:ascii="宋体" w:hAnsi="宋体" w:cs="宋体" w:eastAsia="宋体" w:hint="default"/>
        </w:rPr>
        <w:t>(4).</w:t>
      </w:r>
      <w:r>
        <w:rPr>
          <w:rFonts w:ascii="宋体" w:hAnsi="宋体" w:cs="宋体" w:eastAsia="宋体" w:hint="default"/>
          <w:spacing w:val="-46"/>
        </w:rPr>
        <w:t> </w:t>
      </w:r>
      <w:r>
        <w:rPr/>
        <w:t>使用企业集团资产和清偿企业集团债务的重大限制</w:t>
      </w:r>
      <w:r>
        <w:rPr>
          <w:b w:val="0"/>
          <w:bCs w:val="0"/>
        </w:rPr>
      </w:r>
    </w:p>
    <w:p>
      <w:pPr>
        <w:pStyle w:val="Heading3"/>
        <w:spacing w:line="240" w:lineRule="auto" w:before="52"/>
        <w:ind w:left="1078" w:right="0"/>
        <w:jc w:val="both"/>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left="1078" w:right="0"/>
        <w:jc w:val="both"/>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Heading3"/>
        <w:spacing w:line="240" w:lineRule="auto" w:before="52"/>
        <w:ind w:left="1078" w:right="0"/>
        <w:jc w:val="both"/>
      </w:pPr>
      <w:r>
        <w:rPr/>
        <w:t>□适用</w:t>
      </w:r>
      <w:r>
        <w:rPr>
          <w:spacing w:val="-1"/>
        </w:rPr>
        <w:t> </w:t>
      </w:r>
      <w:r>
        <w:rPr/>
        <w:t>√不适用</w:t>
      </w:r>
    </w:p>
    <w:p>
      <w:pPr>
        <w:pStyle w:val="Heading4"/>
        <w:spacing w:line="240" w:lineRule="auto" w:before="62"/>
        <w:ind w:left="1078" w:right="0"/>
        <w:jc w:val="both"/>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Heading3"/>
        <w:spacing w:line="240" w:lineRule="auto" w:before="52"/>
        <w:ind w:left="1078" w:right="0"/>
        <w:jc w:val="both"/>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left="1078" w:right="0"/>
        <w:jc w:val="both"/>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Heading3"/>
        <w:spacing w:line="240" w:lineRule="auto" w:before="52"/>
        <w:ind w:left="1078" w:right="0"/>
        <w:jc w:val="both"/>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4"/>
        <w:spacing w:line="240" w:lineRule="auto" w:before="0"/>
        <w:ind w:left="1078" w:right="0"/>
        <w:jc w:val="both"/>
        <w:rPr>
          <w:b w:val="0"/>
          <w:bCs w:val="0"/>
        </w:rPr>
      </w:pPr>
      <w:r>
        <w:rPr>
          <w:rFonts w:ascii="宋体" w:hAnsi="宋体" w:cs="宋体" w:eastAsia="宋体" w:hint="default"/>
        </w:rPr>
        <w:t>5</w:t>
      </w:r>
      <w:r>
        <w:rPr/>
        <w:t>、</w:t>
      </w:r>
      <w:r>
        <w:rPr>
          <w:spacing w:val="-4"/>
        </w:rPr>
        <w:t> </w:t>
      </w:r>
      <w:r>
        <w:rPr/>
        <w:t>在未纳入合并财务报表范围的结构化主体中的权益</w:t>
      </w:r>
      <w:r>
        <w:rPr>
          <w:b w:val="0"/>
          <w:bCs w:val="0"/>
        </w:rPr>
      </w:r>
    </w:p>
    <w:p>
      <w:pPr>
        <w:pStyle w:val="Heading3"/>
        <w:spacing w:line="313" w:lineRule="exact" w:before="50"/>
        <w:ind w:left="1078" w:right="0"/>
        <w:jc w:val="both"/>
      </w:pPr>
      <w:r>
        <w:rPr/>
        <w:t>未纳入合并财务报表范围的结构化主体的相关说明：</w:t>
      </w:r>
    </w:p>
    <w:p>
      <w:pPr>
        <w:pStyle w:val="Heading3"/>
        <w:spacing w:line="313" w:lineRule="exact"/>
        <w:ind w:left="1078" w:right="0"/>
        <w:jc w:val="both"/>
      </w:pPr>
      <w:r>
        <w:rPr/>
        <w:t>□适用</w:t>
      </w:r>
      <w:r>
        <w:rPr>
          <w:spacing w:val="-1"/>
        </w:rPr>
        <w:t> </w:t>
      </w:r>
      <w:r>
        <w:rPr/>
        <w:t>√不适用</w:t>
      </w:r>
    </w:p>
    <w:p>
      <w:pPr>
        <w:spacing w:line="240" w:lineRule="auto" w:before="8"/>
        <w:rPr>
          <w:rFonts w:ascii="宋体" w:hAnsi="宋体" w:cs="宋体" w:eastAsia="宋体" w:hint="default"/>
          <w:sz w:val="28"/>
          <w:szCs w:val="28"/>
        </w:rPr>
      </w:pPr>
    </w:p>
    <w:p>
      <w:pPr>
        <w:pStyle w:val="Heading4"/>
        <w:spacing w:line="240" w:lineRule="auto" w:before="0"/>
        <w:ind w:left="1078" w:right="0"/>
        <w:jc w:val="both"/>
        <w:rPr>
          <w:b w:val="0"/>
          <w:bCs w:val="0"/>
        </w:rPr>
      </w:pPr>
      <w:r>
        <w:rPr/>
        <w:t>十、与金融工具相关的风险</w:t>
      </w:r>
      <w:r>
        <w:rPr>
          <w:b w:val="0"/>
          <w:bCs w:val="0"/>
        </w:rPr>
      </w:r>
    </w:p>
    <w:p>
      <w:pPr>
        <w:pStyle w:val="Heading3"/>
        <w:spacing w:line="240" w:lineRule="auto" w:before="52"/>
        <w:ind w:left="1078" w:right="0"/>
        <w:jc w:val="both"/>
      </w:pPr>
      <w:r>
        <w:rPr/>
        <w:t>√适用</w:t>
      </w:r>
      <w:r>
        <w:rPr>
          <w:spacing w:val="-1"/>
        </w:rPr>
        <w:t> </w:t>
      </w:r>
      <w:r>
        <w:rPr/>
        <w:t>□不适用</w:t>
      </w:r>
    </w:p>
    <w:p>
      <w:pPr>
        <w:pStyle w:val="BodyText"/>
        <w:spacing w:line="355" w:lineRule="auto" w:before="4"/>
        <w:ind w:left="1078" w:right="248" w:firstLine="479"/>
        <w:jc w:val="both"/>
      </w:pPr>
      <w:r>
        <w:rPr>
          <w:spacing w:val="-3"/>
        </w:rPr>
        <w:t>本公司的主要金融工具包括股权投资、借款、应收账款、其他应收款、应付账款等，各项金</w:t>
      </w:r>
      <w:r>
        <w:rPr>
          <w:w w:val="100"/>
        </w:rPr>
        <w:t> </w:t>
      </w:r>
      <w:r>
        <w:rPr>
          <w:spacing w:val="-2"/>
        </w:rPr>
        <w:t>融工具的详细情况说明见本附注五相关项目。与这些金融工具有关的风险，以及本公司为降低这</w:t>
      </w:r>
      <w:r>
        <w:rPr>
          <w:spacing w:val="-25"/>
        </w:rPr>
        <w:t> </w:t>
      </w:r>
      <w:r>
        <w:rPr>
          <w:spacing w:val="-25"/>
        </w:rPr>
      </w:r>
      <w:r>
        <w:rPr>
          <w:spacing w:val="-2"/>
        </w:rPr>
        <w:t>些风险所采取的风险管理政策如下所述。本公司管理层对这些风险敞口进行管理和监控以确保将</w:t>
      </w:r>
      <w:r>
        <w:rPr>
          <w:spacing w:val="-26"/>
        </w:rPr>
        <w:t> </w:t>
      </w:r>
      <w:r>
        <w:rPr>
          <w:spacing w:val="-26"/>
        </w:rPr>
      </w:r>
      <w:r>
        <w:rPr/>
        <w:t>上述风险控制在限定的范围之内。</w:t>
      </w:r>
    </w:p>
    <w:p>
      <w:pPr>
        <w:pStyle w:val="BodyText"/>
        <w:spacing w:line="357" w:lineRule="auto"/>
        <w:ind w:left="1078" w:right="257" w:firstLine="419"/>
        <w:jc w:val="both"/>
      </w:pPr>
      <w:r>
        <w:rPr>
          <w:spacing w:val="-2"/>
        </w:rPr>
        <w:t>本公司采用敏感性分析技术分析风险变量的合理、可能变化对当期损益或股东权益可能产生</w:t>
      </w:r>
      <w:r>
        <w:rPr>
          <w:w w:val="100"/>
        </w:rPr>
        <w:t> </w:t>
      </w:r>
      <w:r>
        <w:rPr>
          <w:spacing w:val="-2"/>
        </w:rPr>
        <w:t>的影响。由于任何风险变量很少孤立地发生变化，而变量之间存在的相关性对某一风险变量的变</w:t>
      </w:r>
      <w:r>
        <w:rPr>
          <w:spacing w:val="-25"/>
        </w:rPr>
        <w:t> </w:t>
      </w:r>
      <w:r>
        <w:rPr>
          <w:spacing w:val="-25"/>
        </w:rPr>
      </w:r>
      <w:r>
        <w:rPr>
          <w:spacing w:val="-2"/>
        </w:rPr>
        <w:t>化的最终影响金额将产生重大作用，因此下述内容是在假设每一变量的变化是在独立的情况下进</w:t>
      </w:r>
      <w:r>
        <w:rPr>
          <w:spacing w:val="-25"/>
        </w:rPr>
        <w:t> </w:t>
      </w:r>
      <w:r>
        <w:rPr>
          <w:spacing w:val="-25"/>
        </w:rPr>
      </w:r>
      <w:r>
        <w:rPr/>
        <w:t>行的。</w:t>
      </w:r>
    </w:p>
    <w:p>
      <w:pPr>
        <w:spacing w:line="355" w:lineRule="auto" w:before="30"/>
        <w:ind w:left="1498" w:right="0" w:firstLine="2"/>
        <w:jc w:val="left"/>
        <w:rPr>
          <w:rFonts w:ascii="宋体" w:hAnsi="宋体" w:cs="宋体" w:eastAsia="宋体" w:hint="default"/>
          <w:sz w:val="21"/>
          <w:szCs w:val="21"/>
        </w:rPr>
      </w:pPr>
      <w:r>
        <w:rPr>
          <w:rFonts w:ascii="宋体" w:hAnsi="宋体" w:cs="宋体" w:eastAsia="宋体" w:hint="default"/>
          <w:b/>
          <w:bCs/>
          <w:sz w:val="21"/>
          <w:szCs w:val="21"/>
        </w:rPr>
        <w:t>（一）风险管理目标和政策</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本公司从事风险管理的目标是在风险和收益之间取得适当的平衡，将风险对本公司经营业绩</w:t>
      </w:r>
    </w:p>
    <w:p>
      <w:pPr>
        <w:pStyle w:val="BodyText"/>
        <w:spacing w:line="355" w:lineRule="auto" w:before="34"/>
        <w:ind w:left="1078" w:right="257"/>
        <w:jc w:val="both"/>
      </w:pPr>
      <w:r>
        <w:rPr>
          <w:spacing w:val="-2"/>
        </w:rPr>
        <w:t>的负面影响降低到最低水平，使股东及其他权益投资者的利益最大化。基于该风险管理目标，本</w:t>
      </w:r>
      <w:r>
        <w:rPr>
          <w:spacing w:val="-25"/>
        </w:rPr>
        <w:t> </w:t>
      </w:r>
      <w:r>
        <w:rPr>
          <w:spacing w:val="-25"/>
        </w:rPr>
      </w:r>
      <w:r>
        <w:rPr>
          <w:spacing w:val="-2"/>
        </w:rPr>
        <w:t>公司风险管理的基本策略是确定和分析本公司所面临的各种风险，建立适当的风险承受底线和进</w:t>
      </w:r>
      <w:r>
        <w:rPr>
          <w:spacing w:val="-25"/>
        </w:rPr>
        <w:t> </w:t>
      </w:r>
      <w:r>
        <w:rPr>
          <w:spacing w:val="-25"/>
        </w:rPr>
      </w:r>
      <w:r>
        <w:rPr/>
        <w:t>行风险管理，并及时可靠地对各种风险进行监督，将风险控制在限定的范围之内。</w:t>
      </w:r>
    </w:p>
    <w:p>
      <w:pPr>
        <w:pStyle w:val="Heading4"/>
        <w:spacing w:line="240" w:lineRule="auto" w:before="32"/>
        <w:ind w:left="1500" w:right="0"/>
        <w:jc w:val="left"/>
        <w:rPr>
          <w:b w:val="0"/>
          <w:bCs w:val="0"/>
        </w:rPr>
      </w:pPr>
      <w:r>
        <w:rPr>
          <w:rFonts w:ascii="宋体" w:hAnsi="宋体" w:cs="宋体" w:eastAsia="宋体" w:hint="default"/>
        </w:rPr>
        <w:t>1</w:t>
      </w:r>
      <w:r>
        <w:rPr/>
        <w:t>、市场风险</w:t>
      </w:r>
      <w:r>
        <w:rPr>
          <w:b w:val="0"/>
          <w:bCs w:val="0"/>
        </w:rPr>
      </w:r>
    </w:p>
    <w:p>
      <w:pPr>
        <w:pStyle w:val="BodyText"/>
        <w:spacing w:line="240" w:lineRule="auto" w:before="136"/>
        <w:ind w:left="1498" w:right="0"/>
        <w:jc w:val="left"/>
      </w:pPr>
      <w:r>
        <w:rPr/>
        <w:t>（</w:t>
      </w:r>
      <w:r>
        <w:rPr>
          <w:rFonts w:ascii="宋体" w:hAnsi="宋体" w:cs="宋体" w:eastAsia="宋体" w:hint="default"/>
        </w:rPr>
        <w:t>1</w:t>
      </w:r>
      <w:r>
        <w:rPr/>
        <w:t>）外汇风险</w:t>
      </w:r>
    </w:p>
    <w:p>
      <w:pPr>
        <w:spacing w:after="0" w:line="240" w:lineRule="auto"/>
        <w:jc w:val="left"/>
        <w:sectPr>
          <w:pgSz w:w="11910" w:h="16840"/>
          <w:pgMar w:header="751" w:footer="1195" w:top="1320" w:bottom="1380" w:left="720" w:right="1020"/>
        </w:sectPr>
      </w:pPr>
    </w:p>
    <w:p>
      <w:pPr>
        <w:spacing w:line="240" w:lineRule="auto" w:before="1"/>
        <w:rPr>
          <w:rFonts w:ascii="宋体" w:hAnsi="宋体" w:cs="宋体" w:eastAsia="宋体" w:hint="default"/>
          <w:sz w:val="9"/>
          <w:szCs w:val="9"/>
        </w:rPr>
      </w:pPr>
    </w:p>
    <w:p>
      <w:pPr>
        <w:pStyle w:val="BodyText"/>
        <w:spacing w:line="357" w:lineRule="auto" w:before="36"/>
        <w:ind w:left="438" w:right="117" w:firstLine="419"/>
        <w:jc w:val="both"/>
      </w:pPr>
      <w:r>
        <w:rPr>
          <w:spacing w:val="-2"/>
        </w:rPr>
        <w:t>外汇风险指因汇率变动产生损失的风险。本公司承受外汇风险主要与美元有关，本公司的主</w:t>
      </w:r>
      <w:r>
        <w:rPr>
          <w:w w:val="100"/>
        </w:rPr>
        <w:t> </w:t>
      </w:r>
      <w:r>
        <w:rPr>
          <w:spacing w:val="-2"/>
        </w:rPr>
        <w:t>要业务活动以人民币计价结算。本公司期末外币金融资产和外币金融负债列示见本附注外币货币</w:t>
      </w:r>
      <w:r>
        <w:rPr>
          <w:spacing w:val="-25"/>
        </w:rPr>
        <w:t> </w:t>
      </w:r>
      <w:r>
        <w:rPr>
          <w:spacing w:val="-25"/>
        </w:rPr>
      </w:r>
      <w:r>
        <w:rPr/>
        <w:t>性项目。该等外币余额的资产和负债产生的外汇风险可能对本公司的经营业绩产生影响。</w:t>
      </w:r>
    </w:p>
    <w:p>
      <w:pPr>
        <w:pStyle w:val="BodyText"/>
        <w:spacing w:line="355" w:lineRule="auto" w:before="30"/>
        <w:ind w:left="858" w:right="108"/>
        <w:jc w:val="left"/>
      </w:pPr>
      <w:r>
        <w:rPr/>
        <w:t>（</w:t>
      </w:r>
      <w:r>
        <w:rPr>
          <w:rFonts w:ascii="宋体" w:hAnsi="宋体" w:cs="宋体" w:eastAsia="宋体" w:hint="default"/>
        </w:rPr>
        <w:t>2</w:t>
      </w:r>
      <w:r>
        <w:rPr/>
        <w:t>）利率风险－现金流量变动风险</w:t>
      </w:r>
      <w:r>
        <w:rPr>
          <w:w w:val="100"/>
        </w:rPr>
        <w:t> </w:t>
      </w:r>
      <w:r>
        <w:rPr>
          <w:spacing w:val="-2"/>
        </w:rPr>
        <w:t>利率风险，是指金融工具的公允价值或未来现金流量因市场利率变动而发生波动的风险。本</w:t>
      </w:r>
    </w:p>
    <w:p>
      <w:pPr>
        <w:pStyle w:val="BodyText"/>
        <w:spacing w:line="357" w:lineRule="auto"/>
        <w:ind w:left="438" w:right="117"/>
        <w:jc w:val="both"/>
      </w:pPr>
      <w:r>
        <w:rPr>
          <w:spacing w:val="-2"/>
        </w:rPr>
        <w:t>公司面临的利率风险主要来源于银行借款。公司通过建立良好的银企关系，对授信额度、授信品</w:t>
      </w:r>
      <w:r>
        <w:rPr>
          <w:spacing w:val="-25"/>
        </w:rPr>
        <w:t> </w:t>
      </w:r>
      <w:r>
        <w:rPr>
          <w:spacing w:val="-25"/>
        </w:rPr>
      </w:r>
      <w:r>
        <w:rPr>
          <w:spacing w:val="-2"/>
        </w:rPr>
        <w:t>种以及授信期限进行合理的设计，保障银行授信额度充足，满足公司各类短期融资需求。并且通</w:t>
      </w:r>
      <w:r>
        <w:rPr>
          <w:spacing w:val="-25"/>
        </w:rPr>
        <w:t> </w:t>
      </w:r>
      <w:r>
        <w:rPr>
          <w:spacing w:val="-25"/>
        </w:rPr>
      </w:r>
      <w:r>
        <w:rPr/>
        <w:t>过缩短单笔借款的期限，特别约定提前还款条款，合理降低利率波动风险。</w:t>
      </w:r>
    </w:p>
    <w:p>
      <w:pPr>
        <w:pStyle w:val="BodyText"/>
        <w:spacing w:line="355" w:lineRule="auto" w:before="31"/>
        <w:ind w:left="858" w:right="108" w:firstLine="2"/>
        <w:jc w:val="left"/>
      </w:pPr>
      <w:r>
        <w:rPr>
          <w:rFonts w:ascii="宋体" w:hAnsi="宋体" w:cs="宋体" w:eastAsia="宋体" w:hint="default"/>
          <w:b/>
          <w:bCs/>
        </w:rPr>
        <w:t>2</w:t>
      </w:r>
      <w:r>
        <w:rPr>
          <w:rFonts w:ascii="宋体" w:hAnsi="宋体" w:cs="宋体" w:eastAsia="宋体" w:hint="default"/>
          <w:b/>
          <w:bCs/>
        </w:rPr>
        <w:t>、信用风险</w:t>
      </w:r>
      <w:r>
        <w:rPr>
          <w:rFonts w:ascii="宋体" w:hAnsi="宋体" w:cs="宋体" w:eastAsia="宋体" w:hint="default"/>
          <w:b/>
          <w:bCs/>
          <w:w w:val="100"/>
        </w:rPr>
        <w:t> </w:t>
      </w:r>
      <w:r>
        <w:rPr>
          <w:spacing w:val="-2"/>
        </w:rPr>
        <w:t>信用风险是指金融工具的一方不履行义务，造成另一方发生财务损失的风险。本公司主要面</w:t>
      </w:r>
    </w:p>
    <w:p>
      <w:pPr>
        <w:pStyle w:val="BodyText"/>
        <w:spacing w:line="355" w:lineRule="auto" w:before="34"/>
        <w:ind w:left="438" w:right="117"/>
        <w:jc w:val="both"/>
      </w:pPr>
      <w:r>
        <w:rPr>
          <w:spacing w:val="-2"/>
        </w:rPr>
        <w:t>临赊销导致的客户信用风险。在签订新合同之前，本公司会对新客户的信用风险进行评估，包括</w:t>
      </w:r>
      <w:r>
        <w:rPr>
          <w:spacing w:val="-25"/>
        </w:rPr>
        <w:t> </w:t>
      </w:r>
      <w:r>
        <w:rPr>
          <w:spacing w:val="-25"/>
        </w:rPr>
      </w:r>
      <w:r>
        <w:rPr>
          <w:spacing w:val="-2"/>
        </w:rPr>
        <w:t>外部信用评级和在某些情况下的银行资信证明（当此信息可获取时）。公司对每一客户均设置了</w:t>
      </w:r>
      <w:r>
        <w:rPr>
          <w:spacing w:val="-25"/>
        </w:rPr>
        <w:t> </w:t>
      </w:r>
      <w:r>
        <w:rPr>
          <w:spacing w:val="-25"/>
        </w:rPr>
      </w:r>
      <w:r>
        <w:rPr/>
        <w:t>赊销限额，该限额为无需获得额外批准的最大额度。</w:t>
      </w:r>
    </w:p>
    <w:p>
      <w:pPr>
        <w:pStyle w:val="BodyText"/>
        <w:spacing w:line="357" w:lineRule="auto"/>
        <w:ind w:left="438" w:right="117" w:firstLine="419"/>
        <w:jc w:val="both"/>
      </w:pPr>
      <w:r>
        <w:rPr>
          <w:spacing w:val="-2"/>
        </w:rPr>
        <w:t>公司通过对已有客户信用评级的季度监控以及应收账款账龄分析的月度审核来确保公司的整</w:t>
      </w:r>
      <w:r>
        <w:rPr>
          <w:w w:val="100"/>
        </w:rPr>
        <w:t> </w:t>
      </w:r>
      <w:r>
        <w:rPr>
          <w:spacing w:val="-2"/>
        </w:rPr>
        <w:t>体信用风险在可控的范围内。在监控客户的信用风险时，按照客户的信用特征对其分组。被评为</w:t>
      </w:r>
      <w:r>
        <w:rPr>
          <w:spacing w:val="-25"/>
        </w:rPr>
        <w:t> </w:t>
      </w:r>
      <w:r>
        <w:rPr>
          <w:spacing w:val="-25"/>
        </w:rPr>
      </w:r>
      <w:r>
        <w:rPr>
          <w:spacing w:val="-2"/>
        </w:rPr>
        <w:t>“高风险”级别的客户会放在受限制客户名单里并且只有在额外批准的前提下，公司才可在未来</w:t>
      </w:r>
      <w:r>
        <w:rPr>
          <w:spacing w:val="-27"/>
        </w:rPr>
        <w:t> </w:t>
      </w:r>
      <w:r>
        <w:rPr>
          <w:spacing w:val="-27"/>
        </w:rPr>
      </w:r>
      <w:r>
        <w:rPr/>
        <w:t>期间内对其赊销，否则必须要求其提前支付相应款项。</w:t>
      </w:r>
    </w:p>
    <w:p>
      <w:pPr>
        <w:pStyle w:val="BodyText"/>
        <w:spacing w:line="355" w:lineRule="auto" w:before="30"/>
        <w:ind w:left="858" w:right="108" w:firstLine="2"/>
        <w:jc w:val="left"/>
      </w:pPr>
      <w:r>
        <w:rPr>
          <w:rFonts w:ascii="宋体" w:hAnsi="宋体" w:cs="宋体" w:eastAsia="宋体" w:hint="default"/>
          <w:b/>
          <w:bCs/>
        </w:rPr>
        <w:t>3</w:t>
      </w:r>
      <w:r>
        <w:rPr>
          <w:rFonts w:ascii="宋体" w:hAnsi="宋体" w:cs="宋体" w:eastAsia="宋体" w:hint="default"/>
          <w:b/>
          <w:bCs/>
        </w:rPr>
        <w:t>、流动风险</w:t>
      </w:r>
      <w:r>
        <w:rPr>
          <w:rFonts w:ascii="宋体" w:hAnsi="宋体" w:cs="宋体" w:eastAsia="宋体" w:hint="default"/>
          <w:b/>
          <w:bCs/>
          <w:w w:val="100"/>
        </w:rPr>
        <w:t> </w:t>
      </w:r>
      <w:r>
        <w:rPr>
          <w:spacing w:val="-2"/>
        </w:rPr>
        <w:t>流动风险，是指企业在履行以交付现金或其他金融资产的方式结算的义务时发生资金短缺的</w:t>
      </w:r>
    </w:p>
    <w:p>
      <w:pPr>
        <w:pStyle w:val="BodyText"/>
        <w:spacing w:line="357" w:lineRule="auto"/>
        <w:ind w:left="438" w:right="110"/>
        <w:jc w:val="both"/>
      </w:pPr>
      <w:r>
        <w:rPr>
          <w:spacing w:val="-2"/>
        </w:rPr>
        <w:t>风险。本公司的政策是确保拥有充足的现金以偿还到期债务。流动性风险由本公司的财务部门集</w:t>
      </w:r>
      <w:r>
        <w:rPr>
          <w:spacing w:val="-25"/>
        </w:rPr>
        <w:t> </w:t>
      </w:r>
      <w:r>
        <w:rPr>
          <w:spacing w:val="-25"/>
        </w:rPr>
      </w:r>
      <w:r>
        <w:rPr>
          <w:spacing w:val="-5"/>
        </w:rPr>
        <w:t>中控制。财务部门通过监控现金余额、可随时变现的有价证券以及对未来</w:t>
      </w:r>
      <w:r>
        <w:rPr>
          <w:spacing w:val="-27"/>
        </w:rPr>
        <w:t> </w:t>
      </w:r>
      <w:r>
        <w:rPr>
          <w:rFonts w:ascii="宋体" w:hAnsi="宋体" w:cs="宋体" w:eastAsia="宋体" w:hint="default"/>
        </w:rPr>
        <w:t>12</w:t>
      </w:r>
      <w:r>
        <w:rPr>
          <w:rFonts w:ascii="宋体" w:hAnsi="宋体" w:cs="宋体" w:eastAsia="宋体" w:hint="default"/>
          <w:spacing w:val="-31"/>
        </w:rPr>
        <w:t> </w:t>
      </w:r>
      <w:r>
        <w:rPr/>
        <w:t>个月现金流量的滚动</w:t>
      </w:r>
      <w:r>
        <w:rPr>
          <w:spacing w:val="-96"/>
        </w:rPr>
        <w:t> </w:t>
      </w:r>
      <w:r>
        <w:rPr>
          <w:spacing w:val="-96"/>
        </w:rPr>
      </w:r>
      <w:r>
        <w:rPr/>
        <w:t>预测，确保公司在所有合理预测的情况下拥有充足的资金偿还债务。</w:t>
      </w:r>
    </w:p>
    <w:p>
      <w:pPr>
        <w:spacing w:line="240" w:lineRule="auto" w:before="0"/>
        <w:rPr>
          <w:rFonts w:ascii="宋体" w:hAnsi="宋体" w:cs="宋体" w:eastAsia="宋体" w:hint="default"/>
          <w:sz w:val="20"/>
          <w:szCs w:val="20"/>
        </w:rPr>
      </w:pPr>
    </w:p>
    <w:p>
      <w:pPr>
        <w:pStyle w:val="Heading4"/>
        <w:spacing w:line="240" w:lineRule="auto" w:before="140"/>
        <w:ind w:right="0"/>
        <w:jc w:val="both"/>
        <w:rPr>
          <w:b w:val="0"/>
          <w:bCs w:val="0"/>
        </w:rPr>
      </w:pPr>
      <w:r>
        <w:rPr/>
        <w:t>十一、</w:t>
      </w:r>
      <w:r>
        <w:rPr>
          <w:spacing w:val="103"/>
        </w:rPr>
        <w:t> </w:t>
      </w:r>
      <w:r>
        <w:rPr/>
        <w:t>公允价值的披露</w:t>
      </w:r>
      <w:r>
        <w:rPr>
          <w:b w:val="0"/>
          <w:bCs w:val="0"/>
        </w:rPr>
      </w:r>
    </w:p>
    <w:p>
      <w:pPr>
        <w:pStyle w:val="Heading4"/>
        <w:spacing w:line="240" w:lineRule="auto" w:before="57"/>
        <w:ind w:right="0"/>
        <w:jc w:val="both"/>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Heading3"/>
        <w:spacing w:line="240" w:lineRule="auto" w:before="52"/>
        <w:ind w:left="438" w:right="0"/>
        <w:jc w:val="both"/>
      </w:pPr>
      <w:r>
        <w:rPr/>
        <w:t>□适用</w:t>
      </w:r>
      <w:r>
        <w:rPr>
          <w:spacing w:val="119"/>
        </w:rPr>
        <w:t> </w:t>
      </w:r>
      <w:r>
        <w:rPr/>
        <w:t>√不适用</w:t>
      </w:r>
    </w:p>
    <w:p>
      <w:pPr>
        <w:pStyle w:val="Heading4"/>
        <w:spacing w:line="240" w:lineRule="auto" w:before="61"/>
        <w:ind w:right="0"/>
        <w:jc w:val="both"/>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Heading3"/>
        <w:spacing w:line="240" w:lineRule="auto" w:before="52"/>
        <w:ind w:left="438" w:right="0"/>
        <w:jc w:val="both"/>
      </w:pPr>
      <w:r>
        <w:rPr/>
        <w:t>□适用</w:t>
      </w:r>
      <w:r>
        <w:rPr>
          <w:spacing w:val="119"/>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right="0"/>
        <w:jc w:val="both"/>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Heading3"/>
        <w:spacing w:line="240" w:lineRule="auto" w:before="52"/>
        <w:ind w:left="438" w:right="0"/>
        <w:jc w:val="both"/>
      </w:pPr>
      <w:r>
        <w:rPr/>
        <w:t>□适用</w:t>
      </w:r>
      <w:r>
        <w:rPr>
          <w:spacing w:val="119"/>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right="0"/>
        <w:jc w:val="both"/>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Heading3"/>
        <w:spacing w:line="240" w:lineRule="auto" w:before="52"/>
        <w:ind w:left="438" w:right="0"/>
        <w:jc w:val="both"/>
      </w:pPr>
      <w:r>
        <w:rPr/>
        <w:t>□适用</w:t>
      </w:r>
      <w:r>
        <w:rPr>
          <w:spacing w:val="119"/>
        </w:rPr>
        <w:t> </w:t>
      </w:r>
      <w:r>
        <w:rPr/>
        <w:t>√不适用</w:t>
      </w:r>
    </w:p>
    <w:p>
      <w:pPr>
        <w:spacing w:after="0" w:line="240" w:lineRule="auto"/>
        <w:jc w:val="both"/>
        <w:sectPr>
          <w:pgSz w:w="11910" w:h="16840"/>
          <w:pgMar w:header="751" w:footer="1195" w:top="1320" w:bottom="1380" w:left="1360" w:right="1160"/>
        </w:sectPr>
      </w:pPr>
    </w:p>
    <w:p>
      <w:pPr>
        <w:spacing w:line="240" w:lineRule="auto" w:before="1"/>
        <w:rPr>
          <w:rFonts w:ascii="宋体" w:hAnsi="宋体" w:cs="宋体" w:eastAsia="宋体" w:hint="default"/>
          <w:sz w:val="9"/>
          <w:szCs w:val="9"/>
        </w:rPr>
      </w:pPr>
    </w:p>
    <w:p>
      <w:pPr>
        <w:pStyle w:val="Heading4"/>
        <w:spacing w:line="240" w:lineRule="auto"/>
        <w:ind w:left="86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Heading3"/>
        <w:tabs>
          <w:tab w:pos="1397" w:val="left" w:leader="none"/>
        </w:tabs>
        <w:spacing w:line="240" w:lineRule="auto" w:before="50"/>
        <w:ind w:left="438" w:right="99"/>
        <w:jc w:val="left"/>
      </w:pPr>
      <w:r>
        <w:rPr>
          <w:spacing w:val="-1"/>
        </w:rPr>
        <w:t>□适用</w:t>
        <w:tab/>
      </w:r>
      <w:r>
        <w:rPr/>
        <w:t>√不适用</w:t>
      </w:r>
    </w:p>
    <w:p>
      <w:pPr>
        <w:spacing w:line="240" w:lineRule="auto" w:before="11"/>
        <w:rPr>
          <w:rFonts w:ascii="宋体" w:hAnsi="宋体" w:cs="宋体" w:eastAsia="宋体" w:hint="default"/>
          <w:sz w:val="30"/>
          <w:szCs w:val="30"/>
        </w:rPr>
      </w:pPr>
    </w:p>
    <w:p>
      <w:pPr>
        <w:pStyle w:val="Heading4"/>
        <w:spacing w:line="272" w:lineRule="exact" w:before="0"/>
        <w:ind w:left="86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Heading3"/>
        <w:tabs>
          <w:tab w:pos="1397" w:val="left" w:leader="none"/>
        </w:tabs>
        <w:spacing w:line="240" w:lineRule="auto" w:before="27"/>
        <w:ind w:left="438" w:right="99"/>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4"/>
        <w:spacing w:line="240" w:lineRule="auto" w:before="0"/>
        <w:ind w:right="99"/>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Heading3"/>
        <w:tabs>
          <w:tab w:pos="1397" w:val="left" w:leader="none"/>
        </w:tabs>
        <w:spacing w:line="240" w:lineRule="auto" w:before="52"/>
        <w:ind w:left="438" w:right="99"/>
        <w:jc w:val="left"/>
      </w:pPr>
      <w:r>
        <w:rPr>
          <w:spacing w:val="-1"/>
        </w:rPr>
        <w:t>□适用</w:t>
        <w:tab/>
      </w:r>
      <w:r>
        <w:rPr/>
        <w:t>√不适用</w:t>
      </w:r>
    </w:p>
    <w:p>
      <w:pPr>
        <w:spacing w:line="240" w:lineRule="auto" w:before="8"/>
        <w:rPr>
          <w:rFonts w:ascii="宋体" w:hAnsi="宋体" w:cs="宋体" w:eastAsia="宋体" w:hint="default"/>
          <w:sz w:val="28"/>
          <w:szCs w:val="28"/>
        </w:rPr>
      </w:pPr>
    </w:p>
    <w:p>
      <w:pPr>
        <w:pStyle w:val="Heading4"/>
        <w:spacing w:line="240" w:lineRule="auto" w:before="0"/>
        <w:ind w:right="99"/>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Heading3"/>
        <w:tabs>
          <w:tab w:pos="1397" w:val="left" w:leader="none"/>
        </w:tabs>
        <w:spacing w:line="240" w:lineRule="auto" w:before="50"/>
        <w:ind w:left="438" w:right="99"/>
        <w:jc w:val="left"/>
      </w:pPr>
      <w:r>
        <w:rPr>
          <w:spacing w:val="-1"/>
        </w:rPr>
        <w:t>□适用</w:t>
        <w:tab/>
      </w:r>
      <w:r>
        <w:rPr/>
        <w:t>√不适用</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78"/>
          <w:pgSz w:w="11910" w:h="16840"/>
          <w:pgMar w:footer="1195" w:header="751" w:top="1320" w:bottom="1380" w:left="1360" w:right="1040"/>
        </w:sectPr>
      </w:pPr>
    </w:p>
    <w:p>
      <w:pPr>
        <w:pStyle w:val="Heading4"/>
        <w:spacing w:line="240" w:lineRule="auto"/>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tabs>
          <w:tab w:pos="1277" w:val="left" w:leader="none"/>
        </w:tabs>
        <w:spacing w:line="288" w:lineRule="auto" w:before="50"/>
        <w:ind w:left="438" w:right="0" w:firstLine="0"/>
        <w:jc w:val="left"/>
        <w:rPr>
          <w:rFonts w:ascii="宋体" w:hAnsi="宋体" w:cs="宋体" w:eastAsia="宋体" w:hint="default"/>
          <w:sz w:val="21"/>
          <w:szCs w:val="21"/>
        </w:rPr>
      </w:pPr>
      <w:r>
        <w:rPr>
          <w:rFonts w:ascii="宋体" w:hAnsi="宋体" w:cs="宋体" w:eastAsia="宋体" w:hint="default"/>
          <w:spacing w:val="-1"/>
          <w:sz w:val="24"/>
          <w:szCs w:val="24"/>
        </w:rPr>
        <w:t>□适用</w:t>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1"/>
          <w:szCs w:val="21"/>
        </w:rPr>
        <w:t>十二、</w:t>
        <w:tab/>
        <w:t>关联方及关联交易</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Heading3"/>
        <w:tabs>
          <w:tab w:pos="1397" w:val="left" w:leader="none"/>
        </w:tabs>
        <w:spacing w:line="240" w:lineRule="auto" w:before="10"/>
        <w:ind w:left="438" w:right="0"/>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4"/>
          <w:szCs w:val="34"/>
        </w:rPr>
      </w:pPr>
    </w:p>
    <w:p>
      <w:pPr>
        <w:pStyle w:val="Heading3"/>
        <w:tabs>
          <w:tab w:pos="1878" w:val="left" w:leader="none"/>
        </w:tabs>
        <w:spacing w:line="240" w:lineRule="auto"/>
        <w:ind w:left="438" w:right="0"/>
        <w:jc w:val="left"/>
      </w:pPr>
      <w:r>
        <w:rPr/>
        <w:t>单位：万元</w:t>
        <w:tab/>
        <w:t>币种：人民币</w:t>
      </w:r>
    </w:p>
    <w:p>
      <w:pPr>
        <w:spacing w:after="0" w:line="240" w:lineRule="auto"/>
        <w:jc w:val="left"/>
        <w:sectPr>
          <w:type w:val="continuous"/>
          <w:pgSz w:w="11910" w:h="16840"/>
          <w:pgMar w:top="1320" w:bottom="1380" w:left="1360" w:right="1040"/>
          <w:cols w:num="2" w:equalWidth="0">
            <w:col w:w="2968" w:space="2985"/>
            <w:col w:w="3557"/>
          </w:cols>
        </w:sectPr>
      </w:pPr>
    </w:p>
    <w:p>
      <w:pPr>
        <w:spacing w:line="240" w:lineRule="auto" w:before="10"/>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206" w:right="202"/>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left="1" w:right="0"/>
              <w:jc w:val="center"/>
              <w:rPr>
                <w:rFonts w:ascii="宋体" w:hAnsi="宋体" w:cs="宋体" w:eastAsia="宋体" w:hint="default"/>
                <w:sz w:val="21"/>
                <w:szCs w:val="21"/>
              </w:rPr>
            </w:pPr>
            <w:r>
              <w:rPr>
                <w:rFonts w:ascii="宋体"/>
                <w:sz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82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218"/>
              <w:jc w:val="left"/>
              <w:rPr>
                <w:rFonts w:ascii="宋体" w:hAnsi="宋体" w:cs="宋体" w:eastAsia="宋体" w:hint="default"/>
                <w:sz w:val="21"/>
                <w:szCs w:val="21"/>
              </w:rPr>
            </w:pPr>
            <w:r>
              <w:rPr>
                <w:rFonts w:ascii="宋体" w:hAnsi="宋体" w:cs="宋体" w:eastAsia="宋体" w:hint="default"/>
                <w:sz w:val="21"/>
                <w:szCs w:val="21"/>
              </w:rPr>
              <w:t>山东科达集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团有限公司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东营市府</w:t>
            </w:r>
          </w:p>
          <w:p>
            <w:pPr>
              <w:pStyle w:val="TableParagraph"/>
              <w:spacing w:line="272" w:lineRule="exact" w:before="27"/>
              <w:ind w:left="103" w:right="223"/>
              <w:jc w:val="left"/>
              <w:rPr>
                <w:rFonts w:ascii="宋体" w:hAnsi="宋体" w:cs="宋体" w:eastAsia="宋体" w:hint="default"/>
                <w:sz w:val="21"/>
                <w:szCs w:val="21"/>
              </w:rPr>
            </w:pPr>
            <w:r>
              <w:rPr>
                <w:rFonts w:ascii="宋体" w:hAnsi="宋体" w:cs="宋体" w:eastAsia="宋体" w:hint="default"/>
                <w:sz w:val="21"/>
                <w:szCs w:val="21"/>
              </w:rPr>
              <w:t>前大街</w:t>
            </w:r>
            <w:r>
              <w:rPr>
                <w:rFonts w:ascii="宋体" w:hAnsi="宋体" w:cs="宋体" w:eastAsia="宋体" w:hint="default"/>
                <w:spacing w:val="-51"/>
                <w:sz w:val="21"/>
                <w:szCs w:val="21"/>
              </w:rPr>
              <w:t> </w:t>
            </w:r>
            <w:r>
              <w:rPr>
                <w:rFonts w:ascii="宋体" w:hAnsi="宋体" w:cs="宋体" w:eastAsia="宋体" w:hint="default"/>
                <w:sz w:val="21"/>
                <w:szCs w:val="21"/>
              </w:rPr>
              <w:t>65</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sz w:val="21"/>
              </w:rPr>
              <w:t>9,497.80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4" w:right="0"/>
              <w:jc w:val="left"/>
              <w:rPr>
                <w:rFonts w:ascii="宋体" w:hAnsi="宋体" w:cs="宋体" w:eastAsia="宋体" w:hint="default"/>
                <w:sz w:val="21"/>
                <w:szCs w:val="21"/>
              </w:rPr>
            </w:pPr>
            <w:r>
              <w:rPr>
                <w:rFonts w:ascii="宋体"/>
                <w:sz w:val="21"/>
              </w:rPr>
              <w:t>12.71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8" w:right="0"/>
              <w:jc w:val="left"/>
              <w:rPr>
                <w:rFonts w:ascii="宋体" w:hAnsi="宋体" w:cs="宋体" w:eastAsia="宋体" w:hint="default"/>
                <w:sz w:val="21"/>
                <w:szCs w:val="21"/>
              </w:rPr>
            </w:pPr>
            <w:r>
              <w:rPr>
                <w:rFonts w:ascii="宋体"/>
                <w:sz w:val="21"/>
              </w:rPr>
              <w:t>12.71</w:t>
            </w:r>
          </w:p>
        </w:tc>
      </w:tr>
    </w:tbl>
    <w:p>
      <w:pPr>
        <w:spacing w:line="240" w:lineRule="auto" w:before="6"/>
        <w:rPr>
          <w:rFonts w:ascii="宋体" w:hAnsi="宋体" w:cs="宋体" w:eastAsia="宋体" w:hint="default"/>
          <w:sz w:val="18"/>
          <w:szCs w:val="18"/>
        </w:rPr>
      </w:pPr>
    </w:p>
    <w:p>
      <w:pPr>
        <w:spacing w:line="290" w:lineRule="auto" w:before="36"/>
        <w:ind w:left="438" w:right="6275" w:firstLine="0"/>
        <w:jc w:val="left"/>
        <w:rPr>
          <w:rFonts w:ascii="宋体" w:hAnsi="宋体" w:cs="宋体" w:eastAsia="宋体" w:hint="default"/>
          <w:sz w:val="21"/>
          <w:szCs w:val="21"/>
        </w:rPr>
      </w:pPr>
      <w:r>
        <w:rPr>
          <w:rFonts w:ascii="宋体" w:hAnsi="宋体" w:cs="宋体" w:eastAsia="宋体" w:hint="default"/>
          <w:spacing w:val="-2"/>
          <w:sz w:val="21"/>
          <w:szCs w:val="21"/>
        </w:rPr>
        <w:t>本企业最终控制方是刘双珉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pStyle w:val="Heading3"/>
        <w:spacing w:line="312" w:lineRule="exact" w:before="8"/>
        <w:ind w:left="438" w:right="99"/>
        <w:jc w:val="left"/>
      </w:pPr>
      <w:r>
        <w:rPr/>
        <w:t>本企业子公司的情况详见附注</w:t>
      </w:r>
    </w:p>
    <w:p>
      <w:pPr>
        <w:pStyle w:val="Heading3"/>
        <w:tabs>
          <w:tab w:pos="1397" w:val="left" w:leader="none"/>
        </w:tabs>
        <w:spacing w:line="312" w:lineRule="exact" w:before="28"/>
        <w:ind w:left="438" w:right="5105"/>
        <w:jc w:val="left"/>
      </w:pPr>
      <w:r>
        <w:rPr>
          <w:spacing w:val="-1"/>
        </w:rPr>
        <w:t>√适用</w:t>
        <w:tab/>
      </w:r>
      <w:r>
        <w:rPr/>
        <w:t>□不适用</w:t>
      </w:r>
      <w:r>
        <w:rPr/>
        <w:t> 本公司子公司的情况详见附注九、</w:t>
      </w:r>
      <w:r>
        <w:rPr>
          <w:rFonts w:ascii="宋体" w:hAnsi="宋体" w:cs="宋体" w:eastAsia="宋体" w:hint="default"/>
        </w:rPr>
        <w:t>1</w:t>
      </w:r>
      <w:r>
        <w:rPr/>
        <w:t>。</w:t>
      </w:r>
    </w:p>
    <w:p>
      <w:pPr>
        <w:spacing w:line="240" w:lineRule="auto" w:before="5"/>
        <w:rPr>
          <w:rFonts w:ascii="宋体" w:hAnsi="宋体" w:cs="宋体" w:eastAsia="宋体" w:hint="default"/>
          <w:sz w:val="26"/>
          <w:szCs w:val="26"/>
        </w:rPr>
      </w:pPr>
    </w:p>
    <w:p>
      <w:pPr>
        <w:pStyle w:val="Heading4"/>
        <w:spacing w:line="240" w:lineRule="auto" w:before="0"/>
        <w:ind w:right="99"/>
        <w:jc w:val="left"/>
        <w:rPr>
          <w:b w:val="0"/>
          <w:bCs w:val="0"/>
        </w:rPr>
      </w:pPr>
      <w:r>
        <w:rPr>
          <w:rFonts w:ascii="宋体" w:hAnsi="宋体" w:cs="宋体" w:eastAsia="宋体" w:hint="default"/>
        </w:rPr>
        <w:t>3</w:t>
      </w:r>
      <w:r>
        <w:rPr/>
        <w:t>、</w:t>
      </w:r>
      <w:r>
        <w:rPr>
          <w:spacing w:val="4"/>
        </w:rPr>
        <w:t> </w:t>
      </w:r>
      <w:r>
        <w:rPr/>
        <w:t>其他关联方情况</w:t>
      </w:r>
      <w:r>
        <w:rPr>
          <w:b w:val="0"/>
          <w:bCs w:val="0"/>
        </w:rPr>
      </w:r>
    </w:p>
    <w:p>
      <w:pPr>
        <w:pStyle w:val="Heading3"/>
        <w:spacing w:line="240" w:lineRule="auto" w:before="52"/>
        <w:ind w:left="438" w:right="99"/>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3980"/>
        <w:gridCol w:w="5070"/>
      </w:tblGrid>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山东科达物业服务有限责任公司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山东中科园区发展有限公司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广饶县金桥小额贷款股份有限公司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东营科英进出口有限公司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东营科达电力工程有限公司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山东科达基建有限公司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东营黄河大桥有限责任公司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科达易买车电子商务成都有限公司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1" w:lineRule="exact"/>
        <w:jc w:val="left"/>
        <w:rPr>
          <w:rFonts w:ascii="宋体" w:hAnsi="宋体" w:cs="宋体" w:eastAsia="宋体" w:hint="default"/>
          <w:sz w:val="21"/>
          <w:szCs w:val="21"/>
        </w:rPr>
        <w:sectPr>
          <w:type w:val="continuous"/>
          <w:pgSz w:w="11910" w:h="16840"/>
          <w:pgMar w:top="1320" w:bottom="1380" w:left="1360" w:right="1040"/>
        </w:sectPr>
      </w:pPr>
    </w:p>
    <w:p>
      <w:pPr>
        <w:spacing w:line="240" w:lineRule="auto" w:before="6"/>
        <w:rPr>
          <w:rFonts w:ascii="宋体" w:hAnsi="宋体" w:cs="宋体" w:eastAsia="宋体" w:hint="default"/>
          <w:sz w:val="14"/>
          <w:szCs w:val="14"/>
        </w:rPr>
      </w:pPr>
    </w:p>
    <w:tbl>
      <w:tblPr>
        <w:tblW w:w="0" w:type="auto"/>
        <w:jc w:val="left"/>
        <w:tblInd w:w="32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宁波茉莉信息技术有限公司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佰泽宇顺投资管理（上海）有限公司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覃邦全</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李莹</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李科</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杭州好望角投资管理有限公司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杭州好望角奇点投资合伙企业（普通合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7"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杭州好望角启航投资合伙企业（有限合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55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杭州好望角引航投资合伙企业（有限合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杭州好望角越航投资合伙企业（有限合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杭州好望角车航投资合伙企业（有限合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褚明理</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周璇</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褚旭</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179"/>
          <w:pgSz w:w="11910" w:h="16840"/>
          <w:pgMar w:footer="1195" w:header="751" w:top="1320" w:bottom="1380" w:left="1360" w:right="1040"/>
          <w:pgNumType w:start="161"/>
        </w:sectPr>
      </w:pPr>
    </w:p>
    <w:p>
      <w:pPr>
        <w:spacing w:line="288" w:lineRule="auto" w:before="36"/>
        <w:ind w:left="438" w:right="0" w:firstLine="0"/>
        <w:jc w:val="left"/>
        <w:rPr>
          <w:rFonts w:ascii="宋体" w:hAnsi="宋体" w:cs="宋体" w:eastAsia="宋体" w:hint="default"/>
          <w:sz w:val="24"/>
          <w:szCs w:val="24"/>
        </w:rPr>
      </w:pPr>
      <w:r>
        <w:rPr>
          <w:rFonts w:ascii="宋体" w:hAnsi="宋体" w:cs="宋体" w:eastAsia="宋体" w:hint="default"/>
          <w:b/>
          <w:bCs/>
          <w:sz w:val="21"/>
          <w:szCs w:val="21"/>
        </w:rPr>
        <w:t>4</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4"/>
          <w:szCs w:val="24"/>
        </w:rPr>
        <w:t>采购商品</w:t>
      </w:r>
      <w:r>
        <w:rPr>
          <w:rFonts w:ascii="宋体" w:hAnsi="宋体" w:cs="宋体" w:eastAsia="宋体" w:hint="default"/>
          <w:sz w:val="24"/>
          <w:szCs w:val="24"/>
        </w:rPr>
        <w:t>/</w:t>
      </w:r>
      <w:r>
        <w:rPr>
          <w:rFonts w:ascii="宋体" w:hAnsi="宋体" w:cs="宋体" w:eastAsia="宋体" w:hint="default"/>
          <w:sz w:val="24"/>
          <w:szCs w:val="24"/>
        </w:rPr>
        <w:t>接受劳务情况表</w:t>
      </w:r>
    </w:p>
    <w:p>
      <w:pPr>
        <w:pStyle w:val="Heading3"/>
        <w:spacing w:line="262" w:lineRule="exact"/>
        <w:ind w:left="438"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8"/>
          <w:szCs w:val="28"/>
        </w:rPr>
      </w:pPr>
    </w:p>
    <w:p>
      <w:pPr>
        <w:pStyle w:val="Heading3"/>
        <w:tabs>
          <w:tab w:pos="1638" w:val="left" w:leader="none"/>
        </w:tabs>
        <w:spacing w:line="240" w:lineRule="auto"/>
        <w:ind w:left="438" w:right="0"/>
        <w:jc w:val="left"/>
      </w:pPr>
      <w:r>
        <w:rPr/>
        <w:t>单位：元</w:t>
        <w:tab/>
        <w:t>币种：人民币</w:t>
      </w:r>
    </w:p>
    <w:p>
      <w:pPr>
        <w:spacing w:after="0" w:line="240" w:lineRule="auto"/>
        <w:jc w:val="left"/>
        <w:sectPr>
          <w:type w:val="continuous"/>
          <w:pgSz w:w="11910" w:h="16840"/>
          <w:pgMar w:top="1320" w:bottom="1380" w:left="1360" w:right="1040"/>
          <w:cols w:num="2" w:equalWidth="0">
            <w:col w:w="4449" w:space="1744"/>
            <w:col w:w="3317"/>
          </w:cols>
        </w:sectPr>
      </w:pPr>
    </w:p>
    <w:p>
      <w:pPr>
        <w:spacing w:line="240" w:lineRule="auto" w:before="12"/>
        <w:rPr>
          <w:rFonts w:ascii="宋体" w:hAnsi="宋体" w:cs="宋体" w:eastAsia="宋体" w:hint="default"/>
          <w:sz w:val="2"/>
          <w:szCs w:val="2"/>
        </w:rPr>
      </w:pPr>
    </w:p>
    <w:tbl>
      <w:tblPr>
        <w:tblW w:w="0" w:type="auto"/>
        <w:jc w:val="left"/>
        <w:tblInd w:w="40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山东科达物业服务有限责</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2,061,099.12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3,201,672.74</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东营科达电力工程有限公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智能化工程</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73,809.01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1,496,012.65</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山东科达基建有限公司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工程管理</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4,380,576.24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7,070,360.36</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科达易买车电子商务成都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车辆租赁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1,271,794.87</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320" w:bottom="1380" w:left="1360" w:right="1040"/>
        </w:sectPr>
      </w:pPr>
    </w:p>
    <w:p>
      <w:pPr>
        <w:pStyle w:val="Heading3"/>
        <w:spacing w:line="312" w:lineRule="exact" w:before="26"/>
        <w:ind w:left="438" w:right="-20"/>
        <w:jc w:val="left"/>
      </w:pPr>
      <w:r>
        <w:rPr/>
        <w:t>出售商品</w:t>
      </w:r>
      <w:r>
        <w:rPr>
          <w:rFonts w:ascii="宋体" w:hAnsi="宋体" w:cs="宋体" w:eastAsia="宋体" w:hint="default"/>
        </w:rPr>
        <w:t>/</w:t>
      </w:r>
      <w:r>
        <w:rPr/>
        <w:t>提供劳务情况表</w:t>
      </w:r>
    </w:p>
    <w:p>
      <w:pPr>
        <w:pStyle w:val="Heading3"/>
        <w:spacing w:line="312" w:lineRule="exact"/>
        <w:ind w:left="43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Heading3"/>
        <w:tabs>
          <w:tab w:pos="1638" w:val="left" w:leader="none"/>
        </w:tabs>
        <w:spacing w:line="240" w:lineRule="auto"/>
        <w:ind w:left="438" w:right="0"/>
        <w:jc w:val="left"/>
      </w:pPr>
      <w:r>
        <w:rPr/>
        <w:t>单位：元</w:t>
        <w:tab/>
        <w:t>币种：人民币</w:t>
      </w:r>
    </w:p>
    <w:p>
      <w:pPr>
        <w:spacing w:after="0" w:line="240" w:lineRule="auto"/>
        <w:jc w:val="left"/>
        <w:sectPr>
          <w:type w:val="continuous"/>
          <w:pgSz w:w="11910" w:h="16840"/>
          <w:pgMar w:top="1320" w:bottom="1380" w:left="1360" w:right="1040"/>
          <w:cols w:num="2" w:equalWidth="0">
            <w:col w:w="3199" w:space="2994"/>
            <w:col w:w="3317"/>
          </w:cols>
        </w:sectPr>
      </w:pPr>
    </w:p>
    <w:p>
      <w:pPr>
        <w:spacing w:line="240" w:lineRule="auto" w:before="12"/>
        <w:rPr>
          <w:rFonts w:ascii="宋体" w:hAnsi="宋体" w:cs="宋体" w:eastAsia="宋体" w:hint="default"/>
          <w:sz w:val="2"/>
          <w:szCs w:val="2"/>
        </w:rPr>
      </w:pPr>
    </w:p>
    <w:tbl>
      <w:tblPr>
        <w:tblW w:w="0" w:type="auto"/>
        <w:jc w:val="left"/>
        <w:tblInd w:w="40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山东科达基建有限公司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销售成品油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489,241.99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303,765.61</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广饶县金桥小额贷款股份</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销售成品油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47,461.92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47,563.59</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东营科达电力工程有限公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销售成品油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6,876.25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1,350.43</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东营黄河公路大桥有限责</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养护工程、桥面维修</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295,079.63</w:t>
            </w:r>
          </w:p>
        </w:tc>
      </w:tr>
    </w:tbl>
    <w:p>
      <w:pPr>
        <w:spacing w:line="240" w:lineRule="auto" w:before="8"/>
        <w:rPr>
          <w:rFonts w:ascii="宋体" w:hAnsi="宋体" w:cs="宋体" w:eastAsia="宋体" w:hint="default"/>
          <w:sz w:val="18"/>
          <w:szCs w:val="18"/>
        </w:rPr>
      </w:pPr>
    </w:p>
    <w:p>
      <w:pPr>
        <w:pStyle w:val="Heading3"/>
        <w:spacing w:line="240" w:lineRule="auto" w:before="26"/>
        <w:ind w:left="438" w:right="99"/>
        <w:jc w:val="left"/>
      </w:pPr>
      <w:r>
        <w:rPr/>
        <w:t>购销商品、提供和接受劳务的关联交易说明</w:t>
      </w:r>
    </w:p>
    <w:p>
      <w:pPr>
        <w:spacing w:after="0" w:line="240" w:lineRule="auto"/>
        <w:jc w:val="left"/>
        <w:sectPr>
          <w:type w:val="continuous"/>
          <w:pgSz w:w="11910" w:h="16840"/>
          <w:pgMar w:top="1320" w:bottom="1380" w:left="1360" w:right="1040"/>
        </w:sectPr>
      </w:pPr>
    </w:p>
    <w:p>
      <w:pPr>
        <w:spacing w:line="240" w:lineRule="auto" w:before="5"/>
        <w:rPr>
          <w:rFonts w:ascii="宋体" w:hAnsi="宋体" w:cs="宋体" w:eastAsia="宋体" w:hint="default"/>
          <w:sz w:val="9"/>
          <w:szCs w:val="9"/>
        </w:rPr>
      </w:pPr>
    </w:p>
    <w:p>
      <w:pPr>
        <w:pStyle w:val="Heading3"/>
        <w:spacing w:line="240" w:lineRule="auto" w:before="26"/>
        <w:ind w:left="438" w:right="0"/>
        <w:jc w:val="left"/>
      </w:pPr>
      <w:r>
        <w:rPr/>
        <w:t>□适用</w:t>
      </w:r>
      <w:r>
        <w:rPr>
          <w:spacing w:val="-1"/>
        </w:rPr>
        <w:t> </w:t>
      </w:r>
      <w:r>
        <w:rPr/>
        <w:t>√不适用</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51" w:footer="1195" w:top="1320" w:bottom="1380" w:left="1360" w:right="1120"/>
        </w:sectPr>
      </w:pPr>
    </w:p>
    <w:p>
      <w:pPr>
        <w:pStyle w:val="Heading4"/>
        <w:spacing w:line="240" w:lineRule="auto"/>
        <w:ind w:right="-20"/>
        <w:jc w:val="left"/>
        <w:rPr>
          <w:b w:val="0"/>
          <w:bCs w:val="0"/>
        </w:rPr>
      </w:pPr>
      <w:r>
        <w:rPr>
          <w:rFonts w:ascii="宋体" w:hAnsi="宋体" w:cs="宋体" w:eastAsia="宋体" w:hint="default"/>
        </w:rPr>
        <w:t>(2).</w:t>
      </w:r>
      <w:r>
        <w:rPr>
          <w:rFonts w:ascii="宋体" w:hAnsi="宋体" w:cs="宋体" w:eastAsia="宋体" w:hint="default"/>
          <w:spacing w:val="-43"/>
        </w:rPr>
        <w:t> </w:t>
      </w:r>
      <w:r>
        <w:rPr/>
        <w:t>关联租赁情况</w:t>
      </w:r>
      <w:r>
        <w:rPr>
          <w:b w:val="0"/>
          <w:bCs w:val="0"/>
        </w:rPr>
      </w:r>
    </w:p>
    <w:p>
      <w:pPr>
        <w:pStyle w:val="Heading3"/>
        <w:spacing w:line="313" w:lineRule="exact" w:before="50"/>
        <w:ind w:left="438" w:right="-20"/>
        <w:jc w:val="left"/>
      </w:pPr>
      <w:r>
        <w:rPr/>
        <w:t>本公司作为出租方：</w:t>
      </w:r>
    </w:p>
    <w:p>
      <w:pPr>
        <w:pStyle w:val="Heading3"/>
        <w:spacing w:line="313" w:lineRule="exact"/>
        <w:ind w:left="43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Heading3"/>
        <w:tabs>
          <w:tab w:pos="1638" w:val="left" w:leader="none"/>
        </w:tabs>
        <w:spacing w:line="240" w:lineRule="auto"/>
        <w:ind w:left="438" w:right="0"/>
        <w:jc w:val="left"/>
      </w:pPr>
      <w:r>
        <w:rPr/>
        <w:t>单位：元</w:t>
        <w:tab/>
        <w:t>币种：人民币</w:t>
      </w:r>
    </w:p>
    <w:p>
      <w:pPr>
        <w:spacing w:after="0" w:line="240" w:lineRule="auto"/>
        <w:jc w:val="left"/>
        <w:sectPr>
          <w:type w:val="continuous"/>
          <w:pgSz w:w="11910" w:h="16840"/>
          <w:pgMar w:top="1320" w:bottom="1380" w:left="1360" w:right="1120"/>
          <w:cols w:num="2" w:equalWidth="0">
            <w:col w:w="2599" w:space="3594"/>
            <w:col w:w="3237"/>
          </w:cols>
        </w:sectPr>
      </w:pPr>
    </w:p>
    <w:p>
      <w:pPr>
        <w:spacing w:line="240" w:lineRule="auto" w:before="10"/>
        <w:rPr>
          <w:rFonts w:ascii="宋体" w:hAnsi="宋体" w:cs="宋体" w:eastAsia="宋体" w:hint="default"/>
          <w:sz w:val="2"/>
          <w:szCs w:val="2"/>
        </w:rPr>
      </w:pPr>
    </w:p>
    <w:tbl>
      <w:tblPr>
        <w:tblW w:w="0" w:type="auto"/>
        <w:jc w:val="left"/>
        <w:tblInd w:w="40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822,904.76</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822,904.76</w:t>
            </w:r>
          </w:p>
        </w:tc>
      </w:tr>
      <w:tr>
        <w:trPr>
          <w:trHeight w:val="55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东营科英进出口有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113,538.10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113,538.10</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东营科达电力工程</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73,140.95</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73,140.95</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山东科达基建有限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545,645.71</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545,646.67</w:t>
            </w:r>
          </w:p>
        </w:tc>
      </w:tr>
    </w:tbl>
    <w:p>
      <w:pPr>
        <w:spacing w:line="240" w:lineRule="auto" w:before="10"/>
        <w:rPr>
          <w:rFonts w:ascii="宋体" w:hAnsi="宋体" w:cs="宋体" w:eastAsia="宋体" w:hint="default"/>
          <w:sz w:val="18"/>
          <w:szCs w:val="18"/>
        </w:rPr>
      </w:pPr>
    </w:p>
    <w:p>
      <w:pPr>
        <w:pStyle w:val="Heading3"/>
        <w:spacing w:line="312" w:lineRule="exact" w:before="26"/>
        <w:ind w:left="438" w:right="0"/>
        <w:jc w:val="left"/>
      </w:pPr>
      <w:r>
        <w:rPr/>
        <w:t>本公司作为承租方：</w:t>
      </w:r>
    </w:p>
    <w:p>
      <w:pPr>
        <w:pStyle w:val="Heading3"/>
        <w:spacing w:line="312" w:lineRule="exact" w:before="28"/>
        <w:ind w:left="438" w:right="7048"/>
        <w:jc w:val="left"/>
      </w:pPr>
      <w:r>
        <w:rPr/>
        <w:t>□适用</w:t>
      </w:r>
      <w:r>
        <w:rPr>
          <w:spacing w:val="-1"/>
        </w:rPr>
        <w:t> </w:t>
      </w:r>
      <w:r>
        <w:rPr/>
        <w:t>√不适用</w:t>
      </w:r>
      <w:r>
        <w:rPr/>
        <w:t> 关联租赁情况说明</w:t>
      </w:r>
    </w:p>
    <w:p>
      <w:pPr>
        <w:pStyle w:val="Heading3"/>
        <w:spacing w:line="283" w:lineRule="exact"/>
        <w:ind w:left="438" w:right="0"/>
        <w:jc w:val="left"/>
      </w:pPr>
      <w:r>
        <w:rPr/>
        <w:t>□适用</w:t>
      </w:r>
      <w:r>
        <w:rPr>
          <w:spacing w:val="-1"/>
        </w:rPr>
        <w:t> </w:t>
      </w:r>
      <w:r>
        <w:rPr/>
        <w:t>√不适用</w:t>
      </w:r>
    </w:p>
    <w:p>
      <w:pPr>
        <w:spacing w:line="240" w:lineRule="auto" w:before="1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380" w:left="1360" w:right="1120"/>
        </w:sectPr>
      </w:pPr>
    </w:p>
    <w:p>
      <w:pPr>
        <w:pStyle w:val="Heading4"/>
        <w:spacing w:line="240" w:lineRule="auto"/>
        <w:ind w:right="-20"/>
        <w:jc w:val="left"/>
        <w:rPr>
          <w:b w:val="0"/>
          <w:bCs w:val="0"/>
        </w:rPr>
      </w:pPr>
      <w:r>
        <w:rPr>
          <w:rFonts w:ascii="宋体" w:hAnsi="宋体" w:cs="宋体" w:eastAsia="宋体" w:hint="default"/>
        </w:rPr>
        <w:t>(3).</w:t>
      </w:r>
      <w:r>
        <w:rPr>
          <w:rFonts w:ascii="宋体" w:hAnsi="宋体" w:cs="宋体" w:eastAsia="宋体" w:hint="default"/>
          <w:spacing w:val="-43"/>
        </w:rPr>
        <w:t> </w:t>
      </w:r>
      <w:r>
        <w:rPr/>
        <w:t>关联担保情况</w:t>
      </w:r>
      <w:r>
        <w:rPr>
          <w:b w:val="0"/>
          <w:bCs w:val="0"/>
        </w:rPr>
      </w:r>
    </w:p>
    <w:p>
      <w:pPr>
        <w:pStyle w:val="Heading3"/>
        <w:spacing w:line="312" w:lineRule="exact" w:before="52"/>
        <w:ind w:left="438" w:right="-20"/>
        <w:jc w:val="left"/>
      </w:pPr>
      <w:r>
        <w:rPr/>
        <w:t>本公司作为担保方</w:t>
      </w:r>
    </w:p>
    <w:p>
      <w:pPr>
        <w:pStyle w:val="Heading3"/>
        <w:spacing w:line="312" w:lineRule="exact"/>
        <w:ind w:left="43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Heading3"/>
        <w:tabs>
          <w:tab w:pos="1878" w:val="left" w:leader="none"/>
        </w:tabs>
        <w:spacing w:line="240" w:lineRule="auto"/>
        <w:ind w:left="438" w:right="0"/>
        <w:jc w:val="left"/>
      </w:pPr>
      <w:r>
        <w:rPr/>
        <w:pict>
          <v:group style="position:absolute;margin-left:88.344009pt;margin-top:17.375631pt;width:444.8pt;height:305.1pt;mso-position-horizontal-relative:page;mso-position-vertical-relative:paragraph;z-index:-918568" coordorigin="1767,348" coordsize="8896,6102">
            <v:group style="position:absolute;left:1772;top:912;width:1568;height:2" coordorigin="1772,912" coordsize="1568,2">
              <v:shape style="position:absolute;left:1772;top:912;width:1568;height:2" coordorigin="1772,912" coordsize="1568,0" path="m1772,912l3339,912e" filled="false" stroked="true" strokeweight=".47998pt" strokecolor="#000000">
                <v:path arrowok="t"/>
              </v:shape>
            </v:group>
            <v:group style="position:absolute;left:3348;top:912;width:1645;height:2" coordorigin="3348,912" coordsize="1645,2">
              <v:shape style="position:absolute;left:3348;top:912;width:1645;height:2" coordorigin="3348,912" coordsize="1645,0" path="m3348,912l4993,912e" filled="false" stroked="true" strokeweight=".47998pt" strokecolor="#000000">
                <v:path arrowok="t"/>
              </v:shape>
            </v:group>
            <v:group style="position:absolute;left:5003;top:912;width:1791;height:2" coordorigin="5003,912" coordsize="1791,2">
              <v:shape style="position:absolute;left:5003;top:912;width:1791;height:2" coordorigin="5003,912" coordsize="1791,0" path="m5003,912l6793,912e" filled="false" stroked="true" strokeweight=".47998pt" strokecolor="#000000">
                <v:path arrowok="t"/>
              </v:shape>
            </v:group>
            <v:group style="position:absolute;left:6803;top:912;width:1784;height:2" coordorigin="6803,912" coordsize="1784,2">
              <v:shape style="position:absolute;left:6803;top:912;width:1784;height:2" coordorigin="6803,912" coordsize="1784,0" path="m6803,912l8586,912e" filled="false" stroked="true" strokeweight=".47998pt" strokecolor="#000000">
                <v:path arrowok="t"/>
              </v:shape>
            </v:group>
            <v:group style="position:absolute;left:8596;top:912;width:2062;height:2" coordorigin="8596,912" coordsize="2062,2">
              <v:shape style="position:absolute;left:8596;top:912;width:2062;height:2" coordorigin="8596,912" coordsize="2062,0" path="m8596,912l10658,912e" filled="false" stroked="true" strokeweight=".47998pt" strokecolor="#000000">
                <v:path arrowok="t"/>
              </v:shape>
            </v:group>
            <v:group style="position:absolute;left:3344;top:352;width:2;height:6093" coordorigin="3344,352" coordsize="2,6093">
              <v:shape style="position:absolute;left:3344;top:352;width:2;height:6093" coordorigin="3344,352" coordsize="0,6093" path="m3344,352l3344,6445e" filled="false" stroked="true" strokeweight=".48pt" strokecolor="#000000">
                <v:path arrowok="t"/>
              </v:shape>
            </v:group>
            <v:group style="position:absolute;left:4998;top:352;width:2;height:6093" coordorigin="4998,352" coordsize="2,6093">
              <v:shape style="position:absolute;left:4998;top:352;width:2;height:6093" coordorigin="4998,352" coordsize="0,6093" path="m4998,352l4998,6445e" filled="false" stroked="true" strokeweight=".48001pt" strokecolor="#000000">
                <v:path arrowok="t"/>
              </v:shape>
            </v:group>
            <w10:wrap type="none"/>
          </v:group>
        </w:pict>
      </w:r>
      <w:r>
        <w:rPr/>
        <w:t>单位：万元</w:t>
        <w:tab/>
        <w:t>币种：人民币</w:t>
      </w:r>
    </w:p>
    <w:p>
      <w:pPr>
        <w:spacing w:after="0" w:line="240" w:lineRule="auto"/>
        <w:jc w:val="left"/>
        <w:sectPr>
          <w:type w:val="continuous"/>
          <w:pgSz w:w="11910" w:h="16840"/>
          <w:pgMar w:top="1320" w:bottom="1380" w:left="1360" w:right="1120"/>
          <w:cols w:num="2" w:equalWidth="0">
            <w:col w:w="2359" w:space="3594"/>
            <w:col w:w="3477"/>
          </w:cols>
        </w:sectPr>
      </w:pPr>
    </w:p>
    <w:p>
      <w:pPr>
        <w:spacing w:line="240" w:lineRule="auto" w:before="4"/>
        <w:rPr>
          <w:rFonts w:ascii="宋体" w:hAnsi="宋体" w:cs="宋体" w:eastAsia="宋体" w:hint="default"/>
          <w:sz w:val="3"/>
          <w:szCs w:val="3"/>
        </w:rPr>
      </w:pPr>
    </w:p>
    <w:tbl>
      <w:tblPr>
        <w:tblW w:w="0" w:type="auto"/>
        <w:jc w:val="left"/>
        <w:tblInd w:w="402" w:type="dxa"/>
        <w:tblLayout w:type="fixed"/>
        <w:tblCellMar>
          <w:top w:w="0" w:type="dxa"/>
          <w:left w:w="0" w:type="dxa"/>
          <w:bottom w:w="0" w:type="dxa"/>
          <w:right w:w="0" w:type="dxa"/>
        </w:tblCellMar>
        <w:tblLook w:val="01E0"/>
      </w:tblPr>
      <w:tblGrid>
        <w:gridCol w:w="1955"/>
        <w:gridCol w:w="3076"/>
        <w:gridCol w:w="1793"/>
        <w:gridCol w:w="2072"/>
      </w:tblGrid>
      <w:tr>
        <w:trPr>
          <w:trHeight w:val="830" w:hRule="exact"/>
        </w:trPr>
        <w:tc>
          <w:tcPr>
            <w:tcW w:w="1955" w:type="dxa"/>
            <w:tcBorders>
              <w:top w:val="single" w:sz="4" w:space="0" w:color="000000"/>
              <w:left w:val="single" w:sz="4" w:space="0" w:color="000000"/>
              <w:bottom w:val="nil" w:sz="6" w:space="0" w:color="auto"/>
              <w:right w:val="nil" w:sz="6" w:space="0" w:color="auto"/>
            </w:tcBorders>
          </w:tcPr>
          <w:p>
            <w:pPr>
              <w:pStyle w:val="TableParagraph"/>
              <w:spacing w:line="418" w:lineRule="exact" w:before="13"/>
              <w:ind w:left="26" w:right="448" w:firstLine="335"/>
              <w:jc w:val="left"/>
              <w:rPr>
                <w:rFonts w:ascii="宋体" w:hAnsi="宋体" w:cs="宋体" w:eastAsia="宋体" w:hint="default"/>
                <w:sz w:val="21"/>
                <w:szCs w:val="21"/>
              </w:rPr>
            </w:pPr>
            <w:r>
              <w:rPr>
                <w:rFonts w:ascii="宋体" w:hAnsi="宋体" w:cs="宋体" w:eastAsia="宋体" w:hint="default"/>
                <w:sz w:val="21"/>
                <w:szCs w:val="21"/>
              </w:rPr>
              <w:t>被担保方</w:t>
            </w:r>
            <w:r>
              <w:rPr>
                <w:rFonts w:ascii="宋体" w:hAnsi="宋体" w:cs="宋体" w:eastAsia="宋体" w:hint="default"/>
                <w:w w:val="100"/>
                <w:sz w:val="21"/>
                <w:szCs w:val="21"/>
              </w:rPr>
              <w:t> </w:t>
            </w:r>
            <w:r>
              <w:rPr>
                <w:rFonts w:ascii="宋体" w:hAnsi="宋体" w:cs="宋体" w:eastAsia="宋体" w:hint="default"/>
                <w:spacing w:val="-1"/>
                <w:sz w:val="21"/>
                <w:szCs w:val="21"/>
              </w:rPr>
              <w:t>山东科达集团有</w:t>
            </w:r>
          </w:p>
        </w:tc>
        <w:tc>
          <w:tcPr>
            <w:tcW w:w="3076" w:type="dxa"/>
            <w:tcBorders>
              <w:top w:val="single" w:sz="4" w:space="0" w:color="000000"/>
              <w:left w:val="nil" w:sz="6" w:space="0" w:color="auto"/>
              <w:bottom w:val="nil" w:sz="6" w:space="0" w:color="auto"/>
              <w:right w:val="single" w:sz="4" w:space="0" w:color="000000"/>
            </w:tcBorders>
          </w:tcPr>
          <w:p>
            <w:pPr>
              <w:pStyle w:val="TableParagraph"/>
              <w:tabs>
                <w:tab w:pos="1650" w:val="left" w:leader="none"/>
              </w:tabs>
              <w:spacing w:line="418" w:lineRule="exact" w:before="13"/>
              <w:ind w:left="406" w:right="365" w:hanging="380"/>
              <w:jc w:val="left"/>
              <w:rPr>
                <w:rFonts w:ascii="宋体" w:hAnsi="宋体" w:cs="宋体" w:eastAsia="宋体" w:hint="default"/>
                <w:sz w:val="21"/>
                <w:szCs w:val="21"/>
              </w:rPr>
            </w:pPr>
            <w:r>
              <w:rPr>
                <w:rFonts w:ascii="宋体" w:hAnsi="宋体" w:cs="宋体" w:eastAsia="宋体" w:hint="default"/>
                <w:spacing w:val="-1"/>
                <w:sz w:val="21"/>
                <w:szCs w:val="21"/>
              </w:rPr>
              <w:t>担保金额</w:t>
              <w:tab/>
              <w:t>担保起始日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5,000.00</w:t>
            </w:r>
            <w:r>
              <w:rPr>
                <w:rFonts w:ascii="宋体" w:hAnsi="宋体" w:cs="宋体" w:eastAsia="宋体" w:hint="default"/>
                <w:spacing w:val="-45"/>
                <w:sz w:val="21"/>
                <w:szCs w:val="21"/>
              </w:rPr>
              <w:t> </w:t>
            </w:r>
            <w:r>
              <w:rPr>
                <w:rFonts w:ascii="宋体" w:hAnsi="宋体" w:cs="宋体" w:eastAsia="宋体" w:hint="default"/>
                <w:sz w:val="21"/>
                <w:szCs w:val="21"/>
              </w:rPr>
              <w:t>2017-7-3</w:t>
            </w:r>
          </w:p>
        </w:tc>
        <w:tc>
          <w:tcPr>
            <w:tcW w:w="1793" w:type="dxa"/>
            <w:tcBorders>
              <w:top w:val="single" w:sz="4" w:space="0" w:color="000000"/>
              <w:left w:val="single" w:sz="4" w:space="0" w:color="000000"/>
              <w:bottom w:val="nil" w:sz="6" w:space="0" w:color="auto"/>
              <w:right w:val="single" w:sz="4" w:space="0" w:color="000000"/>
            </w:tcBorders>
          </w:tcPr>
          <w:p>
            <w:pPr>
              <w:pStyle w:val="TableParagraph"/>
              <w:spacing w:line="418" w:lineRule="exact" w:before="13"/>
              <w:ind w:left="26" w:right="362" w:firstLine="338"/>
              <w:jc w:val="left"/>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w w:val="100"/>
                <w:sz w:val="21"/>
                <w:szCs w:val="21"/>
              </w:rPr>
              <w:t> </w:t>
            </w:r>
            <w:r>
              <w:rPr>
                <w:rFonts w:ascii="宋体" w:hAnsi="宋体" w:cs="宋体" w:eastAsia="宋体" w:hint="default"/>
                <w:sz w:val="21"/>
                <w:szCs w:val="21"/>
              </w:rPr>
              <w:t>2018-7-3</w:t>
            </w:r>
          </w:p>
        </w:tc>
        <w:tc>
          <w:tcPr>
            <w:tcW w:w="2072"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毕</w:t>
            </w:r>
          </w:p>
          <w:p>
            <w:pPr>
              <w:pStyle w:val="TableParagraph"/>
              <w:spacing w:line="240" w:lineRule="auto" w:before="8"/>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79" w:hRule="exact"/>
        </w:trPr>
        <w:tc>
          <w:tcPr>
            <w:tcW w:w="1955" w:type="dxa"/>
            <w:tcBorders>
              <w:top w:val="nil" w:sz="6" w:space="0" w:color="auto"/>
              <w:left w:val="single" w:sz="4" w:space="0" w:color="000000"/>
              <w:bottom w:val="single" w:sz="4" w:space="0" w:color="000000"/>
              <w:right w:val="nil" w:sz="6" w:space="0" w:color="auto"/>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076" w:type="dxa"/>
            <w:tcBorders>
              <w:top w:val="nil" w:sz="6" w:space="0" w:color="auto"/>
              <w:left w:val="nil" w:sz="6" w:space="0" w:color="auto"/>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single" w:sz="4" w:space="0" w:color="000000"/>
            </w:tcBorders>
          </w:tcPr>
          <w:p>
            <w:pPr/>
          </w:p>
        </w:tc>
        <w:tc>
          <w:tcPr>
            <w:tcW w:w="2072"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955" w:type="dxa"/>
            <w:tcBorders>
              <w:top w:val="single" w:sz="4" w:space="0" w:color="000000"/>
              <w:left w:val="single" w:sz="4" w:space="0" w:color="000000"/>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tc>
        <w:tc>
          <w:tcPr>
            <w:tcW w:w="3076" w:type="dxa"/>
            <w:tcBorders>
              <w:top w:val="single" w:sz="4" w:space="0" w:color="000000"/>
              <w:left w:val="nil" w:sz="6" w:space="0" w:color="auto"/>
              <w:bottom w:val="nil" w:sz="6" w:space="0" w:color="auto"/>
              <w:right w:val="single" w:sz="4" w:space="0" w:color="000000"/>
            </w:tcBorders>
          </w:tcPr>
          <w:p>
            <w:pPr>
              <w:pStyle w:val="TableParagraph"/>
              <w:spacing w:line="241" w:lineRule="exact"/>
              <w:ind w:left="301" w:right="0"/>
              <w:jc w:val="left"/>
              <w:rPr>
                <w:rFonts w:ascii="宋体" w:hAnsi="宋体" w:cs="宋体" w:eastAsia="宋体" w:hint="default"/>
                <w:sz w:val="21"/>
                <w:szCs w:val="21"/>
              </w:rPr>
            </w:pPr>
            <w:r>
              <w:rPr>
                <w:rFonts w:ascii="宋体"/>
                <w:sz w:val="21"/>
              </w:rPr>
              <w:t>20,000.00</w:t>
            </w:r>
            <w:r>
              <w:rPr>
                <w:rFonts w:ascii="宋体"/>
                <w:spacing w:val="-44"/>
                <w:sz w:val="21"/>
              </w:rPr>
              <w:t> </w:t>
            </w:r>
            <w:r>
              <w:rPr>
                <w:rFonts w:ascii="宋体"/>
                <w:sz w:val="21"/>
              </w:rPr>
              <w:t>2017-4-25</w:t>
            </w:r>
          </w:p>
        </w:tc>
        <w:tc>
          <w:tcPr>
            <w:tcW w:w="1793"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2018-4-25</w:t>
            </w:r>
          </w:p>
        </w:tc>
        <w:tc>
          <w:tcPr>
            <w:tcW w:w="207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77" w:hRule="exact"/>
        </w:trPr>
        <w:tc>
          <w:tcPr>
            <w:tcW w:w="1955" w:type="dxa"/>
            <w:tcBorders>
              <w:top w:val="nil" w:sz="6" w:space="0" w:color="auto"/>
              <w:left w:val="single" w:sz="4" w:space="0" w:color="000000"/>
              <w:bottom w:val="single" w:sz="4" w:space="0" w:color="000000"/>
              <w:right w:val="nil" w:sz="6" w:space="0" w:color="auto"/>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076" w:type="dxa"/>
            <w:tcBorders>
              <w:top w:val="nil" w:sz="6" w:space="0" w:color="auto"/>
              <w:left w:val="nil" w:sz="6" w:space="0" w:color="auto"/>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single" w:sz="4" w:space="0" w:color="000000"/>
            </w:tcBorders>
          </w:tcPr>
          <w:p>
            <w:pPr/>
          </w:p>
        </w:tc>
        <w:tc>
          <w:tcPr>
            <w:tcW w:w="2072"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955" w:type="dxa"/>
            <w:tcBorders>
              <w:top w:val="single" w:sz="4" w:space="0" w:color="000000"/>
              <w:left w:val="single" w:sz="4" w:space="0" w:color="000000"/>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tc>
        <w:tc>
          <w:tcPr>
            <w:tcW w:w="3076" w:type="dxa"/>
            <w:tcBorders>
              <w:top w:val="single" w:sz="4" w:space="0" w:color="000000"/>
              <w:left w:val="nil" w:sz="6" w:space="0" w:color="auto"/>
              <w:bottom w:val="nil" w:sz="6" w:space="0" w:color="auto"/>
              <w:right w:val="single" w:sz="4" w:space="0" w:color="000000"/>
            </w:tcBorders>
          </w:tcPr>
          <w:p>
            <w:pPr>
              <w:pStyle w:val="TableParagraph"/>
              <w:spacing w:line="241" w:lineRule="exact"/>
              <w:ind w:left="301" w:right="0"/>
              <w:jc w:val="left"/>
              <w:rPr>
                <w:rFonts w:ascii="宋体" w:hAnsi="宋体" w:cs="宋体" w:eastAsia="宋体" w:hint="default"/>
                <w:sz w:val="21"/>
                <w:szCs w:val="21"/>
              </w:rPr>
            </w:pPr>
            <w:r>
              <w:rPr>
                <w:rFonts w:ascii="宋体"/>
                <w:sz w:val="21"/>
              </w:rPr>
              <w:t>10,000.00</w:t>
            </w:r>
            <w:r>
              <w:rPr>
                <w:rFonts w:ascii="宋体"/>
                <w:spacing w:val="-43"/>
                <w:sz w:val="21"/>
              </w:rPr>
              <w:t> </w:t>
            </w:r>
            <w:r>
              <w:rPr>
                <w:rFonts w:ascii="宋体"/>
                <w:sz w:val="21"/>
              </w:rPr>
              <w:t>2017-10-26</w:t>
            </w:r>
          </w:p>
        </w:tc>
        <w:tc>
          <w:tcPr>
            <w:tcW w:w="1793"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2018-4-25</w:t>
            </w:r>
          </w:p>
        </w:tc>
        <w:tc>
          <w:tcPr>
            <w:tcW w:w="207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73" w:hRule="exact"/>
        </w:trPr>
        <w:tc>
          <w:tcPr>
            <w:tcW w:w="1955" w:type="dxa"/>
            <w:tcBorders>
              <w:top w:val="nil" w:sz="6" w:space="0" w:color="auto"/>
              <w:left w:val="single" w:sz="4" w:space="0" w:color="000000"/>
              <w:bottom w:val="nil" w:sz="6" w:space="0" w:color="auto"/>
              <w:right w:val="nil" w:sz="6" w:space="0" w:color="auto"/>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限公司、刘锋杰、</w:t>
            </w:r>
          </w:p>
        </w:tc>
        <w:tc>
          <w:tcPr>
            <w:tcW w:w="3076"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c>
          <w:tcPr>
            <w:tcW w:w="207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955" w:type="dxa"/>
            <w:tcBorders>
              <w:top w:val="nil" w:sz="6" w:space="0" w:color="auto"/>
              <w:left w:val="single" w:sz="4" w:space="0" w:color="000000"/>
              <w:bottom w:val="single" w:sz="4" w:space="0" w:color="000000"/>
              <w:right w:val="nil" w:sz="6" w:space="0" w:color="auto"/>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刘双珉</w:t>
            </w:r>
          </w:p>
        </w:tc>
        <w:tc>
          <w:tcPr>
            <w:tcW w:w="3076" w:type="dxa"/>
            <w:tcBorders>
              <w:top w:val="nil" w:sz="6" w:space="0" w:color="auto"/>
              <w:left w:val="nil" w:sz="6" w:space="0" w:color="auto"/>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single" w:sz="4" w:space="0" w:color="000000"/>
            </w:tcBorders>
          </w:tcPr>
          <w:p>
            <w:pPr/>
          </w:p>
        </w:tc>
        <w:tc>
          <w:tcPr>
            <w:tcW w:w="2072"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1955" w:type="dxa"/>
            <w:tcBorders>
              <w:top w:val="single" w:sz="4" w:space="0" w:color="000000"/>
              <w:left w:val="single" w:sz="4" w:space="0" w:color="000000"/>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tc>
        <w:tc>
          <w:tcPr>
            <w:tcW w:w="3076" w:type="dxa"/>
            <w:tcBorders>
              <w:top w:val="single" w:sz="4" w:space="0" w:color="000000"/>
              <w:left w:val="nil" w:sz="6" w:space="0" w:color="auto"/>
              <w:bottom w:val="nil" w:sz="6" w:space="0" w:color="auto"/>
              <w:right w:val="single" w:sz="4"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sz w:val="21"/>
              </w:rPr>
              <w:t>2,000.00</w:t>
            </w:r>
            <w:r>
              <w:rPr>
                <w:rFonts w:ascii="宋体"/>
                <w:spacing w:val="-44"/>
                <w:sz w:val="21"/>
              </w:rPr>
              <w:t> </w:t>
            </w:r>
            <w:r>
              <w:rPr>
                <w:rFonts w:ascii="宋体"/>
                <w:sz w:val="21"/>
              </w:rPr>
              <w:t>2018-4-12</w:t>
            </w:r>
          </w:p>
        </w:tc>
        <w:tc>
          <w:tcPr>
            <w:tcW w:w="1793"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2018-10-11</w:t>
            </w:r>
          </w:p>
        </w:tc>
        <w:tc>
          <w:tcPr>
            <w:tcW w:w="207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72" w:hRule="exact"/>
        </w:trPr>
        <w:tc>
          <w:tcPr>
            <w:tcW w:w="1955" w:type="dxa"/>
            <w:tcBorders>
              <w:top w:val="nil" w:sz="6" w:space="0" w:color="auto"/>
              <w:left w:val="single" w:sz="4" w:space="0" w:color="000000"/>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限公司、刘锋杰、</w:t>
            </w:r>
          </w:p>
        </w:tc>
        <w:tc>
          <w:tcPr>
            <w:tcW w:w="3076"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c>
          <w:tcPr>
            <w:tcW w:w="2072" w:type="dxa"/>
            <w:tcBorders>
              <w:top w:val="nil" w:sz="6" w:space="0" w:color="auto"/>
              <w:left w:val="single" w:sz="4" w:space="0" w:color="000000"/>
              <w:bottom w:val="nil" w:sz="6" w:space="0" w:color="auto"/>
              <w:right w:val="single" w:sz="4" w:space="0" w:color="000000"/>
            </w:tcBorders>
          </w:tcPr>
          <w:p>
            <w:pPr/>
          </w:p>
        </w:tc>
      </w:tr>
      <w:tr>
        <w:trPr>
          <w:trHeight w:val="278" w:hRule="exact"/>
        </w:trPr>
        <w:tc>
          <w:tcPr>
            <w:tcW w:w="1955" w:type="dxa"/>
            <w:tcBorders>
              <w:top w:val="nil" w:sz="6" w:space="0" w:color="auto"/>
              <w:left w:val="single" w:sz="4" w:space="0" w:color="000000"/>
              <w:bottom w:val="single" w:sz="4" w:space="0" w:color="000000"/>
              <w:right w:val="nil" w:sz="6" w:space="0" w:color="auto"/>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刘双珉</w:t>
            </w:r>
          </w:p>
        </w:tc>
        <w:tc>
          <w:tcPr>
            <w:tcW w:w="3076" w:type="dxa"/>
            <w:tcBorders>
              <w:top w:val="nil" w:sz="6" w:space="0" w:color="auto"/>
              <w:left w:val="nil" w:sz="6" w:space="0" w:color="auto"/>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single" w:sz="4" w:space="0" w:color="000000"/>
            </w:tcBorders>
          </w:tcPr>
          <w:p>
            <w:pPr/>
          </w:p>
        </w:tc>
        <w:tc>
          <w:tcPr>
            <w:tcW w:w="2072"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955" w:type="dxa"/>
            <w:tcBorders>
              <w:top w:val="single" w:sz="4" w:space="0" w:color="000000"/>
              <w:left w:val="single" w:sz="4" w:space="0" w:color="000000"/>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tc>
        <w:tc>
          <w:tcPr>
            <w:tcW w:w="3076" w:type="dxa"/>
            <w:tcBorders>
              <w:top w:val="single" w:sz="4" w:space="0" w:color="000000"/>
              <w:left w:val="nil" w:sz="6" w:space="0" w:color="auto"/>
              <w:bottom w:val="nil" w:sz="6" w:space="0" w:color="auto"/>
              <w:right w:val="single" w:sz="4"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sz w:val="21"/>
              </w:rPr>
              <w:t>8,000.00</w:t>
            </w:r>
            <w:r>
              <w:rPr>
                <w:rFonts w:ascii="宋体"/>
                <w:spacing w:val="-44"/>
                <w:sz w:val="21"/>
              </w:rPr>
              <w:t> </w:t>
            </w:r>
            <w:r>
              <w:rPr>
                <w:rFonts w:ascii="宋体"/>
                <w:sz w:val="21"/>
              </w:rPr>
              <w:t>2018-4-24</w:t>
            </w:r>
          </w:p>
        </w:tc>
        <w:tc>
          <w:tcPr>
            <w:tcW w:w="1793"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2018-10-23</w:t>
            </w:r>
          </w:p>
        </w:tc>
        <w:tc>
          <w:tcPr>
            <w:tcW w:w="207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72" w:hRule="exact"/>
        </w:trPr>
        <w:tc>
          <w:tcPr>
            <w:tcW w:w="1955" w:type="dxa"/>
            <w:tcBorders>
              <w:top w:val="nil" w:sz="6" w:space="0" w:color="auto"/>
              <w:left w:val="single" w:sz="4" w:space="0" w:color="000000"/>
              <w:bottom w:val="nil" w:sz="6" w:space="0" w:color="auto"/>
              <w:right w:val="nil" w:sz="6" w:space="0" w:color="auto"/>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限公司、刘锋杰、</w:t>
            </w:r>
          </w:p>
        </w:tc>
        <w:tc>
          <w:tcPr>
            <w:tcW w:w="3076"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c>
          <w:tcPr>
            <w:tcW w:w="207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955" w:type="dxa"/>
            <w:tcBorders>
              <w:top w:val="nil" w:sz="6" w:space="0" w:color="auto"/>
              <w:left w:val="single" w:sz="4" w:space="0" w:color="000000"/>
              <w:bottom w:val="single" w:sz="4" w:space="0" w:color="000000"/>
              <w:right w:val="nil" w:sz="6" w:space="0" w:color="auto"/>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刘双珉</w:t>
            </w:r>
          </w:p>
        </w:tc>
        <w:tc>
          <w:tcPr>
            <w:tcW w:w="3076" w:type="dxa"/>
            <w:tcBorders>
              <w:top w:val="nil" w:sz="6" w:space="0" w:color="auto"/>
              <w:left w:val="nil" w:sz="6" w:space="0" w:color="auto"/>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single" w:sz="4" w:space="0" w:color="000000"/>
            </w:tcBorders>
          </w:tcPr>
          <w:p>
            <w:pPr/>
          </w:p>
        </w:tc>
        <w:tc>
          <w:tcPr>
            <w:tcW w:w="2072"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1955" w:type="dxa"/>
            <w:tcBorders>
              <w:top w:val="single" w:sz="4" w:space="0" w:color="000000"/>
              <w:left w:val="single" w:sz="4" w:space="0" w:color="000000"/>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tc>
        <w:tc>
          <w:tcPr>
            <w:tcW w:w="3076" w:type="dxa"/>
            <w:tcBorders>
              <w:top w:val="single" w:sz="4" w:space="0" w:color="000000"/>
              <w:left w:val="nil" w:sz="6" w:space="0" w:color="auto"/>
              <w:bottom w:val="nil" w:sz="6" w:space="0" w:color="auto"/>
              <w:right w:val="single" w:sz="4" w:space="0" w:color="000000"/>
            </w:tcBorders>
          </w:tcPr>
          <w:p>
            <w:pPr>
              <w:pStyle w:val="TableParagraph"/>
              <w:spacing w:line="241" w:lineRule="exact"/>
              <w:ind w:left="301" w:right="0"/>
              <w:jc w:val="left"/>
              <w:rPr>
                <w:rFonts w:ascii="宋体" w:hAnsi="宋体" w:cs="宋体" w:eastAsia="宋体" w:hint="default"/>
                <w:sz w:val="21"/>
                <w:szCs w:val="21"/>
              </w:rPr>
            </w:pPr>
            <w:r>
              <w:rPr>
                <w:rFonts w:ascii="宋体"/>
                <w:sz w:val="21"/>
              </w:rPr>
              <w:t>10,000.00</w:t>
            </w:r>
            <w:r>
              <w:rPr>
                <w:rFonts w:ascii="宋体"/>
                <w:spacing w:val="-43"/>
                <w:sz w:val="21"/>
              </w:rPr>
              <w:t> </w:t>
            </w:r>
            <w:r>
              <w:rPr>
                <w:rFonts w:ascii="宋体"/>
                <w:sz w:val="21"/>
              </w:rPr>
              <w:t>2018-11-21</w:t>
            </w:r>
          </w:p>
        </w:tc>
        <w:tc>
          <w:tcPr>
            <w:tcW w:w="1793"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2019-5-20</w:t>
            </w:r>
          </w:p>
        </w:tc>
        <w:tc>
          <w:tcPr>
            <w:tcW w:w="207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2" w:hRule="exact"/>
        </w:trPr>
        <w:tc>
          <w:tcPr>
            <w:tcW w:w="1955" w:type="dxa"/>
            <w:tcBorders>
              <w:top w:val="nil" w:sz="6" w:space="0" w:color="auto"/>
              <w:left w:val="single" w:sz="4" w:space="0" w:color="000000"/>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限公司、刘锋杰、</w:t>
            </w:r>
          </w:p>
        </w:tc>
        <w:tc>
          <w:tcPr>
            <w:tcW w:w="3076"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c>
          <w:tcPr>
            <w:tcW w:w="2072" w:type="dxa"/>
            <w:tcBorders>
              <w:top w:val="nil" w:sz="6" w:space="0" w:color="auto"/>
              <w:left w:val="single" w:sz="4" w:space="0" w:color="000000"/>
              <w:bottom w:val="nil" w:sz="6" w:space="0" w:color="auto"/>
              <w:right w:val="single" w:sz="4" w:space="0" w:color="000000"/>
            </w:tcBorders>
          </w:tcPr>
          <w:p>
            <w:pPr/>
          </w:p>
        </w:tc>
      </w:tr>
      <w:tr>
        <w:trPr>
          <w:trHeight w:val="278" w:hRule="exact"/>
        </w:trPr>
        <w:tc>
          <w:tcPr>
            <w:tcW w:w="1955" w:type="dxa"/>
            <w:tcBorders>
              <w:top w:val="nil" w:sz="6" w:space="0" w:color="auto"/>
              <w:left w:val="single" w:sz="4" w:space="0" w:color="000000"/>
              <w:bottom w:val="single" w:sz="4" w:space="0" w:color="000000"/>
              <w:right w:val="nil" w:sz="6" w:space="0" w:color="auto"/>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刘双珉</w:t>
            </w:r>
          </w:p>
        </w:tc>
        <w:tc>
          <w:tcPr>
            <w:tcW w:w="3076" w:type="dxa"/>
            <w:tcBorders>
              <w:top w:val="nil" w:sz="6" w:space="0" w:color="auto"/>
              <w:left w:val="nil" w:sz="6" w:space="0" w:color="auto"/>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single" w:sz="4" w:space="0" w:color="000000"/>
            </w:tcBorders>
          </w:tcPr>
          <w:p>
            <w:pPr/>
          </w:p>
        </w:tc>
        <w:tc>
          <w:tcPr>
            <w:tcW w:w="2072" w:type="dxa"/>
            <w:tcBorders>
              <w:top w:val="nil" w:sz="6" w:space="0" w:color="auto"/>
              <w:left w:val="single" w:sz="4" w:space="0" w:color="000000"/>
              <w:bottom w:val="single" w:sz="4" w:space="0" w:color="000000"/>
              <w:right w:val="single" w:sz="4" w:space="0" w:color="000000"/>
            </w:tcBorders>
          </w:tcPr>
          <w:p>
            <w:pPr/>
          </w:p>
        </w:tc>
      </w:tr>
      <w:tr>
        <w:trPr>
          <w:trHeight w:val="278" w:hRule="exact"/>
        </w:trPr>
        <w:tc>
          <w:tcPr>
            <w:tcW w:w="1955" w:type="dxa"/>
            <w:tcBorders>
              <w:top w:val="single" w:sz="4" w:space="0" w:color="000000"/>
              <w:left w:val="single" w:sz="4" w:space="0" w:color="000000"/>
              <w:bottom w:val="nil" w:sz="6" w:space="0" w:color="auto"/>
              <w:right w:val="nil" w:sz="6" w:space="0" w:color="auto"/>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tc>
        <w:tc>
          <w:tcPr>
            <w:tcW w:w="3076" w:type="dxa"/>
            <w:tcBorders>
              <w:top w:val="single" w:sz="4" w:space="0" w:color="000000"/>
              <w:left w:val="nil" w:sz="6" w:space="0" w:color="auto"/>
              <w:bottom w:val="nil" w:sz="6" w:space="0" w:color="auto"/>
              <w:right w:val="single" w:sz="4" w:space="0" w:color="000000"/>
            </w:tcBorders>
          </w:tcPr>
          <w:p>
            <w:pPr>
              <w:pStyle w:val="TableParagraph"/>
              <w:spacing w:line="243" w:lineRule="exact"/>
              <w:ind w:left="406" w:right="0"/>
              <w:jc w:val="left"/>
              <w:rPr>
                <w:rFonts w:ascii="宋体" w:hAnsi="宋体" w:cs="宋体" w:eastAsia="宋体" w:hint="default"/>
                <w:sz w:val="21"/>
                <w:szCs w:val="21"/>
              </w:rPr>
            </w:pPr>
            <w:r>
              <w:rPr>
                <w:rFonts w:ascii="宋体"/>
                <w:sz w:val="21"/>
              </w:rPr>
              <w:t>6,000.00</w:t>
            </w:r>
            <w:r>
              <w:rPr>
                <w:rFonts w:ascii="宋体"/>
                <w:spacing w:val="-44"/>
                <w:sz w:val="21"/>
              </w:rPr>
              <w:t> </w:t>
            </w:r>
            <w:r>
              <w:rPr>
                <w:rFonts w:ascii="宋体"/>
                <w:sz w:val="21"/>
              </w:rPr>
              <w:t>2018-3-30</w:t>
            </w:r>
          </w:p>
        </w:tc>
        <w:tc>
          <w:tcPr>
            <w:tcW w:w="1793" w:type="dxa"/>
            <w:tcBorders>
              <w:top w:val="single" w:sz="4" w:space="0" w:color="000000"/>
              <w:left w:val="single" w:sz="4" w:space="0" w:color="000000"/>
              <w:bottom w:val="nil" w:sz="6" w:space="0" w:color="auto"/>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2019-3-29</w:t>
            </w:r>
          </w:p>
        </w:tc>
        <w:tc>
          <w:tcPr>
            <w:tcW w:w="2072" w:type="dxa"/>
            <w:tcBorders>
              <w:top w:val="single" w:sz="4" w:space="0" w:color="000000"/>
              <w:left w:val="single" w:sz="4" w:space="0" w:color="000000"/>
              <w:bottom w:val="nil" w:sz="6" w:space="0" w:color="auto"/>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9" w:hRule="exact"/>
        </w:trPr>
        <w:tc>
          <w:tcPr>
            <w:tcW w:w="1955" w:type="dxa"/>
            <w:tcBorders>
              <w:top w:val="nil" w:sz="6" w:space="0" w:color="auto"/>
              <w:left w:val="single" w:sz="4" w:space="0" w:color="000000"/>
              <w:bottom w:val="single" w:sz="4" w:space="0" w:color="000000"/>
              <w:right w:val="nil" w:sz="6" w:space="0" w:color="auto"/>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076" w:type="dxa"/>
            <w:tcBorders>
              <w:top w:val="nil" w:sz="6" w:space="0" w:color="auto"/>
              <w:left w:val="nil" w:sz="6" w:space="0" w:color="auto"/>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single" w:sz="4" w:space="0" w:color="000000"/>
            </w:tcBorders>
          </w:tcPr>
          <w:p>
            <w:pPr/>
          </w:p>
        </w:tc>
        <w:tc>
          <w:tcPr>
            <w:tcW w:w="2072"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1955" w:type="dxa"/>
            <w:tcBorders>
              <w:top w:val="single" w:sz="4" w:space="0" w:color="000000"/>
              <w:left w:val="single" w:sz="4" w:space="0" w:color="000000"/>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tc>
        <w:tc>
          <w:tcPr>
            <w:tcW w:w="3076" w:type="dxa"/>
            <w:tcBorders>
              <w:top w:val="single" w:sz="4" w:space="0" w:color="000000"/>
              <w:left w:val="nil" w:sz="6" w:space="0" w:color="auto"/>
              <w:bottom w:val="nil" w:sz="6" w:space="0" w:color="auto"/>
              <w:right w:val="single" w:sz="4" w:space="0" w:color="000000"/>
            </w:tcBorders>
          </w:tcPr>
          <w:p>
            <w:pPr>
              <w:pStyle w:val="TableParagraph"/>
              <w:spacing w:line="241" w:lineRule="exact"/>
              <w:ind w:left="301" w:right="0"/>
              <w:jc w:val="left"/>
              <w:rPr>
                <w:rFonts w:ascii="宋体" w:hAnsi="宋体" w:cs="宋体" w:eastAsia="宋体" w:hint="default"/>
                <w:sz w:val="21"/>
                <w:szCs w:val="21"/>
              </w:rPr>
            </w:pPr>
            <w:r>
              <w:rPr>
                <w:rFonts w:ascii="宋体"/>
                <w:sz w:val="21"/>
              </w:rPr>
              <w:t>25,000.00</w:t>
            </w:r>
            <w:r>
              <w:rPr>
                <w:rFonts w:ascii="宋体"/>
                <w:spacing w:val="-44"/>
                <w:sz w:val="21"/>
              </w:rPr>
              <w:t> </w:t>
            </w:r>
            <w:r>
              <w:rPr>
                <w:rFonts w:ascii="宋体"/>
                <w:sz w:val="21"/>
              </w:rPr>
              <w:t>2017-12-8</w:t>
            </w:r>
          </w:p>
        </w:tc>
        <w:tc>
          <w:tcPr>
            <w:tcW w:w="1793"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2020-12-1</w:t>
            </w:r>
          </w:p>
        </w:tc>
        <w:tc>
          <w:tcPr>
            <w:tcW w:w="207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9" w:hRule="exact"/>
        </w:trPr>
        <w:tc>
          <w:tcPr>
            <w:tcW w:w="1955" w:type="dxa"/>
            <w:tcBorders>
              <w:top w:val="nil" w:sz="6" w:space="0" w:color="auto"/>
              <w:left w:val="single" w:sz="4" w:space="0" w:color="000000"/>
              <w:bottom w:val="single" w:sz="4" w:space="0" w:color="000000"/>
              <w:right w:val="nil" w:sz="6" w:space="0" w:color="auto"/>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076" w:type="dxa"/>
            <w:tcBorders>
              <w:top w:val="nil" w:sz="6" w:space="0" w:color="auto"/>
              <w:left w:val="nil" w:sz="6" w:space="0" w:color="auto"/>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single" w:sz="4" w:space="0" w:color="000000"/>
            </w:tcBorders>
          </w:tcPr>
          <w:p>
            <w:pPr/>
          </w:p>
        </w:tc>
        <w:tc>
          <w:tcPr>
            <w:tcW w:w="2072"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320" w:bottom="1380" w:left="1360" w:right="1120"/>
        </w:sectPr>
      </w:pPr>
    </w:p>
    <w:p>
      <w:pPr>
        <w:spacing w:line="240" w:lineRule="auto" w:before="6"/>
        <w:rPr>
          <w:rFonts w:ascii="宋体" w:hAnsi="宋体" w:cs="宋体" w:eastAsia="宋体" w:hint="default"/>
          <w:sz w:val="14"/>
          <w:szCs w:val="14"/>
        </w:rPr>
      </w:pPr>
    </w:p>
    <w:tbl>
      <w:tblPr>
        <w:tblW w:w="0" w:type="auto"/>
        <w:jc w:val="left"/>
        <w:tblInd w:w="402" w:type="dxa"/>
        <w:tblLayout w:type="fixed"/>
        <w:tblCellMar>
          <w:top w:w="0" w:type="dxa"/>
          <w:left w:w="0" w:type="dxa"/>
          <w:bottom w:w="0" w:type="dxa"/>
          <w:right w:w="0" w:type="dxa"/>
        </w:tblCellMar>
        <w:tblLook w:val="01E0"/>
      </w:tblPr>
      <w:tblGrid>
        <w:gridCol w:w="1577"/>
        <w:gridCol w:w="1654"/>
        <w:gridCol w:w="1800"/>
        <w:gridCol w:w="1793"/>
        <w:gridCol w:w="2072"/>
      </w:tblGrid>
      <w:tr>
        <w:trPr>
          <w:trHeight w:val="557"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23,000.00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sz w:val="21"/>
              </w:rPr>
              <w:t>2018-12-18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sz w:val="21"/>
              </w:rPr>
              <w:t>2021-12-18</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褚明理</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2017-11-23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2018-02-22</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褚明理</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2017-10-20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2018-1-19</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褚明理、周璇</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2017-4-13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2018-4-13</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覃邦全</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2018-03-07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2018-09-06</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覃邦全</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2018-09-21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2019-03-20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褚明理</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2018-02-05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2019-02-05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褚明理</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2018-01-05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2019-01-05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覃邦全、李莹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2018-03-23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2019-03-22</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李莹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2018-09-17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2019-09-17</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1"/>
        <w:rPr>
          <w:rFonts w:ascii="宋体" w:hAnsi="宋体" w:cs="宋体" w:eastAsia="宋体" w:hint="default"/>
          <w:sz w:val="18"/>
          <w:szCs w:val="18"/>
        </w:rPr>
      </w:pPr>
    </w:p>
    <w:p>
      <w:pPr>
        <w:pStyle w:val="Heading3"/>
        <w:spacing w:line="313" w:lineRule="exact" w:before="26"/>
        <w:ind w:left="438" w:right="99"/>
        <w:jc w:val="left"/>
      </w:pPr>
      <w:r>
        <w:rPr/>
        <w:t>本公司作为被担保方</w:t>
      </w:r>
    </w:p>
    <w:p>
      <w:pPr>
        <w:pStyle w:val="Heading3"/>
        <w:spacing w:line="312" w:lineRule="exact" w:before="29"/>
        <w:ind w:left="438" w:right="7128"/>
        <w:jc w:val="left"/>
      </w:pPr>
      <w:r>
        <w:rPr/>
        <w:t>□适用</w:t>
      </w:r>
      <w:r>
        <w:rPr>
          <w:spacing w:val="-1"/>
        </w:rPr>
        <w:t> </w:t>
      </w:r>
      <w:r>
        <w:rPr/>
        <w:t>√不适用</w:t>
      </w:r>
      <w:r>
        <w:rPr/>
        <w:t> 关联担保情况说明</w:t>
      </w:r>
    </w:p>
    <w:p>
      <w:pPr>
        <w:pStyle w:val="Heading3"/>
        <w:spacing w:line="281" w:lineRule="exact"/>
        <w:ind w:left="438" w:right="99"/>
        <w:jc w:val="left"/>
      </w:pPr>
      <w:r>
        <w:rPr/>
        <w:t>□适用</w:t>
      </w:r>
      <w:r>
        <w:rPr>
          <w:spacing w:val="-1"/>
        </w:rPr>
        <w:t> </w:t>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51" w:footer="1195" w:top="1320" w:bottom="1380" w:left="1360" w:right="1040"/>
        </w:sectPr>
      </w:pPr>
    </w:p>
    <w:p>
      <w:pPr>
        <w:pStyle w:val="Heading4"/>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43"/>
        </w:rPr>
        <w:t> </w:t>
      </w:r>
      <w:r>
        <w:rPr/>
        <w:t>关联方资金拆借</w:t>
      </w:r>
      <w:r>
        <w:rPr>
          <w:b w:val="0"/>
          <w:bCs w:val="0"/>
        </w:rPr>
      </w:r>
    </w:p>
    <w:p>
      <w:pPr>
        <w:pStyle w:val="Heading3"/>
        <w:spacing w:line="240" w:lineRule="auto" w:before="50"/>
        <w:ind w:left="438" w:right="-18"/>
        <w:jc w:val="left"/>
      </w:pPr>
      <w:r>
        <w:rPr/>
        <w:t>□适用</w:t>
      </w:r>
      <w:r>
        <w:rPr>
          <w:spacing w:val="-1"/>
        </w:rPr>
        <w:t> </w:t>
      </w:r>
      <w:r>
        <w:rPr/>
        <w:t>√不适用</w:t>
      </w:r>
    </w:p>
    <w:p>
      <w:pPr>
        <w:pStyle w:val="Heading4"/>
        <w:spacing w:line="240" w:lineRule="auto" w:before="64"/>
        <w:ind w:right="-18"/>
        <w:jc w:val="left"/>
        <w:rPr>
          <w:b w:val="0"/>
          <w:bCs w:val="0"/>
        </w:rPr>
      </w:pPr>
      <w:r>
        <w:rPr>
          <w:rFonts w:ascii="宋体" w:hAnsi="宋体" w:cs="宋体" w:eastAsia="宋体" w:hint="default"/>
        </w:rPr>
        <w:t>(5).</w:t>
      </w:r>
      <w:r>
        <w:rPr>
          <w:rFonts w:ascii="宋体" w:hAnsi="宋体" w:cs="宋体" w:eastAsia="宋体" w:hint="default"/>
          <w:spacing w:val="-46"/>
        </w:rPr>
        <w:t> </w:t>
      </w:r>
      <w:r>
        <w:rPr/>
        <w:t>关联方资产转让、债务重组情况</w:t>
      </w:r>
      <w:r>
        <w:rPr>
          <w:b w:val="0"/>
          <w:bCs w:val="0"/>
        </w:rPr>
      </w:r>
    </w:p>
    <w:p>
      <w:pPr>
        <w:pStyle w:val="Heading3"/>
        <w:spacing w:line="240" w:lineRule="auto" w:before="50"/>
        <w:ind w:left="43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3"/>
          <w:szCs w:val="33"/>
        </w:rPr>
      </w:pPr>
    </w:p>
    <w:p>
      <w:pPr>
        <w:pStyle w:val="Heading3"/>
        <w:tabs>
          <w:tab w:pos="1638" w:val="left" w:leader="none"/>
        </w:tabs>
        <w:spacing w:line="240" w:lineRule="auto"/>
        <w:ind w:left="438" w:right="0"/>
        <w:jc w:val="left"/>
      </w:pPr>
      <w:r>
        <w:rPr/>
        <w:t>单位：元</w:t>
        <w:tab/>
        <w:t>币种：人民币</w:t>
      </w:r>
    </w:p>
    <w:p>
      <w:pPr>
        <w:spacing w:after="0" w:line="240" w:lineRule="auto"/>
        <w:jc w:val="left"/>
        <w:sectPr>
          <w:type w:val="continuous"/>
          <w:pgSz w:w="11910" w:h="16840"/>
          <w:pgMar w:top="1320" w:bottom="1380" w:left="1360" w:right="1040"/>
          <w:cols w:num="2" w:equalWidth="0">
            <w:col w:w="3875" w:space="2317"/>
            <w:col w:w="3318"/>
          </w:cols>
        </w:sectPr>
      </w:pPr>
    </w:p>
    <w:p>
      <w:pPr>
        <w:spacing w:line="240" w:lineRule="auto" w:before="12"/>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2225"/>
        <w:gridCol w:w="2261"/>
        <w:gridCol w:w="2283"/>
        <w:gridCol w:w="2281"/>
      </w:tblGrid>
      <w:tr>
        <w:trPr>
          <w:trHeight w:val="3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492"/>
              <w:jc w:val="right"/>
              <w:rPr>
                <w:rFonts w:ascii="宋体" w:hAnsi="宋体" w:cs="宋体" w:eastAsia="宋体" w:hint="default"/>
                <w:sz w:val="21"/>
                <w:szCs w:val="21"/>
              </w:rPr>
            </w:pPr>
            <w:r>
              <w:rPr>
                <w:rFonts w:ascii="宋体" w:hAnsi="宋体" w:cs="宋体" w:eastAsia="宋体" w:hint="default"/>
                <w:spacing w:val="-1"/>
                <w:sz w:val="21"/>
                <w:szCs w:val="21"/>
              </w:rPr>
              <w:t>关联交易内容</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山东科达集团有限公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青岛科达置业股权转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让</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283,000,000.00</w:t>
            </w: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山东科达集团有限公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hAnsi="宋体" w:cs="宋体" w:eastAsia="宋体" w:hint="default"/>
                <w:spacing w:val="-2"/>
                <w:sz w:val="21"/>
                <w:szCs w:val="21"/>
              </w:rPr>
              <w:t>链动汽车股权转让</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10,000,000.00</w:t>
            </w: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佰泽</w:t>
            </w:r>
            <w:r>
              <w:rPr>
                <w:rFonts w:ascii="宋体" w:hAnsi="宋体" w:cs="宋体" w:eastAsia="宋体" w:hint="default"/>
                <w:spacing w:val="-3"/>
                <w:w w:val="100"/>
                <w:sz w:val="21"/>
                <w:szCs w:val="21"/>
              </w:rPr>
              <w:t>宇</w:t>
            </w:r>
            <w:r>
              <w:rPr>
                <w:rFonts w:ascii="宋体" w:hAnsi="宋体" w:cs="宋体" w:eastAsia="宋体" w:hint="default"/>
                <w:w w:val="100"/>
                <w:sz w:val="21"/>
                <w:szCs w:val="21"/>
              </w:rPr>
              <w:t>顺</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管</w:t>
            </w:r>
            <w:r>
              <w:rPr>
                <w:rFonts w:ascii="宋体" w:hAnsi="宋体" w:cs="宋体" w:eastAsia="宋体" w:hint="default"/>
                <w:spacing w:val="-92"/>
                <w:w w:val="100"/>
                <w:sz w:val="21"/>
                <w:szCs w:val="21"/>
              </w:rPr>
              <w:t>理</w:t>
            </w:r>
            <w:r>
              <w:rPr>
                <w:rFonts w:ascii="宋体" w:hAnsi="宋体" w:cs="宋体" w:eastAsia="宋体" w:hint="default"/>
                <w:spacing w:val="-3"/>
                <w:w w:val="100"/>
                <w:sz w:val="21"/>
                <w:szCs w:val="21"/>
              </w:rPr>
              <w:t>（</w:t>
            </w:r>
            <w:r>
              <w:rPr>
                <w:rFonts w:ascii="宋体" w:hAnsi="宋体" w:cs="宋体" w:eastAsia="宋体" w:hint="default"/>
                <w:w w:val="100"/>
                <w:sz w:val="21"/>
                <w:szCs w:val="21"/>
              </w:rPr>
              <w:t>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海）有限公司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hAnsi="宋体" w:cs="宋体" w:eastAsia="宋体" w:hint="default"/>
                <w:spacing w:val="-2"/>
                <w:sz w:val="21"/>
                <w:szCs w:val="21"/>
              </w:rPr>
              <w:t>链动汽车股权转让</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30,000,000.00</w:t>
            </w: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hAnsi="宋体" w:cs="宋体" w:eastAsia="宋体" w:hint="default"/>
                <w:spacing w:val="-2"/>
                <w:sz w:val="21"/>
                <w:szCs w:val="21"/>
              </w:rPr>
              <w:t>链动汽车股权转让</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w:t>
            </w:r>
          </w:p>
        </w:tc>
        <w:tc>
          <w:tcPr>
            <w:tcW w:w="22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8"/>
          <w:szCs w:val="18"/>
        </w:rPr>
      </w:pPr>
    </w:p>
    <w:p>
      <w:pPr>
        <w:pStyle w:val="BodyText"/>
        <w:spacing w:line="240" w:lineRule="auto" w:before="36"/>
        <w:ind w:left="438" w:right="99"/>
        <w:jc w:val="left"/>
      </w:pPr>
      <w:r>
        <w:rPr/>
        <w:t>山东科达集团有限公司代青岛科达置业向公司偿还借款</w:t>
      </w:r>
      <w:r>
        <w:rPr>
          <w:spacing w:val="-56"/>
        </w:rPr>
        <w:t> </w:t>
      </w:r>
      <w:r>
        <w:rPr>
          <w:rFonts w:ascii="宋体" w:hAnsi="宋体" w:cs="宋体" w:eastAsia="宋体" w:hint="default"/>
        </w:rPr>
        <w:t>220,566,446.07</w:t>
      </w:r>
      <w:r>
        <w:rPr>
          <w:rFonts w:ascii="宋体" w:hAnsi="宋体" w:cs="宋体" w:eastAsia="宋体" w:hint="default"/>
          <w:spacing w:val="-56"/>
        </w:rPr>
        <w:t> </w:t>
      </w:r>
      <w:r>
        <w:rPr/>
        <w:t>元。</w:t>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380" w:left="1360" w:right="1040"/>
        </w:sectPr>
      </w:pPr>
    </w:p>
    <w:p>
      <w:pPr>
        <w:pStyle w:val="Heading4"/>
        <w:spacing w:line="240" w:lineRule="auto"/>
        <w:ind w:right="-20"/>
        <w:jc w:val="left"/>
        <w:rPr>
          <w:b w:val="0"/>
          <w:bCs w:val="0"/>
        </w:rPr>
      </w:pPr>
      <w:r>
        <w:rPr>
          <w:rFonts w:ascii="宋体" w:hAnsi="宋体" w:cs="宋体" w:eastAsia="宋体" w:hint="default"/>
        </w:rPr>
        <w:t>(6).</w:t>
      </w:r>
      <w:r>
        <w:rPr>
          <w:rFonts w:ascii="宋体" w:hAnsi="宋体" w:cs="宋体" w:eastAsia="宋体" w:hint="default"/>
          <w:spacing w:val="-42"/>
        </w:rPr>
        <w:t> </w:t>
      </w:r>
      <w:r>
        <w:rPr/>
        <w:t>关键管理人员报酬</w:t>
      </w:r>
      <w:r>
        <w:rPr>
          <w:b w:val="0"/>
          <w:bCs w:val="0"/>
        </w:rPr>
      </w:r>
    </w:p>
    <w:p>
      <w:pPr>
        <w:pStyle w:val="Heading3"/>
        <w:spacing w:line="240" w:lineRule="auto" w:before="50"/>
        <w:ind w:left="43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878" w:val="left" w:leader="none"/>
        </w:tabs>
        <w:spacing w:line="240" w:lineRule="auto"/>
        <w:ind w:left="438" w:right="0"/>
        <w:jc w:val="left"/>
      </w:pPr>
      <w:r>
        <w:rPr/>
        <w:t>单位：万元</w:t>
        <w:tab/>
        <w:t>币种：人民币</w:t>
      </w:r>
    </w:p>
    <w:p>
      <w:pPr>
        <w:spacing w:after="0" w:line="240" w:lineRule="auto"/>
        <w:jc w:val="left"/>
        <w:sectPr>
          <w:type w:val="continuous"/>
          <w:pgSz w:w="11910" w:h="16840"/>
          <w:pgMar w:top="1320" w:bottom="1380" w:left="1360" w:right="1040"/>
          <w:cols w:num="2" w:equalWidth="0">
            <w:col w:w="2613" w:space="3340"/>
            <w:col w:w="3557"/>
          </w:cols>
        </w:sectPr>
      </w:pPr>
    </w:p>
    <w:p>
      <w:pPr>
        <w:spacing w:line="240" w:lineRule="auto" w:before="12"/>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936.38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424.72</w:t>
            </w:r>
          </w:p>
        </w:tc>
      </w:tr>
    </w:tbl>
    <w:p>
      <w:pPr>
        <w:spacing w:line="240" w:lineRule="auto" w:before="1"/>
        <w:rPr>
          <w:rFonts w:ascii="宋体" w:hAnsi="宋体" w:cs="宋体" w:eastAsia="宋体" w:hint="default"/>
          <w:sz w:val="23"/>
          <w:szCs w:val="23"/>
        </w:rPr>
      </w:pPr>
    </w:p>
    <w:p>
      <w:pPr>
        <w:pStyle w:val="Heading4"/>
        <w:spacing w:line="240" w:lineRule="auto"/>
        <w:ind w:right="99"/>
        <w:jc w:val="left"/>
        <w:rPr>
          <w:b w:val="0"/>
          <w:bCs w:val="0"/>
        </w:rPr>
      </w:pPr>
      <w:r>
        <w:rPr>
          <w:rFonts w:ascii="宋体" w:hAnsi="宋体" w:cs="宋体" w:eastAsia="宋体" w:hint="default"/>
        </w:rPr>
        <w:t>(7).</w:t>
      </w:r>
      <w:r>
        <w:rPr>
          <w:rFonts w:ascii="宋体" w:hAnsi="宋体" w:cs="宋体" w:eastAsia="宋体" w:hint="default"/>
          <w:spacing w:val="-43"/>
        </w:rPr>
        <w:t> </w:t>
      </w:r>
      <w:r>
        <w:rPr/>
        <w:t>其他关联交易</w:t>
      </w:r>
      <w:r>
        <w:rPr>
          <w:b w:val="0"/>
          <w:bCs w:val="0"/>
        </w:rPr>
      </w:r>
    </w:p>
    <w:p>
      <w:pPr>
        <w:pStyle w:val="Heading3"/>
        <w:tabs>
          <w:tab w:pos="1397" w:val="left" w:leader="none"/>
        </w:tabs>
        <w:spacing w:line="240" w:lineRule="auto" w:before="50"/>
        <w:ind w:left="438" w:right="99"/>
        <w:jc w:val="left"/>
      </w:pPr>
      <w:r>
        <w:rPr>
          <w:spacing w:val="-1"/>
        </w:rPr>
        <w:t>√适用</w:t>
        <w:tab/>
      </w:r>
      <w:r>
        <w:rPr/>
        <w:t>□不适用</w:t>
      </w:r>
    </w:p>
    <w:p>
      <w:pPr>
        <w:pStyle w:val="BodyText"/>
        <w:spacing w:line="355" w:lineRule="auto" w:before="4"/>
        <w:ind w:left="438" w:right="99" w:firstLine="479"/>
        <w:jc w:val="left"/>
      </w:pPr>
      <w:r>
        <w:rPr>
          <w:rFonts w:ascii="宋体" w:hAnsi="宋体" w:cs="宋体" w:eastAsia="宋体" w:hint="default"/>
          <w:spacing w:val="-2"/>
        </w:rPr>
        <w:t>1</w:t>
      </w:r>
      <w:r>
        <w:rPr>
          <w:spacing w:val="-2"/>
        </w:rPr>
        <w:t>、北京爱创天博营销科技有限公司（以下简称“爱创天博”）为北京爱创天杰营销科技有</w:t>
      </w:r>
      <w:r>
        <w:rPr>
          <w:w w:val="100"/>
        </w:rPr>
        <w:t> </w:t>
      </w:r>
      <w:r>
        <w:rPr>
          <w:spacing w:val="-2"/>
        </w:rPr>
        <w:t>限公司（以下简称“爱创天杰”）之全资子公司，爱创天杰为本公司控股子公司。吴刚为宁波茉</w:t>
      </w:r>
    </w:p>
    <w:p>
      <w:pPr>
        <w:spacing w:after="0" w:line="355" w:lineRule="auto"/>
        <w:jc w:val="left"/>
        <w:sectPr>
          <w:type w:val="continuous"/>
          <w:pgSz w:w="11910" w:h="16840"/>
          <w:pgMar w:top="1320" w:bottom="1380" w:left="1360" w:right="1040"/>
        </w:sectPr>
      </w:pPr>
    </w:p>
    <w:p>
      <w:pPr>
        <w:spacing w:line="240" w:lineRule="auto" w:before="1"/>
        <w:rPr>
          <w:rFonts w:ascii="宋体" w:hAnsi="宋体" w:cs="宋体" w:eastAsia="宋体" w:hint="default"/>
          <w:sz w:val="9"/>
          <w:szCs w:val="9"/>
        </w:rPr>
      </w:pPr>
    </w:p>
    <w:p>
      <w:pPr>
        <w:pStyle w:val="BodyText"/>
        <w:spacing w:line="357" w:lineRule="auto" w:before="36"/>
        <w:ind w:left="438" w:right="0"/>
        <w:jc w:val="left"/>
      </w:pPr>
      <w:r>
        <w:rPr>
          <w:spacing w:val="-2"/>
        </w:rPr>
        <w:t>莉信息技术有限公司（以下简称“茉莉科技”）的实际控制人、法定代表人、董事长、经理，吴</w:t>
      </w:r>
      <w:r>
        <w:rPr>
          <w:spacing w:val="-25"/>
        </w:rPr>
        <w:t> </w:t>
      </w:r>
      <w:r>
        <w:rPr>
          <w:spacing w:val="-25"/>
        </w:rPr>
      </w:r>
      <w:r>
        <w:rPr/>
        <w:t>瑞敏为爱创天杰主要负责人，吴刚和吴瑞敏为夫妻关系。</w:t>
      </w:r>
    </w:p>
    <w:p>
      <w:pPr>
        <w:pStyle w:val="BodyText"/>
        <w:spacing w:line="357" w:lineRule="auto" w:before="30"/>
        <w:ind w:left="438" w:right="157" w:firstLine="419"/>
        <w:jc w:val="both"/>
      </w:pPr>
      <w:r>
        <w:rPr>
          <w:rFonts w:ascii="宋体" w:hAnsi="宋体" w:cs="宋体" w:eastAsia="宋体" w:hint="default"/>
        </w:rPr>
        <w:t>2018 </w:t>
      </w:r>
      <w:r>
        <w:rPr/>
        <w:t>年 </w:t>
      </w:r>
      <w:r>
        <w:rPr>
          <w:rFonts w:ascii="宋体" w:hAnsi="宋体" w:cs="宋体" w:eastAsia="宋体" w:hint="default"/>
        </w:rPr>
        <w:t>11 </w:t>
      </w:r>
      <w:r>
        <w:rPr/>
        <w:t>月 </w:t>
      </w:r>
      <w:r>
        <w:rPr>
          <w:rFonts w:ascii="宋体" w:hAnsi="宋体" w:cs="宋体" w:eastAsia="宋体" w:hint="default"/>
        </w:rPr>
        <w:t>1</w:t>
      </w:r>
      <w:r>
        <w:rPr>
          <w:rFonts w:ascii="宋体" w:hAnsi="宋体" w:cs="宋体" w:eastAsia="宋体" w:hint="default"/>
          <w:spacing w:val="-2"/>
        </w:rPr>
        <w:t> </w:t>
      </w:r>
      <w:r>
        <w:rPr/>
        <w:t>日，爱创天博、茉莉科技签署《北京爱创天博营销科技有限公司与宁波茉</w:t>
      </w:r>
      <w:r>
        <w:rPr>
          <w:w w:val="100"/>
        </w:rPr>
        <w:t> </w:t>
      </w:r>
      <w:r>
        <w:rPr>
          <w:spacing w:val="-2"/>
        </w:rPr>
        <w:t>莉信息技术有限公司关于汽车使用权交易的战略合作框架协议》（以下简称“框架协议”），框</w:t>
      </w:r>
      <w:r>
        <w:rPr>
          <w:spacing w:val="-25"/>
        </w:rPr>
        <w:t> </w:t>
      </w:r>
      <w:r>
        <w:rPr>
          <w:spacing w:val="-25"/>
        </w:rPr>
      </w:r>
      <w:r>
        <w:rPr>
          <w:spacing w:val="-2"/>
        </w:rPr>
        <w:t>架协议约定爱创天博、茉莉科技共同开展汽车使用权交易。合作内容包括但不限于共同与汽车生</w:t>
      </w:r>
      <w:r>
        <w:rPr>
          <w:spacing w:val="-25"/>
        </w:rPr>
        <w:t> </w:t>
      </w:r>
      <w:r>
        <w:rPr>
          <w:spacing w:val="-25"/>
        </w:rPr>
      </w:r>
      <w:r>
        <w:rPr>
          <w:spacing w:val="-2"/>
        </w:rPr>
        <w:t>产厂商开展汽车使用权交易业务，茉莉科技负责车辆运营、提供金融服务、用户管理、风控管理</w:t>
      </w:r>
      <w:r>
        <w:rPr>
          <w:spacing w:val="-25"/>
        </w:rPr>
        <w:t> </w:t>
      </w:r>
      <w:r>
        <w:rPr>
          <w:spacing w:val="-25"/>
        </w:rPr>
      </w:r>
      <w:r>
        <w:rPr/>
        <w:t>等使用权交易的运营执行；爱创天博负责提供关于汽车使用权交易的营销推广服务等。</w:t>
      </w:r>
    </w:p>
    <w:p>
      <w:pPr>
        <w:pStyle w:val="BodyText"/>
        <w:spacing w:line="240" w:lineRule="auto" w:before="30"/>
        <w:ind w:left="858" w:right="0"/>
        <w:jc w:val="left"/>
      </w:pPr>
      <w:r>
        <w:rPr>
          <w:rFonts w:ascii="宋体" w:hAnsi="宋体" w:cs="宋体" w:eastAsia="宋体" w:hint="default"/>
          <w:spacing w:val="-7"/>
        </w:rPr>
        <w:t>2</w:t>
      </w:r>
      <w:r>
        <w:rPr>
          <w:spacing w:val="-7"/>
        </w:rPr>
        <w:t>、</w:t>
      </w:r>
      <w:r>
        <w:rPr>
          <w:rFonts w:ascii="宋体" w:hAnsi="宋体" w:cs="宋体" w:eastAsia="宋体" w:hint="default"/>
          <w:spacing w:val="-7"/>
        </w:rPr>
        <w:t>2018</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spacing w:val="-54"/>
        </w:rPr>
        <w:t> </w:t>
      </w:r>
      <w:r>
        <w:rPr>
          <w:rFonts w:ascii="宋体" w:hAnsi="宋体" w:cs="宋体" w:eastAsia="宋体" w:hint="default"/>
        </w:rPr>
        <w:t>17</w:t>
      </w:r>
      <w:r>
        <w:rPr>
          <w:rFonts w:ascii="宋体" w:hAnsi="宋体" w:cs="宋体" w:eastAsia="宋体" w:hint="default"/>
          <w:spacing w:val="-53"/>
        </w:rPr>
        <w:t> </w:t>
      </w:r>
      <w:r>
        <w:rPr/>
        <w:t>日公司子公司北京派瑞威行广告有限公司以覃邦全名义向北京银行股份有</w:t>
      </w:r>
    </w:p>
    <w:p>
      <w:pPr>
        <w:pStyle w:val="BodyText"/>
        <w:spacing w:line="240" w:lineRule="auto" w:before="133"/>
        <w:ind w:left="438" w:right="0"/>
        <w:jc w:val="left"/>
      </w:pPr>
      <w:r>
        <w:rPr/>
        <w:t>限公司天坛支行借款</w:t>
      </w:r>
      <w:r>
        <w:rPr>
          <w:spacing w:val="-51"/>
        </w:rPr>
        <w:t> </w:t>
      </w:r>
      <w:r>
        <w:rPr>
          <w:rFonts w:ascii="宋体" w:hAnsi="宋体" w:cs="宋体" w:eastAsia="宋体" w:hint="default"/>
        </w:rPr>
        <w:t>800</w:t>
      </w:r>
      <w:r>
        <w:rPr>
          <w:rFonts w:ascii="宋体" w:hAnsi="宋体" w:cs="宋体" w:eastAsia="宋体" w:hint="default"/>
          <w:spacing w:val="-52"/>
        </w:rPr>
        <w:t> </w:t>
      </w:r>
      <w:r>
        <w:rPr/>
        <w:t>万元。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51" w:footer="1195" w:top="1320" w:bottom="1380" w:left="1360" w:right="1120"/>
        </w:sectPr>
      </w:pPr>
    </w:p>
    <w:p>
      <w:pPr>
        <w:pStyle w:val="Heading4"/>
        <w:spacing w:line="290" w:lineRule="auto"/>
        <w:ind w:right="-20"/>
        <w:jc w:val="left"/>
        <w:rPr>
          <w:b w:val="0"/>
          <w:bCs w:val="0"/>
        </w:rPr>
      </w:pPr>
      <w:r>
        <w:rPr>
          <w:rFonts w:ascii="宋体" w:hAnsi="宋体" w:cs="宋体" w:eastAsia="宋体" w:hint="default"/>
        </w:rPr>
        <w:t>5</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44"/>
        </w:rPr>
        <w:t> </w:t>
      </w:r>
      <w:r>
        <w:rPr/>
        <w:t>应收项目</w:t>
      </w:r>
      <w:r>
        <w:rPr>
          <w:b w:val="0"/>
          <w:bCs w:val="0"/>
        </w:rPr>
      </w:r>
    </w:p>
    <w:p>
      <w:pPr>
        <w:pStyle w:val="Heading3"/>
        <w:tabs>
          <w:tab w:pos="1397" w:val="left" w:leader="none"/>
        </w:tabs>
        <w:spacing w:line="240" w:lineRule="auto" w:before="6"/>
        <w:ind w:left="438" w:right="-20"/>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1518" w:val="left" w:leader="none"/>
        </w:tabs>
        <w:spacing w:line="240" w:lineRule="auto"/>
        <w:ind w:left="43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320" w:bottom="1380" w:left="1360" w:right="1120"/>
          <w:cols w:num="2" w:equalWidth="0">
            <w:col w:w="2764" w:space="3669"/>
            <w:col w:w="2997"/>
          </w:cols>
        </w:sectPr>
      </w:pPr>
    </w:p>
    <w:p>
      <w:pPr>
        <w:spacing w:line="240" w:lineRule="auto" w:before="10"/>
        <w:rPr>
          <w:rFonts w:ascii="宋体" w:hAnsi="宋体" w:cs="宋体" w:eastAsia="宋体" w:hint="default"/>
          <w:sz w:val="2"/>
          <w:szCs w:val="2"/>
        </w:rPr>
      </w:pPr>
    </w:p>
    <w:tbl>
      <w:tblPr>
        <w:tblW w:w="0" w:type="auto"/>
        <w:jc w:val="left"/>
        <w:tblInd w:w="40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东营黄河公路</w:t>
            </w:r>
          </w:p>
          <w:p>
            <w:pPr>
              <w:pStyle w:val="TableParagraph"/>
              <w:spacing w:line="240" w:lineRule="auto"/>
              <w:ind w:left="23" w:right="65"/>
              <w:jc w:val="left"/>
              <w:rPr>
                <w:rFonts w:ascii="宋体" w:hAnsi="宋体" w:cs="宋体" w:eastAsia="宋体" w:hint="default"/>
                <w:sz w:val="21"/>
                <w:szCs w:val="21"/>
              </w:rPr>
            </w:pPr>
            <w:r>
              <w:rPr>
                <w:rFonts w:ascii="宋体" w:hAnsi="宋体" w:cs="宋体" w:eastAsia="宋体" w:hint="default"/>
                <w:sz w:val="21"/>
                <w:szCs w:val="21"/>
              </w:rPr>
              <w:t>大桥有限责任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sz w:val="21"/>
              </w:rPr>
              <w:t>441,741.60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sz w:val="21"/>
              </w:rPr>
              <w:t>176,696.64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841,741.60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168,348.32</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山东中科园区</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sz w:val="21"/>
              </w:rPr>
              <w:t>279,338.75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sz w:val="21"/>
              </w:rPr>
              <w:t>111,735.50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279,338.75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29,257.85</w:t>
            </w: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山东中科园区</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3,270.00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327.00</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20" w:bottom="1380" w:left="1360" w:right="1120"/>
        </w:sectPr>
      </w:pPr>
    </w:p>
    <w:p>
      <w:pPr>
        <w:pStyle w:val="Heading4"/>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44"/>
        </w:rPr>
        <w:t> </w:t>
      </w:r>
      <w:r>
        <w:rPr/>
        <w:t>应付项目</w:t>
      </w:r>
      <w:r>
        <w:rPr>
          <w:b w:val="0"/>
          <w:bCs w:val="0"/>
        </w:rPr>
      </w:r>
    </w:p>
    <w:p>
      <w:pPr>
        <w:pStyle w:val="Heading3"/>
        <w:tabs>
          <w:tab w:pos="1397" w:val="left" w:leader="none"/>
        </w:tabs>
        <w:spacing w:line="240" w:lineRule="auto" w:before="52"/>
        <w:ind w:left="43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8"/>
        <w:rPr>
          <w:rFonts w:ascii="宋体" w:hAnsi="宋体" w:cs="宋体" w:eastAsia="宋体" w:hint="default"/>
          <w:sz w:val="27"/>
          <w:szCs w:val="27"/>
        </w:rPr>
      </w:pPr>
    </w:p>
    <w:p>
      <w:pPr>
        <w:pStyle w:val="Heading3"/>
        <w:tabs>
          <w:tab w:pos="1518" w:val="left" w:leader="none"/>
        </w:tabs>
        <w:spacing w:line="240" w:lineRule="auto"/>
        <w:ind w:left="43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320" w:bottom="1380" w:left="1360" w:right="1120"/>
          <w:cols w:num="2" w:equalWidth="0">
            <w:col w:w="2359" w:space="4074"/>
            <w:col w:w="2997"/>
          </w:cols>
        </w:sectPr>
      </w:pPr>
    </w:p>
    <w:p>
      <w:pPr>
        <w:spacing w:line="240" w:lineRule="auto" w:before="10"/>
        <w:rPr>
          <w:rFonts w:ascii="宋体" w:hAnsi="宋体" w:cs="宋体" w:eastAsia="宋体" w:hint="default"/>
          <w:sz w:val="2"/>
          <w:szCs w:val="2"/>
        </w:rPr>
      </w:pPr>
    </w:p>
    <w:tbl>
      <w:tblPr>
        <w:tblW w:w="0" w:type="auto"/>
        <w:jc w:val="left"/>
        <w:tblInd w:w="402" w:type="dxa"/>
        <w:tblLayout w:type="fixed"/>
        <w:tblCellMar>
          <w:top w:w="0" w:type="dxa"/>
          <w:left w:w="0" w:type="dxa"/>
          <w:bottom w:w="0" w:type="dxa"/>
          <w:right w:w="0" w:type="dxa"/>
        </w:tblCellMar>
        <w:tblLook w:val="01E0"/>
      </w:tblPr>
      <w:tblGrid>
        <w:gridCol w:w="2129"/>
        <w:gridCol w:w="2047"/>
        <w:gridCol w:w="365"/>
        <w:gridCol w:w="1682"/>
        <w:gridCol w:w="2672"/>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山东科达物业服务有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sz w:val="21"/>
              </w:rPr>
              <w:t>861,013.29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995,748.52</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东营科达电力工程有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sz w:val="21"/>
              </w:rPr>
              <w:t>376,340.61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301,763.65</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山东科达基建有限公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sz w:val="21"/>
              </w:rPr>
              <w:t>139,794.18</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褚明理</w:t>
            </w:r>
          </w:p>
        </w:tc>
        <w:tc>
          <w:tcPr>
            <w:tcW w:w="2048" w:type="dxa"/>
            <w:gridSpan w:val="2"/>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15,392,959.90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褚旭</w:t>
            </w:r>
          </w:p>
        </w:tc>
        <w:tc>
          <w:tcPr>
            <w:tcW w:w="2048" w:type="dxa"/>
            <w:gridSpan w:val="2"/>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100,852.80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周璇</w:t>
            </w:r>
          </w:p>
        </w:tc>
        <w:tc>
          <w:tcPr>
            <w:tcW w:w="2048" w:type="dxa"/>
            <w:gridSpan w:val="2"/>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1,038,676.90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杭州好望角引航投资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合伙企业（有限合伙</w:t>
            </w:r>
          </w:p>
        </w:tc>
        <w:tc>
          <w:tcPr>
            <w:tcW w:w="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sz w:val="21"/>
              </w:rPr>
              <w:t>49,803,600.00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87,156,300.00</w:t>
            </w:r>
          </w:p>
        </w:tc>
      </w:tr>
    </w:tbl>
    <w:p>
      <w:pPr>
        <w:spacing w:line="240" w:lineRule="auto" w:before="1"/>
        <w:rPr>
          <w:rFonts w:ascii="宋体" w:hAnsi="宋体" w:cs="宋体" w:eastAsia="宋体" w:hint="default"/>
          <w:sz w:val="23"/>
          <w:szCs w:val="23"/>
        </w:rPr>
      </w:pPr>
    </w:p>
    <w:p>
      <w:pPr>
        <w:pStyle w:val="Heading4"/>
        <w:spacing w:line="240" w:lineRule="auto"/>
        <w:ind w:right="0"/>
        <w:jc w:val="left"/>
        <w:rPr>
          <w:b w:val="0"/>
          <w:bCs w:val="0"/>
        </w:rPr>
      </w:pPr>
      <w:r>
        <w:rPr>
          <w:rFonts w:ascii="宋体" w:hAnsi="宋体" w:cs="宋体" w:eastAsia="宋体" w:hint="default"/>
        </w:rPr>
        <w:t>6</w:t>
      </w:r>
      <w:r>
        <w:rPr/>
        <w:t>、</w:t>
      </w:r>
      <w:r>
        <w:rPr>
          <w:spacing w:val="4"/>
        </w:rPr>
        <w:t> </w:t>
      </w:r>
      <w:r>
        <w:rPr/>
        <w:t>关联方承诺</w:t>
      </w:r>
      <w:r>
        <w:rPr>
          <w:b w:val="0"/>
          <w:bCs w:val="0"/>
        </w:rPr>
      </w:r>
    </w:p>
    <w:p>
      <w:pPr>
        <w:pStyle w:val="Heading3"/>
        <w:tabs>
          <w:tab w:pos="1397" w:val="left" w:leader="none"/>
        </w:tabs>
        <w:spacing w:line="240" w:lineRule="auto" w:before="53"/>
        <w:ind w:left="438" w:right="0"/>
        <w:jc w:val="left"/>
      </w:pPr>
      <w:r>
        <w:rPr>
          <w:spacing w:val="-1"/>
        </w:rPr>
        <w:t>□适用</w:t>
        <w:tab/>
      </w:r>
      <w:r>
        <w:rPr/>
        <w:t>√不适用</w:t>
      </w:r>
    </w:p>
    <w:p>
      <w:pPr>
        <w:spacing w:after="0" w:line="240" w:lineRule="auto"/>
        <w:jc w:val="left"/>
        <w:sectPr>
          <w:type w:val="continuous"/>
          <w:pgSz w:w="11910" w:h="16840"/>
          <w:pgMar w:top="1320" w:bottom="1380" w:left="1360" w:right="1120"/>
        </w:sectPr>
      </w:pPr>
    </w:p>
    <w:p>
      <w:pPr>
        <w:spacing w:line="240" w:lineRule="auto" w:before="1"/>
        <w:rPr>
          <w:rFonts w:ascii="宋体" w:hAnsi="宋体" w:cs="宋体" w:eastAsia="宋体" w:hint="default"/>
          <w:sz w:val="9"/>
          <w:szCs w:val="9"/>
        </w:rPr>
      </w:pPr>
    </w:p>
    <w:p>
      <w:pPr>
        <w:pStyle w:val="Heading4"/>
        <w:tabs>
          <w:tab w:pos="1277" w:val="left" w:leader="none"/>
        </w:tabs>
        <w:spacing w:line="240" w:lineRule="auto"/>
        <w:ind w:right="0"/>
        <w:jc w:val="left"/>
        <w:rPr>
          <w:b w:val="0"/>
          <w:bCs w:val="0"/>
        </w:rPr>
      </w:pPr>
      <w:r>
        <w:rPr/>
        <w:t>十三、</w:t>
        <w:tab/>
        <w:t>股份支付</w:t>
      </w:r>
      <w:r>
        <w:rPr>
          <w:b w:val="0"/>
          <w:bCs w:val="0"/>
        </w:rPr>
      </w:r>
    </w:p>
    <w:p>
      <w:pPr>
        <w:pStyle w:val="Heading4"/>
        <w:spacing w:line="240" w:lineRule="auto" w:before="58"/>
        <w:ind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Heading3"/>
        <w:spacing w:line="240" w:lineRule="auto" w:before="50"/>
        <w:ind w:left="438" w:right="0"/>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4"/>
        <w:spacing w:line="240" w:lineRule="auto" w:before="0"/>
        <w:ind w:right="0"/>
        <w:jc w:val="left"/>
        <w:rPr>
          <w:b w:val="0"/>
          <w:bCs w:val="0"/>
        </w:rPr>
      </w:pPr>
      <w:r>
        <w:rPr>
          <w:rFonts w:ascii="宋体" w:hAnsi="宋体" w:cs="宋体" w:eastAsia="宋体" w:hint="default"/>
        </w:rPr>
        <w:t>2</w:t>
      </w:r>
      <w:r>
        <w:rPr/>
        <w:t>、 以权益结算的股份支付情况</w:t>
      </w:r>
      <w:r>
        <w:rPr>
          <w:b w:val="0"/>
          <w:bCs w:val="0"/>
        </w:rPr>
      </w:r>
    </w:p>
    <w:p>
      <w:pPr>
        <w:pStyle w:val="Heading3"/>
        <w:spacing w:line="240" w:lineRule="auto" w:before="50"/>
        <w:ind w:left="438"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4"/>
        <w:spacing w:line="240" w:lineRule="auto" w:before="0"/>
        <w:ind w:right="0"/>
        <w:jc w:val="left"/>
        <w:rPr>
          <w:b w:val="0"/>
          <w:bCs w:val="0"/>
        </w:rPr>
      </w:pPr>
      <w:r>
        <w:rPr>
          <w:rFonts w:ascii="宋体" w:hAnsi="宋体" w:cs="宋体" w:eastAsia="宋体" w:hint="default"/>
        </w:rPr>
        <w:t>3</w:t>
      </w:r>
      <w:r>
        <w:rPr/>
        <w:t>、 以现金结算的股份支付情况</w:t>
      </w:r>
      <w:r>
        <w:rPr>
          <w:b w:val="0"/>
          <w:bCs w:val="0"/>
        </w:rPr>
      </w:r>
    </w:p>
    <w:p>
      <w:pPr>
        <w:pStyle w:val="Heading3"/>
        <w:spacing w:line="240" w:lineRule="auto" w:before="52"/>
        <w:ind w:left="438"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pStyle w:val="Heading4"/>
        <w:spacing w:line="240" w:lineRule="auto" w:before="0"/>
        <w:ind w:right="0"/>
        <w:jc w:val="left"/>
        <w:rPr>
          <w:b w:val="0"/>
          <w:bCs w:val="0"/>
        </w:rPr>
      </w:pPr>
      <w:r>
        <w:rPr>
          <w:rFonts w:ascii="宋体" w:hAnsi="宋体" w:cs="宋体" w:eastAsia="宋体" w:hint="default"/>
        </w:rPr>
        <w:t>4</w:t>
      </w:r>
      <w:r>
        <w:rPr/>
        <w:t>、 股份支付的修改、终止情况</w:t>
      </w:r>
      <w:r>
        <w:rPr>
          <w:b w:val="0"/>
          <w:bCs w:val="0"/>
        </w:rPr>
      </w:r>
    </w:p>
    <w:p>
      <w:pPr>
        <w:pStyle w:val="Heading3"/>
        <w:tabs>
          <w:tab w:pos="1397" w:val="left" w:leader="none"/>
        </w:tabs>
        <w:spacing w:line="240" w:lineRule="auto" w:before="50"/>
        <w:ind w:left="438" w:right="0"/>
        <w:jc w:val="left"/>
      </w:pPr>
      <w:r>
        <w:rPr>
          <w:spacing w:val="-1"/>
        </w:rPr>
        <w:t>□适用</w:t>
        <w:tab/>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4"/>
        <w:tabs>
          <w:tab w:pos="1277" w:val="left" w:leader="none"/>
        </w:tabs>
        <w:spacing w:line="290" w:lineRule="auto" w:before="0"/>
        <w:ind w:right="672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Heading3"/>
        <w:spacing w:line="240" w:lineRule="auto" w:before="6"/>
        <w:ind w:left="438" w:right="0"/>
        <w:jc w:val="left"/>
      </w:pPr>
      <w:r>
        <w:rPr/>
        <w:t>□适用</w:t>
      </w:r>
      <w:r>
        <w:rPr>
          <w:spacing w:val="-1"/>
        </w:rPr>
        <w:t> </w:t>
      </w:r>
      <w:r>
        <w:rPr/>
        <w:t>√不适用</w:t>
      </w:r>
    </w:p>
    <w:p>
      <w:pPr>
        <w:pStyle w:val="Heading4"/>
        <w:spacing w:line="240" w:lineRule="auto" w:before="64"/>
        <w:ind w:right="0"/>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4"/>
        <w:spacing w:line="240" w:lineRule="auto" w:before="56"/>
        <w:ind w:right="0"/>
        <w:jc w:val="left"/>
        <w:rPr>
          <w:b w:val="0"/>
          <w:bCs w:val="0"/>
        </w:rPr>
      </w:pPr>
      <w:r>
        <w:rPr>
          <w:rFonts w:ascii="宋体" w:hAnsi="宋体" w:cs="宋体" w:eastAsia="宋体" w:hint="default"/>
        </w:rPr>
        <w:t>(1).</w:t>
      </w:r>
      <w:r>
        <w:rPr>
          <w:rFonts w:ascii="宋体" w:hAnsi="宋体" w:cs="宋体" w:eastAsia="宋体" w:hint="default"/>
          <w:spacing w:val="-46"/>
        </w:rPr>
        <w:t> </w:t>
      </w:r>
      <w:r>
        <w:rPr/>
        <w:t>资产负债表日存在的重要或有事项</w:t>
      </w:r>
      <w:r>
        <w:rPr>
          <w:b w:val="0"/>
          <w:bCs w:val="0"/>
        </w:rPr>
      </w:r>
    </w:p>
    <w:p>
      <w:pPr>
        <w:pStyle w:val="Heading3"/>
        <w:tabs>
          <w:tab w:pos="1397" w:val="left" w:leader="none"/>
        </w:tabs>
        <w:spacing w:line="240" w:lineRule="auto" w:before="52"/>
        <w:ind w:left="438" w:right="0"/>
        <w:jc w:val="left"/>
      </w:pPr>
      <w:r>
        <w:rPr>
          <w:spacing w:val="-1"/>
        </w:rPr>
        <w:t>√适用</w:t>
        <w:tab/>
      </w:r>
      <w:r>
        <w:rPr/>
        <w:t>□不适用</w:t>
      </w:r>
    </w:p>
    <w:p>
      <w:pPr>
        <w:pStyle w:val="BodyText"/>
        <w:spacing w:line="240" w:lineRule="auto" w:before="4"/>
        <w:ind w:left="918" w:right="0"/>
        <w:jc w:val="left"/>
      </w:pPr>
      <w:r>
        <w:rPr/>
        <w:t>公司于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3"/>
        </w:rPr>
        <w:t> </w:t>
      </w:r>
      <w:r>
        <w:rPr/>
        <w:t>月</w:t>
      </w:r>
      <w:r>
        <w:rPr>
          <w:spacing w:val="-56"/>
        </w:rPr>
        <w:t> </w:t>
      </w:r>
      <w:r>
        <w:rPr>
          <w:rFonts w:ascii="宋体" w:hAnsi="宋体" w:cs="宋体" w:eastAsia="宋体" w:hint="default"/>
        </w:rPr>
        <w:t>13</w:t>
      </w:r>
      <w:r>
        <w:rPr>
          <w:rFonts w:ascii="宋体" w:hAnsi="宋体" w:cs="宋体" w:eastAsia="宋体" w:hint="default"/>
          <w:spacing w:val="-54"/>
        </w:rPr>
        <w:t> </w:t>
      </w:r>
      <w:r>
        <w:rPr/>
        <w:t>收到广西壮族自治区玉林市中级人民法院传票</w:t>
      </w:r>
      <w:r>
        <w:rPr>
          <w:rFonts w:ascii="宋体" w:hAnsi="宋体" w:cs="宋体" w:eastAsia="宋体" w:hint="default"/>
        </w:rPr>
        <w:t>[</w:t>
      </w:r>
      <w:r>
        <w:rPr/>
        <w:t>（</w:t>
      </w:r>
      <w:r>
        <w:rPr>
          <w:rFonts w:ascii="宋体" w:hAnsi="宋体" w:cs="宋体" w:eastAsia="宋体" w:hint="default"/>
        </w:rPr>
        <w:t>2015</w:t>
      </w:r>
      <w:r>
        <w:rPr/>
        <w:t>）玉中民二初</w:t>
      </w:r>
    </w:p>
    <w:p>
      <w:pPr>
        <w:pStyle w:val="BodyText"/>
        <w:spacing w:line="355" w:lineRule="auto" w:before="133"/>
        <w:ind w:left="438" w:right="0"/>
        <w:jc w:val="left"/>
      </w:pPr>
      <w:r>
        <w:rPr/>
        <w:t>字第</w:t>
      </w:r>
      <w:r>
        <w:rPr>
          <w:spacing w:val="-22"/>
        </w:rPr>
        <w:t> </w:t>
      </w:r>
      <w:r>
        <w:rPr>
          <w:rFonts w:ascii="宋体" w:hAnsi="宋体" w:cs="宋体" w:eastAsia="宋体" w:hint="default"/>
        </w:rPr>
        <w:t>13</w:t>
      </w:r>
      <w:r>
        <w:rPr>
          <w:rFonts w:ascii="宋体" w:hAnsi="宋体" w:cs="宋体" w:eastAsia="宋体" w:hint="default"/>
          <w:spacing w:val="-22"/>
        </w:rPr>
        <w:t> </w:t>
      </w:r>
      <w:r>
        <w:rPr>
          <w:spacing w:val="-7"/>
        </w:rPr>
        <w:t>号</w:t>
      </w:r>
      <w:r>
        <w:rPr>
          <w:rFonts w:ascii="宋体" w:hAnsi="宋体" w:cs="宋体" w:eastAsia="宋体" w:hint="default"/>
          <w:spacing w:val="-7"/>
        </w:rPr>
        <w:t>]</w:t>
      </w:r>
      <w:r>
        <w:rPr>
          <w:spacing w:val="-7"/>
        </w:rPr>
        <w:t>及自然人黎兴谷（以下简称“原告”）向玉林市中级人民法院提交的《民事起诉状》，</w:t>
      </w:r>
      <w:r>
        <w:rPr>
          <w:spacing w:val="-93"/>
        </w:rPr>
        <w:t> </w:t>
      </w:r>
      <w:r>
        <w:rPr>
          <w:spacing w:val="-93"/>
        </w:rPr>
      </w:r>
      <w:r>
        <w:rPr/>
        <w:t>原告以建设工程施工合同纠纷为由对本公司提起诉讼。</w:t>
      </w:r>
    </w:p>
    <w:p>
      <w:pPr>
        <w:pStyle w:val="BodyText"/>
        <w:spacing w:line="357" w:lineRule="auto"/>
        <w:ind w:left="438" w:right="218" w:firstLine="419"/>
        <w:jc w:val="both"/>
      </w:pPr>
      <w:r>
        <w:rPr/>
        <w:t>本次诉讼案件的事实及请求：公司于</w:t>
      </w:r>
      <w:r>
        <w:rPr>
          <w:spacing w:val="-54"/>
        </w:rPr>
        <w:t> </w:t>
      </w:r>
      <w:r>
        <w:rPr>
          <w:rFonts w:ascii="宋体" w:hAnsi="宋体" w:cs="宋体" w:eastAsia="宋体" w:hint="default"/>
        </w:rPr>
        <w:t>2011</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28</w:t>
      </w:r>
      <w:r>
        <w:rPr>
          <w:rFonts w:ascii="宋体" w:hAnsi="宋体" w:cs="宋体" w:eastAsia="宋体" w:hint="default"/>
          <w:spacing w:val="-54"/>
        </w:rPr>
        <w:t> </w:t>
      </w:r>
      <w:r>
        <w:rPr/>
        <w:t>日与广西壮族自治区玉港高速公路有限</w:t>
      </w:r>
      <w:r>
        <w:rPr>
          <w:w w:val="100"/>
        </w:rPr>
        <w:t> </w:t>
      </w:r>
      <w:r>
        <w:rPr/>
        <w:t>公司签订了《施工合同书》，合同段主线起讫桩号为</w:t>
      </w:r>
      <w:r>
        <w:rPr>
          <w:spacing w:val="-54"/>
        </w:rPr>
        <w:t> </w:t>
      </w:r>
      <w:r>
        <w:rPr>
          <w:rFonts w:ascii="宋体" w:hAnsi="宋体" w:cs="宋体" w:eastAsia="宋体" w:hint="default"/>
        </w:rPr>
        <w:t>K43</w:t>
      </w:r>
      <w:r>
        <w:rPr>
          <w:rFonts w:ascii="宋体" w:hAnsi="宋体" w:cs="宋体" w:eastAsia="宋体" w:hint="default"/>
          <w:spacing w:val="-4"/>
        </w:rPr>
        <w:t> </w:t>
      </w:r>
      <w:r>
        <w:rPr>
          <w:rFonts w:ascii="宋体" w:hAnsi="宋体" w:cs="宋体" w:eastAsia="宋体" w:hint="default"/>
        </w:rPr>
        <w:t>400</w:t>
      </w:r>
      <w:r>
        <w:rPr/>
        <w:t>—</w:t>
      </w:r>
      <w:r>
        <w:rPr>
          <w:rFonts w:ascii="宋体" w:hAnsi="宋体" w:cs="宋体" w:eastAsia="宋体" w:hint="default"/>
        </w:rPr>
        <w:t>K88</w:t>
      </w:r>
      <w:r>
        <w:rPr>
          <w:rFonts w:ascii="宋体" w:hAnsi="宋体" w:cs="宋体" w:eastAsia="宋体" w:hint="default"/>
          <w:spacing w:val="-2"/>
        </w:rPr>
        <w:t> </w:t>
      </w:r>
      <w:r>
        <w:rPr>
          <w:rFonts w:ascii="宋体" w:hAnsi="宋体" w:cs="宋体" w:eastAsia="宋体" w:hint="default"/>
        </w:rPr>
        <w:t>000</w:t>
      </w:r>
      <w:r>
        <w:rPr/>
        <w:t>，全长</w:t>
      </w:r>
      <w:r>
        <w:rPr>
          <w:spacing w:val="-53"/>
        </w:rPr>
        <w:t> </w:t>
      </w:r>
      <w:r>
        <w:rPr>
          <w:rFonts w:ascii="宋体" w:hAnsi="宋体" w:cs="宋体" w:eastAsia="宋体" w:hint="default"/>
        </w:rPr>
        <w:t>44.6</w:t>
      </w:r>
      <w:r>
        <w:rPr>
          <w:rFonts w:ascii="宋体" w:hAnsi="宋体" w:cs="宋体" w:eastAsia="宋体" w:hint="default"/>
          <w:spacing w:val="-54"/>
        </w:rPr>
        <w:t> </w:t>
      </w:r>
      <w:r>
        <w:rPr/>
        <w:t>公里，博白</w:t>
      </w:r>
      <w:r>
        <w:rPr>
          <w:w w:val="100"/>
        </w:rPr>
        <w:t> </w:t>
      </w:r>
      <w:r>
        <w:rPr/>
        <w:t>连接线全长</w:t>
      </w:r>
      <w:r>
        <w:rPr>
          <w:spacing w:val="-54"/>
        </w:rPr>
        <w:t> </w:t>
      </w:r>
      <w:r>
        <w:rPr>
          <w:rFonts w:ascii="宋体" w:hAnsi="宋体" w:cs="宋体" w:eastAsia="宋体" w:hint="default"/>
        </w:rPr>
        <w:t>1.5</w:t>
      </w:r>
      <w:r>
        <w:rPr>
          <w:rFonts w:ascii="宋体" w:hAnsi="宋体" w:cs="宋体" w:eastAsia="宋体" w:hint="default"/>
          <w:spacing w:val="-56"/>
        </w:rPr>
        <w:t> </w:t>
      </w:r>
      <w:r>
        <w:rPr/>
        <w:t>公里，主要施工内容为水泥稳定级配碎石底基层、水泥稳定级配碎石基层、主线</w:t>
      </w:r>
    </w:p>
    <w:p>
      <w:pPr>
        <w:pStyle w:val="BodyText"/>
        <w:spacing w:line="357" w:lineRule="auto" w:before="31"/>
        <w:ind w:left="438" w:right="214"/>
        <w:jc w:val="left"/>
      </w:pPr>
      <w:r>
        <w:rPr/>
        <w:t>沥青砼面层、连接线为水泥砼面层、交通安全设施工程、绿化等工程。公司于</w:t>
      </w:r>
      <w:r>
        <w:rPr>
          <w:spacing w:val="-52"/>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w:t>
      </w:r>
      <w:r>
        <w:rPr>
          <w:w w:val="100"/>
        </w:rPr>
        <w:t> </w:t>
      </w:r>
      <w:r>
        <w:rPr>
          <w:spacing w:val="-2"/>
        </w:rPr>
        <w:t>同原告签订《工程委托管理合同书》。公司收到原告《民事起诉状》的诉讼请求如下：请求确认</w:t>
      </w:r>
      <w:r>
        <w:rPr>
          <w:spacing w:val="-25"/>
        </w:rPr>
        <w:t> </w:t>
      </w:r>
      <w:r>
        <w:rPr>
          <w:spacing w:val="-25"/>
        </w:rPr>
      </w:r>
      <w:r>
        <w:rPr/>
        <w:t>原告与被告签订的《工程委托管理合同书》无效；请求被告返还原告交纳的履约保证金人民币</w:t>
      </w:r>
      <w:r>
        <w:rPr>
          <w:w w:val="100"/>
        </w:rPr>
        <w:t> </w:t>
      </w:r>
      <w:r>
        <w:rPr>
          <w:rFonts w:ascii="宋体" w:hAnsi="宋体" w:cs="宋体" w:eastAsia="宋体" w:hint="default"/>
        </w:rPr>
        <w:t>13,210,000.00</w:t>
      </w:r>
      <w:r>
        <w:rPr>
          <w:rFonts w:ascii="宋体" w:hAnsi="宋体" w:cs="宋体" w:eastAsia="宋体" w:hint="default"/>
          <w:spacing w:val="-55"/>
        </w:rPr>
        <w:t> </w:t>
      </w:r>
      <w:r>
        <w:rPr/>
        <w:t>元；请求被告返还原告质量保证金</w:t>
      </w:r>
      <w:r>
        <w:rPr>
          <w:spacing w:val="-55"/>
        </w:rPr>
        <w:t> </w:t>
      </w:r>
      <w:r>
        <w:rPr>
          <w:rFonts w:ascii="宋体" w:hAnsi="宋体" w:cs="宋体" w:eastAsia="宋体" w:hint="default"/>
        </w:rPr>
        <w:t>20,352,448.00</w:t>
      </w:r>
      <w:r>
        <w:rPr>
          <w:rFonts w:ascii="宋体" w:hAnsi="宋体" w:cs="宋体" w:eastAsia="宋体" w:hint="default"/>
          <w:spacing w:val="-55"/>
        </w:rPr>
        <w:t> </w:t>
      </w:r>
      <w:r>
        <w:rPr/>
        <w:t>元；请求被告返还原告农民工</w:t>
      </w:r>
    </w:p>
    <w:p>
      <w:pPr>
        <w:pStyle w:val="BodyText"/>
        <w:spacing w:line="355" w:lineRule="auto" w:before="30"/>
        <w:ind w:left="438" w:right="104"/>
        <w:jc w:val="both"/>
      </w:pPr>
      <w:r>
        <w:rPr/>
        <w:t>工资保证金</w:t>
      </w:r>
      <w:r>
        <w:rPr>
          <w:spacing w:val="-55"/>
        </w:rPr>
        <w:t> </w:t>
      </w:r>
      <w:r>
        <w:rPr>
          <w:rFonts w:ascii="宋体" w:hAnsi="宋体" w:cs="宋体" w:eastAsia="宋体" w:hint="default"/>
        </w:rPr>
        <w:t>5,252,636.00</w:t>
      </w:r>
      <w:r>
        <w:rPr>
          <w:rFonts w:ascii="宋体" w:hAnsi="宋体" w:cs="宋体" w:eastAsia="宋体" w:hint="default"/>
          <w:spacing w:val="-57"/>
        </w:rPr>
        <w:t> </w:t>
      </w:r>
      <w:r>
        <w:rPr/>
        <w:t>元；请求被告返还原告工程扣款</w:t>
      </w:r>
      <w:r>
        <w:rPr>
          <w:spacing w:val="-55"/>
        </w:rPr>
        <w:t> </w:t>
      </w:r>
      <w:r>
        <w:rPr>
          <w:rFonts w:ascii="宋体" w:hAnsi="宋体" w:cs="宋体" w:eastAsia="宋体" w:hint="default"/>
        </w:rPr>
        <w:t>4,067,446.00</w:t>
      </w:r>
      <w:r>
        <w:rPr>
          <w:rFonts w:ascii="宋体" w:hAnsi="宋体" w:cs="宋体" w:eastAsia="宋体" w:hint="default"/>
          <w:spacing w:val="-55"/>
        </w:rPr>
        <w:t> </w:t>
      </w:r>
      <w:r>
        <w:rPr/>
        <w:t>元；请求法院判令被告</w:t>
      </w:r>
      <w:r>
        <w:rPr>
          <w:w w:val="100"/>
        </w:rPr>
        <w:t> </w:t>
      </w:r>
      <w:r>
        <w:rPr/>
        <w:t>赔偿原告因延长工期造成的材料费上涨损失、人员工资损失、设备闲置损失、场地租赁损失、工</w:t>
      </w:r>
      <w:r>
        <w:rPr>
          <w:w w:val="100"/>
        </w:rPr>
        <w:t> </w:t>
      </w:r>
      <w:r>
        <w:rPr/>
        <w:t>程变更调差款计</w:t>
      </w:r>
      <w:r>
        <w:rPr>
          <w:spacing w:val="-53"/>
        </w:rPr>
        <w:t> </w:t>
      </w:r>
      <w:r>
        <w:rPr>
          <w:rFonts w:ascii="宋体" w:hAnsi="宋体" w:cs="宋体" w:eastAsia="宋体" w:hint="default"/>
        </w:rPr>
        <w:t>32,000,000.00</w:t>
      </w:r>
      <w:r>
        <w:rPr>
          <w:rFonts w:ascii="宋体" w:hAnsi="宋体" w:cs="宋体" w:eastAsia="宋体" w:hint="default"/>
          <w:spacing w:val="-55"/>
        </w:rPr>
        <w:t> </w:t>
      </w:r>
      <w:r>
        <w:rPr/>
        <w:t>元；请求法院判令被告赔偿原告资金占用损失</w:t>
      </w:r>
      <w:r>
        <w:rPr>
          <w:spacing w:val="-52"/>
        </w:rPr>
        <w:t> </w:t>
      </w:r>
      <w:r>
        <w:rPr>
          <w:rFonts w:ascii="宋体" w:hAnsi="宋体" w:cs="宋体" w:eastAsia="宋体" w:hint="default"/>
        </w:rPr>
        <w:t>6,000,000.00</w:t>
      </w:r>
      <w:r>
        <w:rPr>
          <w:rFonts w:ascii="宋体" w:hAnsi="宋体" w:cs="宋体" w:eastAsia="宋体" w:hint="default"/>
          <w:spacing w:val="-50"/>
        </w:rPr>
        <w:t> </w:t>
      </w:r>
      <w:r>
        <w:rPr/>
        <w:t>元，</w:t>
      </w:r>
    </w:p>
    <w:p>
      <w:pPr>
        <w:pStyle w:val="BodyText"/>
        <w:spacing w:line="240" w:lineRule="auto"/>
        <w:ind w:left="438" w:right="0"/>
        <w:jc w:val="left"/>
      </w:pPr>
      <w:r>
        <w:rPr/>
        <w:t>以上损失合计</w:t>
      </w:r>
      <w:r>
        <w:rPr>
          <w:spacing w:val="-54"/>
        </w:rPr>
        <w:t> </w:t>
      </w:r>
      <w:r>
        <w:rPr>
          <w:rFonts w:ascii="宋体" w:hAnsi="宋体" w:cs="宋体" w:eastAsia="宋体" w:hint="default"/>
        </w:rPr>
        <w:t>80,882,530.00</w:t>
      </w:r>
      <w:r>
        <w:rPr>
          <w:rFonts w:ascii="宋体" w:hAnsi="宋体" w:cs="宋体" w:eastAsia="宋体" w:hint="default"/>
          <w:spacing w:val="-53"/>
        </w:rPr>
        <w:t> </w:t>
      </w:r>
      <w:r>
        <w:rPr>
          <w:spacing w:val="-3"/>
        </w:rPr>
        <w:t>元。</w:t>
      </w:r>
      <w:r>
        <w:rPr/>
      </w:r>
    </w:p>
    <w:p>
      <w:pPr>
        <w:pStyle w:val="BodyText"/>
        <w:spacing w:line="240" w:lineRule="auto" w:before="136"/>
        <w:ind w:left="1069" w:right="0"/>
        <w:jc w:val="left"/>
        <w:rPr>
          <w:rFonts w:ascii="宋体" w:hAnsi="宋体" w:cs="宋体" w:eastAsia="宋体" w:hint="default"/>
        </w:rPr>
      </w:pPr>
      <w:r>
        <w:rPr>
          <w:w w:val="100"/>
        </w:rPr>
        <w:t>广</w:t>
      </w:r>
      <w:r>
        <w:rPr>
          <w:spacing w:val="-3"/>
          <w:w w:val="100"/>
        </w:rPr>
        <w:t>西</w:t>
      </w:r>
      <w:r>
        <w:rPr>
          <w:w w:val="100"/>
        </w:rPr>
        <w:t>壮</w:t>
      </w:r>
      <w:r>
        <w:rPr>
          <w:spacing w:val="-3"/>
          <w:w w:val="100"/>
        </w:rPr>
        <w:t>族</w:t>
      </w:r>
      <w:r>
        <w:rPr>
          <w:w w:val="100"/>
        </w:rPr>
        <w:t>自</w:t>
      </w:r>
      <w:r>
        <w:rPr>
          <w:spacing w:val="-3"/>
          <w:w w:val="100"/>
        </w:rPr>
        <w:t>治</w:t>
      </w:r>
      <w:r>
        <w:rPr>
          <w:w w:val="100"/>
        </w:rPr>
        <w:t>区</w:t>
      </w:r>
      <w:r>
        <w:rPr>
          <w:spacing w:val="-3"/>
          <w:w w:val="100"/>
        </w:rPr>
        <w:t>玉</w:t>
      </w:r>
      <w:r>
        <w:rPr>
          <w:w w:val="100"/>
        </w:rPr>
        <w:t>林</w:t>
      </w:r>
      <w:r>
        <w:rPr>
          <w:spacing w:val="-3"/>
          <w:w w:val="100"/>
        </w:rPr>
        <w:t>市</w:t>
      </w:r>
      <w:r>
        <w:rPr>
          <w:w w:val="100"/>
        </w:rPr>
        <w:t>中级</w:t>
      </w:r>
      <w:r>
        <w:rPr>
          <w:spacing w:val="-3"/>
          <w:w w:val="100"/>
        </w:rPr>
        <w:t>人</w:t>
      </w:r>
      <w:r>
        <w:rPr>
          <w:w w:val="100"/>
        </w:rPr>
        <w:t>民</w:t>
      </w:r>
      <w:r>
        <w:rPr>
          <w:spacing w:val="-3"/>
          <w:w w:val="100"/>
        </w:rPr>
        <w:t>法</w:t>
      </w:r>
      <w:r>
        <w:rPr>
          <w:w w:val="100"/>
        </w:rPr>
        <w:t>院</w:t>
      </w:r>
      <w:r>
        <w:rPr>
          <w:spacing w:val="-3"/>
          <w:w w:val="100"/>
        </w:rPr>
        <w:t>已</w:t>
      </w:r>
      <w:r>
        <w:rPr>
          <w:w w:val="100"/>
        </w:rPr>
        <w:t>受</w:t>
      </w:r>
      <w:r>
        <w:rPr>
          <w:spacing w:val="-3"/>
          <w:w w:val="100"/>
        </w:rPr>
        <w:t>理</w:t>
      </w:r>
      <w:r>
        <w:rPr>
          <w:w w:val="100"/>
        </w:rPr>
        <w:t>该</w:t>
      </w:r>
      <w:r>
        <w:rPr>
          <w:spacing w:val="-3"/>
          <w:w w:val="100"/>
        </w:rPr>
        <w:t>案</w:t>
      </w:r>
      <w:r>
        <w:rPr>
          <w:w w:val="100"/>
        </w:rPr>
        <w:t>并暂定于</w:t>
      </w:r>
      <w:r>
        <w:rPr>
          <w:spacing w:val="-72"/>
        </w:rPr>
        <w:t> </w:t>
      </w:r>
      <w:r>
        <w:rPr>
          <w:rFonts w:ascii="宋体" w:hAnsi="宋体" w:cs="宋体" w:eastAsia="宋体" w:hint="default"/>
          <w:w w:val="100"/>
        </w:rPr>
        <w:t>2015</w:t>
      </w:r>
      <w:r>
        <w:rPr>
          <w:rFonts w:ascii="宋体" w:hAnsi="宋体" w:cs="宋体" w:eastAsia="宋体" w:hint="default"/>
          <w:spacing w:val="-69"/>
        </w:rPr>
        <w:t> </w:t>
      </w:r>
      <w:r>
        <w:rPr>
          <w:w w:val="100"/>
        </w:rPr>
        <w:t>年</w:t>
      </w:r>
      <w:r>
        <w:rPr>
          <w:spacing w:val="-69"/>
        </w:rPr>
        <w:t> </w:t>
      </w:r>
      <w:r>
        <w:rPr>
          <w:rFonts w:ascii="宋体" w:hAnsi="宋体" w:cs="宋体" w:eastAsia="宋体" w:hint="default"/>
          <w:w w:val="100"/>
        </w:rPr>
        <w:t>8</w:t>
      </w:r>
      <w:r>
        <w:rPr>
          <w:rFonts w:ascii="宋体" w:hAnsi="宋体" w:cs="宋体" w:eastAsia="宋体" w:hint="default"/>
          <w:spacing w:val="-69"/>
        </w:rPr>
        <w:t> </w:t>
      </w:r>
      <w:r>
        <w:rPr>
          <w:w w:val="100"/>
        </w:rPr>
        <w:t>月</w:t>
      </w:r>
      <w:r>
        <w:rPr>
          <w:spacing w:val="-69"/>
        </w:rPr>
        <w:t> </w:t>
      </w:r>
      <w:r>
        <w:rPr>
          <w:rFonts w:ascii="宋体" w:hAnsi="宋体" w:cs="宋体" w:eastAsia="宋体" w:hint="default"/>
          <w:w w:val="100"/>
        </w:rPr>
        <w:t>25</w:t>
      </w:r>
      <w:r>
        <w:rPr>
          <w:rFonts w:ascii="宋体" w:hAnsi="宋体" w:cs="宋体" w:eastAsia="宋体" w:hint="default"/>
          <w:spacing w:val="-69"/>
        </w:rPr>
        <w:t> </w:t>
      </w:r>
      <w:r>
        <w:rPr>
          <w:spacing w:val="-3"/>
          <w:w w:val="100"/>
        </w:rPr>
        <w:t>日</w:t>
      </w:r>
      <w:r>
        <w:rPr>
          <w:w w:val="100"/>
        </w:rPr>
        <w:t>开庭</w:t>
      </w:r>
      <w:r>
        <w:rPr>
          <w:spacing w:val="-3"/>
          <w:w w:val="100"/>
        </w:rPr>
        <w:t>审</w:t>
      </w:r>
      <w:r>
        <w:rPr>
          <w:w w:val="100"/>
        </w:rPr>
        <w:t>理</w:t>
      </w:r>
      <w:r>
        <w:rPr>
          <w:spacing w:val="-106"/>
          <w:w w:val="100"/>
        </w:rPr>
        <w:t>。</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3"/>
          <w:w w:val="100"/>
        </w:rPr>
        <w:t>1</w:t>
      </w:r>
      <w:r>
        <w:rPr>
          <w:rFonts w:ascii="宋体" w:hAnsi="宋体" w:cs="宋体" w:eastAsia="宋体" w:hint="default"/>
          <w:w w:val="100"/>
        </w:rPr>
        <w:t>5</w:t>
      </w:r>
    </w:p>
    <w:p>
      <w:pPr>
        <w:pStyle w:val="BodyText"/>
        <w:spacing w:line="240" w:lineRule="auto" w:before="133"/>
        <w:ind w:left="438" w:right="0"/>
        <w:jc w:val="left"/>
      </w:pPr>
      <w:r>
        <w:rPr/>
        <w:t>年</w:t>
      </w:r>
      <w:r>
        <w:rPr>
          <w:spacing w:val="-46"/>
        </w:rPr>
        <w:t> </w:t>
      </w:r>
      <w:r>
        <w:rPr>
          <w:rFonts w:ascii="宋体" w:hAnsi="宋体" w:cs="宋体" w:eastAsia="宋体" w:hint="default"/>
        </w:rPr>
        <w:t>7</w:t>
      </w:r>
      <w:r>
        <w:rPr>
          <w:rFonts w:ascii="宋体" w:hAnsi="宋体" w:cs="宋体" w:eastAsia="宋体" w:hint="default"/>
          <w:spacing w:val="-48"/>
        </w:rPr>
        <w:t> </w:t>
      </w:r>
      <w:r>
        <w:rPr/>
        <w:t>月</w:t>
      </w:r>
      <w:r>
        <w:rPr>
          <w:spacing w:val="-46"/>
        </w:rPr>
        <w:t> </w:t>
      </w:r>
      <w:r>
        <w:rPr>
          <w:rFonts w:ascii="宋体" w:hAnsi="宋体" w:cs="宋体" w:eastAsia="宋体" w:hint="default"/>
        </w:rPr>
        <w:t>17</w:t>
      </w:r>
      <w:r>
        <w:rPr>
          <w:rFonts w:ascii="宋体" w:hAnsi="宋体" w:cs="宋体" w:eastAsia="宋体" w:hint="default"/>
          <w:spacing w:val="-48"/>
        </w:rPr>
        <w:t> </w:t>
      </w:r>
      <w:r>
        <w:rPr>
          <w:spacing w:val="-3"/>
        </w:rPr>
        <w:t>日，我公司提出管辖权异议，</w:t>
      </w:r>
      <w:r>
        <w:rPr>
          <w:rFonts w:ascii="宋体" w:hAnsi="宋体" w:cs="宋体" w:eastAsia="宋体" w:hint="default"/>
          <w:spacing w:val="-3"/>
        </w:rPr>
        <w:t>2015</w:t>
      </w:r>
      <w:r>
        <w:rPr>
          <w:rFonts w:ascii="宋体" w:hAnsi="宋体" w:cs="宋体" w:eastAsia="宋体" w:hint="default"/>
          <w:spacing w:val="-48"/>
        </w:rPr>
        <w:t> </w:t>
      </w:r>
      <w:r>
        <w:rPr/>
        <w:t>年</w:t>
      </w:r>
      <w:r>
        <w:rPr>
          <w:spacing w:val="-46"/>
        </w:rPr>
        <w:t> </w:t>
      </w:r>
      <w:r>
        <w:rPr>
          <w:rFonts w:ascii="宋体" w:hAnsi="宋体" w:cs="宋体" w:eastAsia="宋体" w:hint="default"/>
        </w:rPr>
        <w:t>8</w:t>
      </w:r>
      <w:r>
        <w:rPr>
          <w:rFonts w:ascii="宋体" w:hAnsi="宋体" w:cs="宋体" w:eastAsia="宋体" w:hint="default"/>
          <w:spacing w:val="-48"/>
        </w:rPr>
        <w:t> </w:t>
      </w:r>
      <w:r>
        <w:rPr/>
        <w:t>月</w:t>
      </w:r>
      <w:r>
        <w:rPr>
          <w:spacing w:val="-48"/>
        </w:rPr>
        <w:t> </w:t>
      </w:r>
      <w:r>
        <w:rPr>
          <w:rFonts w:ascii="宋体" w:hAnsi="宋体" w:cs="宋体" w:eastAsia="宋体" w:hint="default"/>
        </w:rPr>
        <w:t>15</w:t>
      </w:r>
      <w:r>
        <w:rPr>
          <w:rFonts w:ascii="宋体" w:hAnsi="宋体" w:cs="宋体" w:eastAsia="宋体" w:hint="default"/>
          <w:spacing w:val="-46"/>
        </w:rPr>
        <w:t> </w:t>
      </w:r>
      <w:r>
        <w:rPr>
          <w:spacing w:val="-3"/>
        </w:rPr>
        <w:t>日，收到玉林市中级人民法院裁定，驳回</w:t>
      </w:r>
    </w:p>
    <w:p>
      <w:pPr>
        <w:spacing w:after="0" w:line="240" w:lineRule="auto"/>
        <w:jc w:val="left"/>
        <w:sectPr>
          <w:pgSz w:w="11910" w:h="16840"/>
          <w:pgMar w:header="751" w:footer="1195" w:top="1320" w:bottom="1380" w:left="1360" w:right="1060"/>
        </w:sectPr>
      </w:pPr>
    </w:p>
    <w:p>
      <w:pPr>
        <w:spacing w:line="240" w:lineRule="auto" w:before="1"/>
        <w:rPr>
          <w:rFonts w:ascii="宋体" w:hAnsi="宋体" w:cs="宋体" w:eastAsia="宋体" w:hint="default"/>
          <w:sz w:val="9"/>
          <w:szCs w:val="9"/>
        </w:rPr>
      </w:pPr>
    </w:p>
    <w:p>
      <w:pPr>
        <w:pStyle w:val="BodyText"/>
        <w:spacing w:line="357" w:lineRule="auto" w:before="36"/>
        <w:ind w:left="438" w:right="99"/>
        <w:jc w:val="left"/>
      </w:pPr>
      <w:r>
        <w:rPr/>
        <w:t>异议申请。</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6"/>
        </w:rPr>
        <w:t> </w:t>
      </w:r>
      <w:r>
        <w:rPr>
          <w:rFonts w:ascii="宋体" w:hAnsi="宋体" w:cs="宋体" w:eastAsia="宋体" w:hint="default"/>
        </w:rPr>
        <w:t>14</w:t>
      </w:r>
      <w:r>
        <w:rPr>
          <w:rFonts w:ascii="宋体" w:hAnsi="宋体" w:cs="宋体" w:eastAsia="宋体" w:hint="default"/>
          <w:spacing w:val="-54"/>
        </w:rPr>
        <w:t> </w:t>
      </w:r>
      <w:r>
        <w:rPr/>
        <w:t>日收到玉林市中级人民法院开庭传票，开庭时间为</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27</w:t>
      </w:r>
      <w:r>
        <w:rPr>
          <w:rFonts w:ascii="宋体" w:hAnsi="宋体" w:cs="宋体" w:eastAsia="宋体" w:hint="default"/>
          <w:w w:val="100"/>
        </w:rPr>
        <w:t> </w:t>
      </w:r>
      <w:r>
        <w:rPr>
          <w:spacing w:val="-5"/>
        </w:rPr>
        <w:t>日，双方进行证据交换，我公司提交三份证据，分别为：电子银行交易回单（履约保证金）</w:t>
      </w:r>
      <w:r>
        <w:rPr>
          <w:rFonts w:ascii="宋体" w:hAnsi="宋体" w:cs="宋体" w:eastAsia="宋体" w:hint="default"/>
          <w:spacing w:val="-5"/>
        </w:rPr>
        <w:t>1 </w:t>
      </w:r>
      <w:r>
        <w:rPr>
          <w:spacing w:val="-3"/>
        </w:rPr>
        <w:t>张、</w:t>
      </w:r>
      <w:r>
        <w:rPr>
          <w:spacing w:val="-99"/>
        </w:rPr>
        <w:t> </w:t>
      </w:r>
      <w:r>
        <w:rPr/>
        <w:t>玉林至铁山港公路路面工程</w:t>
      </w:r>
      <w:r>
        <w:rPr>
          <w:spacing w:val="-54"/>
        </w:rPr>
        <w:t> </w:t>
      </w:r>
      <w:r>
        <w:rPr>
          <w:rFonts w:ascii="宋体" w:hAnsi="宋体" w:cs="宋体" w:eastAsia="宋体" w:hint="default"/>
        </w:rPr>
        <w:t>NO.B</w:t>
      </w:r>
      <w:r>
        <w:rPr>
          <w:rFonts w:ascii="宋体" w:hAnsi="宋体" w:cs="宋体" w:eastAsia="宋体" w:hint="default"/>
          <w:spacing w:val="-54"/>
        </w:rPr>
        <w:t> </w:t>
      </w:r>
      <w:r>
        <w:rPr/>
        <w:t>合同段施工合同文件</w:t>
      </w:r>
      <w:r>
        <w:rPr>
          <w:spacing w:val="-54"/>
        </w:rPr>
        <w:t> </w:t>
      </w:r>
      <w:r>
        <w:rPr>
          <w:rFonts w:ascii="宋体" w:hAnsi="宋体" w:cs="宋体" w:eastAsia="宋体" w:hint="default"/>
        </w:rPr>
        <w:t>1</w:t>
      </w:r>
      <w:r>
        <w:rPr>
          <w:rFonts w:ascii="宋体" w:hAnsi="宋体" w:cs="宋体" w:eastAsia="宋体" w:hint="default"/>
          <w:spacing w:val="-54"/>
        </w:rPr>
        <w:t> </w:t>
      </w:r>
      <w:r>
        <w:rPr/>
        <w:t>本、部分工程处罚、通告单</w:t>
      </w:r>
      <w:r>
        <w:rPr>
          <w:spacing w:val="-54"/>
        </w:rPr>
        <w:t> </w:t>
      </w:r>
      <w:r>
        <w:rPr>
          <w:rFonts w:ascii="宋体" w:hAnsi="宋体" w:cs="宋体" w:eastAsia="宋体" w:hint="default"/>
        </w:rPr>
        <w:t>1</w:t>
      </w:r>
      <w:r>
        <w:rPr>
          <w:rFonts w:ascii="宋体" w:hAnsi="宋体" w:cs="宋体" w:eastAsia="宋体" w:hint="default"/>
          <w:spacing w:val="-54"/>
        </w:rPr>
        <w:t> </w:t>
      </w:r>
      <w:r>
        <w:rPr>
          <w:spacing w:val="-3"/>
        </w:rPr>
        <w:t>组。</w:t>
      </w:r>
      <w:r>
        <w:rPr/>
      </w:r>
    </w:p>
    <w:p>
      <w:pPr>
        <w:pStyle w:val="BodyText"/>
        <w:spacing w:line="240" w:lineRule="auto" w:before="30"/>
        <w:ind w:left="858" w:right="99"/>
        <w:jc w:val="left"/>
      </w:pP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9</w:t>
      </w:r>
      <w:r>
        <w:rPr>
          <w:rFonts w:ascii="宋体" w:hAnsi="宋体" w:cs="宋体" w:eastAsia="宋体" w:hint="default"/>
          <w:spacing w:val="-51"/>
        </w:rPr>
        <w:t> </w:t>
      </w:r>
      <w:r>
        <w:rPr/>
        <w:t>月</w:t>
      </w:r>
      <w:r>
        <w:rPr>
          <w:spacing w:val="-49"/>
        </w:rPr>
        <w:t> </w:t>
      </w:r>
      <w:r>
        <w:rPr>
          <w:rFonts w:ascii="宋体" w:hAnsi="宋体" w:cs="宋体" w:eastAsia="宋体" w:hint="default"/>
        </w:rPr>
        <w:t>12</w:t>
      </w:r>
      <w:r>
        <w:rPr>
          <w:rFonts w:ascii="宋体" w:hAnsi="宋体" w:cs="宋体" w:eastAsia="宋体" w:hint="default"/>
          <w:spacing w:val="-51"/>
        </w:rPr>
        <w:t> </w:t>
      </w:r>
      <w:r>
        <w:rPr>
          <w:spacing w:val="-6"/>
        </w:rPr>
        <w:t>号收到民事裁定书：驳回黎兴谷的起诉。</w:t>
      </w:r>
      <w:r>
        <w:rPr>
          <w:rFonts w:ascii="宋体" w:hAnsi="宋体" w:cs="宋体" w:eastAsia="宋体" w:hint="default"/>
          <w:spacing w:val="-6"/>
        </w:rPr>
        <w:t>2017</w:t>
      </w:r>
      <w:r>
        <w:rPr>
          <w:rFonts w:ascii="宋体" w:hAnsi="宋体" w:cs="宋体" w:eastAsia="宋体" w:hint="default"/>
          <w:spacing w:val="-49"/>
        </w:rPr>
        <w:t> </w:t>
      </w:r>
      <w:r>
        <w:rPr/>
        <w:t>年</w:t>
      </w:r>
      <w:r>
        <w:rPr>
          <w:spacing w:val="-51"/>
        </w:rPr>
        <w:t> </w:t>
      </w:r>
      <w:r>
        <w:rPr>
          <w:rFonts w:ascii="宋体" w:hAnsi="宋体" w:cs="宋体" w:eastAsia="宋体" w:hint="default"/>
        </w:rPr>
        <w:t>9</w:t>
      </w:r>
      <w:r>
        <w:rPr>
          <w:rFonts w:ascii="宋体" w:hAnsi="宋体" w:cs="宋体" w:eastAsia="宋体" w:hint="default"/>
          <w:spacing w:val="-49"/>
        </w:rPr>
        <w:t> </w:t>
      </w:r>
      <w:r>
        <w:rPr/>
        <w:t>月</w:t>
      </w:r>
      <w:r>
        <w:rPr>
          <w:spacing w:val="-51"/>
        </w:rPr>
        <w:t> </w:t>
      </w:r>
      <w:r>
        <w:rPr>
          <w:rFonts w:ascii="宋体" w:hAnsi="宋体" w:cs="宋体" w:eastAsia="宋体" w:hint="default"/>
        </w:rPr>
        <w:t>30</w:t>
      </w:r>
      <w:r>
        <w:rPr>
          <w:rFonts w:ascii="宋体" w:hAnsi="宋体" w:cs="宋体" w:eastAsia="宋体" w:hint="default"/>
          <w:spacing w:val="-49"/>
        </w:rPr>
        <w:t> </w:t>
      </w:r>
      <w:r>
        <w:rPr/>
        <w:t>号收到黎兴谷向广西</w:t>
      </w:r>
    </w:p>
    <w:p>
      <w:pPr>
        <w:pStyle w:val="BodyText"/>
        <w:spacing w:line="240" w:lineRule="auto" w:before="133"/>
        <w:ind w:left="438" w:right="99"/>
        <w:jc w:val="left"/>
      </w:pPr>
      <w:r>
        <w:rPr/>
        <w:t>壮族自治区高级人民法院提起上诉的通知，</w:t>
      </w:r>
      <w:r>
        <w:rPr>
          <w:rFonts w:ascii="宋体" w:hAnsi="宋体" w:cs="宋体" w:eastAsia="宋体" w:hint="default"/>
        </w:rPr>
        <w:t>2018</w:t>
      </w:r>
      <w:r>
        <w:rPr>
          <w:rFonts w:ascii="宋体" w:hAnsi="宋体" w:cs="宋体" w:eastAsia="宋体" w:hint="default"/>
          <w:spacing w:val="-57"/>
        </w:rPr>
        <w:t> </w:t>
      </w:r>
      <w:r>
        <w:rPr/>
        <w:t>年</w:t>
      </w:r>
      <w:r>
        <w:rPr>
          <w:spacing w:val="-57"/>
        </w:rPr>
        <w:t> </w:t>
      </w:r>
      <w:r>
        <w:rPr>
          <w:rFonts w:ascii="宋体" w:hAnsi="宋体" w:cs="宋体" w:eastAsia="宋体" w:hint="default"/>
        </w:rPr>
        <w:t>3</w:t>
      </w:r>
      <w:r>
        <w:rPr>
          <w:rFonts w:ascii="宋体" w:hAnsi="宋体" w:cs="宋体" w:eastAsia="宋体" w:hint="default"/>
          <w:spacing w:val="-55"/>
        </w:rPr>
        <w:t> </w:t>
      </w:r>
      <w:r>
        <w:rPr/>
        <w:t>月</w:t>
      </w:r>
      <w:r>
        <w:rPr>
          <w:spacing w:val="-55"/>
        </w:rPr>
        <w:t> </w:t>
      </w:r>
      <w:r>
        <w:rPr>
          <w:rFonts w:ascii="宋体" w:hAnsi="宋体" w:cs="宋体" w:eastAsia="宋体" w:hint="default"/>
        </w:rPr>
        <w:t>27</w:t>
      </w:r>
      <w:r>
        <w:rPr>
          <w:rFonts w:ascii="宋体" w:hAnsi="宋体" w:cs="宋体" w:eastAsia="宋体" w:hint="default"/>
          <w:spacing w:val="-55"/>
        </w:rPr>
        <w:t> </w:t>
      </w:r>
      <w:r>
        <w:rPr/>
        <w:t>日收到广西壮族自治区高级人民法院</w:t>
      </w:r>
    </w:p>
    <w:p>
      <w:pPr>
        <w:pStyle w:val="BodyText"/>
        <w:spacing w:line="240" w:lineRule="auto" w:before="133"/>
        <w:ind w:left="438" w:right="99"/>
        <w:jc w:val="left"/>
      </w:pPr>
      <w:r>
        <w:rPr/>
        <w:t>作出（</w:t>
      </w:r>
      <w:r>
        <w:rPr>
          <w:rFonts w:ascii="宋体" w:hAnsi="宋体" w:cs="宋体" w:eastAsia="宋体" w:hint="default"/>
        </w:rPr>
        <w:t>2018</w:t>
      </w:r>
      <w:r>
        <w:rPr/>
        <w:t>）桂民终</w:t>
      </w:r>
      <w:r>
        <w:rPr>
          <w:spacing w:val="-56"/>
        </w:rPr>
        <w:t> </w:t>
      </w:r>
      <w:r>
        <w:rPr>
          <w:rFonts w:ascii="宋体" w:hAnsi="宋体" w:cs="宋体" w:eastAsia="宋体" w:hint="default"/>
        </w:rPr>
        <w:t>2</w:t>
      </w:r>
      <w:r>
        <w:rPr>
          <w:rFonts w:ascii="宋体" w:hAnsi="宋体" w:cs="宋体" w:eastAsia="宋体" w:hint="default"/>
          <w:spacing w:val="-55"/>
        </w:rPr>
        <w:t> </w:t>
      </w:r>
      <w:r>
        <w:rPr/>
        <w:t>号民事裁定书：裁定维持原判，驳回上诉的通知。</w:t>
      </w:r>
    </w:p>
    <w:p>
      <w:pPr>
        <w:pStyle w:val="BodyText"/>
        <w:spacing w:line="355" w:lineRule="auto" w:before="135"/>
        <w:ind w:left="858" w:right="99"/>
        <w:jc w:val="left"/>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20</w:t>
      </w:r>
      <w:r>
        <w:rPr>
          <w:rFonts w:ascii="宋体" w:hAnsi="宋体" w:cs="宋体" w:eastAsia="宋体" w:hint="default"/>
          <w:spacing w:val="-54"/>
        </w:rPr>
        <w:t> </w:t>
      </w:r>
      <w:r>
        <w:rPr/>
        <w:t>日收到诉讼通知书，黎兴谷方提起再审</w:t>
      </w:r>
      <w:r>
        <w:rPr>
          <w:rFonts w:ascii="宋体" w:hAnsi="宋体" w:cs="宋体" w:eastAsia="宋体" w:hint="default"/>
        </w:rPr>
        <w:t>,</w:t>
      </w:r>
      <w:r>
        <w:rPr/>
        <w:t>等待开庭。</w:t>
      </w:r>
      <w:r>
        <w:rPr>
          <w:w w:val="100"/>
        </w:rPr>
        <w:t> </w:t>
      </w:r>
      <w:r>
        <w:rPr>
          <w:spacing w:val="-2"/>
        </w:rPr>
        <w:t>公司对此案件高度重视，已委托律师积极应诉，律师认为公司败诉可能性很小，故公司期末</w:t>
      </w:r>
    </w:p>
    <w:p>
      <w:pPr>
        <w:pStyle w:val="BodyText"/>
        <w:spacing w:line="240" w:lineRule="auto" w:before="33"/>
        <w:ind w:left="438" w:right="99"/>
        <w:jc w:val="left"/>
      </w:pPr>
      <w:r>
        <w:rPr/>
        <w:t>未确认预计负债。</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180"/>
          <w:pgSz w:w="11910" w:h="16840"/>
          <w:pgMar w:footer="1195" w:header="751" w:top="1320" w:bottom="1380" w:left="1360" w:right="1040"/>
          <w:pgNumType w:start="166"/>
        </w:sectPr>
      </w:pPr>
    </w:p>
    <w:p>
      <w:pPr>
        <w:pStyle w:val="Heading4"/>
        <w:tabs>
          <w:tab w:pos="1277" w:val="left" w:leader="none"/>
        </w:tabs>
        <w:spacing w:line="240" w:lineRule="auto"/>
        <w:ind w:right="-16"/>
        <w:jc w:val="left"/>
        <w:rPr>
          <w:b w:val="0"/>
          <w:bCs w:val="0"/>
        </w:rPr>
      </w:pPr>
      <w:r>
        <w:rPr/>
        <w:t>十五、</w:t>
        <w:tab/>
        <w:t>资产负债表日后事项</w:t>
      </w:r>
      <w:r>
        <w:rPr>
          <w:b w:val="0"/>
          <w:bCs w:val="0"/>
        </w:rPr>
      </w:r>
    </w:p>
    <w:p>
      <w:pPr>
        <w:pStyle w:val="Heading4"/>
        <w:spacing w:line="240" w:lineRule="auto" w:before="58"/>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Heading3"/>
        <w:spacing w:line="240" w:lineRule="auto" w:before="23"/>
        <w:ind w:left="438" w:right="-16"/>
        <w:jc w:val="left"/>
      </w:pPr>
      <w:r>
        <w:rPr/>
        <w:t>□适用</w:t>
      </w:r>
      <w:r>
        <w:rPr>
          <w:spacing w:val="-1"/>
        </w:rPr>
        <w:t> </w:t>
      </w:r>
      <w:r>
        <w:rPr/>
        <w:t>√不适用</w:t>
      </w:r>
    </w:p>
    <w:p>
      <w:pPr>
        <w:pStyle w:val="Heading4"/>
        <w:spacing w:line="240" w:lineRule="auto" w:before="64"/>
        <w:ind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Heading3"/>
        <w:spacing w:line="240" w:lineRule="auto" w:before="23"/>
        <w:ind w:left="438"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4"/>
          <w:szCs w:val="34"/>
        </w:rPr>
      </w:pPr>
    </w:p>
    <w:p>
      <w:pPr>
        <w:pStyle w:val="Heading3"/>
        <w:tabs>
          <w:tab w:pos="1638" w:val="left" w:leader="none"/>
        </w:tabs>
        <w:spacing w:line="240" w:lineRule="auto"/>
        <w:ind w:left="438" w:right="0"/>
        <w:jc w:val="left"/>
      </w:pPr>
      <w:r>
        <w:rPr/>
        <w:t>单位：元</w:t>
        <w:tab/>
        <w:t>币种：人民币</w:t>
      </w:r>
    </w:p>
    <w:p>
      <w:pPr>
        <w:spacing w:after="0" w:line="240" w:lineRule="auto"/>
        <w:jc w:val="left"/>
        <w:sectPr>
          <w:type w:val="continuous"/>
          <w:pgSz w:w="11910" w:h="16840"/>
          <w:pgMar w:top="1320" w:bottom="1380" w:left="1360" w:right="1040"/>
          <w:cols w:num="2" w:equalWidth="0">
            <w:col w:w="3179" w:space="3014"/>
            <w:col w:w="3317"/>
          </w:cols>
        </w:sectPr>
      </w:pPr>
    </w:p>
    <w:p>
      <w:pPr>
        <w:spacing w:line="240" w:lineRule="auto" w:before="12"/>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13,255,738.20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13,255,738.20</w:t>
            </w:r>
          </w:p>
        </w:tc>
      </w:tr>
    </w:tbl>
    <w:p>
      <w:pPr>
        <w:pStyle w:val="BodyText"/>
        <w:spacing w:line="239" w:lineRule="exact" w:before="0"/>
        <w:ind w:left="438" w:right="99"/>
        <w:jc w:val="left"/>
      </w:pPr>
      <w:r>
        <w:rPr>
          <w:w w:val="100"/>
        </w:rPr>
        <w:t>注</w:t>
      </w:r>
      <w:r>
        <w:rPr>
          <w:spacing w:val="-94"/>
          <w:w w:val="100"/>
        </w:rPr>
        <w:t>：</w:t>
      </w:r>
      <w:r>
        <w:rPr>
          <w:w w:val="100"/>
        </w:rPr>
        <w:t>公</w:t>
      </w:r>
      <w:r>
        <w:rPr>
          <w:spacing w:val="-3"/>
          <w:w w:val="100"/>
        </w:rPr>
        <w:t>司</w:t>
      </w:r>
      <w:r>
        <w:rPr>
          <w:w w:val="100"/>
        </w:rPr>
        <w:t>最</w:t>
      </w:r>
      <w:r>
        <w:rPr>
          <w:spacing w:val="-3"/>
          <w:w w:val="100"/>
        </w:rPr>
        <w:t>终</w:t>
      </w:r>
      <w:r>
        <w:rPr>
          <w:w w:val="100"/>
        </w:rPr>
        <w:t>实</w:t>
      </w:r>
      <w:r>
        <w:rPr>
          <w:spacing w:val="-3"/>
          <w:w w:val="100"/>
        </w:rPr>
        <w:t>际</w:t>
      </w:r>
      <w:r>
        <w:rPr>
          <w:w w:val="100"/>
        </w:rPr>
        <w:t>现</w:t>
      </w:r>
      <w:r>
        <w:rPr>
          <w:spacing w:val="-3"/>
          <w:w w:val="100"/>
        </w:rPr>
        <w:t>金</w:t>
      </w:r>
      <w:r>
        <w:rPr>
          <w:w w:val="100"/>
        </w:rPr>
        <w:t>分</w:t>
      </w:r>
      <w:r>
        <w:rPr>
          <w:spacing w:val="-3"/>
          <w:w w:val="100"/>
        </w:rPr>
        <w:t>红</w:t>
      </w:r>
      <w:r>
        <w:rPr>
          <w:w w:val="100"/>
        </w:rPr>
        <w:t>总金</w:t>
      </w:r>
      <w:r>
        <w:rPr>
          <w:spacing w:val="-3"/>
          <w:w w:val="100"/>
        </w:rPr>
        <w:t>额</w:t>
      </w:r>
      <w:r>
        <w:rPr>
          <w:w w:val="100"/>
        </w:rPr>
        <w:t>将</w:t>
      </w:r>
      <w:r>
        <w:rPr>
          <w:spacing w:val="-3"/>
          <w:w w:val="100"/>
        </w:rPr>
        <w:t>根</w:t>
      </w:r>
      <w:r>
        <w:rPr>
          <w:w w:val="100"/>
        </w:rPr>
        <w:t>据</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3"/>
          <w:w w:val="100"/>
        </w:rPr>
        <w:t>度权</w:t>
      </w:r>
      <w:r>
        <w:rPr>
          <w:w w:val="100"/>
        </w:rPr>
        <w:t>益分</w:t>
      </w:r>
      <w:r>
        <w:rPr>
          <w:spacing w:val="-3"/>
          <w:w w:val="100"/>
        </w:rPr>
        <w:t>派</w:t>
      </w:r>
      <w:r>
        <w:rPr>
          <w:w w:val="100"/>
        </w:rPr>
        <w:t>实</w:t>
      </w:r>
      <w:r>
        <w:rPr>
          <w:spacing w:val="-3"/>
          <w:w w:val="100"/>
        </w:rPr>
        <w:t>施</w:t>
      </w:r>
      <w:r>
        <w:rPr>
          <w:w w:val="100"/>
        </w:rPr>
        <w:t>时</w:t>
      </w:r>
      <w:r>
        <w:rPr>
          <w:spacing w:val="-3"/>
          <w:w w:val="100"/>
        </w:rPr>
        <w:t>股</w:t>
      </w:r>
      <w:r>
        <w:rPr>
          <w:w w:val="100"/>
        </w:rPr>
        <w:t>权</w:t>
      </w:r>
      <w:r>
        <w:rPr>
          <w:spacing w:val="-3"/>
          <w:w w:val="100"/>
        </w:rPr>
        <w:t>登</w:t>
      </w:r>
      <w:r>
        <w:rPr>
          <w:w w:val="100"/>
        </w:rPr>
        <w:t>记</w:t>
      </w:r>
      <w:r>
        <w:rPr>
          <w:spacing w:val="-3"/>
          <w:w w:val="100"/>
        </w:rPr>
        <w:t>日</w:t>
      </w:r>
      <w:r>
        <w:rPr>
          <w:w w:val="100"/>
        </w:rPr>
        <w:t>扣除</w:t>
      </w:r>
      <w:r>
        <w:rPr>
          <w:spacing w:val="-3"/>
          <w:w w:val="100"/>
        </w:rPr>
        <w:t>回</w:t>
      </w:r>
      <w:r>
        <w:rPr>
          <w:w w:val="100"/>
        </w:rPr>
        <w:t>购</w:t>
      </w:r>
      <w:r>
        <w:rPr>
          <w:spacing w:val="-3"/>
          <w:w w:val="100"/>
        </w:rPr>
        <w:t>专</w:t>
      </w:r>
      <w:r>
        <w:rPr>
          <w:w w:val="100"/>
        </w:rPr>
        <w:t>户</w:t>
      </w:r>
      <w:r>
        <w:rPr>
          <w:spacing w:val="-3"/>
          <w:w w:val="100"/>
        </w:rPr>
        <w:t>上</w:t>
      </w:r>
      <w:r>
        <w:rPr>
          <w:w w:val="100"/>
        </w:rPr>
        <w:t>已</w:t>
      </w:r>
    </w:p>
    <w:p>
      <w:pPr>
        <w:pStyle w:val="BodyText"/>
        <w:spacing w:line="273" w:lineRule="exact" w:before="0"/>
        <w:ind w:left="438" w:right="99"/>
        <w:jc w:val="left"/>
      </w:pPr>
      <w:r>
        <w:rPr/>
        <w:t>回购股份后的总股本为基数，公司将保持每</w:t>
      </w:r>
      <w:r>
        <w:rPr>
          <w:spacing w:val="-57"/>
        </w:rPr>
        <w:t> </w:t>
      </w:r>
      <w:r>
        <w:rPr>
          <w:rFonts w:ascii="宋体" w:hAnsi="宋体" w:cs="宋体" w:eastAsia="宋体" w:hint="default"/>
        </w:rPr>
        <w:t>10</w:t>
      </w:r>
      <w:r>
        <w:rPr>
          <w:rFonts w:ascii="宋体" w:hAnsi="宋体" w:cs="宋体" w:eastAsia="宋体" w:hint="default"/>
          <w:spacing w:val="-57"/>
        </w:rPr>
        <w:t> </w:t>
      </w:r>
      <w:r>
        <w:rPr/>
        <w:t>股利润分配额度不变，相应变动利润分配总额。</w:t>
      </w:r>
    </w:p>
    <w:p>
      <w:pPr>
        <w:pStyle w:val="Heading4"/>
        <w:spacing w:line="240" w:lineRule="auto" w:before="58"/>
        <w:ind w:right="99"/>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Heading3"/>
        <w:spacing w:line="240" w:lineRule="auto" w:before="23"/>
        <w:ind w:left="438" w:right="99"/>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4"/>
        <w:spacing w:line="240" w:lineRule="auto" w:before="0"/>
        <w:ind w:right="99"/>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Heading3"/>
        <w:tabs>
          <w:tab w:pos="1397" w:val="left" w:leader="none"/>
        </w:tabs>
        <w:spacing w:line="240" w:lineRule="auto" w:before="23"/>
        <w:ind w:left="438" w:right="99"/>
        <w:jc w:val="left"/>
      </w:pPr>
      <w:r>
        <w:rPr>
          <w:spacing w:val="-1"/>
        </w:rPr>
        <w:t>√适用</w:t>
        <w:tab/>
      </w:r>
      <w:r>
        <w:rPr/>
        <w:t>□不适用</w:t>
      </w:r>
    </w:p>
    <w:p>
      <w:pPr>
        <w:pStyle w:val="BodyText"/>
        <w:spacing w:line="357" w:lineRule="auto" w:before="4"/>
        <w:ind w:left="438" w:right="99" w:firstLine="479"/>
        <w:jc w:val="left"/>
      </w:pPr>
      <w:r>
        <w:rPr/>
        <w:t>（</w:t>
      </w:r>
      <w:r>
        <w:rPr>
          <w:rFonts w:ascii="宋体" w:hAnsi="宋体" w:cs="宋体" w:eastAsia="宋体" w:hint="default"/>
        </w:rPr>
        <w:t>1</w:t>
      </w:r>
      <w:r>
        <w:rPr/>
        <w:t>）</w:t>
      </w:r>
      <w:r>
        <w:rPr>
          <w:rFonts w:ascii="宋体" w:hAnsi="宋体" w:cs="宋体" w:eastAsia="宋体" w:hint="default"/>
        </w:rPr>
        <w:t>2019</w:t>
      </w:r>
      <w:r>
        <w:rPr>
          <w:rFonts w:ascii="宋体" w:hAnsi="宋体" w:cs="宋体" w:eastAsia="宋体" w:hint="default"/>
          <w:spacing w:val="11"/>
        </w:rPr>
        <w:t> </w:t>
      </w:r>
      <w:r>
        <w:rPr/>
        <w:t>年</w:t>
      </w:r>
      <w:r>
        <w:rPr>
          <w:spacing w:val="-46"/>
        </w:rPr>
        <w:t> </w:t>
      </w:r>
      <w:r>
        <w:rPr>
          <w:rFonts w:ascii="宋体" w:hAnsi="宋体" w:cs="宋体" w:eastAsia="宋体" w:hint="default"/>
        </w:rPr>
        <w:t>1</w:t>
      </w:r>
      <w:r>
        <w:rPr>
          <w:rFonts w:ascii="宋体" w:hAnsi="宋体" w:cs="宋体" w:eastAsia="宋体" w:hint="default"/>
          <w:spacing w:val="-49"/>
        </w:rPr>
        <w:t> </w:t>
      </w:r>
      <w:r>
        <w:rPr/>
        <w:t>月</w:t>
      </w:r>
      <w:r>
        <w:rPr>
          <w:spacing w:val="-45"/>
        </w:rPr>
        <w:t> </w:t>
      </w:r>
      <w:r>
        <w:rPr>
          <w:rFonts w:ascii="宋体" w:hAnsi="宋体" w:cs="宋体" w:eastAsia="宋体" w:hint="default"/>
        </w:rPr>
        <w:t>9</w:t>
      </w:r>
      <w:r>
        <w:rPr>
          <w:rFonts w:ascii="宋体" w:hAnsi="宋体" w:cs="宋体" w:eastAsia="宋体" w:hint="default"/>
          <w:spacing w:val="-49"/>
        </w:rPr>
        <w:t> </w:t>
      </w:r>
      <w:r>
        <w:rPr>
          <w:spacing w:val="-3"/>
        </w:rPr>
        <w:t>日，刘锋杰与刘双珉签署《股权转让协议》，刘锋杰以协议转让的方式</w:t>
      </w:r>
      <w:r>
        <w:rPr>
          <w:w w:val="100"/>
        </w:rPr>
        <w:t> </w:t>
      </w:r>
      <w:r>
        <w:rPr>
          <w:spacing w:val="-4"/>
        </w:rPr>
        <w:t>受让刘双珉所持有的山东科达集团有限公司（以下简称“山东科达”）</w:t>
      </w:r>
      <w:r>
        <w:rPr>
          <w:spacing w:val="47"/>
        </w:rPr>
        <w:t> </w:t>
      </w:r>
      <w:r>
        <w:rPr>
          <w:rFonts w:ascii="宋体" w:hAnsi="宋体" w:cs="宋体" w:eastAsia="宋体" w:hint="default"/>
          <w:spacing w:val="-3"/>
        </w:rPr>
        <w:t>81.75%</w:t>
      </w:r>
      <w:r>
        <w:rPr>
          <w:spacing w:val="-3"/>
        </w:rPr>
        <w:t>股权；本次股权转</w:t>
      </w:r>
      <w:r>
        <w:rPr>
          <w:spacing w:val="-88"/>
        </w:rPr>
        <w:t> </w:t>
      </w:r>
      <w:r>
        <w:rPr>
          <w:spacing w:val="-88"/>
        </w:rPr>
      </w:r>
      <w:r>
        <w:rPr>
          <w:spacing w:val="-4"/>
        </w:rPr>
        <w:t>让完成后，刘锋杰累计持有山东科达</w:t>
      </w:r>
      <w:r>
        <w:rPr>
          <w:spacing w:val="66"/>
        </w:rPr>
        <w:t> </w:t>
      </w:r>
      <w:r>
        <w:rPr>
          <w:rFonts w:ascii="宋体" w:hAnsi="宋体" w:cs="宋体" w:eastAsia="宋体" w:hint="default"/>
          <w:spacing w:val="-4"/>
        </w:rPr>
        <w:t>82.82%</w:t>
      </w:r>
      <w:r>
        <w:rPr>
          <w:spacing w:val="-4"/>
        </w:rPr>
        <w:t>的股权，为山东科达的实际控制人。山东科达持有上</w:t>
      </w:r>
      <w:r>
        <w:rPr>
          <w:spacing w:val="-92"/>
        </w:rPr>
        <w:t> </w:t>
      </w:r>
      <w:r>
        <w:rPr>
          <w:spacing w:val="-92"/>
        </w:rPr>
      </w:r>
      <w:r>
        <w:rPr/>
        <w:t>市公司</w:t>
      </w:r>
      <w:r>
        <w:rPr>
          <w:spacing w:val="-36"/>
        </w:rPr>
        <w:t> </w:t>
      </w:r>
      <w:r>
        <w:rPr>
          <w:rFonts w:ascii="宋体" w:hAnsi="宋体" w:cs="宋体" w:eastAsia="宋体" w:hint="default"/>
        </w:rPr>
        <w:t>168,493,185</w:t>
      </w:r>
      <w:r>
        <w:rPr>
          <w:rFonts w:ascii="宋体" w:hAnsi="宋体" w:cs="宋体" w:eastAsia="宋体" w:hint="default"/>
          <w:spacing w:val="-38"/>
        </w:rPr>
        <w:t> </w:t>
      </w:r>
      <w:r>
        <w:rPr>
          <w:spacing w:val="-3"/>
        </w:rPr>
        <w:t>股股份，占上市公司总股本的比例为</w:t>
      </w:r>
      <w:r>
        <w:rPr>
          <w:spacing w:val="-34"/>
        </w:rPr>
        <w:t> </w:t>
      </w:r>
      <w:r>
        <w:rPr>
          <w:rFonts w:ascii="宋体" w:hAnsi="宋体" w:cs="宋体" w:eastAsia="宋体" w:hint="default"/>
          <w:spacing w:val="-3"/>
        </w:rPr>
        <w:t>12.71%</w:t>
      </w:r>
      <w:r>
        <w:rPr>
          <w:spacing w:val="-3"/>
        </w:rPr>
        <w:t>，为上市公司第一大股东。上述</w:t>
      </w:r>
      <w:r>
        <w:rPr>
          <w:spacing w:val="-98"/>
        </w:rPr>
        <w:t> </w:t>
      </w:r>
      <w:r>
        <w:rPr>
          <w:spacing w:val="-98"/>
        </w:rPr>
      </w:r>
      <w:r>
        <w:rPr/>
        <w:t>权益变动导致上市公司实际控制人变更为刘锋杰。刘锋杰通过山东科达间接控制上市公司</w:t>
      </w:r>
      <w:r>
        <w:rPr>
          <w:w w:val="100"/>
        </w:rPr>
        <w:t> </w:t>
      </w:r>
      <w:r>
        <w:rPr>
          <w:rFonts w:ascii="宋体" w:hAnsi="宋体" w:cs="宋体" w:eastAsia="宋体" w:hint="default"/>
        </w:rPr>
        <w:t>168,493,185 </w:t>
      </w:r>
      <w:r>
        <w:rPr>
          <w:spacing w:val="-6"/>
        </w:rPr>
        <w:t>股股份，占上市公司总股本的比例为 </w:t>
      </w:r>
      <w:r>
        <w:rPr>
          <w:rFonts w:ascii="宋体" w:hAnsi="宋体" w:cs="宋体" w:eastAsia="宋体" w:hint="default"/>
          <w:spacing w:val="-6"/>
        </w:rPr>
        <w:t>12.71%</w:t>
      </w:r>
      <w:r>
        <w:rPr>
          <w:spacing w:val="-6"/>
        </w:rPr>
        <w:t>；刘双珉直接持有上市公司 </w:t>
      </w:r>
      <w:r>
        <w:rPr>
          <w:rFonts w:ascii="宋体" w:hAnsi="宋体" w:cs="宋体" w:eastAsia="宋体" w:hint="default"/>
        </w:rPr>
        <w:t>559,101 </w:t>
      </w:r>
      <w:r>
        <w:rPr/>
        <w:t>股</w:t>
      </w:r>
      <w:r>
        <w:rPr>
          <w:spacing w:val="-98"/>
        </w:rPr>
        <w:t> </w:t>
      </w:r>
      <w:r>
        <w:rPr/>
        <w:t>股份，占上市公司总股本的比例为</w:t>
      </w:r>
      <w:r>
        <w:rPr>
          <w:spacing w:val="-55"/>
        </w:rPr>
        <w:t> </w:t>
      </w:r>
      <w:r>
        <w:rPr>
          <w:rFonts w:ascii="宋体" w:hAnsi="宋体" w:cs="宋体" w:eastAsia="宋体" w:hint="default"/>
        </w:rPr>
        <w:t>0.04%</w:t>
      </w:r>
      <w:r>
        <w:rPr/>
        <w:t>。刘锋杰与刘双珉构成一致行动关系，刘锋杰及刘双珉</w:t>
      </w:r>
      <w:r>
        <w:rPr>
          <w:w w:val="100"/>
        </w:rPr>
        <w:t> </w:t>
      </w:r>
      <w:r>
        <w:rPr/>
        <w:t>通过直接和间接的方式合计控制上市公司 </w:t>
      </w:r>
      <w:r>
        <w:rPr>
          <w:rFonts w:ascii="宋体" w:hAnsi="宋体" w:cs="宋体" w:eastAsia="宋体" w:hint="default"/>
        </w:rPr>
        <w:t>169,052,286</w:t>
      </w:r>
      <w:r>
        <w:rPr>
          <w:rFonts w:ascii="宋体" w:hAnsi="宋体" w:cs="宋体" w:eastAsia="宋体" w:hint="default"/>
          <w:spacing w:val="-58"/>
        </w:rPr>
        <w:t> </w:t>
      </w:r>
      <w:r>
        <w:rPr/>
        <w:t>股股份，占上市公司总股本的的比例为</w:t>
      </w:r>
      <w:r>
        <w:rPr>
          <w:w w:val="100"/>
        </w:rPr>
        <w:t> </w:t>
      </w:r>
      <w:r>
        <w:rPr>
          <w:rFonts w:ascii="宋体" w:hAnsi="宋体" w:cs="宋体" w:eastAsia="宋体" w:hint="default"/>
        </w:rPr>
        <w:t>12.75%</w:t>
      </w:r>
      <w:r>
        <w:rPr/>
        <w:t>。</w:t>
      </w:r>
    </w:p>
    <w:p>
      <w:pPr>
        <w:pStyle w:val="BodyText"/>
        <w:spacing w:line="240" w:lineRule="auto" w:before="30"/>
        <w:ind w:left="858" w:right="99"/>
        <w:jc w:val="left"/>
      </w:pPr>
      <w:r>
        <w:rPr/>
        <w:t>本次股权转让事项已于 </w:t>
      </w:r>
      <w:r>
        <w:rPr>
          <w:rFonts w:ascii="宋体" w:hAnsi="宋体" w:cs="宋体" w:eastAsia="宋体" w:hint="default"/>
        </w:rPr>
        <w:t>2019 </w:t>
      </w:r>
      <w:r>
        <w:rPr/>
        <w:t>年 </w:t>
      </w:r>
      <w:r>
        <w:rPr>
          <w:rFonts w:ascii="宋体" w:hAnsi="宋体" w:cs="宋体" w:eastAsia="宋体" w:hint="default"/>
        </w:rPr>
        <w:t>1 </w:t>
      </w:r>
      <w:r>
        <w:rPr/>
        <w:t>月 </w:t>
      </w:r>
      <w:r>
        <w:rPr>
          <w:rFonts w:ascii="宋体" w:hAnsi="宋体" w:cs="宋体" w:eastAsia="宋体" w:hint="default"/>
        </w:rPr>
        <w:t>10</w:t>
      </w:r>
      <w:r>
        <w:rPr>
          <w:rFonts w:ascii="宋体" w:hAnsi="宋体" w:cs="宋体" w:eastAsia="宋体" w:hint="default"/>
          <w:spacing w:val="-57"/>
        </w:rPr>
        <w:t> </w:t>
      </w:r>
      <w:r>
        <w:rPr/>
        <w:t>日完成工商变更。</w:t>
      </w:r>
    </w:p>
    <w:p>
      <w:pPr>
        <w:pStyle w:val="BodyText"/>
        <w:spacing w:line="240" w:lineRule="auto" w:before="133"/>
        <w:ind w:left="858" w:right="99"/>
        <w:jc w:val="left"/>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3"/>
        </w:rPr>
        <w:t> </w:t>
      </w:r>
      <w:r>
        <w:rPr>
          <w:rFonts w:ascii="宋体" w:hAnsi="宋体" w:cs="宋体" w:eastAsia="宋体" w:hint="default"/>
        </w:rPr>
        <w:t>28</w:t>
      </w:r>
      <w:r>
        <w:rPr>
          <w:rFonts w:ascii="宋体" w:hAnsi="宋体" w:cs="宋体" w:eastAsia="宋体" w:hint="default"/>
          <w:spacing w:val="-54"/>
        </w:rPr>
        <w:t> </w:t>
      </w:r>
      <w:r>
        <w:rPr/>
        <w:t>日，公司对上海数力网络科技有限公司提起诉讼，事实与理由：</w:t>
      </w:r>
      <w:r>
        <w:rPr>
          <w:rFonts w:ascii="宋体" w:hAnsi="宋体" w:cs="宋体" w:eastAsia="宋体" w:hint="default"/>
        </w:rPr>
        <w:t>2018</w:t>
      </w:r>
    </w:p>
    <w:p>
      <w:pPr>
        <w:pStyle w:val="BodyText"/>
        <w:spacing w:line="240" w:lineRule="auto" w:before="133"/>
        <w:ind w:left="438" w:right="99"/>
        <w:jc w:val="left"/>
      </w:pP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7</w:t>
      </w:r>
      <w:r>
        <w:rPr>
          <w:rFonts w:ascii="宋体" w:hAnsi="宋体" w:cs="宋体" w:eastAsia="宋体" w:hint="default"/>
          <w:spacing w:val="-53"/>
        </w:rPr>
        <w:t> </w:t>
      </w:r>
      <w:r>
        <w:rPr/>
        <w:t>日</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日，唐樨瑾作为上海数力网络科技有限公司实际管理者，自上海数力网络科</w:t>
      </w:r>
    </w:p>
    <w:p>
      <w:pPr>
        <w:spacing w:after="0" w:line="240" w:lineRule="auto"/>
        <w:jc w:val="left"/>
        <w:sectPr>
          <w:type w:val="continuous"/>
          <w:pgSz w:w="11910" w:h="16840"/>
          <w:pgMar w:top="1320" w:bottom="1380" w:left="1360" w:right="1040"/>
        </w:sectPr>
      </w:pPr>
    </w:p>
    <w:p>
      <w:pPr>
        <w:spacing w:line="240" w:lineRule="auto" w:before="1"/>
        <w:rPr>
          <w:rFonts w:ascii="宋体" w:hAnsi="宋体" w:cs="宋体" w:eastAsia="宋体" w:hint="default"/>
          <w:sz w:val="9"/>
          <w:szCs w:val="9"/>
        </w:rPr>
      </w:pPr>
    </w:p>
    <w:p>
      <w:pPr>
        <w:pStyle w:val="BodyText"/>
        <w:spacing w:line="240" w:lineRule="auto" w:before="36"/>
        <w:ind w:left="438" w:right="0"/>
        <w:jc w:val="both"/>
      </w:pPr>
      <w:r>
        <w:rPr/>
        <w:t>技有限公司账户向其个人账户转账人民币</w:t>
      </w:r>
      <w:r>
        <w:rPr>
          <w:spacing w:val="-54"/>
        </w:rPr>
        <w:t> </w:t>
      </w:r>
      <w:r>
        <w:rPr>
          <w:rFonts w:ascii="宋体" w:hAnsi="宋体" w:cs="宋体" w:eastAsia="宋体" w:hint="default"/>
        </w:rPr>
        <w:t>380</w:t>
      </w:r>
      <w:r>
        <w:rPr>
          <w:rFonts w:ascii="宋体" w:hAnsi="宋体" w:cs="宋体" w:eastAsia="宋体" w:hint="default"/>
          <w:spacing w:val="-56"/>
        </w:rPr>
        <w:t> </w:t>
      </w:r>
      <w:r>
        <w:rPr/>
        <w:t>万元，刘立军作为上海数力网络科技有限公司实际</w:t>
      </w:r>
    </w:p>
    <w:p>
      <w:pPr>
        <w:pStyle w:val="BodyText"/>
        <w:spacing w:line="240" w:lineRule="auto" w:before="135"/>
        <w:ind w:left="438" w:right="0"/>
        <w:jc w:val="both"/>
      </w:pPr>
      <w:r>
        <w:rPr/>
        <w:t>管理者，自上海数力网络科技有限公司账户向其个人账户转账人民币</w:t>
      </w:r>
      <w:r>
        <w:rPr>
          <w:spacing w:val="-55"/>
        </w:rPr>
        <w:t> </w:t>
      </w:r>
      <w:r>
        <w:rPr>
          <w:rFonts w:ascii="宋体" w:hAnsi="宋体" w:cs="宋体" w:eastAsia="宋体" w:hint="default"/>
        </w:rPr>
        <w:t>260</w:t>
      </w:r>
      <w:r>
        <w:rPr>
          <w:rFonts w:ascii="宋体" w:hAnsi="宋体" w:cs="宋体" w:eastAsia="宋体" w:hint="default"/>
          <w:spacing w:val="-55"/>
        </w:rPr>
        <w:t> </w:t>
      </w:r>
      <w:r>
        <w:rPr/>
        <w:t>万元，上述行为，极大</w:t>
      </w:r>
    </w:p>
    <w:p>
      <w:pPr>
        <w:pStyle w:val="BodyText"/>
        <w:spacing w:line="240" w:lineRule="auto" w:before="133"/>
        <w:ind w:left="438" w:right="0"/>
        <w:jc w:val="both"/>
        <w:rPr>
          <w:rFonts w:ascii="宋体" w:hAnsi="宋体" w:cs="宋体" w:eastAsia="宋体" w:hint="default"/>
        </w:rPr>
      </w:pPr>
      <w:r>
        <w:rPr/>
        <w:t>降低了上海数力网络科技有限公司的资金流动性，导致上海数力网络科技有限公司于</w:t>
      </w:r>
      <w:r>
        <w:rPr>
          <w:spacing w:val="-53"/>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p>
    <w:p>
      <w:pPr>
        <w:pStyle w:val="BodyText"/>
        <w:spacing w:line="240" w:lineRule="auto" w:before="133"/>
        <w:ind w:left="438" w:right="0"/>
        <w:jc w:val="both"/>
      </w:pPr>
      <w:r>
        <w:rPr>
          <w:w w:val="100"/>
        </w:rPr>
        <w:t>月即</w:t>
      </w:r>
      <w:r>
        <w:rPr>
          <w:spacing w:val="-3"/>
          <w:w w:val="100"/>
        </w:rPr>
        <w:t>因</w:t>
      </w:r>
      <w:r>
        <w:rPr>
          <w:w w:val="100"/>
        </w:rPr>
        <w:t>账</w:t>
      </w:r>
      <w:r>
        <w:rPr>
          <w:spacing w:val="-3"/>
          <w:w w:val="100"/>
        </w:rPr>
        <w:t>户</w:t>
      </w:r>
      <w:r>
        <w:rPr>
          <w:w w:val="100"/>
        </w:rPr>
        <w:t>无</w:t>
      </w:r>
      <w:r>
        <w:rPr>
          <w:spacing w:val="-3"/>
          <w:w w:val="100"/>
        </w:rPr>
        <w:t>流</w:t>
      </w:r>
      <w:r>
        <w:rPr>
          <w:w w:val="100"/>
        </w:rPr>
        <w:t>动</w:t>
      </w:r>
      <w:r>
        <w:rPr>
          <w:spacing w:val="-3"/>
          <w:w w:val="100"/>
        </w:rPr>
        <w:t>资</w:t>
      </w:r>
      <w:r>
        <w:rPr>
          <w:w w:val="100"/>
        </w:rPr>
        <w:t>金</w:t>
      </w:r>
      <w:r>
        <w:rPr>
          <w:spacing w:val="-3"/>
          <w:w w:val="100"/>
        </w:rPr>
        <w:t>而</w:t>
      </w:r>
      <w:r>
        <w:rPr>
          <w:w w:val="100"/>
        </w:rPr>
        <w:t>无法</w:t>
      </w:r>
      <w:r>
        <w:rPr>
          <w:spacing w:val="-3"/>
          <w:w w:val="100"/>
        </w:rPr>
        <w:t>经营</w:t>
      </w:r>
      <w:r>
        <w:rPr>
          <w:spacing w:val="-92"/>
          <w:w w:val="100"/>
        </w:rPr>
        <w:t>。</w:t>
      </w:r>
      <w:r>
        <w:rPr>
          <w:spacing w:val="-3"/>
          <w:w w:val="100"/>
        </w:rPr>
        <w:t>公</w:t>
      </w:r>
      <w:r>
        <w:rPr>
          <w:w w:val="100"/>
        </w:rPr>
        <w:t>司于</w:t>
      </w:r>
      <w:r>
        <w:rPr>
          <w:spacing w:val="-5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2</w:t>
      </w:r>
      <w:r>
        <w:rPr>
          <w:rFonts w:ascii="宋体" w:hAnsi="宋体" w:cs="宋体" w:eastAsia="宋体" w:hint="default"/>
          <w:spacing w:val="-53"/>
        </w:rPr>
        <w:t> </w:t>
      </w:r>
      <w:r>
        <w:rPr>
          <w:w w:val="100"/>
        </w:rPr>
        <w:t>月和</w:t>
      </w:r>
      <w:r>
        <w:rPr>
          <w:spacing w:val="-55"/>
        </w:rPr>
        <w:t> </w:t>
      </w:r>
      <w:r>
        <w:rPr>
          <w:rFonts w:ascii="宋体" w:hAnsi="宋体" w:cs="宋体" w:eastAsia="宋体" w:hint="default"/>
          <w:w w:val="100"/>
        </w:rPr>
        <w:t>4</w:t>
      </w:r>
      <w:r>
        <w:rPr>
          <w:rFonts w:ascii="宋体" w:hAnsi="宋体" w:cs="宋体" w:eastAsia="宋体" w:hint="default"/>
          <w:spacing w:val="-53"/>
        </w:rPr>
        <w:t> </w:t>
      </w:r>
      <w:r>
        <w:rPr>
          <w:spacing w:val="-3"/>
          <w:w w:val="100"/>
        </w:rPr>
        <w:t>月</w:t>
      </w:r>
      <w:r>
        <w:rPr>
          <w:w w:val="100"/>
        </w:rPr>
        <w:t>共</w:t>
      </w:r>
      <w:r>
        <w:rPr>
          <w:spacing w:val="-3"/>
          <w:w w:val="100"/>
        </w:rPr>
        <w:t>向</w:t>
      </w:r>
      <w:r>
        <w:rPr>
          <w:w w:val="100"/>
        </w:rPr>
        <w:t>上</w:t>
      </w:r>
      <w:r>
        <w:rPr>
          <w:spacing w:val="-3"/>
          <w:w w:val="100"/>
        </w:rPr>
        <w:t>海</w:t>
      </w:r>
      <w:r>
        <w:rPr>
          <w:w w:val="100"/>
        </w:rPr>
        <w:t>数</w:t>
      </w:r>
      <w:r>
        <w:rPr>
          <w:spacing w:val="-3"/>
          <w:w w:val="100"/>
        </w:rPr>
        <w:t>力</w:t>
      </w:r>
      <w:r>
        <w:rPr>
          <w:w w:val="100"/>
        </w:rPr>
        <w:t>网络</w:t>
      </w:r>
      <w:r>
        <w:rPr>
          <w:spacing w:val="-3"/>
          <w:w w:val="100"/>
        </w:rPr>
        <w:t>科</w:t>
      </w:r>
      <w:r>
        <w:rPr>
          <w:w w:val="100"/>
        </w:rPr>
        <w:t>技</w:t>
      </w:r>
      <w:r>
        <w:rPr>
          <w:spacing w:val="-3"/>
          <w:w w:val="100"/>
        </w:rPr>
        <w:t>有</w:t>
      </w:r>
      <w:r>
        <w:rPr>
          <w:w w:val="100"/>
        </w:rPr>
        <w:t>限</w:t>
      </w:r>
      <w:r>
        <w:rPr>
          <w:spacing w:val="-3"/>
          <w:w w:val="100"/>
        </w:rPr>
        <w:t>公司</w:t>
      </w:r>
      <w:r>
        <w:rPr>
          <w:w w:val="100"/>
        </w:rPr>
        <w:t>投</w:t>
      </w:r>
    </w:p>
    <w:p>
      <w:pPr>
        <w:pStyle w:val="BodyText"/>
        <w:spacing w:line="240" w:lineRule="auto" w:before="133"/>
        <w:ind w:left="438" w:right="0"/>
        <w:jc w:val="both"/>
      </w:pPr>
      <w:r>
        <w:rPr/>
        <w:t>资</w:t>
      </w:r>
      <w:r>
        <w:rPr>
          <w:spacing w:val="-54"/>
        </w:rPr>
        <w:t> </w:t>
      </w:r>
      <w:r>
        <w:rPr>
          <w:rFonts w:ascii="宋体" w:hAnsi="宋体" w:cs="宋体" w:eastAsia="宋体" w:hint="default"/>
        </w:rPr>
        <w:t>1200</w:t>
      </w:r>
      <w:r>
        <w:rPr>
          <w:rFonts w:ascii="宋体" w:hAnsi="宋体" w:cs="宋体" w:eastAsia="宋体" w:hint="default"/>
          <w:spacing w:val="-54"/>
        </w:rPr>
        <w:t> </w:t>
      </w:r>
      <w:r>
        <w:rPr/>
        <w:t>万元，期末已计提减值准备</w:t>
      </w:r>
      <w:r>
        <w:rPr>
          <w:spacing w:val="-54"/>
        </w:rPr>
        <w:t> </w:t>
      </w:r>
      <w:r>
        <w:rPr>
          <w:rFonts w:ascii="宋体" w:hAnsi="宋体" w:cs="宋体" w:eastAsia="宋体" w:hint="default"/>
        </w:rPr>
        <w:t>1000</w:t>
      </w:r>
      <w:r>
        <w:rPr>
          <w:rFonts w:ascii="宋体" w:hAnsi="宋体" w:cs="宋体" w:eastAsia="宋体" w:hint="default"/>
          <w:spacing w:val="-56"/>
        </w:rPr>
        <w:t> </w:t>
      </w:r>
      <w:r>
        <w:rPr/>
        <w:t>万元。</w:t>
      </w:r>
    </w:p>
    <w:p>
      <w:pPr>
        <w:pStyle w:val="BodyText"/>
        <w:spacing w:line="357" w:lineRule="auto" w:before="133"/>
        <w:ind w:left="438" w:right="108" w:firstLine="419"/>
        <w:jc w:val="both"/>
      </w:pPr>
      <w:r>
        <w:rPr>
          <w:spacing w:val="-5"/>
        </w:rPr>
        <w:t>（</w:t>
      </w:r>
      <w:r>
        <w:rPr>
          <w:rFonts w:ascii="宋体" w:hAnsi="宋体" w:cs="宋体" w:eastAsia="宋体" w:hint="default"/>
          <w:spacing w:val="-5"/>
        </w:rPr>
        <w:t>3</w:t>
      </w:r>
      <w:r>
        <w:rPr>
          <w:spacing w:val="-5"/>
        </w:rPr>
        <w:t>）</w:t>
      </w:r>
      <w:r>
        <w:rPr>
          <w:rFonts w:ascii="宋体" w:hAnsi="宋体" w:cs="宋体" w:eastAsia="宋体" w:hint="default"/>
          <w:spacing w:val="-5"/>
        </w:rPr>
        <w:t>2019 </w:t>
      </w:r>
      <w:r>
        <w:rPr/>
        <w:t>年 </w:t>
      </w:r>
      <w:r>
        <w:rPr>
          <w:rFonts w:ascii="宋体" w:hAnsi="宋体" w:cs="宋体" w:eastAsia="宋体" w:hint="default"/>
        </w:rPr>
        <w:t>3 </w:t>
      </w:r>
      <w:r>
        <w:rPr/>
        <w:t>月 </w:t>
      </w:r>
      <w:r>
        <w:rPr>
          <w:rFonts w:ascii="宋体" w:hAnsi="宋体" w:cs="宋体" w:eastAsia="宋体" w:hint="default"/>
        </w:rPr>
        <w:t>18</w:t>
      </w:r>
      <w:r>
        <w:rPr>
          <w:rFonts w:ascii="宋体" w:hAnsi="宋体" w:cs="宋体" w:eastAsia="宋体" w:hint="default"/>
          <w:spacing w:val="57"/>
        </w:rPr>
        <w:t> </w:t>
      </w:r>
      <w:r>
        <w:rPr>
          <w:spacing w:val="-4"/>
        </w:rPr>
        <w:t>日，公司与好望角车航签署《科达集团股份有限公司与杭州好望角车</w:t>
      </w:r>
      <w:r>
        <w:rPr>
          <w:w w:val="100"/>
        </w:rPr>
        <w:t> </w:t>
      </w:r>
      <w:r>
        <w:rPr>
          <w:spacing w:val="-7"/>
        </w:rPr>
        <w:t>航投资合伙企业（有限合伙）关于北京智阅网络科技有限公司之股权转让协议》（以下简称“《股</w:t>
      </w:r>
      <w:r>
        <w:rPr>
          <w:spacing w:val="-16"/>
        </w:rPr>
        <w:t> </w:t>
      </w:r>
      <w:r>
        <w:rPr>
          <w:spacing w:val="-16"/>
        </w:rPr>
      </w:r>
      <w:r>
        <w:rPr/>
        <w:t>权转让协议》”），公司以人民币 </w:t>
      </w:r>
      <w:r>
        <w:rPr>
          <w:rFonts w:ascii="宋体" w:hAnsi="宋体" w:cs="宋体" w:eastAsia="宋体" w:hint="default"/>
        </w:rPr>
        <w:t>7,140.00 </w:t>
      </w:r>
      <w:r>
        <w:rPr/>
        <w:t>万元收购好望角车航持有的智阅网络</w:t>
      </w:r>
      <w:r>
        <w:rPr>
          <w:spacing w:val="-5"/>
        </w:rPr>
        <w:t> </w:t>
      </w:r>
      <w:r>
        <w:rPr>
          <w:rFonts w:ascii="宋体" w:hAnsi="宋体" w:cs="宋体" w:eastAsia="宋体" w:hint="default"/>
        </w:rPr>
        <w:t>10%</w:t>
      </w:r>
      <w:r>
        <w:rPr/>
        <w:t>的股权。</w:t>
      </w:r>
      <w:r>
        <w:rPr>
          <w:w w:val="100"/>
        </w:rPr>
        <w:t> </w:t>
      </w:r>
      <w:r>
        <w:rPr/>
        <w:t>本次交易完成后，公司持有智阅网络</w:t>
      </w:r>
      <w:r>
        <w:rPr>
          <w:spacing w:val="-56"/>
        </w:rPr>
        <w:t> </w:t>
      </w:r>
      <w:r>
        <w:rPr>
          <w:rFonts w:ascii="宋体" w:hAnsi="宋体" w:cs="宋体" w:eastAsia="宋体" w:hint="default"/>
        </w:rPr>
        <w:t>100%</w:t>
      </w:r>
      <w:r>
        <w:rPr/>
        <w:t>股权。</w:t>
      </w:r>
    </w:p>
    <w:p>
      <w:pPr>
        <w:spacing w:line="240" w:lineRule="auto" w:before="0"/>
        <w:rPr>
          <w:rFonts w:ascii="宋体" w:hAnsi="宋体" w:cs="宋体" w:eastAsia="宋体" w:hint="default"/>
          <w:sz w:val="20"/>
          <w:szCs w:val="20"/>
        </w:rPr>
      </w:pPr>
    </w:p>
    <w:p>
      <w:pPr>
        <w:pStyle w:val="Heading4"/>
        <w:spacing w:line="290" w:lineRule="auto" w:before="140"/>
        <w:ind w:right="683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43"/>
        </w:rPr>
        <w:t> </w:t>
      </w:r>
      <w:r>
        <w:rPr/>
        <w:t>追溯重述法</w:t>
      </w:r>
      <w:r>
        <w:rPr>
          <w:b w:val="0"/>
          <w:bCs w:val="0"/>
        </w:rPr>
      </w:r>
    </w:p>
    <w:p>
      <w:pPr>
        <w:pStyle w:val="Heading3"/>
        <w:spacing w:line="240" w:lineRule="auto" w:before="6"/>
        <w:ind w:left="438" w:right="0"/>
        <w:jc w:val="both"/>
      </w:pPr>
      <w:r>
        <w:rPr/>
        <w:t>□适用</w:t>
      </w:r>
      <w:r>
        <w:rPr>
          <w:spacing w:val="-1"/>
        </w:rPr>
        <w:t> </w:t>
      </w:r>
      <w:r>
        <w:rPr/>
        <w:t>√不适用</w:t>
      </w:r>
    </w:p>
    <w:p>
      <w:pPr>
        <w:pStyle w:val="Heading4"/>
        <w:spacing w:line="240" w:lineRule="auto" w:before="64"/>
        <w:ind w:right="0"/>
        <w:jc w:val="both"/>
        <w:rPr>
          <w:b w:val="0"/>
          <w:bCs w:val="0"/>
        </w:rPr>
      </w:pPr>
      <w:r>
        <w:rPr>
          <w:rFonts w:ascii="宋体" w:hAnsi="宋体" w:cs="宋体" w:eastAsia="宋体" w:hint="default"/>
        </w:rPr>
        <w:t>(2).</w:t>
      </w:r>
      <w:r>
        <w:rPr>
          <w:rFonts w:ascii="宋体" w:hAnsi="宋体" w:cs="宋体" w:eastAsia="宋体" w:hint="default"/>
          <w:spacing w:val="-43"/>
        </w:rPr>
        <w:t> </w:t>
      </w:r>
      <w:r>
        <w:rPr/>
        <w:t>未来适用法</w:t>
      </w:r>
      <w:r>
        <w:rPr>
          <w:b w:val="0"/>
          <w:bCs w:val="0"/>
        </w:rPr>
      </w:r>
    </w:p>
    <w:p>
      <w:pPr>
        <w:pStyle w:val="Heading3"/>
        <w:spacing w:line="240" w:lineRule="auto" w:before="52"/>
        <w:ind w:left="438" w:right="0"/>
        <w:jc w:val="both"/>
      </w:pPr>
      <w:r>
        <w:rPr/>
        <w:t>□适用</w:t>
      </w:r>
      <w:r>
        <w:rPr>
          <w:spacing w:val="-1"/>
        </w:rPr>
        <w:t> </w:t>
      </w:r>
      <w:r>
        <w:rPr/>
        <w:t>√不适用</w:t>
      </w:r>
    </w:p>
    <w:p>
      <w:pPr>
        <w:pStyle w:val="Heading4"/>
        <w:spacing w:line="240" w:lineRule="auto" w:before="61"/>
        <w:ind w:right="0"/>
        <w:jc w:val="both"/>
        <w:rPr>
          <w:b w:val="0"/>
          <w:bCs w:val="0"/>
        </w:rPr>
      </w:pPr>
      <w:r>
        <w:rPr>
          <w:rFonts w:ascii="宋体" w:hAnsi="宋体" w:cs="宋体" w:eastAsia="宋体" w:hint="default"/>
        </w:rPr>
        <w:t>2</w:t>
      </w:r>
      <w:r>
        <w:rPr/>
        <w:t>、</w:t>
      </w:r>
      <w:r>
        <w:rPr>
          <w:spacing w:val="3"/>
        </w:rPr>
        <w:t> </w:t>
      </w:r>
      <w:r>
        <w:rPr/>
        <w:t>债务重组</w:t>
      </w:r>
      <w:r>
        <w:rPr>
          <w:b w:val="0"/>
          <w:bCs w:val="0"/>
        </w:rPr>
      </w:r>
    </w:p>
    <w:p>
      <w:pPr>
        <w:pStyle w:val="Heading3"/>
        <w:spacing w:line="240" w:lineRule="auto" w:before="53"/>
        <w:ind w:left="438" w:right="0"/>
        <w:jc w:val="both"/>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Heading4"/>
        <w:spacing w:line="240" w:lineRule="auto" w:before="58"/>
        <w:ind w:right="0"/>
        <w:jc w:val="both"/>
        <w:rPr>
          <w:b w:val="0"/>
          <w:bCs w:val="0"/>
        </w:rPr>
      </w:pPr>
      <w:r>
        <w:rPr>
          <w:rFonts w:ascii="宋体" w:hAnsi="宋体" w:cs="宋体" w:eastAsia="宋体" w:hint="default"/>
        </w:rPr>
        <w:t>(1).</w:t>
      </w:r>
      <w:r>
        <w:rPr>
          <w:rFonts w:ascii="宋体" w:hAnsi="宋体" w:cs="宋体" w:eastAsia="宋体" w:hint="default"/>
          <w:spacing w:val="-42"/>
        </w:rPr>
        <w:t> </w:t>
      </w:r>
      <w:r>
        <w:rPr/>
        <w:t>非货币性资产交换</w:t>
      </w:r>
      <w:r>
        <w:rPr>
          <w:b w:val="0"/>
          <w:bCs w:val="0"/>
        </w:rPr>
      </w:r>
    </w:p>
    <w:p>
      <w:pPr>
        <w:pStyle w:val="Heading3"/>
        <w:spacing w:line="240" w:lineRule="auto" w:before="98"/>
        <w:ind w:left="438" w:right="0"/>
        <w:jc w:val="both"/>
      </w:pPr>
      <w:r>
        <w:rPr/>
        <w:t>□适用</w:t>
      </w:r>
      <w:r>
        <w:rPr>
          <w:spacing w:val="119"/>
        </w:rPr>
        <w:t> </w:t>
      </w:r>
      <w:r>
        <w:rPr/>
        <w:t>√不适用</w:t>
      </w:r>
    </w:p>
    <w:p>
      <w:pPr>
        <w:spacing w:line="240" w:lineRule="auto" w:before="10"/>
        <w:rPr>
          <w:rFonts w:ascii="宋体" w:hAnsi="宋体" w:cs="宋体" w:eastAsia="宋体" w:hint="default"/>
          <w:sz w:val="28"/>
          <w:szCs w:val="28"/>
        </w:rPr>
      </w:pPr>
    </w:p>
    <w:p>
      <w:pPr>
        <w:pStyle w:val="Heading4"/>
        <w:spacing w:line="240" w:lineRule="auto" w:before="0"/>
        <w:ind w:right="0"/>
        <w:jc w:val="both"/>
        <w:rPr>
          <w:b w:val="0"/>
          <w:bCs w:val="0"/>
        </w:rPr>
      </w:pPr>
      <w:r>
        <w:rPr>
          <w:rFonts w:ascii="宋体" w:hAnsi="宋体" w:cs="宋体" w:eastAsia="宋体" w:hint="default"/>
        </w:rPr>
        <w:t>(2).</w:t>
      </w:r>
      <w:r>
        <w:rPr>
          <w:rFonts w:ascii="宋体" w:hAnsi="宋体" w:cs="宋体" w:eastAsia="宋体" w:hint="default"/>
          <w:spacing w:val="-43"/>
        </w:rPr>
        <w:t> </w:t>
      </w:r>
      <w:r>
        <w:rPr/>
        <w:t>其他资产置换</w:t>
      </w:r>
      <w:r>
        <w:rPr>
          <w:b w:val="0"/>
          <w:bCs w:val="0"/>
        </w:rPr>
      </w:r>
    </w:p>
    <w:p>
      <w:pPr>
        <w:pStyle w:val="Heading3"/>
        <w:spacing w:line="240" w:lineRule="auto" w:before="50"/>
        <w:ind w:left="438" w:right="0"/>
        <w:jc w:val="both"/>
      </w:pPr>
      <w:r>
        <w:rPr/>
        <w:t>□适用</w:t>
      </w:r>
      <w:r>
        <w:rPr>
          <w:spacing w:val="119"/>
        </w:rPr>
        <w:t> </w:t>
      </w:r>
      <w:r>
        <w:rPr/>
        <w:t>√不适用</w:t>
      </w:r>
    </w:p>
    <w:p>
      <w:pPr>
        <w:spacing w:line="240" w:lineRule="auto" w:before="10"/>
        <w:rPr>
          <w:rFonts w:ascii="宋体" w:hAnsi="宋体" w:cs="宋体" w:eastAsia="宋体" w:hint="default"/>
          <w:sz w:val="28"/>
          <w:szCs w:val="28"/>
        </w:rPr>
      </w:pPr>
    </w:p>
    <w:p>
      <w:pPr>
        <w:pStyle w:val="Heading4"/>
        <w:spacing w:line="240" w:lineRule="auto" w:before="0"/>
        <w:ind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Heading3"/>
        <w:spacing w:line="240" w:lineRule="auto" w:before="50"/>
        <w:ind w:left="438" w:right="0"/>
        <w:jc w:val="both"/>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4"/>
        <w:spacing w:line="240" w:lineRule="auto" w:before="0"/>
        <w:ind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Heading3"/>
        <w:spacing w:line="240" w:lineRule="auto" w:before="50"/>
        <w:ind w:left="438" w:right="0"/>
        <w:jc w:val="both"/>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4"/>
        <w:spacing w:line="240" w:lineRule="auto" w:before="0"/>
        <w:ind w:right="0"/>
        <w:jc w:val="both"/>
        <w:rPr>
          <w:b w:val="0"/>
          <w:bCs w:val="0"/>
        </w:rPr>
      </w:pPr>
      <w:r>
        <w:rPr>
          <w:rFonts w:ascii="宋体" w:hAnsi="宋体" w:cs="宋体" w:eastAsia="宋体" w:hint="default"/>
        </w:rPr>
        <w:t>6</w:t>
      </w:r>
      <w:r>
        <w:rPr/>
        <w:t>、</w:t>
      </w:r>
      <w:r>
        <w:rPr>
          <w:spacing w:val="3"/>
        </w:rPr>
        <w:t> </w:t>
      </w:r>
      <w:r>
        <w:rPr/>
        <w:t>分部信息</w:t>
      </w:r>
      <w:r>
        <w:rPr>
          <w:b w:val="0"/>
          <w:bCs w:val="0"/>
        </w:rPr>
      </w:r>
    </w:p>
    <w:p>
      <w:pPr>
        <w:pStyle w:val="Heading4"/>
        <w:spacing w:line="240" w:lineRule="auto" w:before="58"/>
        <w:ind w:right="0"/>
        <w:jc w:val="both"/>
        <w:rPr>
          <w:b w:val="0"/>
          <w:bCs w:val="0"/>
        </w:rPr>
      </w:pPr>
      <w:r>
        <w:rPr>
          <w:rFonts w:ascii="宋体" w:hAnsi="宋体" w:cs="宋体" w:eastAsia="宋体" w:hint="default"/>
        </w:rPr>
        <w:t>(1).</w:t>
      </w:r>
      <w:r>
        <w:rPr>
          <w:rFonts w:ascii="宋体" w:hAnsi="宋体" w:cs="宋体" w:eastAsia="宋体" w:hint="default"/>
          <w:spacing w:val="-46"/>
        </w:rPr>
        <w:t> </w:t>
      </w:r>
      <w:r>
        <w:rPr/>
        <w:t>报告分部的确定依据与会计政策</w:t>
      </w:r>
      <w:r>
        <w:rPr>
          <w:b w:val="0"/>
          <w:bCs w:val="0"/>
        </w:rPr>
      </w:r>
    </w:p>
    <w:p>
      <w:pPr>
        <w:pStyle w:val="Heading3"/>
        <w:spacing w:line="240" w:lineRule="auto" w:before="50"/>
        <w:ind w:left="438" w:right="0"/>
        <w:jc w:val="both"/>
      </w:pPr>
      <w:r>
        <w:rPr/>
        <w:t>√适用</w:t>
      </w:r>
      <w:r>
        <w:rPr>
          <w:spacing w:val="119"/>
        </w:rPr>
        <w:t> </w:t>
      </w:r>
      <w:r>
        <w:rPr/>
        <w:t>□不适用</w:t>
      </w:r>
    </w:p>
    <w:p>
      <w:pPr>
        <w:pStyle w:val="BodyText"/>
        <w:spacing w:line="357" w:lineRule="auto" w:before="4"/>
        <w:ind w:left="438" w:right="110" w:firstLine="479"/>
        <w:jc w:val="both"/>
      </w:pPr>
      <w:r>
        <w:rPr>
          <w:spacing w:val="-3"/>
        </w:rPr>
        <w:t>根据本公司的内部组织结构、管理要求及内部报告制度，本公司的经营业务划分为 </w:t>
      </w:r>
      <w:r>
        <w:rPr>
          <w:rFonts w:ascii="宋体" w:hAnsi="宋体" w:cs="宋体" w:eastAsia="宋体" w:hint="default"/>
        </w:rPr>
        <w:t>2</w:t>
      </w:r>
      <w:r>
        <w:rPr>
          <w:rFonts w:ascii="宋体" w:hAnsi="宋体" w:cs="宋体" w:eastAsia="宋体" w:hint="default"/>
          <w:spacing w:val="-54"/>
        </w:rPr>
        <w:t> </w:t>
      </w:r>
      <w:r>
        <w:rPr>
          <w:spacing w:val="-3"/>
        </w:rPr>
        <w:t>个经营</w:t>
      </w:r>
      <w:r>
        <w:rPr>
          <w:spacing w:val="-3"/>
          <w:w w:val="100"/>
        </w:rPr>
        <w:t> </w:t>
      </w:r>
      <w:r>
        <w:rPr>
          <w:spacing w:val="-2"/>
        </w:rPr>
        <w:t>分部，本公司的管理层定期评价这些分部的经营成果，以决定向其分配资源及评价其业绩。在经</w:t>
      </w:r>
    </w:p>
    <w:p>
      <w:pPr>
        <w:spacing w:after="0" w:line="357" w:lineRule="auto"/>
        <w:jc w:val="both"/>
        <w:sectPr>
          <w:footerReference w:type="default" r:id="rId181"/>
          <w:pgSz w:w="11910" w:h="16840"/>
          <w:pgMar w:footer="1195" w:header="751" w:top="1320" w:bottom="1380" w:left="1360" w:right="1160"/>
          <w:pgNumType w:start="167"/>
        </w:sectPr>
      </w:pPr>
    </w:p>
    <w:p>
      <w:pPr>
        <w:spacing w:line="240" w:lineRule="auto" w:before="1"/>
        <w:rPr>
          <w:rFonts w:ascii="宋体" w:hAnsi="宋体" w:cs="宋体" w:eastAsia="宋体" w:hint="default"/>
          <w:sz w:val="9"/>
          <w:szCs w:val="9"/>
        </w:rPr>
      </w:pPr>
    </w:p>
    <w:p>
      <w:pPr>
        <w:pStyle w:val="BodyText"/>
        <w:spacing w:line="357" w:lineRule="auto" w:before="36"/>
        <w:ind w:left="438" w:right="233"/>
        <w:jc w:val="left"/>
      </w:pPr>
      <w:r>
        <w:rPr/>
        <w:t>营分部的基础上本公司确定了</w:t>
      </w:r>
      <w:r>
        <w:rPr>
          <w:spacing w:val="-54"/>
        </w:rPr>
        <w:t> </w:t>
      </w:r>
      <w:r>
        <w:rPr>
          <w:rFonts w:ascii="宋体" w:hAnsi="宋体" w:cs="宋体" w:eastAsia="宋体" w:hint="default"/>
        </w:rPr>
        <w:t>2</w:t>
      </w:r>
      <w:r>
        <w:rPr>
          <w:rFonts w:ascii="宋体" w:hAnsi="宋体" w:cs="宋体" w:eastAsia="宋体" w:hint="default"/>
          <w:spacing w:val="-56"/>
        </w:rPr>
        <w:t> </w:t>
      </w:r>
      <w:r>
        <w:rPr/>
        <w:t>个报告分部，分别为互联网分部、房地产开发分部。这些报告分</w:t>
      </w:r>
      <w:r>
        <w:rPr>
          <w:w w:val="100"/>
        </w:rPr>
        <w:t> </w:t>
      </w:r>
      <w:r>
        <w:rPr/>
        <w:t>部是以公司具体情况为基础确定的。本公司各个报告分部提供的主要产品及劳务分别为：</w:t>
      </w:r>
    </w:p>
    <w:p>
      <w:pPr>
        <w:pStyle w:val="BodyText"/>
        <w:spacing w:line="240" w:lineRule="auto" w:before="30"/>
        <w:ind w:left="858" w:right="99"/>
        <w:jc w:val="left"/>
      </w:pPr>
      <w:r>
        <w:rPr/>
        <w:t>①互联网分部用于提供互联网策划、广告等服务；</w:t>
      </w:r>
    </w:p>
    <w:p>
      <w:pPr>
        <w:pStyle w:val="BodyText"/>
        <w:spacing w:line="355" w:lineRule="auto" w:before="133"/>
        <w:ind w:left="858" w:right="99"/>
        <w:jc w:val="left"/>
      </w:pPr>
      <w:r>
        <w:rPr/>
        <w:t>②房地产开发分部用于提供民用住房、商用建筑的开发、建设与销售；</w:t>
      </w:r>
      <w:r>
        <w:rPr>
          <w:w w:val="100"/>
        </w:rPr>
        <w:t> </w:t>
      </w:r>
      <w:r>
        <w:rPr>
          <w:spacing w:val="-2"/>
        </w:rPr>
        <w:t>分部报告信息根据各分部向管理层报告时采用的会计政策及计量标准披露，这些计量基础与</w:t>
      </w:r>
    </w:p>
    <w:p>
      <w:pPr>
        <w:pStyle w:val="BodyText"/>
        <w:spacing w:line="357" w:lineRule="auto"/>
        <w:ind w:left="438" w:right="99"/>
        <w:jc w:val="left"/>
      </w:pPr>
      <w:r>
        <w:rPr>
          <w:spacing w:val="-3"/>
        </w:rPr>
        <w:t>编制财务报表时的会计政策与计量基础保持一致。财务报表按照本附注三、</w:t>
      </w:r>
      <w:r>
        <w:rPr>
          <w:rFonts w:ascii="宋体" w:hAnsi="宋体" w:cs="宋体" w:eastAsia="宋体" w:hint="default"/>
          <w:spacing w:val="-3"/>
        </w:rPr>
        <w:t>23 </w:t>
      </w:r>
      <w:r>
        <w:rPr/>
        <w:t>所述的会计政策按</w:t>
      </w:r>
      <w:r>
        <w:rPr>
          <w:spacing w:val="-98"/>
        </w:rPr>
        <w:t> </w:t>
      </w:r>
      <w:r>
        <w:rPr>
          <w:spacing w:val="-98"/>
        </w:rPr>
      </w:r>
      <w:r>
        <w:rPr/>
        <w:t>权责发生制确认收入。</w:t>
      </w:r>
    </w:p>
    <w:p>
      <w:pPr>
        <w:spacing w:line="240" w:lineRule="auto" w:before="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51" w:footer="1195" w:top="1320" w:bottom="1380" w:left="1360" w:right="1040"/>
        </w:sectPr>
      </w:pPr>
    </w:p>
    <w:p>
      <w:pPr>
        <w:pStyle w:val="Heading4"/>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42"/>
        </w:rPr>
        <w:t> </w:t>
      </w:r>
      <w:r>
        <w:rPr/>
        <w:t>报告分部的财务信息</w:t>
      </w:r>
      <w:r>
        <w:rPr>
          <w:b w:val="0"/>
          <w:bCs w:val="0"/>
        </w:rPr>
      </w:r>
    </w:p>
    <w:p>
      <w:pPr>
        <w:pStyle w:val="BodyText"/>
        <w:tabs>
          <w:tab w:pos="1280" w:val="left" w:leader="none"/>
        </w:tabs>
        <w:spacing w:line="240" w:lineRule="auto" w:before="56"/>
        <w:ind w:left="43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9" w:val="left" w:leader="none"/>
        </w:tabs>
        <w:spacing w:line="240" w:lineRule="auto" w:before="0"/>
        <w:ind w:left="438" w:right="0"/>
        <w:jc w:val="left"/>
      </w:pPr>
      <w:r>
        <w:rPr>
          <w:spacing w:val="-1"/>
        </w:rPr>
        <w:t>单位：元</w:t>
        <w:tab/>
      </w:r>
      <w:r>
        <w:rPr>
          <w:spacing w:val="-2"/>
        </w:rPr>
        <w:t>币种：人民币</w:t>
      </w:r>
    </w:p>
    <w:p>
      <w:pPr>
        <w:spacing w:after="0" w:line="240" w:lineRule="auto"/>
        <w:jc w:val="left"/>
        <w:sectPr>
          <w:type w:val="continuous"/>
          <w:pgSz w:w="11910" w:h="16840"/>
          <w:pgMar w:top="1320" w:bottom="1380" w:left="1360" w:right="1040"/>
          <w:cols w:num="2" w:equalWidth="0">
            <w:col w:w="2824" w:space="3698"/>
            <w:col w:w="2988"/>
          </w:cols>
        </w:sectPr>
      </w:pPr>
    </w:p>
    <w:p>
      <w:pPr>
        <w:spacing w:line="240" w:lineRule="auto" w:before="4"/>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1922"/>
        <w:gridCol w:w="1491"/>
        <w:gridCol w:w="1347"/>
        <w:gridCol w:w="1421"/>
        <w:gridCol w:w="1378"/>
        <w:gridCol w:w="1490"/>
      </w:tblGrid>
      <w:tr>
        <w:trPr>
          <w:trHeight w:val="204"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65" w:right="0"/>
              <w:jc w:val="left"/>
              <w:rPr>
                <w:rFonts w:ascii="宋体" w:hAnsi="宋体" w:cs="宋体" w:eastAsia="宋体" w:hint="default"/>
                <w:sz w:val="15"/>
                <w:szCs w:val="15"/>
              </w:rPr>
            </w:pPr>
            <w:r>
              <w:rPr>
                <w:rFonts w:ascii="宋体" w:hAnsi="宋体" w:cs="宋体" w:eastAsia="宋体" w:hint="default"/>
                <w:sz w:val="15"/>
                <w:szCs w:val="15"/>
              </w:rPr>
              <w:t>互联网分部</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40"/>
              <w:jc w:val="right"/>
              <w:rPr>
                <w:rFonts w:ascii="宋体" w:hAnsi="宋体" w:cs="宋体" w:eastAsia="宋体" w:hint="default"/>
                <w:sz w:val="15"/>
                <w:szCs w:val="15"/>
              </w:rPr>
            </w:pPr>
            <w:r>
              <w:rPr>
                <w:rFonts w:ascii="宋体" w:hAnsi="宋体" w:cs="宋体" w:eastAsia="宋体" w:hint="default"/>
                <w:spacing w:val="-1"/>
                <w:sz w:val="15"/>
                <w:szCs w:val="15"/>
              </w:rPr>
              <w:t>房地产开发分部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未分配项目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7" w:right="0"/>
              <w:jc w:val="left"/>
              <w:rPr>
                <w:rFonts w:ascii="宋体" w:hAnsi="宋体" w:cs="宋体" w:eastAsia="宋体" w:hint="default"/>
                <w:sz w:val="15"/>
                <w:szCs w:val="15"/>
              </w:rPr>
            </w:pPr>
            <w:r>
              <w:rPr>
                <w:rFonts w:ascii="宋体" w:hAnsi="宋体" w:cs="宋体" w:eastAsia="宋体" w:hint="default"/>
                <w:sz w:val="15"/>
                <w:szCs w:val="15"/>
              </w:rPr>
              <w:t>分部间抵销</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204"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对外营业收入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13,701,318,777.07</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222,549,718.03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285,630,385.73</w:t>
            </w:r>
          </w:p>
        </w:tc>
        <w:tc>
          <w:tcPr>
            <w:tcW w:w="13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14,209,498,880.83</w:t>
            </w:r>
          </w:p>
        </w:tc>
      </w:tr>
      <w:tr>
        <w:trPr>
          <w:trHeight w:val="206"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分部间营业收入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92,535,095.25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825,874.81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11,875,293.18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105,236,263.24</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12,426,202,384.91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152,039,547.06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205,342,077.55</w:t>
            </w:r>
          </w:p>
        </w:tc>
        <w:tc>
          <w:tcPr>
            <w:tcW w:w="13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12,783,584,009.52</w:t>
            </w:r>
          </w:p>
        </w:tc>
      </w:tr>
      <w:tr>
        <w:trPr>
          <w:trHeight w:val="204"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分部间营业成本</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11,875,293.18</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90,860,479.19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102,735,772.37</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对合营企业和联营企业的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投资收益</w:t>
            </w:r>
            <w:r>
              <w:rPr>
                <w:rFonts w:ascii="宋体" w:hAnsi="宋体" w:cs="宋体" w:eastAsia="宋体" w:hint="default"/>
                <w:sz w:val="15"/>
                <w:szCs w:val="15"/>
              </w:rPr>
              <w:t>/(</w:t>
            </w:r>
            <w:r>
              <w:rPr>
                <w:rFonts w:ascii="宋体" w:hAnsi="宋体" w:cs="宋体" w:eastAsia="宋体" w:hint="default"/>
                <w:sz w:val="15"/>
                <w:szCs w:val="15"/>
              </w:rPr>
              <w:t>损失</w:t>
            </w:r>
            <w:r>
              <w:rPr>
                <w:rFonts w:ascii="宋体" w:hAnsi="宋体" w:cs="宋体" w:eastAsia="宋体" w:hint="default"/>
                <w:sz w:val="15"/>
                <w:szCs w:val="15"/>
              </w:rPr>
              <w:t>)</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-3,247,518.65</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-376,779.94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-2,870,738.71</w:t>
            </w:r>
          </w:p>
        </w:tc>
      </w:tr>
      <w:tr>
        <w:trPr>
          <w:trHeight w:val="206"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利润总额</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377,821,271.91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44,328,318.74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-12,231,587.89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-19,803,182.71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429,721,185.47</w:t>
            </w:r>
          </w:p>
        </w:tc>
      </w:tr>
      <w:tr>
        <w:trPr>
          <w:trHeight w:val="204"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资产总额</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8,533,271,832.26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802,787,821.89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7" w:right="0"/>
              <w:jc w:val="left"/>
              <w:rPr>
                <w:rFonts w:ascii="宋体" w:hAnsi="宋体" w:cs="宋体" w:eastAsia="宋体" w:hint="default"/>
                <w:sz w:val="15"/>
                <w:szCs w:val="15"/>
              </w:rPr>
            </w:pPr>
            <w:r>
              <w:rPr>
                <w:rFonts w:ascii="宋体"/>
                <w:sz w:val="15"/>
              </w:rPr>
              <w:t>1,521,437,644.22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545,975,388.36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10,311,521,910.01</w:t>
            </w:r>
          </w:p>
        </w:tc>
      </w:tr>
      <w:tr>
        <w:trPr>
          <w:trHeight w:val="204"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负债总额</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2,822,468,509.53</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197,382,786.51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7" w:right="0"/>
              <w:jc w:val="left"/>
              <w:rPr>
                <w:rFonts w:ascii="宋体" w:hAnsi="宋体" w:cs="宋体" w:eastAsia="宋体" w:hint="default"/>
                <w:sz w:val="15"/>
                <w:szCs w:val="15"/>
              </w:rPr>
            </w:pPr>
            <w:r>
              <w:rPr>
                <w:rFonts w:ascii="宋体"/>
                <w:sz w:val="15"/>
              </w:rPr>
              <w:t>1,583,577,100.29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545,600,845.33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4,057,827,551.00</w:t>
            </w:r>
          </w:p>
        </w:tc>
      </w:tr>
      <w:tr>
        <w:trPr>
          <w:trHeight w:val="401"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对合营企业和联营企业的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长期股权投资</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63,391,950.39</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63,391,950.39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4"/>
        <w:spacing w:line="240" w:lineRule="auto"/>
        <w:ind w:right="99"/>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Heading3"/>
        <w:tabs>
          <w:tab w:pos="1397" w:val="left" w:leader="none"/>
        </w:tabs>
        <w:spacing w:line="240" w:lineRule="auto" w:before="98"/>
        <w:ind w:left="438" w:right="99"/>
        <w:jc w:val="left"/>
      </w:pPr>
      <w:r>
        <w:rPr>
          <w:spacing w:val="-1"/>
        </w:rPr>
        <w:t>√适用</w:t>
        <w:tab/>
      </w:r>
      <w:r>
        <w:rPr/>
        <w:t>□不适用</w:t>
      </w:r>
    </w:p>
    <w:p>
      <w:pPr>
        <w:pStyle w:val="BodyText"/>
        <w:spacing w:line="357" w:lineRule="auto" w:before="4"/>
        <w:ind w:left="438" w:right="228" w:firstLine="479"/>
        <w:jc w:val="both"/>
      </w:pPr>
      <w:r>
        <w:rPr>
          <w:w w:val="100"/>
        </w:rPr>
        <w:t>截至</w:t>
      </w:r>
      <w:r>
        <w:rPr>
          <w:spacing w:val="-77"/>
          <w:w w:val="100"/>
        </w:rPr>
        <w:t> </w:t>
      </w:r>
      <w:r>
        <w:rPr>
          <w:rFonts w:ascii="宋体" w:hAnsi="宋体" w:cs="宋体" w:eastAsia="宋体" w:hint="default"/>
          <w:w w:val="100"/>
        </w:rPr>
        <w:t>2018</w:t>
      </w:r>
      <w:r>
        <w:rPr>
          <w:rFonts w:ascii="宋体" w:hAnsi="宋体" w:cs="宋体" w:eastAsia="宋体" w:hint="default"/>
          <w:spacing w:val="-77"/>
          <w:w w:val="100"/>
        </w:rPr>
        <w:t> </w:t>
      </w:r>
      <w:r>
        <w:rPr>
          <w:w w:val="100"/>
        </w:rPr>
        <w:t>年</w:t>
      </w:r>
      <w:r>
        <w:rPr>
          <w:spacing w:val="-77"/>
          <w:w w:val="100"/>
        </w:rPr>
        <w:t> </w:t>
      </w:r>
      <w:r>
        <w:rPr>
          <w:rFonts w:ascii="宋体" w:hAnsi="宋体" w:cs="宋体" w:eastAsia="宋体" w:hint="default"/>
          <w:w w:val="100"/>
        </w:rPr>
        <w:t>12</w:t>
      </w:r>
      <w:r>
        <w:rPr>
          <w:rFonts w:ascii="宋体" w:hAnsi="宋体" w:cs="宋体" w:eastAsia="宋体" w:hint="default"/>
          <w:spacing w:val="-77"/>
          <w:w w:val="100"/>
        </w:rPr>
        <w:t> </w:t>
      </w:r>
      <w:r>
        <w:rPr>
          <w:w w:val="100"/>
        </w:rPr>
        <w:t>月</w:t>
      </w:r>
      <w:r>
        <w:rPr>
          <w:spacing w:val="-78"/>
          <w:w w:val="100"/>
        </w:rPr>
        <w:t> </w:t>
      </w:r>
      <w:r>
        <w:rPr>
          <w:rFonts w:ascii="宋体" w:hAnsi="宋体" w:cs="宋体" w:eastAsia="宋体" w:hint="default"/>
          <w:w w:val="100"/>
        </w:rPr>
        <w:t>31</w:t>
      </w:r>
      <w:r>
        <w:rPr>
          <w:rFonts w:ascii="宋体" w:hAnsi="宋体" w:cs="宋体" w:eastAsia="宋体" w:hint="default"/>
          <w:spacing w:val="-77"/>
          <w:w w:val="100"/>
        </w:rPr>
        <w:t> </w:t>
      </w:r>
      <w:r>
        <w:rPr>
          <w:spacing w:val="-10"/>
          <w:w w:val="100"/>
        </w:rPr>
        <w:t>日，山东科达持有公司股份为</w:t>
      </w:r>
      <w:r>
        <w:rPr>
          <w:spacing w:val="-77"/>
          <w:w w:val="100"/>
        </w:rPr>
        <w:t> </w:t>
      </w:r>
      <w:r>
        <w:rPr>
          <w:rFonts w:ascii="宋体" w:hAnsi="宋体" w:cs="宋体" w:eastAsia="宋体" w:hint="default"/>
          <w:spacing w:val="-1"/>
          <w:w w:val="100"/>
        </w:rPr>
        <w:t>168,493,185</w:t>
      </w:r>
      <w:r>
        <w:rPr>
          <w:rFonts w:ascii="宋体" w:hAnsi="宋体" w:cs="宋体" w:eastAsia="宋体" w:hint="default"/>
          <w:spacing w:val="-77"/>
          <w:w w:val="100"/>
        </w:rPr>
        <w:t> </w:t>
      </w:r>
      <w:r>
        <w:rPr>
          <w:spacing w:val="-13"/>
          <w:w w:val="100"/>
        </w:rPr>
        <w:t>股，占公司总股本的</w:t>
      </w:r>
      <w:r>
        <w:rPr>
          <w:spacing w:val="-75"/>
          <w:w w:val="100"/>
        </w:rPr>
        <w:t> </w:t>
      </w:r>
      <w:r>
        <w:rPr>
          <w:rFonts w:ascii="宋体" w:hAnsi="宋体" w:cs="宋体" w:eastAsia="宋体" w:hint="default"/>
          <w:spacing w:val="-1"/>
          <w:w w:val="100"/>
        </w:rPr>
        <w:t>12.71%</w:t>
      </w:r>
      <w:r>
        <w:rPr>
          <w:spacing w:val="-1"/>
          <w:w w:val="100"/>
        </w:rPr>
        <w:t>；</w:t>
      </w:r>
      <w:r>
        <w:rPr>
          <w:w w:val="100"/>
        </w:rPr>
        <w:t> </w:t>
      </w:r>
      <w:r>
        <w:rPr/>
        <w:t>山东科达累计质押持有的本公司股份数量为</w:t>
      </w:r>
      <w:r>
        <w:rPr>
          <w:spacing w:val="-47"/>
        </w:rPr>
        <w:t> </w:t>
      </w:r>
      <w:r>
        <w:rPr>
          <w:rFonts w:ascii="宋体" w:hAnsi="宋体" w:cs="宋体" w:eastAsia="宋体" w:hint="default"/>
        </w:rPr>
        <w:t>128,000,000</w:t>
      </w:r>
      <w:r>
        <w:rPr>
          <w:rFonts w:ascii="宋体" w:hAnsi="宋体" w:cs="宋体" w:eastAsia="宋体" w:hint="default"/>
          <w:spacing w:val="10"/>
        </w:rPr>
        <w:t> </w:t>
      </w:r>
      <w:r>
        <w:rPr>
          <w:spacing w:val="-7"/>
        </w:rPr>
        <w:t>股，占其持股总数的</w:t>
      </w:r>
      <w:r>
        <w:rPr>
          <w:spacing w:val="-46"/>
        </w:rPr>
        <w:t> </w:t>
      </w:r>
      <w:r>
        <w:rPr>
          <w:rFonts w:ascii="宋体" w:hAnsi="宋体" w:cs="宋体" w:eastAsia="宋体" w:hint="default"/>
          <w:spacing w:val="-6"/>
        </w:rPr>
        <w:t>75.97%</w:t>
      </w:r>
      <w:r>
        <w:rPr>
          <w:spacing w:val="-6"/>
        </w:rPr>
        <w:t>，占公司总</w:t>
      </w:r>
      <w:r>
        <w:rPr>
          <w:spacing w:val="-103"/>
        </w:rPr>
        <w:t> </w:t>
      </w:r>
      <w:r>
        <w:rPr>
          <w:spacing w:val="-103"/>
        </w:rPr>
      </w:r>
      <w:r>
        <w:rPr/>
        <w:t>股本的</w:t>
      </w:r>
      <w:r>
        <w:rPr>
          <w:spacing w:val="-53"/>
        </w:rPr>
        <w:t> </w:t>
      </w:r>
      <w:r>
        <w:rPr>
          <w:rFonts w:ascii="宋体" w:hAnsi="宋体" w:cs="宋体" w:eastAsia="宋体" w:hint="default"/>
        </w:rPr>
        <w:t>9.66%</w:t>
      </w:r>
      <w:r>
        <w:rPr/>
        <w:t>。</w:t>
      </w:r>
    </w:p>
    <w:p>
      <w:pPr>
        <w:spacing w:line="240" w:lineRule="auto" w:before="1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320" w:bottom="1380" w:left="1360" w:right="1040"/>
        </w:sectPr>
      </w:pPr>
    </w:p>
    <w:p>
      <w:pPr>
        <w:pStyle w:val="Heading4"/>
        <w:tabs>
          <w:tab w:pos="1277" w:val="left" w:leader="none"/>
        </w:tabs>
        <w:spacing w:line="290" w:lineRule="auto"/>
        <w:ind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4"/>
        <w:spacing w:line="240" w:lineRule="auto" w:before="14"/>
        <w:ind w:right="0"/>
        <w:jc w:val="left"/>
        <w:rPr>
          <w:b w:val="0"/>
          <w:bCs w:val="0"/>
        </w:rPr>
      </w:pPr>
      <w:r>
        <w:rPr/>
        <w:t>总表情况</w:t>
      </w:r>
      <w:r>
        <w:rPr>
          <w:b w:val="0"/>
          <w:bCs w:val="0"/>
        </w:rPr>
      </w:r>
    </w:p>
    <w:p>
      <w:pPr>
        <w:pStyle w:val="Heading4"/>
        <w:spacing w:line="240" w:lineRule="auto" w:before="56"/>
        <w:ind w:right="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Heading3"/>
        <w:spacing w:line="240" w:lineRule="auto" w:before="52"/>
        <w:ind w:left="4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tabs>
          <w:tab w:pos="1489" w:val="left" w:leader="none"/>
        </w:tabs>
        <w:spacing w:line="240" w:lineRule="auto" w:before="0"/>
        <w:ind w:left="438" w:right="0"/>
        <w:jc w:val="left"/>
      </w:pPr>
      <w:r>
        <w:rPr>
          <w:spacing w:val="-1"/>
        </w:rPr>
        <w:t>单位：元</w:t>
        <w:tab/>
      </w:r>
      <w:r>
        <w:rPr>
          <w:spacing w:val="-2"/>
        </w:rPr>
        <w:t>币种：人民币</w:t>
      </w:r>
    </w:p>
    <w:p>
      <w:pPr>
        <w:spacing w:after="0" w:line="240" w:lineRule="auto"/>
        <w:jc w:val="left"/>
        <w:sectPr>
          <w:type w:val="continuous"/>
          <w:pgSz w:w="11910" w:h="16840"/>
          <w:pgMar w:top="1320" w:bottom="1380" w:left="1360" w:right="1040"/>
          <w:cols w:num="2" w:equalWidth="0">
            <w:col w:w="4019" w:space="2399"/>
            <w:col w:w="3092"/>
          </w:cols>
        </w:sectPr>
      </w:pPr>
    </w:p>
    <w:p>
      <w:pPr>
        <w:spacing w:line="240" w:lineRule="auto" w:before="7"/>
        <w:rPr>
          <w:rFonts w:ascii="宋体" w:hAnsi="宋体" w:cs="宋体" w:eastAsia="宋体" w:hint="default"/>
          <w:sz w:val="2"/>
          <w:szCs w:val="2"/>
        </w:rPr>
      </w:pPr>
    </w:p>
    <w:tbl>
      <w:tblPr>
        <w:tblW w:w="0" w:type="auto"/>
        <w:jc w:val="left"/>
        <w:tblInd w:w="32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27,769,106.78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1,000,000.00</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477,245,000.85</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344,787,175.13</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505,014,107.63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345,787,175.13</w:t>
            </w:r>
          </w:p>
        </w:tc>
      </w:tr>
    </w:tbl>
    <w:p>
      <w:pPr>
        <w:spacing w:after="0" w:line="241" w:lineRule="exact"/>
        <w:jc w:val="right"/>
        <w:rPr>
          <w:rFonts w:ascii="宋体" w:hAnsi="宋体" w:cs="宋体" w:eastAsia="宋体" w:hint="default"/>
          <w:sz w:val="21"/>
          <w:szCs w:val="21"/>
        </w:rPr>
        <w:sectPr>
          <w:type w:val="continuous"/>
          <w:pgSz w:w="11910" w:h="16840"/>
          <w:pgMar w:top="1320" w:bottom="1380" w:left="1360" w:right="1040"/>
        </w:sectPr>
      </w:pPr>
    </w:p>
    <w:p>
      <w:pPr>
        <w:spacing w:line="240" w:lineRule="auto" w:before="1"/>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51" w:footer="1195" w:top="1320" w:bottom="1380" w:left="1360" w:right="1040"/>
        </w:sectPr>
      </w:pPr>
    </w:p>
    <w:p>
      <w:pPr>
        <w:pStyle w:val="Heading4"/>
        <w:spacing w:line="240" w:lineRule="auto"/>
        <w:ind w:right="-20"/>
        <w:jc w:val="left"/>
        <w:rPr>
          <w:b w:val="0"/>
          <w:bCs w:val="0"/>
        </w:rPr>
      </w:pPr>
      <w:r>
        <w:rPr/>
        <w:t>应收票据</w:t>
      </w:r>
      <w:r>
        <w:rPr>
          <w:b w:val="0"/>
          <w:bCs w:val="0"/>
        </w:rPr>
      </w:r>
    </w:p>
    <w:p>
      <w:pPr>
        <w:pStyle w:val="Heading4"/>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Heading3"/>
        <w:spacing w:line="240" w:lineRule="auto" w:before="50"/>
        <w:ind w:left="43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1638" w:val="left" w:leader="none"/>
        </w:tabs>
        <w:spacing w:line="240" w:lineRule="auto"/>
        <w:ind w:left="438" w:right="0"/>
        <w:jc w:val="left"/>
      </w:pPr>
      <w:r>
        <w:rPr/>
        <w:t>单位：元</w:t>
        <w:tab/>
        <w:t>币种：人民币</w:t>
      </w:r>
    </w:p>
    <w:p>
      <w:pPr>
        <w:spacing w:after="0" w:line="240" w:lineRule="auto"/>
        <w:jc w:val="left"/>
        <w:sectPr>
          <w:type w:val="continuous"/>
          <w:pgSz w:w="11910" w:h="16840"/>
          <w:pgMar w:top="1320" w:bottom="1380" w:left="1360" w:right="1040"/>
          <w:cols w:num="2" w:equalWidth="0">
            <w:col w:w="2656" w:space="3537"/>
            <w:col w:w="3317"/>
          </w:cols>
        </w:sectPr>
      </w:pPr>
    </w:p>
    <w:p>
      <w:pPr>
        <w:spacing w:line="240" w:lineRule="auto" w:before="12"/>
        <w:rPr>
          <w:rFonts w:ascii="宋体" w:hAnsi="宋体" w:cs="宋体" w:eastAsia="宋体" w:hint="default"/>
          <w:sz w:val="2"/>
          <w:szCs w:val="2"/>
        </w:rPr>
      </w:pPr>
    </w:p>
    <w:tbl>
      <w:tblPr>
        <w:tblW w:w="0" w:type="auto"/>
        <w:jc w:val="left"/>
        <w:tblInd w:w="320" w:type="dxa"/>
        <w:tblLayout w:type="fixed"/>
        <w:tblCellMar>
          <w:top w:w="0" w:type="dxa"/>
          <w:left w:w="0" w:type="dxa"/>
          <w:bottom w:w="0" w:type="dxa"/>
          <w:right w:w="0" w:type="dxa"/>
        </w:tblCellMar>
        <w:tblLook w:val="01E0"/>
      </w:tblPr>
      <w:tblGrid>
        <w:gridCol w:w="2993"/>
        <w:gridCol w:w="3130"/>
        <w:gridCol w:w="2938"/>
      </w:tblGrid>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8"/>
              <w:jc w:val="right"/>
              <w:rPr>
                <w:rFonts w:ascii="宋体" w:hAnsi="宋体" w:cs="宋体" w:eastAsia="宋体" w:hint="default"/>
                <w:sz w:val="21"/>
                <w:szCs w:val="21"/>
              </w:rPr>
            </w:pPr>
            <w:r>
              <w:rPr>
                <w:rFonts w:ascii="宋体"/>
                <w:spacing w:val="-1"/>
                <w:sz w:val="21"/>
              </w:rPr>
              <w:t>27,769,106.78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
              <w:jc w:val="right"/>
              <w:rPr>
                <w:rFonts w:ascii="宋体" w:hAnsi="宋体" w:cs="宋体" w:eastAsia="宋体" w:hint="default"/>
                <w:sz w:val="21"/>
                <w:szCs w:val="21"/>
              </w:rPr>
            </w:pPr>
            <w:r>
              <w:rPr>
                <w:rFonts w:ascii="宋体"/>
                <w:spacing w:val="-1"/>
                <w:sz w:val="21"/>
              </w:rPr>
              <w:t>1,000,000.00</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0"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27,769,106.78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1,000,000.00</w:t>
            </w:r>
          </w:p>
        </w:tc>
      </w:tr>
    </w:tbl>
    <w:p>
      <w:pPr>
        <w:spacing w:line="240" w:lineRule="auto" w:before="1"/>
        <w:rPr>
          <w:rFonts w:ascii="宋体" w:hAnsi="宋体" w:cs="宋体" w:eastAsia="宋体" w:hint="default"/>
          <w:sz w:val="23"/>
          <w:szCs w:val="23"/>
        </w:rPr>
      </w:pPr>
    </w:p>
    <w:p>
      <w:pPr>
        <w:pStyle w:val="Heading4"/>
        <w:spacing w:line="240" w:lineRule="auto"/>
        <w:ind w:right="99"/>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期末公司已背书或贴现且在资产负债表日尚未到期的应收票据</w:t>
      </w:r>
      <w:r>
        <w:rPr>
          <w:b w:val="0"/>
          <w:bCs w:val="0"/>
        </w:rPr>
      </w:r>
    </w:p>
    <w:p>
      <w:pPr>
        <w:pStyle w:val="Heading3"/>
        <w:spacing w:line="240" w:lineRule="auto" w:before="53"/>
        <w:ind w:left="438" w:right="99"/>
        <w:jc w:val="left"/>
      </w:pPr>
      <w:r>
        <w:rPr/>
        <w:t>□适用</w:t>
      </w:r>
      <w:r>
        <w:rPr>
          <w:spacing w:val="-1"/>
        </w:rPr>
        <w:t> </w:t>
      </w:r>
      <w:r>
        <w:rPr/>
        <w:t>√不适用</w:t>
      </w:r>
    </w:p>
    <w:p>
      <w:pPr>
        <w:pStyle w:val="Heading4"/>
        <w:spacing w:line="240" w:lineRule="auto" w:before="61"/>
        <w:ind w:right="99"/>
        <w:jc w:val="left"/>
        <w:rPr>
          <w:b w:val="0"/>
          <w:bCs w:val="0"/>
        </w:rPr>
      </w:pPr>
      <w:r>
        <w:rPr>
          <w:rFonts w:ascii="宋体" w:hAnsi="宋体" w:cs="宋体" w:eastAsia="宋体" w:hint="default"/>
        </w:rPr>
        <w:t>(3).</w:t>
      </w:r>
      <w:r>
        <w:rPr>
          <w:rFonts w:ascii="宋体" w:hAnsi="宋体" w:cs="宋体" w:eastAsia="宋体" w:hint="default"/>
          <w:spacing w:val="-3"/>
        </w:rPr>
        <w:t> </w:t>
      </w:r>
      <w:r>
        <w:rPr/>
        <w:t>期末公司因出票人未履约而将其转应收账款的票据</w:t>
      </w:r>
      <w:r>
        <w:rPr>
          <w:b w:val="0"/>
          <w:bCs w:val="0"/>
        </w:rPr>
      </w:r>
    </w:p>
    <w:p>
      <w:pPr>
        <w:pStyle w:val="Heading3"/>
        <w:spacing w:line="240" w:lineRule="auto" w:before="52"/>
        <w:ind w:left="438" w:right="99"/>
        <w:jc w:val="left"/>
      </w:pPr>
      <w:r>
        <w:rPr/>
        <w:t>□适用</w:t>
      </w:r>
      <w:r>
        <w:rPr>
          <w:spacing w:val="-1"/>
        </w:rPr>
        <w:t> </w:t>
      </w:r>
      <w:r>
        <w:rPr/>
        <w:t>√不适用</w:t>
      </w:r>
    </w:p>
    <w:p>
      <w:pPr>
        <w:pStyle w:val="Heading4"/>
        <w:spacing w:line="240" w:lineRule="auto" w:before="64"/>
        <w:ind w:right="99"/>
        <w:jc w:val="left"/>
        <w:rPr>
          <w:b w:val="0"/>
          <w:bCs w:val="0"/>
        </w:rPr>
      </w:pPr>
      <w:r>
        <w:rPr/>
        <w:t>应收账款</w:t>
      </w:r>
      <w:r>
        <w:rPr>
          <w:b w:val="0"/>
          <w:bCs w:val="0"/>
        </w:rPr>
      </w:r>
    </w:p>
    <w:p>
      <w:pPr>
        <w:pStyle w:val="Heading4"/>
        <w:spacing w:line="240" w:lineRule="auto" w:before="56"/>
        <w:ind w:right="99"/>
        <w:jc w:val="left"/>
        <w:rPr>
          <w:b w:val="0"/>
          <w:bCs w:val="0"/>
        </w:rPr>
      </w:pPr>
      <w:r>
        <w:rPr>
          <w:rFonts w:ascii="宋体" w:hAnsi="宋体" w:cs="宋体" w:eastAsia="宋体" w:hint="default"/>
        </w:rPr>
        <w:t>(1).</w:t>
      </w:r>
      <w:r>
        <w:rPr>
          <w:rFonts w:ascii="宋体" w:hAnsi="宋体" w:cs="宋体" w:eastAsia="宋体" w:hint="default"/>
          <w:spacing w:val="-42"/>
        </w:rPr>
        <w:t> </w:t>
      </w:r>
      <w:r>
        <w:rPr/>
        <w:t>应收账款分类披露</w:t>
      </w:r>
      <w:r>
        <w:rPr>
          <w:b w:val="0"/>
          <w:bCs w:val="0"/>
        </w:rPr>
      </w:r>
    </w:p>
    <w:p>
      <w:pPr>
        <w:pStyle w:val="Heading3"/>
        <w:tabs>
          <w:tab w:pos="1397" w:val="left" w:leader="none"/>
        </w:tabs>
        <w:spacing w:line="240" w:lineRule="auto" w:before="50"/>
        <w:ind w:left="438" w:right="99"/>
        <w:jc w:val="left"/>
      </w:pPr>
      <w:r>
        <w:rPr>
          <w:spacing w:val="-1"/>
        </w:rPr>
        <w:t>√适用</w:t>
        <w:tab/>
      </w:r>
      <w:r>
        <w:rPr/>
        <w:t>□不适用</w:t>
      </w:r>
    </w:p>
    <w:p>
      <w:pPr>
        <w:pStyle w:val="Heading3"/>
        <w:tabs>
          <w:tab w:pos="1200" w:val="left" w:leader="none"/>
        </w:tabs>
        <w:spacing w:line="312" w:lineRule="exact"/>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402" w:type="dxa"/>
        <w:tblLayout w:type="fixed"/>
        <w:tblCellMar>
          <w:top w:w="0" w:type="dxa"/>
          <w:left w:w="0" w:type="dxa"/>
          <w:bottom w:w="0" w:type="dxa"/>
          <w:right w:w="0" w:type="dxa"/>
        </w:tblCellMar>
        <w:tblLook w:val="01E0"/>
      </w:tblPr>
      <w:tblGrid>
        <w:gridCol w:w="626"/>
        <w:gridCol w:w="1111"/>
        <w:gridCol w:w="437"/>
        <w:gridCol w:w="1037"/>
        <w:gridCol w:w="437"/>
        <w:gridCol w:w="1112"/>
        <w:gridCol w:w="1114"/>
        <w:gridCol w:w="437"/>
        <w:gridCol w:w="1037"/>
        <w:gridCol w:w="437"/>
        <w:gridCol w:w="1111"/>
      </w:tblGrid>
      <w:tr>
        <w:trPr>
          <w:trHeight w:val="269" w:hRule="exact"/>
        </w:trPr>
        <w:tc>
          <w:tcPr>
            <w:tcW w:w="6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种类</w:t>
            </w:r>
          </w:p>
        </w:tc>
        <w:tc>
          <w:tcPr>
            <w:tcW w:w="41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1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8" w:hRule="exact"/>
        </w:trPr>
        <w:tc>
          <w:tcPr>
            <w:tcW w:w="626" w:type="dxa"/>
            <w:vMerge/>
            <w:tcBorders>
              <w:left w:val="single" w:sz="4" w:space="0" w:color="000000"/>
              <w:right w:val="single" w:sz="4" w:space="0" w:color="000000"/>
            </w:tcBorders>
          </w:tcPr>
          <w:p>
            <w:pPr/>
          </w:p>
        </w:tc>
        <w:tc>
          <w:tcPr>
            <w:tcW w:w="1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6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3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00" w:right="396"/>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7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3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00" w:right="396"/>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3" w:hRule="exact"/>
        </w:trPr>
        <w:tc>
          <w:tcPr>
            <w:tcW w:w="626"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62"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2" w:type="dxa"/>
            <w:vMerge/>
            <w:tcBorders>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98" w:right="62"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1" w:type="dxa"/>
            <w:vMerge/>
            <w:tcBorders>
              <w:left w:val="single" w:sz="4" w:space="0" w:color="000000"/>
              <w:bottom w:val="single" w:sz="4" w:space="0" w:color="000000"/>
              <w:right w:val="single" w:sz="4" w:space="0" w:color="000000"/>
            </w:tcBorders>
          </w:tcPr>
          <w:p>
            <w:pPr/>
          </w:p>
        </w:tc>
      </w:tr>
      <w:tr>
        <w:trPr>
          <w:trHeight w:val="1373"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w:t>
            </w:r>
          </w:p>
          <w:p>
            <w:pPr>
              <w:pStyle w:val="TableParagraph"/>
              <w:spacing w:line="240" w:lineRule="auto"/>
              <w:ind w:left="26" w:right="134"/>
              <w:jc w:val="both"/>
              <w:rPr>
                <w:rFonts w:ascii="宋体" w:hAnsi="宋体" w:cs="宋体" w:eastAsia="宋体" w:hint="default"/>
                <w:sz w:val="15"/>
                <w:szCs w:val="15"/>
              </w:rPr>
            </w:pPr>
            <w:r>
              <w:rPr>
                <w:rFonts w:ascii="宋体" w:hAnsi="宋体" w:cs="宋体" w:eastAsia="宋体" w:hint="default"/>
                <w:sz w:val="15"/>
                <w:szCs w:val="15"/>
              </w:rPr>
              <w:t>额重大</w:t>
            </w:r>
            <w:r>
              <w:rPr>
                <w:rFonts w:ascii="宋体" w:hAnsi="宋体" w:cs="宋体" w:eastAsia="宋体" w:hint="default"/>
                <w:spacing w:val="-72"/>
                <w:sz w:val="15"/>
                <w:szCs w:val="15"/>
              </w:rPr>
              <w:t> </w:t>
            </w:r>
            <w:r>
              <w:rPr>
                <w:rFonts w:ascii="宋体" w:hAnsi="宋体" w:cs="宋体" w:eastAsia="宋体" w:hint="default"/>
                <w:sz w:val="15"/>
                <w:szCs w:val="15"/>
              </w:rPr>
              <w:t>并单独</w:t>
            </w:r>
            <w:r>
              <w:rPr>
                <w:rFonts w:ascii="宋体" w:hAnsi="宋体" w:cs="宋体" w:eastAsia="宋体" w:hint="default"/>
                <w:spacing w:val="-72"/>
                <w:sz w:val="15"/>
                <w:szCs w:val="15"/>
              </w:rPr>
              <w:t> </w:t>
            </w:r>
            <w:r>
              <w:rPr>
                <w:rFonts w:ascii="宋体" w:hAnsi="宋体" w:cs="宋体" w:eastAsia="宋体" w:hint="default"/>
                <w:sz w:val="15"/>
                <w:szCs w:val="15"/>
              </w:rPr>
              <w:t>计提坏</w:t>
            </w:r>
            <w:r>
              <w:rPr>
                <w:rFonts w:ascii="宋体" w:hAnsi="宋体" w:cs="宋体" w:eastAsia="宋体" w:hint="default"/>
                <w:spacing w:val="-72"/>
                <w:sz w:val="15"/>
                <w:szCs w:val="15"/>
              </w:rPr>
              <w:t> </w:t>
            </w:r>
            <w:r>
              <w:rPr>
                <w:rFonts w:ascii="宋体" w:hAnsi="宋体" w:cs="宋体" w:eastAsia="宋体" w:hint="default"/>
                <w:sz w:val="15"/>
                <w:szCs w:val="15"/>
              </w:rPr>
              <w:t>账准备</w:t>
            </w:r>
            <w:r>
              <w:rPr>
                <w:rFonts w:ascii="宋体" w:hAnsi="宋体" w:cs="宋体" w:eastAsia="宋体" w:hint="default"/>
                <w:spacing w:val="-72"/>
                <w:sz w:val="15"/>
                <w:szCs w:val="15"/>
              </w:rPr>
              <w:t> </w:t>
            </w:r>
            <w:r>
              <w:rPr>
                <w:rFonts w:ascii="宋体" w:hAnsi="宋体" w:cs="宋体" w:eastAsia="宋体" w:hint="default"/>
                <w:sz w:val="15"/>
                <w:szCs w:val="15"/>
              </w:rPr>
              <w:t>的应收</w:t>
            </w:r>
            <w:r>
              <w:rPr>
                <w:rFonts w:ascii="宋体" w:hAnsi="宋体" w:cs="宋体" w:eastAsia="宋体" w:hint="default"/>
                <w:spacing w:val="-72"/>
                <w:sz w:val="15"/>
                <w:szCs w:val="15"/>
              </w:rPr>
              <w:t> </w:t>
            </w:r>
            <w:r>
              <w:rPr>
                <w:rFonts w:ascii="宋体" w:hAnsi="宋体" w:cs="宋体" w:eastAsia="宋体" w:hint="default"/>
                <w:sz w:val="15"/>
                <w:szCs w:val="15"/>
              </w:rPr>
              <w:t>账款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
              <w:jc w:val="center"/>
              <w:rPr>
                <w:rFonts w:ascii="宋体" w:hAnsi="宋体" w:cs="宋体" w:eastAsia="宋体" w:hint="default"/>
                <w:sz w:val="15"/>
                <w:szCs w:val="15"/>
              </w:rPr>
            </w:pPr>
            <w:r>
              <w:rPr>
                <w:rFonts w:ascii="宋体"/>
                <w:sz w:val="15"/>
              </w:rPr>
              <w:t>307,363,837.83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sz w:val="15"/>
              </w:rPr>
              <w:t>58.85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2,693,233.20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75" w:right="0"/>
              <w:jc w:val="center"/>
              <w:rPr>
                <w:rFonts w:ascii="宋体" w:hAnsi="宋体" w:cs="宋体" w:eastAsia="宋体" w:hint="default"/>
                <w:sz w:val="15"/>
                <w:szCs w:val="15"/>
              </w:rPr>
            </w:pPr>
            <w:r>
              <w:rPr>
                <w:rFonts w:ascii="宋体"/>
                <w:sz w:val="15"/>
              </w:rPr>
              <w:t>0.88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1"/>
              <w:jc w:val="right"/>
              <w:rPr>
                <w:rFonts w:ascii="宋体" w:hAnsi="宋体" w:cs="宋体" w:eastAsia="宋体" w:hint="default"/>
                <w:sz w:val="15"/>
                <w:szCs w:val="15"/>
              </w:rPr>
            </w:pPr>
            <w:r>
              <w:rPr>
                <w:rFonts w:ascii="宋体"/>
                <w:spacing w:val="-1"/>
                <w:sz w:val="15"/>
              </w:rPr>
              <w:t>304,670,604.63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1"/>
                <w:sz w:val="15"/>
              </w:rPr>
              <w:t>123,635,747.55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
              <w:jc w:val="center"/>
              <w:rPr>
                <w:rFonts w:ascii="宋体" w:hAnsi="宋体" w:cs="宋体" w:eastAsia="宋体" w:hint="default"/>
                <w:sz w:val="15"/>
                <w:szCs w:val="15"/>
              </w:rPr>
            </w:pPr>
            <w:r>
              <w:rPr>
                <w:rFonts w:ascii="宋体"/>
                <w:sz w:val="15"/>
              </w:rPr>
              <w:t>31.94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74" w:right="0"/>
              <w:jc w:val="center"/>
              <w:rPr>
                <w:rFonts w:ascii="宋体" w:hAnsi="宋体" w:cs="宋体" w:eastAsia="宋体" w:hint="default"/>
                <w:sz w:val="15"/>
                <w:szCs w:val="15"/>
              </w:rPr>
            </w:pPr>
            <w:r>
              <w:rPr>
                <w:rFonts w:ascii="宋体"/>
                <w:sz w:val="15"/>
              </w:rPr>
              <w:t>2,838,704.09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75" w:right="0"/>
              <w:jc w:val="center"/>
              <w:rPr>
                <w:rFonts w:ascii="宋体" w:hAnsi="宋体" w:cs="宋体" w:eastAsia="宋体" w:hint="default"/>
                <w:sz w:val="15"/>
                <w:szCs w:val="15"/>
              </w:rPr>
            </w:pPr>
            <w:r>
              <w:rPr>
                <w:rFonts w:ascii="宋体"/>
                <w:sz w:val="15"/>
              </w:rPr>
              <w:t>2.30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1"/>
              <w:jc w:val="right"/>
              <w:rPr>
                <w:rFonts w:ascii="宋体" w:hAnsi="宋体" w:cs="宋体" w:eastAsia="宋体" w:hint="default"/>
                <w:sz w:val="15"/>
                <w:szCs w:val="15"/>
              </w:rPr>
            </w:pPr>
            <w:r>
              <w:rPr>
                <w:rFonts w:ascii="宋体"/>
                <w:spacing w:val="-1"/>
                <w:sz w:val="15"/>
              </w:rPr>
              <w:t>120,797,043.46</w:t>
            </w:r>
          </w:p>
        </w:tc>
      </w:tr>
      <w:tr>
        <w:trPr>
          <w:trHeight w:val="1370"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w:t>
            </w:r>
          </w:p>
          <w:p>
            <w:pPr>
              <w:pStyle w:val="TableParagraph"/>
              <w:spacing w:line="240" w:lineRule="auto"/>
              <w:ind w:left="26" w:right="134"/>
              <w:jc w:val="both"/>
              <w:rPr>
                <w:rFonts w:ascii="宋体" w:hAnsi="宋体" w:cs="宋体" w:eastAsia="宋体" w:hint="default"/>
                <w:sz w:val="15"/>
                <w:szCs w:val="15"/>
              </w:rPr>
            </w:pPr>
            <w:r>
              <w:rPr>
                <w:rFonts w:ascii="宋体" w:hAnsi="宋体" w:cs="宋体" w:eastAsia="宋体" w:hint="default"/>
                <w:sz w:val="15"/>
                <w:szCs w:val="15"/>
              </w:rPr>
              <w:t>风险特</w:t>
            </w:r>
            <w:r>
              <w:rPr>
                <w:rFonts w:ascii="宋体" w:hAnsi="宋体" w:cs="宋体" w:eastAsia="宋体" w:hint="default"/>
                <w:spacing w:val="-72"/>
                <w:sz w:val="15"/>
                <w:szCs w:val="15"/>
              </w:rPr>
              <w:t> </w:t>
            </w:r>
            <w:r>
              <w:rPr>
                <w:rFonts w:ascii="宋体" w:hAnsi="宋体" w:cs="宋体" w:eastAsia="宋体" w:hint="default"/>
                <w:sz w:val="15"/>
                <w:szCs w:val="15"/>
              </w:rPr>
              <w:t>征组合</w:t>
            </w:r>
            <w:r>
              <w:rPr>
                <w:rFonts w:ascii="宋体" w:hAnsi="宋体" w:cs="宋体" w:eastAsia="宋体" w:hint="default"/>
                <w:spacing w:val="-72"/>
                <w:sz w:val="15"/>
                <w:szCs w:val="15"/>
              </w:rPr>
              <w:t> </w:t>
            </w:r>
            <w:r>
              <w:rPr>
                <w:rFonts w:ascii="宋体" w:hAnsi="宋体" w:cs="宋体" w:eastAsia="宋体" w:hint="default"/>
                <w:sz w:val="15"/>
                <w:szCs w:val="15"/>
              </w:rPr>
              <w:t>计提坏</w:t>
            </w:r>
            <w:r>
              <w:rPr>
                <w:rFonts w:ascii="宋体" w:hAnsi="宋体" w:cs="宋体" w:eastAsia="宋体" w:hint="default"/>
                <w:spacing w:val="-72"/>
                <w:sz w:val="15"/>
                <w:szCs w:val="15"/>
              </w:rPr>
              <w:t> </w:t>
            </w:r>
            <w:r>
              <w:rPr>
                <w:rFonts w:ascii="宋体" w:hAnsi="宋体" w:cs="宋体" w:eastAsia="宋体" w:hint="default"/>
                <w:sz w:val="15"/>
                <w:szCs w:val="15"/>
              </w:rPr>
              <w:t>账准备</w:t>
            </w:r>
            <w:r>
              <w:rPr>
                <w:rFonts w:ascii="宋体" w:hAnsi="宋体" w:cs="宋体" w:eastAsia="宋体" w:hint="default"/>
                <w:spacing w:val="-72"/>
                <w:sz w:val="15"/>
                <w:szCs w:val="15"/>
              </w:rPr>
              <w:t> </w:t>
            </w:r>
            <w:r>
              <w:rPr>
                <w:rFonts w:ascii="宋体" w:hAnsi="宋体" w:cs="宋体" w:eastAsia="宋体" w:hint="default"/>
                <w:sz w:val="15"/>
                <w:szCs w:val="15"/>
              </w:rPr>
              <w:t>的应收</w:t>
            </w:r>
            <w:r>
              <w:rPr>
                <w:rFonts w:ascii="宋体" w:hAnsi="宋体" w:cs="宋体" w:eastAsia="宋体" w:hint="default"/>
                <w:spacing w:val="-72"/>
                <w:sz w:val="15"/>
                <w:szCs w:val="15"/>
              </w:rPr>
              <w:t> </w:t>
            </w:r>
            <w:r>
              <w:rPr>
                <w:rFonts w:ascii="宋体" w:hAnsi="宋体" w:cs="宋体" w:eastAsia="宋体" w:hint="default"/>
                <w:sz w:val="15"/>
                <w:szCs w:val="15"/>
              </w:rPr>
              <w:t>账款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100,405,176.31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19.23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37,970,814.07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37.82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62,434,362.24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99,185,191.16</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25.62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34,225,166.73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34.51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64,960,024.43</w:t>
            </w:r>
          </w:p>
        </w:tc>
      </w:tr>
      <w:tr>
        <w:trPr>
          <w:trHeight w:val="1373"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w:t>
            </w:r>
          </w:p>
          <w:p>
            <w:pPr>
              <w:pStyle w:val="TableParagraph"/>
              <w:spacing w:line="240" w:lineRule="auto"/>
              <w:ind w:left="26" w:right="134"/>
              <w:jc w:val="both"/>
              <w:rPr>
                <w:rFonts w:ascii="宋体" w:hAnsi="宋体" w:cs="宋体" w:eastAsia="宋体" w:hint="default"/>
                <w:sz w:val="15"/>
                <w:szCs w:val="15"/>
              </w:rPr>
            </w:pPr>
            <w:r>
              <w:rPr>
                <w:rFonts w:ascii="宋体" w:hAnsi="宋体" w:cs="宋体" w:eastAsia="宋体" w:hint="default"/>
                <w:sz w:val="15"/>
                <w:szCs w:val="15"/>
              </w:rPr>
              <w:t>额不重</w:t>
            </w:r>
            <w:r>
              <w:rPr>
                <w:rFonts w:ascii="宋体" w:hAnsi="宋体" w:cs="宋体" w:eastAsia="宋体" w:hint="default"/>
                <w:spacing w:val="-72"/>
                <w:sz w:val="15"/>
                <w:szCs w:val="15"/>
              </w:rPr>
              <w:t> </w:t>
            </w:r>
            <w:r>
              <w:rPr>
                <w:rFonts w:ascii="宋体" w:hAnsi="宋体" w:cs="宋体" w:eastAsia="宋体" w:hint="default"/>
                <w:sz w:val="15"/>
                <w:szCs w:val="15"/>
              </w:rPr>
              <w:t>大但单</w:t>
            </w:r>
            <w:r>
              <w:rPr>
                <w:rFonts w:ascii="宋体" w:hAnsi="宋体" w:cs="宋体" w:eastAsia="宋体" w:hint="default"/>
                <w:spacing w:val="-72"/>
                <w:sz w:val="15"/>
                <w:szCs w:val="15"/>
              </w:rPr>
              <w:t> </w:t>
            </w:r>
            <w:r>
              <w:rPr>
                <w:rFonts w:ascii="宋体" w:hAnsi="宋体" w:cs="宋体" w:eastAsia="宋体" w:hint="default"/>
                <w:sz w:val="15"/>
                <w:szCs w:val="15"/>
              </w:rPr>
              <w:t>独计提</w:t>
            </w:r>
            <w:r>
              <w:rPr>
                <w:rFonts w:ascii="宋体" w:hAnsi="宋体" w:cs="宋体" w:eastAsia="宋体" w:hint="default"/>
                <w:spacing w:val="-72"/>
                <w:sz w:val="15"/>
                <w:szCs w:val="15"/>
              </w:rPr>
              <w:t> </w:t>
            </w:r>
            <w:r>
              <w:rPr>
                <w:rFonts w:ascii="宋体" w:hAnsi="宋体" w:cs="宋体" w:eastAsia="宋体" w:hint="default"/>
                <w:sz w:val="15"/>
                <w:szCs w:val="15"/>
              </w:rPr>
              <w:t>坏账准</w:t>
            </w:r>
            <w:r>
              <w:rPr>
                <w:rFonts w:ascii="宋体" w:hAnsi="宋体" w:cs="宋体" w:eastAsia="宋体" w:hint="default"/>
                <w:spacing w:val="-72"/>
                <w:sz w:val="15"/>
                <w:szCs w:val="15"/>
              </w:rPr>
              <w:t> </w:t>
            </w:r>
            <w:r>
              <w:rPr>
                <w:rFonts w:ascii="宋体" w:hAnsi="宋体" w:cs="宋体" w:eastAsia="宋体" w:hint="default"/>
                <w:sz w:val="15"/>
                <w:szCs w:val="15"/>
              </w:rPr>
              <w:t>备的应</w:t>
            </w:r>
            <w:r>
              <w:rPr>
                <w:rFonts w:ascii="宋体" w:hAnsi="宋体" w:cs="宋体" w:eastAsia="宋体" w:hint="default"/>
                <w:spacing w:val="-72"/>
                <w:sz w:val="15"/>
                <w:szCs w:val="15"/>
              </w:rPr>
              <w:t> </w:t>
            </w:r>
            <w:r>
              <w:rPr>
                <w:rFonts w:ascii="宋体" w:hAnsi="宋体" w:cs="宋体" w:eastAsia="宋体" w:hint="default"/>
                <w:sz w:val="15"/>
                <w:szCs w:val="15"/>
              </w:rPr>
              <w:t>收账款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114,456,648.52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21.92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4,316,614.54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3.77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110,140,033.98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164,287,742.52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42.44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5,257,635.28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3.20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159,030,107.24</w:t>
            </w:r>
          </w:p>
        </w:tc>
      </w:tr>
      <w:tr>
        <w:trPr>
          <w:trHeight w:val="20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8"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522,225,662.66</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44,980,661.81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477,245,000.85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387,108,681.23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4"/>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42,321,506.10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344,787,175.13</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1360" w:right="1040"/>
        </w:sectPr>
      </w:pPr>
    </w:p>
    <w:p>
      <w:pPr>
        <w:pStyle w:val="Heading3"/>
        <w:spacing w:line="240" w:lineRule="auto" w:before="26"/>
        <w:ind w:left="438" w:right="-19"/>
        <w:jc w:val="left"/>
      </w:pPr>
      <w:r>
        <w:rPr/>
        <w:t>期末单项金额重大并单项计提坏账准备的应收账款：</w:t>
      </w:r>
    </w:p>
    <w:p>
      <w:pPr>
        <w:pStyle w:val="Heading3"/>
        <w:spacing w:line="240" w:lineRule="auto" w:before="55"/>
        <w:ind w:left="4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Heading3"/>
        <w:tabs>
          <w:tab w:pos="1638" w:val="left" w:leader="none"/>
        </w:tabs>
        <w:spacing w:line="240" w:lineRule="auto"/>
        <w:ind w:left="438" w:right="0"/>
        <w:jc w:val="left"/>
      </w:pPr>
      <w:r>
        <w:rPr/>
        <w:t>单位：元</w:t>
        <w:tab/>
        <w:t>币种：人民币</w:t>
      </w:r>
    </w:p>
    <w:p>
      <w:pPr>
        <w:spacing w:after="0" w:line="240" w:lineRule="auto"/>
        <w:jc w:val="left"/>
        <w:sectPr>
          <w:type w:val="continuous"/>
          <w:pgSz w:w="11910" w:h="16840"/>
          <w:pgMar w:top="1320" w:bottom="1380" w:left="1360" w:right="1040"/>
          <w:cols w:num="2" w:equalWidth="0">
            <w:col w:w="5960" w:space="233"/>
            <w:col w:w="3317"/>
          </w:cols>
        </w:sectPr>
      </w:pPr>
    </w:p>
    <w:p>
      <w:pPr>
        <w:spacing w:line="240" w:lineRule="auto" w:before="12"/>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2564"/>
        <w:gridCol w:w="1476"/>
        <w:gridCol w:w="1455"/>
        <w:gridCol w:w="1538"/>
        <w:gridCol w:w="2017"/>
      </w:tblGrid>
      <w:tr>
        <w:trPr>
          <w:trHeight w:val="242" w:hRule="exact"/>
        </w:trPr>
        <w:tc>
          <w:tcPr>
            <w:tcW w:w="2564" w:type="dxa"/>
            <w:vMerge w:val="restart"/>
            <w:tcBorders>
              <w:top w:val="single" w:sz="4" w:space="0" w:color="000000"/>
              <w:left w:val="single" w:sz="4" w:space="0" w:color="000000"/>
              <w:right w:val="single" w:sz="4" w:space="0" w:color="000000"/>
            </w:tcBorders>
          </w:tcPr>
          <w:p>
            <w:pPr>
              <w:pStyle w:val="TableParagraph"/>
              <w:spacing w:line="240" w:lineRule="auto" w:before="92"/>
              <w:ind w:left="465"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4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5" w:hRule="exact"/>
        </w:trPr>
        <w:tc>
          <w:tcPr>
            <w:tcW w:w="2564"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944"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108"/>
              <w:jc w:val="left"/>
              <w:rPr>
                <w:rFonts w:ascii="宋体" w:hAnsi="宋体" w:cs="宋体" w:eastAsia="宋体" w:hint="default"/>
                <w:sz w:val="18"/>
                <w:szCs w:val="18"/>
              </w:rPr>
            </w:pPr>
            <w:r>
              <w:rPr>
                <w:rFonts w:ascii="宋体" w:hAnsi="宋体" w:cs="宋体" w:eastAsia="宋体" w:hint="default"/>
                <w:sz w:val="18"/>
                <w:szCs w:val="18"/>
              </w:rPr>
              <w:t>东营经济技术开发区城市管理 局</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32,608,589.02</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1" w:right="0"/>
              <w:jc w:val="left"/>
              <w:rPr>
                <w:rFonts w:ascii="宋体" w:hAnsi="宋体" w:cs="宋体" w:eastAsia="宋体" w:hint="default"/>
                <w:sz w:val="18"/>
                <w:szCs w:val="18"/>
              </w:rPr>
            </w:pPr>
            <w:r>
              <w:rPr>
                <w:rFonts w:ascii="宋体"/>
                <w:sz w:val="18"/>
              </w:rPr>
              <w:t>1,246,365.27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3.82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年以内</w:t>
            </w:r>
          </w:p>
          <w:p>
            <w:pPr>
              <w:pStyle w:val="TableParagraph"/>
              <w:spacing w:line="233" w:lineRule="exact"/>
              <w:ind w:left="103" w:right="0"/>
              <w:jc w:val="left"/>
              <w:rPr>
                <w:rFonts w:ascii="宋体" w:hAnsi="宋体" w:cs="宋体" w:eastAsia="宋体" w:hint="default"/>
                <w:sz w:val="18"/>
                <w:szCs w:val="18"/>
              </w:rPr>
            </w:pPr>
            <w:r>
              <w:rPr>
                <w:rFonts w:ascii="宋体"/>
                <w:sz w:val="18"/>
              </w:rPr>
              <w:t>12,802,139.64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r>
    </w:tbl>
    <w:p>
      <w:pPr>
        <w:spacing w:after="0" w:line="240" w:lineRule="auto"/>
        <w:jc w:val="left"/>
        <w:rPr>
          <w:rFonts w:ascii="宋体" w:hAnsi="宋体" w:cs="宋体" w:eastAsia="宋体" w:hint="default"/>
          <w:sz w:val="18"/>
          <w:szCs w:val="18"/>
        </w:rPr>
        <w:sectPr>
          <w:type w:val="continuous"/>
          <w:pgSz w:w="11910" w:h="16840"/>
          <w:pgMar w:top="1320" w:bottom="1380" w:left="1360" w:right="1040"/>
        </w:sectPr>
      </w:pPr>
    </w:p>
    <w:p>
      <w:pPr>
        <w:spacing w:line="240" w:lineRule="auto" w:before="6"/>
        <w:rPr>
          <w:rFonts w:ascii="宋体" w:hAnsi="宋体" w:cs="宋体" w:eastAsia="宋体" w:hint="default"/>
          <w:sz w:val="14"/>
          <w:szCs w:val="14"/>
        </w:rPr>
      </w:pPr>
    </w:p>
    <w:tbl>
      <w:tblPr>
        <w:tblW w:w="0" w:type="auto"/>
        <w:jc w:val="left"/>
        <w:tblInd w:w="325" w:type="dxa"/>
        <w:tblLayout w:type="fixed"/>
        <w:tblCellMar>
          <w:top w:w="0" w:type="dxa"/>
          <w:left w:w="0" w:type="dxa"/>
          <w:bottom w:w="0" w:type="dxa"/>
          <w:right w:w="0" w:type="dxa"/>
        </w:tblCellMar>
        <w:tblLook w:val="01E0"/>
      </w:tblPr>
      <w:tblGrid>
        <w:gridCol w:w="2564"/>
        <w:gridCol w:w="1476"/>
        <w:gridCol w:w="1455"/>
        <w:gridCol w:w="1538"/>
        <w:gridCol w:w="2017"/>
      </w:tblGrid>
      <w:tr>
        <w:trPr>
          <w:trHeight w:val="245" w:hRule="exact"/>
        </w:trPr>
        <w:tc>
          <w:tcPr>
            <w:tcW w:w="256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19,806,449.38</w:t>
            </w:r>
            <w:r>
              <w:rPr>
                <w:rFonts w:ascii="宋体" w:hAnsi="宋体" w:cs="宋体" w:eastAsia="宋体" w:hint="default"/>
                <w:spacing w:val="-48"/>
                <w:sz w:val="18"/>
                <w:szCs w:val="18"/>
              </w:rPr>
              <w:t> </w:t>
            </w:r>
            <w:r>
              <w:rPr>
                <w:rFonts w:ascii="宋体" w:hAnsi="宋体" w:cs="宋体" w:eastAsia="宋体" w:hint="default"/>
                <w:sz w:val="18"/>
                <w:szCs w:val="18"/>
              </w:rPr>
              <w:t>元</w:t>
            </w:r>
          </w:p>
        </w:tc>
      </w:tr>
      <w:tr>
        <w:trPr>
          <w:trHeight w:val="94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108"/>
              <w:jc w:val="left"/>
              <w:rPr>
                <w:rFonts w:ascii="宋体" w:hAnsi="宋体" w:cs="宋体" w:eastAsia="宋体" w:hint="default"/>
                <w:sz w:val="18"/>
                <w:szCs w:val="18"/>
              </w:rPr>
            </w:pPr>
            <w:r>
              <w:rPr>
                <w:rFonts w:ascii="宋体" w:hAnsi="宋体" w:cs="宋体" w:eastAsia="宋体" w:hint="default"/>
                <w:sz w:val="18"/>
                <w:szCs w:val="18"/>
              </w:rPr>
              <w:t>东营经济技术开发区管理委员 会</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38,927,900.61</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999,372.71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2.57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31,567,410.62</w:t>
            </w:r>
            <w:r>
              <w:rPr>
                <w:rFonts w:ascii="宋体" w:hAnsi="宋体" w:cs="宋体" w:eastAsia="宋体" w:hint="default"/>
                <w:spacing w:val="-48"/>
                <w:sz w:val="18"/>
                <w:szCs w:val="18"/>
              </w:rPr>
              <w:t> </w:t>
            </w:r>
            <w:r>
              <w:rPr>
                <w:rFonts w:ascii="宋体" w:hAnsi="宋体" w:cs="宋体" w:eastAsia="宋体" w:hint="default"/>
                <w:sz w:val="18"/>
                <w:szCs w:val="18"/>
              </w:rPr>
              <w:t>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pacing w:val="-49"/>
                <w:sz w:val="18"/>
                <w:szCs w:val="18"/>
              </w:rPr>
              <w:t> </w:t>
            </w:r>
            <w:r>
              <w:rPr>
                <w:rFonts w:ascii="宋体" w:hAnsi="宋体" w:cs="宋体" w:eastAsia="宋体" w:hint="default"/>
                <w:sz w:val="18"/>
                <w:szCs w:val="18"/>
              </w:rPr>
              <w:t>7,360,489.99</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47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东营市城市管理局</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22,374,761.14</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447,495.22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2.00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年以内</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22,374,761.14</w:t>
            </w:r>
            <w:r>
              <w:rPr>
                <w:rFonts w:ascii="宋体" w:hAnsi="宋体" w:cs="宋体" w:eastAsia="宋体" w:hint="default"/>
                <w:spacing w:val="-48"/>
                <w:sz w:val="18"/>
                <w:szCs w:val="18"/>
              </w:rPr>
              <w:t> </w:t>
            </w:r>
            <w:r>
              <w:rPr>
                <w:rFonts w:ascii="宋体" w:hAnsi="宋体" w:cs="宋体" w:eastAsia="宋体" w:hint="default"/>
                <w:sz w:val="18"/>
                <w:szCs w:val="18"/>
              </w:rPr>
              <w:t>元</w:t>
            </w:r>
          </w:p>
        </w:tc>
      </w:tr>
      <w:tr>
        <w:trPr>
          <w:trHeight w:val="242"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北京派瑞威行广告有限公司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213,452,587.06</w:t>
            </w:r>
          </w:p>
        </w:tc>
        <w:tc>
          <w:tcPr>
            <w:tcW w:w="1455"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r>
      <w:tr>
        <w:trPr>
          <w:trHeight w:val="245"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307,363,837.83</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2,693,233.20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182"/>
          <w:pgSz w:w="11910" w:h="16840"/>
          <w:pgMar w:footer="1195" w:header="751" w:top="1320" w:bottom="1380" w:left="1360" w:right="1040"/>
        </w:sectPr>
      </w:pPr>
    </w:p>
    <w:p>
      <w:pPr>
        <w:pStyle w:val="Heading3"/>
        <w:spacing w:line="240" w:lineRule="auto" w:before="26"/>
        <w:ind w:left="438" w:right="-20"/>
        <w:jc w:val="left"/>
      </w:pPr>
      <w:r>
        <w:rPr/>
        <w:t>组合中，按账龄分析法计提坏账准备的应收账款：</w:t>
      </w:r>
    </w:p>
    <w:p>
      <w:pPr>
        <w:pStyle w:val="Heading3"/>
        <w:spacing w:line="240" w:lineRule="auto" w:before="58"/>
        <w:ind w:left="43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Heading3"/>
        <w:tabs>
          <w:tab w:pos="1638" w:val="left" w:leader="none"/>
        </w:tabs>
        <w:spacing w:line="240" w:lineRule="auto"/>
        <w:ind w:left="438" w:right="0"/>
        <w:jc w:val="left"/>
      </w:pPr>
      <w:r>
        <w:rPr/>
        <w:t>单位：元</w:t>
        <w:tab/>
        <w:t>币种：人民币</w:t>
      </w:r>
    </w:p>
    <w:p>
      <w:pPr>
        <w:spacing w:after="0" w:line="240" w:lineRule="auto"/>
        <w:jc w:val="left"/>
        <w:sectPr>
          <w:type w:val="continuous"/>
          <w:pgSz w:w="11910" w:h="16840"/>
          <w:pgMar w:top="1320" w:bottom="1380" w:left="1360" w:right="1040"/>
          <w:cols w:num="2" w:equalWidth="0">
            <w:col w:w="5719" w:space="474"/>
            <w:col w:w="3317"/>
          </w:cols>
        </w:sectPr>
      </w:pPr>
    </w:p>
    <w:p>
      <w:pPr>
        <w:spacing w:line="240" w:lineRule="auto" w:before="12"/>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2677"/>
        <w:gridCol w:w="2165"/>
        <w:gridCol w:w="2114"/>
        <w:gridCol w:w="2093"/>
      </w:tblGrid>
      <w:tr>
        <w:trPr>
          <w:trHeight w:val="307" w:hRule="exact"/>
        </w:trPr>
        <w:tc>
          <w:tcPr>
            <w:tcW w:w="2677" w:type="dxa"/>
            <w:vMerge w:val="restart"/>
            <w:tcBorders>
              <w:top w:val="single" w:sz="4" w:space="0" w:color="000000"/>
              <w:left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7"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14,683,573.85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734,178.70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4,867,459.46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486,745.95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7,242,414.87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1,448,482.97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63,850,536.13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25,540,214.45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9,761,192.00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9,761,192.00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100,405,176.31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37,970,814.07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37.82</w:t>
            </w:r>
          </w:p>
        </w:tc>
      </w:tr>
    </w:tbl>
    <w:p>
      <w:pPr>
        <w:spacing w:line="240" w:lineRule="auto" w:before="1"/>
        <w:rPr>
          <w:rFonts w:ascii="宋体" w:hAnsi="宋体" w:cs="宋体" w:eastAsia="宋体" w:hint="default"/>
          <w:sz w:val="23"/>
          <w:szCs w:val="23"/>
        </w:rPr>
      </w:pPr>
    </w:p>
    <w:p>
      <w:pPr>
        <w:pStyle w:val="BodyText"/>
        <w:spacing w:line="290" w:lineRule="auto" w:before="36"/>
        <w:ind w:left="858" w:right="99" w:hanging="420"/>
        <w:jc w:val="left"/>
      </w:pPr>
      <w:r>
        <w:rPr/>
        <w:t>确定该组合依据的说明：</w:t>
      </w:r>
      <w:r>
        <w:rPr>
          <w:w w:val="100"/>
        </w:rPr>
        <w:t> </w:t>
      </w:r>
      <w:r>
        <w:rPr>
          <w:spacing w:val="-2"/>
        </w:rPr>
        <w:t>除单独计提减值准备的应收账款外，公司根据以前年度与之相同或相类似的、按账龄段划分</w:t>
      </w:r>
    </w:p>
    <w:p>
      <w:pPr>
        <w:pStyle w:val="BodyText"/>
        <w:spacing w:line="355" w:lineRule="auto" w:before="89"/>
        <w:ind w:left="438" w:right="99"/>
        <w:jc w:val="left"/>
      </w:pPr>
      <w:r>
        <w:rPr>
          <w:spacing w:val="-2"/>
        </w:rPr>
        <w:t>的具有类似信用风险特征的应收账款组合的实际损失率为基础，结合实际情况分析确定坏账准备</w:t>
      </w:r>
      <w:r>
        <w:rPr>
          <w:spacing w:val="-26"/>
        </w:rPr>
        <w:t> </w:t>
      </w:r>
      <w:r>
        <w:rPr>
          <w:spacing w:val="-26"/>
        </w:rPr>
      </w:r>
      <w:r>
        <w:rPr/>
        <w:t>计提的比例。</w:t>
      </w:r>
    </w:p>
    <w:p>
      <w:pPr>
        <w:spacing w:line="240" w:lineRule="auto" w:before="0"/>
        <w:rPr>
          <w:rFonts w:ascii="宋体" w:hAnsi="宋体" w:cs="宋体" w:eastAsia="宋体" w:hint="default"/>
          <w:sz w:val="20"/>
          <w:szCs w:val="20"/>
        </w:rPr>
      </w:pPr>
    </w:p>
    <w:p>
      <w:pPr>
        <w:pStyle w:val="Heading4"/>
        <w:spacing w:line="240" w:lineRule="auto" w:before="142"/>
        <w:ind w:right="99"/>
        <w:jc w:val="left"/>
        <w:rPr>
          <w:b w:val="0"/>
          <w:bCs w:val="0"/>
        </w:rPr>
      </w:pPr>
      <w:r>
        <w:rPr>
          <w:rFonts w:ascii="宋体" w:hAnsi="宋体" w:cs="宋体" w:eastAsia="宋体" w:hint="default"/>
        </w:rPr>
        <w:t>(2).</w:t>
      </w:r>
      <w:r>
        <w:rPr>
          <w:rFonts w:ascii="宋体" w:hAnsi="宋体" w:cs="宋体" w:eastAsia="宋体" w:hint="default"/>
          <w:spacing w:val="-45"/>
        </w:rPr>
        <w:t> </w:t>
      </w:r>
      <w:r>
        <w:rPr/>
        <w:t>本期计提、收回或转回的坏账准备情况</w:t>
      </w:r>
      <w:r>
        <w:rPr>
          <w:b w:val="0"/>
          <w:bCs w:val="0"/>
        </w:rPr>
      </w:r>
    </w:p>
    <w:p>
      <w:pPr>
        <w:pStyle w:val="BodyText"/>
        <w:spacing w:line="240" w:lineRule="auto" w:before="58"/>
        <w:ind w:left="438" w:right="99"/>
        <w:jc w:val="left"/>
      </w:pPr>
      <w:r>
        <w:rPr/>
        <w:t>本期计提坏账准备金额</w:t>
      </w:r>
      <w:r>
        <w:rPr>
          <w:spacing w:val="-54"/>
        </w:rPr>
        <w:t> </w:t>
      </w:r>
      <w:r>
        <w:rPr>
          <w:rFonts w:ascii="宋体" w:hAnsi="宋体" w:cs="宋体" w:eastAsia="宋体" w:hint="default"/>
        </w:rPr>
        <w:t>3,419,277.34</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380" w:left="1360" w:right="1040"/>
        </w:sectPr>
      </w:pPr>
    </w:p>
    <w:p>
      <w:pPr>
        <w:pStyle w:val="Heading4"/>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45"/>
        </w:rPr>
        <w:t> </w:t>
      </w:r>
      <w:r>
        <w:rPr/>
        <w:t>本期实际核销的应收账款情况</w:t>
      </w:r>
      <w:r>
        <w:rPr>
          <w:b w:val="0"/>
          <w:bCs w:val="0"/>
        </w:rPr>
      </w:r>
    </w:p>
    <w:p>
      <w:pPr>
        <w:pStyle w:val="Heading3"/>
        <w:spacing w:line="240" w:lineRule="auto" w:before="50"/>
        <w:ind w:left="4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38" w:val="left" w:leader="none"/>
        </w:tabs>
        <w:spacing w:line="240" w:lineRule="auto"/>
        <w:ind w:left="438" w:right="0"/>
        <w:jc w:val="left"/>
      </w:pPr>
      <w:r>
        <w:rPr/>
        <w:t>单位：元</w:t>
        <w:tab/>
        <w:t>币种：人民币</w:t>
      </w:r>
    </w:p>
    <w:p>
      <w:pPr>
        <w:spacing w:after="0" w:line="240" w:lineRule="auto"/>
        <w:jc w:val="left"/>
        <w:sectPr>
          <w:type w:val="continuous"/>
          <w:pgSz w:w="11910" w:h="16840"/>
          <w:pgMar w:top="1320" w:bottom="1380" w:left="1360" w:right="1040"/>
          <w:cols w:num="2" w:equalWidth="0">
            <w:col w:w="3665" w:space="2528"/>
            <w:col w:w="3317"/>
          </w:cols>
        </w:sectPr>
      </w:pPr>
    </w:p>
    <w:p>
      <w:pPr>
        <w:spacing w:line="240" w:lineRule="auto" w:before="12"/>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4273"/>
        <w:gridCol w:w="4777"/>
      </w:tblGrid>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760,121.63</w:t>
            </w:r>
          </w:p>
        </w:tc>
      </w:tr>
    </w:tbl>
    <w:p>
      <w:pPr>
        <w:pStyle w:val="Heading3"/>
        <w:spacing w:line="273" w:lineRule="exact"/>
        <w:ind w:left="438" w:right="99"/>
        <w:jc w:val="left"/>
      </w:pPr>
      <w:r>
        <w:rPr/>
        <w:t>应收账款核销说明：期限长，无法收回。</w:t>
      </w:r>
    </w:p>
    <w:p>
      <w:pPr>
        <w:pStyle w:val="Heading3"/>
        <w:spacing w:line="312" w:lineRule="exact"/>
        <w:ind w:left="438" w:right="99"/>
        <w:jc w:val="left"/>
      </w:pPr>
      <w:r>
        <w:rPr/>
        <w:t>其中重要的应收账款核销情况</w:t>
      </w:r>
    </w:p>
    <w:p>
      <w:pPr>
        <w:pStyle w:val="Heading3"/>
        <w:spacing w:line="313" w:lineRule="exact"/>
        <w:ind w:left="438" w:right="99"/>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4"/>
        <w:spacing w:line="240" w:lineRule="auto" w:before="0"/>
        <w:ind w:right="99"/>
        <w:jc w:val="left"/>
        <w:rPr>
          <w:b w:val="0"/>
          <w:bCs w:val="0"/>
        </w:rPr>
      </w:pPr>
      <w:r>
        <w:rPr>
          <w:rFonts w:ascii="宋体" w:hAnsi="宋体" w:cs="宋体" w:eastAsia="宋体" w:hint="default"/>
        </w:rPr>
        <w:t>(4).</w:t>
      </w:r>
      <w:r>
        <w:rPr>
          <w:rFonts w:ascii="宋体" w:hAnsi="宋体" w:cs="宋体" w:eastAsia="宋体" w:hint="default"/>
          <w:spacing w:val="-46"/>
        </w:rPr>
        <w:t> </w:t>
      </w:r>
      <w:r>
        <w:rPr/>
        <w:t>按欠款方归集的期末余额前五名的应收账款情况</w:t>
      </w:r>
      <w:r>
        <w:rPr>
          <w:b w:val="0"/>
          <w:bCs w:val="0"/>
        </w:rPr>
      </w:r>
    </w:p>
    <w:p>
      <w:pPr>
        <w:pStyle w:val="Heading3"/>
        <w:tabs>
          <w:tab w:pos="1397" w:val="left" w:leader="none"/>
        </w:tabs>
        <w:spacing w:line="240" w:lineRule="auto" w:before="50"/>
        <w:ind w:left="438" w:right="99"/>
        <w:jc w:val="left"/>
      </w:pPr>
      <w:r>
        <w:rPr>
          <w:spacing w:val="-1"/>
        </w:rPr>
        <w:t>√适用</w:t>
        <w:tab/>
      </w:r>
      <w:r>
        <w:rPr/>
        <w:t>□不适用</w:t>
      </w:r>
    </w:p>
    <w:p>
      <w:pPr>
        <w:spacing w:after="0" w:line="240" w:lineRule="auto"/>
        <w:jc w:val="left"/>
        <w:sectPr>
          <w:type w:val="continuous"/>
          <w:pgSz w:w="11910" w:h="16840"/>
          <w:pgMar w:top="1320" w:bottom="1380" w:left="1360" w:right="1040"/>
        </w:sectPr>
      </w:pPr>
    </w:p>
    <w:p>
      <w:pPr>
        <w:spacing w:line="240" w:lineRule="auto" w:before="1"/>
        <w:rPr>
          <w:rFonts w:ascii="宋体" w:hAnsi="宋体" w:cs="宋体" w:eastAsia="宋体" w:hint="default"/>
          <w:sz w:val="9"/>
          <w:szCs w:val="9"/>
        </w:rPr>
      </w:pPr>
    </w:p>
    <w:p>
      <w:pPr>
        <w:pStyle w:val="BodyText"/>
        <w:spacing w:line="357" w:lineRule="auto" w:before="36"/>
        <w:ind w:left="438" w:right="281" w:firstLine="479"/>
        <w:jc w:val="left"/>
      </w:pPr>
      <w:r>
        <w:rPr/>
        <w:t>本报告期按欠款方归集的期末余额前五名应收账款汇总金额</w:t>
      </w:r>
      <w:r>
        <w:rPr>
          <w:spacing w:val="-55"/>
        </w:rPr>
        <w:t> </w:t>
      </w:r>
      <w:r>
        <w:rPr>
          <w:rFonts w:ascii="宋体" w:hAnsi="宋体" w:cs="宋体" w:eastAsia="宋体" w:hint="default"/>
        </w:rPr>
        <w:t>369,365,188.04</w:t>
      </w:r>
      <w:r>
        <w:rPr>
          <w:rFonts w:ascii="宋体" w:hAnsi="宋体" w:cs="宋体" w:eastAsia="宋体" w:hint="default"/>
          <w:spacing w:val="-57"/>
        </w:rPr>
        <w:t> </w:t>
      </w:r>
      <w:r>
        <w:rPr/>
        <w:t>元，占应收账</w:t>
      </w:r>
      <w:r>
        <w:rPr>
          <w:w w:val="100"/>
        </w:rPr>
        <w:t> </w:t>
      </w:r>
      <w:r>
        <w:rPr/>
        <w:t>款期末余额合计数的比例</w:t>
      </w:r>
      <w:r>
        <w:rPr>
          <w:spacing w:val="-57"/>
        </w:rPr>
        <w:t> </w:t>
      </w:r>
      <w:r>
        <w:rPr>
          <w:rFonts w:ascii="宋体" w:hAnsi="宋体" w:cs="宋体" w:eastAsia="宋体" w:hint="default"/>
        </w:rPr>
        <w:t>70.73%</w:t>
      </w:r>
      <w:r>
        <w:rPr/>
        <w:t>，相应计提的坏账准备期末余额汇总金额</w:t>
      </w:r>
      <w:r>
        <w:rPr>
          <w:spacing w:val="-55"/>
        </w:rPr>
        <w:t> </w:t>
      </w:r>
      <w:r>
        <w:rPr>
          <w:rFonts w:ascii="宋体" w:hAnsi="宋体" w:cs="宋体" w:eastAsia="宋体" w:hint="default"/>
        </w:rPr>
        <w:t>25,543,624.97</w:t>
      </w:r>
      <w:r>
        <w:rPr>
          <w:rFonts w:ascii="宋体" w:hAnsi="宋体" w:cs="宋体" w:eastAsia="宋体" w:hint="default"/>
          <w:spacing w:val="-54"/>
        </w:rPr>
        <w:t> </w:t>
      </w:r>
      <w:r>
        <w:rPr>
          <w:spacing w:val="-3"/>
        </w:rPr>
        <w:t>元。</w:t>
      </w:r>
      <w:r>
        <w:rPr/>
      </w:r>
    </w:p>
    <w:p>
      <w:pPr>
        <w:spacing w:line="240" w:lineRule="auto" w:before="0"/>
        <w:rPr>
          <w:rFonts w:ascii="宋体" w:hAnsi="宋体" w:cs="宋体" w:eastAsia="宋体" w:hint="default"/>
          <w:sz w:val="20"/>
          <w:szCs w:val="20"/>
        </w:rPr>
      </w:pPr>
    </w:p>
    <w:p>
      <w:pPr>
        <w:pStyle w:val="Heading4"/>
        <w:spacing w:line="240" w:lineRule="auto" w:before="140"/>
        <w:ind w:right="99"/>
        <w:jc w:val="left"/>
        <w:rPr>
          <w:b w:val="0"/>
          <w:bCs w:val="0"/>
        </w:rPr>
      </w:pPr>
      <w:r>
        <w:rPr>
          <w:rFonts w:ascii="宋体" w:hAnsi="宋体" w:cs="宋体" w:eastAsia="宋体" w:hint="default"/>
        </w:rPr>
        <w:t>(5).</w:t>
      </w:r>
      <w:r>
        <w:rPr>
          <w:rFonts w:ascii="宋体" w:hAnsi="宋体" w:cs="宋体" w:eastAsia="宋体" w:hint="default"/>
          <w:spacing w:val="-45"/>
        </w:rPr>
        <w:t> </w:t>
      </w:r>
      <w:r>
        <w:rPr/>
        <w:t>因金融资产转移而终止确认的应收账款</w:t>
      </w:r>
      <w:r>
        <w:rPr>
          <w:b w:val="0"/>
          <w:bCs w:val="0"/>
        </w:rPr>
      </w:r>
    </w:p>
    <w:p>
      <w:pPr>
        <w:pStyle w:val="Heading3"/>
        <w:tabs>
          <w:tab w:pos="1397" w:val="left" w:leader="none"/>
        </w:tabs>
        <w:spacing w:line="240" w:lineRule="auto" w:before="50"/>
        <w:ind w:left="438" w:right="99"/>
        <w:jc w:val="left"/>
      </w:pPr>
      <w:r>
        <w:rPr>
          <w:spacing w:val="-1"/>
        </w:rPr>
        <w:t>□适用</w:t>
        <w:tab/>
      </w:r>
      <w:r>
        <w:rPr/>
        <w:t>√不适用</w:t>
      </w:r>
    </w:p>
    <w:p>
      <w:pPr>
        <w:spacing w:line="240" w:lineRule="auto" w:before="13"/>
        <w:rPr>
          <w:rFonts w:ascii="宋体" w:hAnsi="宋体" w:cs="宋体" w:eastAsia="宋体" w:hint="default"/>
          <w:sz w:val="25"/>
          <w:szCs w:val="25"/>
        </w:rPr>
      </w:pPr>
    </w:p>
    <w:p>
      <w:pPr>
        <w:pStyle w:val="Heading4"/>
        <w:spacing w:line="240" w:lineRule="auto" w:before="0"/>
        <w:ind w:right="99"/>
        <w:jc w:val="left"/>
        <w:rPr>
          <w:b w:val="0"/>
          <w:bCs w:val="0"/>
        </w:rPr>
      </w:pPr>
      <w:r>
        <w:rPr>
          <w:rFonts w:ascii="宋体" w:hAnsi="宋体" w:cs="宋体" w:eastAsia="宋体" w:hint="default"/>
        </w:rPr>
        <w:t>(6).</w:t>
      </w:r>
      <w:r>
        <w:rPr>
          <w:rFonts w:ascii="宋体" w:hAnsi="宋体" w:cs="宋体" w:eastAsia="宋体" w:hint="default"/>
          <w:spacing w:val="-46"/>
        </w:rPr>
        <w:t> </w:t>
      </w:r>
      <w:r>
        <w:rPr/>
        <w:t>转移应收账款且继续涉入形成的资产、负债金额</w:t>
      </w:r>
      <w:r>
        <w:rPr>
          <w:b w:val="0"/>
          <w:bCs w:val="0"/>
        </w:rPr>
      </w:r>
    </w:p>
    <w:p>
      <w:pPr>
        <w:pStyle w:val="Heading3"/>
        <w:tabs>
          <w:tab w:pos="1397" w:val="left" w:leader="none"/>
        </w:tabs>
        <w:spacing w:line="240" w:lineRule="auto" w:before="50"/>
        <w:ind w:left="438" w:right="99"/>
        <w:jc w:val="left"/>
      </w:pPr>
      <w:r>
        <w:rPr>
          <w:spacing w:val="-1"/>
        </w:rPr>
        <w:t>□适用</w:t>
        <w:tab/>
      </w:r>
      <w:r>
        <w:rPr/>
        <w:t>√不适用</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183"/>
          <w:pgSz w:w="11910" w:h="16840"/>
          <w:pgMar w:footer="1195" w:header="751" w:top="1320" w:bottom="1380" w:left="1360" w:right="1040"/>
          <w:pgNumType w:start="171"/>
        </w:sectPr>
      </w:pPr>
    </w:p>
    <w:p>
      <w:pPr>
        <w:pStyle w:val="Heading4"/>
        <w:spacing w:line="290" w:lineRule="auto"/>
        <w:ind w:right="299"/>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Heading3"/>
        <w:spacing w:line="240" w:lineRule="auto" w:before="6"/>
        <w:ind w:left="4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0"/>
          <w:szCs w:val="30"/>
        </w:rPr>
      </w:pPr>
    </w:p>
    <w:p>
      <w:pPr>
        <w:pStyle w:val="Heading3"/>
        <w:tabs>
          <w:tab w:pos="1638" w:val="left" w:leader="none"/>
        </w:tabs>
        <w:spacing w:line="240" w:lineRule="auto"/>
        <w:ind w:left="438" w:right="0"/>
        <w:jc w:val="left"/>
      </w:pPr>
      <w:r>
        <w:rPr/>
        <w:t>单位：元</w:t>
        <w:tab/>
        <w:t>币种：人民币</w:t>
      </w:r>
    </w:p>
    <w:p>
      <w:pPr>
        <w:spacing w:after="0" w:line="240" w:lineRule="auto"/>
        <w:jc w:val="left"/>
        <w:sectPr>
          <w:type w:val="continuous"/>
          <w:pgSz w:w="11910" w:h="16840"/>
          <w:pgMar w:top="1320" w:bottom="1380" w:left="1360" w:right="1040"/>
          <w:cols w:num="2" w:equalWidth="0">
            <w:col w:w="2239" w:space="3954"/>
            <w:col w:w="3317"/>
          </w:cols>
        </w:sectPr>
      </w:pPr>
    </w:p>
    <w:p>
      <w:pPr>
        <w:spacing w:line="240" w:lineRule="auto" w:before="12"/>
        <w:rPr>
          <w:rFonts w:ascii="宋体" w:hAnsi="宋体" w:cs="宋体" w:eastAsia="宋体" w:hint="default"/>
          <w:sz w:val="2"/>
          <w:szCs w:val="2"/>
        </w:rPr>
      </w:pPr>
    </w:p>
    <w:tbl>
      <w:tblPr>
        <w:tblW w:w="0" w:type="auto"/>
        <w:jc w:val="left"/>
        <w:tblInd w:w="402" w:type="dxa"/>
        <w:tblLayout w:type="fixed"/>
        <w:tblCellMar>
          <w:top w:w="0" w:type="dxa"/>
          <w:left w:w="0" w:type="dxa"/>
          <w:bottom w:w="0" w:type="dxa"/>
          <w:right w:w="0" w:type="dxa"/>
        </w:tblCellMar>
        <w:tblLook w:val="01E0"/>
      </w:tblPr>
      <w:tblGrid>
        <w:gridCol w:w="3140"/>
        <w:gridCol w:w="2885"/>
        <w:gridCol w:w="2871"/>
      </w:tblGrid>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149,819,620.18</w:t>
            </w: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385,009,003.13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822,739,626.49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534,828,623.31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822,739,626.49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320" w:bottom="1380" w:left="1360" w:right="1040"/>
        </w:sectPr>
      </w:pPr>
    </w:p>
    <w:p>
      <w:pPr>
        <w:pStyle w:val="Heading4"/>
        <w:spacing w:line="290" w:lineRule="auto"/>
        <w:ind w:right="513"/>
        <w:jc w:val="left"/>
        <w:rPr>
          <w:b w:val="0"/>
          <w:bCs w:val="0"/>
        </w:rPr>
      </w:pPr>
      <w:r>
        <w:rPr/>
        <w:t>应收股利</w:t>
      </w:r>
      <w:r>
        <w:rPr>
          <w:w w:val="100"/>
        </w:rPr>
        <w:t> </w:t>
      </w:r>
      <w:r>
        <w:rPr>
          <w:rFonts w:ascii="宋体" w:hAnsi="宋体" w:cs="宋体" w:eastAsia="宋体" w:hint="default"/>
        </w:rPr>
        <w:t>(1).</w:t>
      </w:r>
      <w:r>
        <w:rPr/>
        <w:t>应收股利</w:t>
      </w:r>
      <w:r>
        <w:rPr>
          <w:b w:val="0"/>
          <w:bCs w:val="0"/>
        </w:rPr>
      </w:r>
    </w:p>
    <w:p>
      <w:pPr>
        <w:pStyle w:val="Heading3"/>
        <w:spacing w:line="240" w:lineRule="auto" w:before="6"/>
        <w:ind w:left="4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1638" w:val="left" w:leader="none"/>
        </w:tabs>
        <w:spacing w:line="240" w:lineRule="auto"/>
        <w:ind w:left="438" w:right="0"/>
        <w:jc w:val="left"/>
      </w:pPr>
      <w:r>
        <w:rPr/>
        <w:t>单位：元</w:t>
        <w:tab/>
        <w:t>币种：人民币</w:t>
      </w:r>
    </w:p>
    <w:p>
      <w:pPr>
        <w:spacing w:after="0" w:line="240" w:lineRule="auto"/>
        <w:jc w:val="left"/>
        <w:sectPr>
          <w:type w:val="continuous"/>
          <w:pgSz w:w="11910" w:h="16840"/>
          <w:pgMar w:top="1320" w:bottom="1380" w:left="1360" w:right="1040"/>
          <w:cols w:num="2" w:equalWidth="0">
            <w:col w:w="2239" w:space="3954"/>
            <w:col w:w="3317"/>
          </w:cols>
        </w:sectPr>
      </w:pPr>
    </w:p>
    <w:p>
      <w:pPr>
        <w:spacing w:line="240" w:lineRule="auto" w:before="12"/>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3413"/>
        <w:gridCol w:w="2811"/>
        <w:gridCol w:w="2825"/>
      </w:tblGrid>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上海同立广告传播有限公司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65,194,927.77</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广东雨林木风计算机科技有限公司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84,624,692.41</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149,819,620.18</w:t>
            </w:r>
          </w:p>
        </w:tc>
        <w:tc>
          <w:tcPr>
            <w:tcW w:w="28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1360" w:right="1040"/>
        </w:sectPr>
      </w:pPr>
    </w:p>
    <w:p>
      <w:pPr>
        <w:pStyle w:val="Heading4"/>
        <w:spacing w:line="240" w:lineRule="auto"/>
        <w:ind w:right="-19"/>
        <w:jc w:val="left"/>
        <w:rPr>
          <w:b w:val="0"/>
          <w:bCs w:val="0"/>
        </w:rPr>
      </w:pPr>
      <w:r>
        <w:rPr/>
        <w:t>其他应收款</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Heading3"/>
        <w:tabs>
          <w:tab w:pos="1397" w:val="left" w:leader="none"/>
        </w:tabs>
        <w:spacing w:line="240" w:lineRule="auto" w:before="50"/>
        <w:ind w:left="43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1638" w:val="left" w:leader="none"/>
        </w:tabs>
        <w:spacing w:line="240" w:lineRule="auto"/>
        <w:ind w:left="438" w:right="0"/>
        <w:jc w:val="left"/>
      </w:pPr>
      <w:r>
        <w:rPr/>
        <w:t>单位：元</w:t>
        <w:tab/>
        <w:t>币种：人民币</w:t>
      </w:r>
    </w:p>
    <w:p>
      <w:pPr>
        <w:spacing w:after="0" w:line="240" w:lineRule="auto"/>
        <w:jc w:val="left"/>
        <w:sectPr>
          <w:type w:val="continuous"/>
          <w:pgSz w:w="11910" w:h="16840"/>
          <w:pgMar w:top="1320" w:bottom="1380" w:left="1360" w:right="1040"/>
          <w:cols w:num="2" w:equalWidth="0">
            <w:col w:w="2867" w:space="3326"/>
            <w:col w:w="3317"/>
          </w:cols>
        </w:sectPr>
      </w:pPr>
    </w:p>
    <w:p>
      <w:pPr>
        <w:spacing w:line="240" w:lineRule="auto" w:before="10"/>
        <w:rPr>
          <w:rFonts w:ascii="宋体" w:hAnsi="宋体" w:cs="宋体" w:eastAsia="宋体" w:hint="default"/>
          <w:sz w:val="2"/>
          <w:szCs w:val="2"/>
        </w:rPr>
      </w:pPr>
    </w:p>
    <w:tbl>
      <w:tblPr>
        <w:tblW w:w="0" w:type="auto"/>
        <w:jc w:val="left"/>
        <w:tblInd w:w="402" w:type="dxa"/>
        <w:tblLayout w:type="fixed"/>
        <w:tblCellMar>
          <w:top w:w="0" w:type="dxa"/>
          <w:left w:w="0" w:type="dxa"/>
          <w:bottom w:w="0" w:type="dxa"/>
          <w:right w:w="0" w:type="dxa"/>
        </w:tblCellMar>
        <w:tblLook w:val="01E0"/>
      </w:tblPr>
      <w:tblGrid>
        <w:gridCol w:w="626"/>
        <w:gridCol w:w="1111"/>
        <w:gridCol w:w="437"/>
        <w:gridCol w:w="1037"/>
        <w:gridCol w:w="437"/>
        <w:gridCol w:w="1112"/>
        <w:gridCol w:w="1114"/>
        <w:gridCol w:w="437"/>
        <w:gridCol w:w="1037"/>
        <w:gridCol w:w="437"/>
        <w:gridCol w:w="1111"/>
      </w:tblGrid>
      <w:tr>
        <w:trPr>
          <w:trHeight w:val="295" w:hRule="exact"/>
        </w:trPr>
        <w:tc>
          <w:tcPr>
            <w:tcW w:w="6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41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1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626" w:type="dxa"/>
            <w:vMerge/>
            <w:tcBorders>
              <w:left w:val="single" w:sz="4" w:space="0" w:color="000000"/>
              <w:right w:val="single" w:sz="4" w:space="0" w:color="000000"/>
            </w:tcBorders>
          </w:tcPr>
          <w:p>
            <w:pPr/>
          </w:p>
        </w:tc>
        <w:tc>
          <w:tcPr>
            <w:tcW w:w="1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6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00" w:right="396"/>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00" w:right="396"/>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3" w:hRule="exact"/>
        </w:trPr>
        <w:tc>
          <w:tcPr>
            <w:tcW w:w="626"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62"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2" w:type="dxa"/>
            <w:vMerge/>
            <w:tcBorders>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98" w:right="62"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1" w:type="dxa"/>
            <w:vMerge/>
            <w:tcBorders>
              <w:left w:val="single" w:sz="4" w:space="0" w:color="000000"/>
              <w:bottom w:val="single" w:sz="4" w:space="0" w:color="000000"/>
              <w:right w:val="single" w:sz="4" w:space="0" w:color="000000"/>
            </w:tcBorders>
          </w:tcPr>
          <w:p>
            <w:pPr/>
          </w:p>
        </w:tc>
      </w:tr>
      <w:tr>
        <w:trPr>
          <w:trHeight w:val="1373"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w:t>
            </w:r>
          </w:p>
          <w:p>
            <w:pPr>
              <w:pStyle w:val="TableParagraph"/>
              <w:spacing w:line="240" w:lineRule="auto"/>
              <w:ind w:left="26" w:right="134"/>
              <w:jc w:val="both"/>
              <w:rPr>
                <w:rFonts w:ascii="宋体" w:hAnsi="宋体" w:cs="宋体" w:eastAsia="宋体" w:hint="default"/>
                <w:sz w:val="15"/>
                <w:szCs w:val="15"/>
              </w:rPr>
            </w:pPr>
            <w:r>
              <w:rPr>
                <w:rFonts w:ascii="宋体" w:hAnsi="宋体" w:cs="宋体" w:eastAsia="宋体" w:hint="default"/>
                <w:sz w:val="15"/>
                <w:szCs w:val="15"/>
              </w:rPr>
              <w:t>额重大</w:t>
            </w:r>
            <w:r>
              <w:rPr>
                <w:rFonts w:ascii="宋体" w:hAnsi="宋体" w:cs="宋体" w:eastAsia="宋体" w:hint="default"/>
                <w:spacing w:val="-72"/>
                <w:sz w:val="15"/>
                <w:szCs w:val="15"/>
              </w:rPr>
              <w:t> </w:t>
            </w:r>
            <w:r>
              <w:rPr>
                <w:rFonts w:ascii="宋体" w:hAnsi="宋体" w:cs="宋体" w:eastAsia="宋体" w:hint="default"/>
                <w:sz w:val="15"/>
                <w:szCs w:val="15"/>
              </w:rPr>
              <w:t>并单独</w:t>
            </w:r>
            <w:r>
              <w:rPr>
                <w:rFonts w:ascii="宋体" w:hAnsi="宋体" w:cs="宋体" w:eastAsia="宋体" w:hint="default"/>
                <w:spacing w:val="-72"/>
                <w:sz w:val="15"/>
                <w:szCs w:val="15"/>
              </w:rPr>
              <w:t> </w:t>
            </w:r>
            <w:r>
              <w:rPr>
                <w:rFonts w:ascii="宋体" w:hAnsi="宋体" w:cs="宋体" w:eastAsia="宋体" w:hint="default"/>
                <w:sz w:val="15"/>
                <w:szCs w:val="15"/>
              </w:rPr>
              <w:t>计提坏</w:t>
            </w:r>
            <w:r>
              <w:rPr>
                <w:rFonts w:ascii="宋体" w:hAnsi="宋体" w:cs="宋体" w:eastAsia="宋体" w:hint="default"/>
                <w:spacing w:val="-72"/>
                <w:sz w:val="15"/>
                <w:szCs w:val="15"/>
              </w:rPr>
              <w:t> </w:t>
            </w:r>
            <w:r>
              <w:rPr>
                <w:rFonts w:ascii="宋体" w:hAnsi="宋体" w:cs="宋体" w:eastAsia="宋体" w:hint="default"/>
                <w:sz w:val="15"/>
                <w:szCs w:val="15"/>
              </w:rPr>
              <w:t>账准备</w:t>
            </w:r>
            <w:r>
              <w:rPr>
                <w:rFonts w:ascii="宋体" w:hAnsi="宋体" w:cs="宋体" w:eastAsia="宋体" w:hint="default"/>
                <w:spacing w:val="-72"/>
                <w:sz w:val="15"/>
                <w:szCs w:val="15"/>
              </w:rPr>
              <w:t> </w:t>
            </w:r>
            <w:r>
              <w:rPr>
                <w:rFonts w:ascii="宋体" w:hAnsi="宋体" w:cs="宋体" w:eastAsia="宋体" w:hint="default"/>
                <w:sz w:val="15"/>
                <w:szCs w:val="15"/>
              </w:rPr>
              <w:t>的其他</w:t>
            </w:r>
            <w:r>
              <w:rPr>
                <w:rFonts w:ascii="宋体" w:hAnsi="宋体" w:cs="宋体" w:eastAsia="宋体" w:hint="default"/>
                <w:spacing w:val="-72"/>
                <w:sz w:val="15"/>
                <w:szCs w:val="15"/>
              </w:rPr>
              <w:t> </w:t>
            </w:r>
            <w:r>
              <w:rPr>
                <w:rFonts w:ascii="宋体" w:hAnsi="宋体" w:cs="宋体" w:eastAsia="宋体" w:hint="default"/>
                <w:sz w:val="15"/>
                <w:szCs w:val="15"/>
              </w:rPr>
              <w:t>应收款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389,387,380.49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sz w:val="15"/>
              </w:rPr>
              <w:t>91.21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31,886,811.71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sz w:val="15"/>
              </w:rPr>
              <w:t>8.19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sz w:val="15"/>
              </w:rPr>
              <w:t>357,500,568.78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787,572,986.54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sz w:val="15"/>
              </w:rPr>
              <w:t>94.33</w:t>
            </w:r>
          </w:p>
        </w:tc>
        <w:tc>
          <w:tcPr>
            <w:tcW w:w="10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sz w:val="15"/>
              </w:rPr>
              <w:t>787,572,986.54</w:t>
            </w:r>
          </w:p>
        </w:tc>
      </w:tr>
    </w:tbl>
    <w:p>
      <w:pPr>
        <w:spacing w:after="0" w:line="172" w:lineRule="exact"/>
        <w:jc w:val="left"/>
        <w:rPr>
          <w:rFonts w:ascii="宋体" w:hAnsi="宋体" w:cs="宋体" w:eastAsia="宋体" w:hint="default"/>
          <w:sz w:val="15"/>
          <w:szCs w:val="15"/>
        </w:rPr>
        <w:sectPr>
          <w:type w:val="continuous"/>
          <w:pgSz w:w="11910" w:h="16840"/>
          <w:pgMar w:top="1320" w:bottom="1380" w:left="1360" w:right="1040"/>
        </w:sectPr>
      </w:pPr>
    </w:p>
    <w:p>
      <w:pPr>
        <w:spacing w:line="240" w:lineRule="auto" w:before="6"/>
        <w:rPr>
          <w:rFonts w:ascii="宋体" w:hAnsi="宋体" w:cs="宋体" w:eastAsia="宋体" w:hint="default"/>
          <w:sz w:val="14"/>
          <w:szCs w:val="14"/>
        </w:rPr>
      </w:pPr>
    </w:p>
    <w:tbl>
      <w:tblPr>
        <w:tblW w:w="0" w:type="auto"/>
        <w:jc w:val="left"/>
        <w:tblInd w:w="402" w:type="dxa"/>
        <w:tblLayout w:type="fixed"/>
        <w:tblCellMar>
          <w:top w:w="0" w:type="dxa"/>
          <w:left w:w="0" w:type="dxa"/>
          <w:bottom w:w="0" w:type="dxa"/>
          <w:right w:w="0" w:type="dxa"/>
        </w:tblCellMar>
        <w:tblLook w:val="01E0"/>
      </w:tblPr>
      <w:tblGrid>
        <w:gridCol w:w="626"/>
        <w:gridCol w:w="1111"/>
        <w:gridCol w:w="437"/>
        <w:gridCol w:w="1037"/>
        <w:gridCol w:w="437"/>
        <w:gridCol w:w="1112"/>
        <w:gridCol w:w="1114"/>
        <w:gridCol w:w="437"/>
        <w:gridCol w:w="1037"/>
        <w:gridCol w:w="437"/>
        <w:gridCol w:w="1111"/>
      </w:tblGrid>
      <w:tr>
        <w:trPr>
          <w:trHeight w:val="1373"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w:t>
            </w:r>
          </w:p>
          <w:p>
            <w:pPr>
              <w:pStyle w:val="TableParagraph"/>
              <w:spacing w:line="240" w:lineRule="auto"/>
              <w:ind w:left="26" w:right="134"/>
              <w:jc w:val="both"/>
              <w:rPr>
                <w:rFonts w:ascii="宋体" w:hAnsi="宋体" w:cs="宋体" w:eastAsia="宋体" w:hint="default"/>
                <w:sz w:val="15"/>
                <w:szCs w:val="15"/>
              </w:rPr>
            </w:pPr>
            <w:r>
              <w:rPr>
                <w:rFonts w:ascii="宋体" w:hAnsi="宋体" w:cs="宋体" w:eastAsia="宋体" w:hint="default"/>
                <w:sz w:val="15"/>
                <w:szCs w:val="15"/>
              </w:rPr>
              <w:t>风险特</w:t>
            </w:r>
            <w:r>
              <w:rPr>
                <w:rFonts w:ascii="宋体" w:hAnsi="宋体" w:cs="宋体" w:eastAsia="宋体" w:hint="default"/>
                <w:spacing w:val="-72"/>
                <w:sz w:val="15"/>
                <w:szCs w:val="15"/>
              </w:rPr>
              <w:t> </w:t>
            </w:r>
            <w:r>
              <w:rPr>
                <w:rFonts w:ascii="宋体" w:hAnsi="宋体" w:cs="宋体" w:eastAsia="宋体" w:hint="default"/>
                <w:sz w:val="15"/>
                <w:szCs w:val="15"/>
              </w:rPr>
              <w:t>征组合</w:t>
            </w:r>
            <w:r>
              <w:rPr>
                <w:rFonts w:ascii="宋体" w:hAnsi="宋体" w:cs="宋体" w:eastAsia="宋体" w:hint="default"/>
                <w:spacing w:val="-72"/>
                <w:sz w:val="15"/>
                <w:szCs w:val="15"/>
              </w:rPr>
              <w:t> </w:t>
            </w:r>
            <w:r>
              <w:rPr>
                <w:rFonts w:ascii="宋体" w:hAnsi="宋体" w:cs="宋体" w:eastAsia="宋体" w:hint="default"/>
                <w:sz w:val="15"/>
                <w:szCs w:val="15"/>
              </w:rPr>
              <w:t>计提坏</w:t>
            </w:r>
            <w:r>
              <w:rPr>
                <w:rFonts w:ascii="宋体" w:hAnsi="宋体" w:cs="宋体" w:eastAsia="宋体" w:hint="default"/>
                <w:spacing w:val="-72"/>
                <w:sz w:val="15"/>
                <w:szCs w:val="15"/>
              </w:rPr>
              <w:t> </w:t>
            </w:r>
            <w:r>
              <w:rPr>
                <w:rFonts w:ascii="宋体" w:hAnsi="宋体" w:cs="宋体" w:eastAsia="宋体" w:hint="default"/>
                <w:sz w:val="15"/>
                <w:szCs w:val="15"/>
              </w:rPr>
              <w:t>账准备</w:t>
            </w:r>
            <w:r>
              <w:rPr>
                <w:rFonts w:ascii="宋体" w:hAnsi="宋体" w:cs="宋体" w:eastAsia="宋体" w:hint="default"/>
                <w:spacing w:val="-72"/>
                <w:sz w:val="15"/>
                <w:szCs w:val="15"/>
              </w:rPr>
              <w:t> </w:t>
            </w:r>
            <w:r>
              <w:rPr>
                <w:rFonts w:ascii="宋体" w:hAnsi="宋体" w:cs="宋体" w:eastAsia="宋体" w:hint="default"/>
                <w:sz w:val="15"/>
                <w:szCs w:val="15"/>
              </w:rPr>
              <w:t>的其他</w:t>
            </w:r>
            <w:r>
              <w:rPr>
                <w:rFonts w:ascii="宋体" w:hAnsi="宋体" w:cs="宋体" w:eastAsia="宋体" w:hint="default"/>
                <w:spacing w:val="-72"/>
                <w:sz w:val="15"/>
                <w:szCs w:val="15"/>
              </w:rPr>
              <w:t> </w:t>
            </w:r>
            <w:r>
              <w:rPr>
                <w:rFonts w:ascii="宋体" w:hAnsi="宋体" w:cs="宋体" w:eastAsia="宋体" w:hint="default"/>
                <w:sz w:val="15"/>
                <w:szCs w:val="15"/>
              </w:rPr>
              <w:t>应收款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29,713,708.05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4" w:right="0"/>
              <w:jc w:val="center"/>
              <w:rPr>
                <w:rFonts w:ascii="宋体" w:hAnsi="宋体" w:cs="宋体" w:eastAsia="宋体" w:hint="default"/>
                <w:sz w:val="15"/>
                <w:szCs w:val="15"/>
              </w:rPr>
            </w:pPr>
            <w:r>
              <w:rPr>
                <w:rFonts w:ascii="宋体"/>
                <w:sz w:val="15"/>
              </w:rPr>
              <w:t>6.96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9,919,427.35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sz w:val="15"/>
              </w:rPr>
              <w:t>33.38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2"/>
                <w:sz w:val="15"/>
              </w:rPr>
              <w:t>19,794,280.70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41,629,608.71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0" w:right="0"/>
              <w:jc w:val="center"/>
              <w:rPr>
                <w:rFonts w:ascii="宋体" w:hAnsi="宋体" w:cs="宋体" w:eastAsia="宋体" w:hint="default"/>
                <w:sz w:val="15"/>
                <w:szCs w:val="15"/>
              </w:rPr>
            </w:pPr>
            <w:r>
              <w:rPr>
                <w:rFonts w:ascii="宋体"/>
                <w:sz w:val="15"/>
              </w:rPr>
              <w:t>4.99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11,931,885.14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sz w:val="15"/>
              </w:rPr>
              <w:t>28.66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2"/>
                <w:sz w:val="15"/>
              </w:rPr>
              <w:t>29,697,723.57</w:t>
            </w:r>
          </w:p>
        </w:tc>
      </w:tr>
      <w:tr>
        <w:trPr>
          <w:trHeight w:val="1567"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w:t>
            </w:r>
          </w:p>
          <w:p>
            <w:pPr>
              <w:pStyle w:val="TableParagraph"/>
              <w:spacing w:line="240" w:lineRule="auto"/>
              <w:ind w:left="26" w:right="134"/>
              <w:jc w:val="both"/>
              <w:rPr>
                <w:rFonts w:ascii="宋体" w:hAnsi="宋体" w:cs="宋体" w:eastAsia="宋体" w:hint="default"/>
                <w:sz w:val="15"/>
                <w:szCs w:val="15"/>
              </w:rPr>
            </w:pPr>
            <w:r>
              <w:rPr>
                <w:rFonts w:ascii="宋体" w:hAnsi="宋体" w:cs="宋体" w:eastAsia="宋体" w:hint="default"/>
                <w:sz w:val="15"/>
                <w:szCs w:val="15"/>
              </w:rPr>
              <w:t>额不重</w:t>
            </w:r>
            <w:r>
              <w:rPr>
                <w:rFonts w:ascii="宋体" w:hAnsi="宋体" w:cs="宋体" w:eastAsia="宋体" w:hint="default"/>
                <w:spacing w:val="-72"/>
                <w:sz w:val="15"/>
                <w:szCs w:val="15"/>
              </w:rPr>
              <w:t> </w:t>
            </w:r>
            <w:r>
              <w:rPr>
                <w:rFonts w:ascii="宋体" w:hAnsi="宋体" w:cs="宋体" w:eastAsia="宋体" w:hint="default"/>
                <w:sz w:val="15"/>
                <w:szCs w:val="15"/>
              </w:rPr>
              <w:t>大但单</w:t>
            </w:r>
            <w:r>
              <w:rPr>
                <w:rFonts w:ascii="宋体" w:hAnsi="宋体" w:cs="宋体" w:eastAsia="宋体" w:hint="default"/>
                <w:spacing w:val="-72"/>
                <w:sz w:val="15"/>
                <w:szCs w:val="15"/>
              </w:rPr>
              <w:t> </w:t>
            </w:r>
            <w:r>
              <w:rPr>
                <w:rFonts w:ascii="宋体" w:hAnsi="宋体" w:cs="宋体" w:eastAsia="宋体" w:hint="default"/>
                <w:sz w:val="15"/>
                <w:szCs w:val="15"/>
              </w:rPr>
              <w:t>独计提</w:t>
            </w:r>
            <w:r>
              <w:rPr>
                <w:rFonts w:ascii="宋体" w:hAnsi="宋体" w:cs="宋体" w:eastAsia="宋体" w:hint="default"/>
                <w:spacing w:val="-72"/>
                <w:sz w:val="15"/>
                <w:szCs w:val="15"/>
              </w:rPr>
              <w:t> </w:t>
            </w:r>
            <w:r>
              <w:rPr>
                <w:rFonts w:ascii="宋体" w:hAnsi="宋体" w:cs="宋体" w:eastAsia="宋体" w:hint="default"/>
                <w:sz w:val="15"/>
                <w:szCs w:val="15"/>
              </w:rPr>
              <w:t>坏账准</w:t>
            </w:r>
            <w:r>
              <w:rPr>
                <w:rFonts w:ascii="宋体" w:hAnsi="宋体" w:cs="宋体" w:eastAsia="宋体" w:hint="default"/>
                <w:spacing w:val="-72"/>
                <w:sz w:val="15"/>
                <w:szCs w:val="15"/>
              </w:rPr>
              <w:t> </w:t>
            </w:r>
            <w:r>
              <w:rPr>
                <w:rFonts w:ascii="宋体" w:hAnsi="宋体" w:cs="宋体" w:eastAsia="宋体" w:hint="default"/>
                <w:sz w:val="15"/>
                <w:szCs w:val="15"/>
              </w:rPr>
              <w:t>备的其</w:t>
            </w:r>
            <w:r>
              <w:rPr>
                <w:rFonts w:ascii="宋体" w:hAnsi="宋体" w:cs="宋体" w:eastAsia="宋体" w:hint="default"/>
                <w:spacing w:val="-72"/>
                <w:sz w:val="15"/>
                <w:szCs w:val="15"/>
              </w:rPr>
              <w:t> </w:t>
            </w:r>
            <w:r>
              <w:rPr>
                <w:rFonts w:ascii="宋体" w:hAnsi="宋体" w:cs="宋体" w:eastAsia="宋体" w:hint="default"/>
                <w:sz w:val="15"/>
                <w:szCs w:val="15"/>
              </w:rPr>
              <w:t>他应收</w:t>
            </w:r>
            <w:r>
              <w:rPr>
                <w:rFonts w:ascii="宋体" w:hAnsi="宋体" w:cs="宋体" w:eastAsia="宋体" w:hint="default"/>
                <w:spacing w:val="-72"/>
                <w:sz w:val="15"/>
                <w:szCs w:val="15"/>
              </w:rPr>
              <w:t> </w:t>
            </w:r>
            <w:r>
              <w:rPr>
                <w:rFonts w:ascii="宋体" w:hAnsi="宋体" w:cs="宋体" w:eastAsia="宋体" w:hint="default"/>
                <w:sz w:val="15"/>
                <w:szCs w:val="15"/>
              </w:rPr>
              <w:t>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7,792,653.31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1.83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78,499.66</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1.01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7,714,153.65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5,683,297.31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sz w:val="15"/>
              </w:rPr>
              <w:t>0.68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214,380.93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3.77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5,468,916.38</w:t>
            </w:r>
          </w:p>
        </w:tc>
      </w:tr>
      <w:tr>
        <w:trPr>
          <w:trHeight w:val="20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8"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426,893,741.85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41,884,738.72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385,009,003.13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834,885,892.56</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4"/>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12,146,266.07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822,739,626.49</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51" w:footer="1195" w:top="1320" w:bottom="1380" w:left="1360" w:right="1040"/>
        </w:sectPr>
      </w:pPr>
    </w:p>
    <w:p>
      <w:pPr>
        <w:pStyle w:val="Heading3"/>
        <w:spacing w:line="240" w:lineRule="auto" w:before="26"/>
        <w:ind w:left="438" w:right="-19"/>
        <w:jc w:val="left"/>
      </w:pPr>
      <w:r>
        <w:rPr/>
        <w:t>期末单项金额重大并单项计提坏账准备的其他应收款：</w:t>
      </w:r>
    </w:p>
    <w:p>
      <w:pPr>
        <w:pStyle w:val="Heading3"/>
        <w:spacing w:line="240" w:lineRule="auto" w:before="55"/>
        <w:ind w:left="4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Heading3"/>
        <w:tabs>
          <w:tab w:pos="1592" w:val="left" w:leader="none"/>
        </w:tabs>
        <w:spacing w:line="240" w:lineRule="auto"/>
        <w:ind w:left="391" w:right="0"/>
        <w:jc w:val="left"/>
      </w:pPr>
      <w:r>
        <w:rPr/>
        <w:t>单位：元</w:t>
        <w:tab/>
        <w:t>币种：人民币</w:t>
      </w:r>
    </w:p>
    <w:p>
      <w:pPr>
        <w:spacing w:after="0" w:line="240" w:lineRule="auto"/>
        <w:jc w:val="left"/>
        <w:sectPr>
          <w:type w:val="continuous"/>
          <w:pgSz w:w="11910" w:h="16840"/>
          <w:pgMar w:top="1320" w:bottom="1380" w:left="1360" w:right="1040"/>
          <w:cols w:num="2" w:equalWidth="0">
            <w:col w:w="6200" w:space="40"/>
            <w:col w:w="3270"/>
          </w:cols>
        </w:sectPr>
      </w:pPr>
    </w:p>
    <w:p>
      <w:pPr>
        <w:spacing w:line="240" w:lineRule="auto" w:before="12"/>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3389"/>
        <w:gridCol w:w="1728"/>
        <w:gridCol w:w="1622"/>
        <w:gridCol w:w="961"/>
        <w:gridCol w:w="1349"/>
      </w:tblGrid>
      <w:tr>
        <w:trPr>
          <w:trHeight w:val="281" w:hRule="exact"/>
        </w:trPr>
        <w:tc>
          <w:tcPr>
            <w:tcW w:w="338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56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3389" w:type="dxa"/>
            <w:vMerge/>
            <w:tcBorders>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firstLine="50"/>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东营科英置业有限公司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316,653,742.45</w:t>
            </w:r>
          </w:p>
        </w:tc>
        <w:tc>
          <w:tcPr>
            <w:tcW w:w="1622"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w:t>
            </w:r>
          </w:p>
        </w:tc>
      </w:tr>
      <w:tr>
        <w:trPr>
          <w:trHeight w:val="283"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广州考拉网络科技有限公司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25,517,244.42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20,000,000.00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w:t>
            </w:r>
          </w:p>
        </w:tc>
      </w:tr>
      <w:tr>
        <w:trPr>
          <w:trHeight w:val="281"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北京百孚思广告有限公司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20,019,444.44</w:t>
            </w:r>
          </w:p>
        </w:tc>
        <w:tc>
          <w:tcPr>
            <w:tcW w:w="1622"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w:t>
            </w:r>
          </w:p>
        </w:tc>
      </w:tr>
      <w:tr>
        <w:trPr>
          <w:trHeight w:val="283"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链动数据技术（北京）有限公司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11,814,999.42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11,814,999.42</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w:t>
            </w:r>
          </w:p>
        </w:tc>
      </w:tr>
      <w:tr>
        <w:trPr>
          <w:trHeight w:val="284"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滨州市科达置业有限公司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8,200,720.76</w:t>
            </w:r>
          </w:p>
        </w:tc>
        <w:tc>
          <w:tcPr>
            <w:tcW w:w="1622"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w:t>
            </w:r>
          </w:p>
        </w:tc>
      </w:tr>
      <w:tr>
        <w:trPr>
          <w:trHeight w:val="554"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北京东方盛泽四惠桥建材市场有限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7,181,229.00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71,812.29</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389,387,380.49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31,886,811.71</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1360" w:right="1040"/>
        </w:sectPr>
      </w:pPr>
    </w:p>
    <w:p>
      <w:pPr>
        <w:pStyle w:val="Heading3"/>
        <w:spacing w:line="240" w:lineRule="auto" w:before="26"/>
        <w:ind w:left="438" w:right="-20"/>
        <w:jc w:val="left"/>
      </w:pPr>
      <w:r>
        <w:rPr/>
        <w:t>组合中，按账龄分析法计提坏账准备的其他应收款：</w:t>
      </w:r>
    </w:p>
    <w:p>
      <w:pPr>
        <w:pStyle w:val="Heading3"/>
        <w:spacing w:line="240" w:lineRule="auto" w:before="58"/>
        <w:ind w:left="43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Heading3"/>
        <w:tabs>
          <w:tab w:pos="1638" w:val="left" w:leader="none"/>
        </w:tabs>
        <w:spacing w:line="240" w:lineRule="auto"/>
        <w:ind w:left="438" w:right="0"/>
        <w:jc w:val="left"/>
      </w:pPr>
      <w:r>
        <w:rPr/>
        <w:t>单位：元</w:t>
        <w:tab/>
        <w:t>币种：人民币</w:t>
      </w:r>
    </w:p>
    <w:p>
      <w:pPr>
        <w:spacing w:after="0" w:line="240" w:lineRule="auto"/>
        <w:jc w:val="left"/>
        <w:sectPr>
          <w:type w:val="continuous"/>
          <w:pgSz w:w="11910" w:h="16840"/>
          <w:pgMar w:top="1320" w:bottom="1380" w:left="1360" w:right="1040"/>
          <w:cols w:num="2" w:equalWidth="0">
            <w:col w:w="5959" w:space="234"/>
            <w:col w:w="3317"/>
          </w:cols>
        </w:sectPr>
      </w:pPr>
    </w:p>
    <w:p>
      <w:pPr>
        <w:spacing w:line="240" w:lineRule="auto" w:before="10"/>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3,583,000.58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179,150.03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17,002,611.27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1,700,261.13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281,204.50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56,240.90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1,438,527.35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575,410.94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7,408,364.35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7,408,364.35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29,713,708.05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9,919,427.35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33.38</w:t>
            </w:r>
          </w:p>
        </w:tc>
      </w:tr>
    </w:tbl>
    <w:p>
      <w:pPr>
        <w:spacing w:line="240" w:lineRule="auto" w:before="6"/>
        <w:rPr>
          <w:rFonts w:ascii="宋体" w:hAnsi="宋体" w:cs="宋体" w:eastAsia="宋体" w:hint="default"/>
          <w:sz w:val="18"/>
          <w:szCs w:val="18"/>
        </w:rPr>
      </w:pPr>
    </w:p>
    <w:p>
      <w:pPr>
        <w:pStyle w:val="BodyText"/>
        <w:spacing w:line="272" w:lineRule="exact" w:before="64"/>
        <w:ind w:left="858" w:right="99" w:hanging="420"/>
        <w:jc w:val="left"/>
      </w:pPr>
      <w:r>
        <w:rPr/>
        <w:t>确定该组合依据的说明：</w:t>
      </w:r>
      <w:r>
        <w:rPr>
          <w:w w:val="100"/>
        </w:rPr>
        <w:t> </w:t>
      </w:r>
      <w:r>
        <w:rPr>
          <w:spacing w:val="-2"/>
        </w:rPr>
        <w:t>除单独计提减值准备的其他应收款外，公司根据以前年度与之相同或相类似的、按账龄段划</w:t>
      </w:r>
    </w:p>
    <w:p>
      <w:pPr>
        <w:pStyle w:val="BodyText"/>
        <w:spacing w:line="357" w:lineRule="auto" w:before="110"/>
        <w:ind w:left="438" w:right="99"/>
        <w:jc w:val="left"/>
      </w:pPr>
      <w:r>
        <w:rPr>
          <w:spacing w:val="-2"/>
        </w:rPr>
        <w:t>分的具有类似信用风险特征的其他应收款组合的实际损失率为基础，结合实际情况分析确定坏账</w:t>
      </w:r>
      <w:r>
        <w:rPr>
          <w:spacing w:val="-26"/>
        </w:rPr>
        <w:t> </w:t>
      </w:r>
      <w:r>
        <w:rPr>
          <w:spacing w:val="-26"/>
        </w:rPr>
      </w:r>
      <w:r>
        <w:rPr/>
        <w:t>准备计提的比例。</w:t>
      </w:r>
    </w:p>
    <w:p>
      <w:pPr>
        <w:spacing w:after="0" w:line="357" w:lineRule="auto"/>
        <w:jc w:val="left"/>
        <w:sectPr>
          <w:type w:val="continuous"/>
          <w:pgSz w:w="11910" w:h="16840"/>
          <w:pgMar w:top="1320" w:bottom="1380" w:left="136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4"/>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left="438" w:right="1625"/>
        <w:jc w:val="left"/>
      </w:pPr>
      <w:r>
        <w:rPr/>
        <w:t>本期计提坏账准备金额</w:t>
      </w:r>
      <w:r>
        <w:rPr>
          <w:spacing w:val="-53"/>
        </w:rPr>
        <w:t> </w:t>
      </w:r>
      <w:r>
        <w:rPr>
          <w:rFonts w:ascii="宋体" w:hAnsi="宋体" w:cs="宋体" w:eastAsia="宋体" w:hint="default"/>
        </w:rPr>
        <w:t>29,738,472.65</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Heading3"/>
        <w:spacing w:line="282" w:lineRule="exact"/>
        <w:ind w:left="438"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4"/>
        <w:spacing w:line="240" w:lineRule="auto" w:before="0"/>
        <w:ind w:right="0"/>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Heading3"/>
        <w:spacing w:line="240" w:lineRule="auto" w:before="50"/>
        <w:ind w:left="438" w:right="0"/>
        <w:jc w:val="left"/>
      </w:pPr>
      <w:r>
        <w:rPr/>
        <w:t>□适用</w:t>
      </w:r>
      <w:r>
        <w:rPr>
          <w:spacing w:val="-1"/>
        </w:rPr>
        <w:t> </w:t>
      </w:r>
      <w:r>
        <w:rPr/>
        <w:t>√不适用</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51" w:footer="1195" w:top="1320" w:bottom="1380" w:left="1360" w:right="1120"/>
        </w:sectPr>
      </w:pPr>
    </w:p>
    <w:p>
      <w:pPr>
        <w:pStyle w:val="Heading4"/>
        <w:spacing w:line="240" w:lineRule="auto"/>
        <w:ind w:right="-17"/>
        <w:jc w:val="left"/>
        <w:rPr>
          <w:b w:val="0"/>
          <w:bCs w:val="0"/>
        </w:rPr>
      </w:pPr>
      <w:r>
        <w:rPr>
          <w:rFonts w:ascii="宋体" w:hAnsi="宋体" w:cs="宋体" w:eastAsia="宋体" w:hint="default"/>
        </w:rPr>
        <w:t>(4).</w:t>
      </w:r>
      <w:r>
        <w:rPr>
          <w:rFonts w:ascii="宋体" w:hAnsi="宋体" w:cs="宋体" w:eastAsia="宋体" w:hint="default"/>
          <w:spacing w:val="-3"/>
        </w:rPr>
        <w:t> </w:t>
      </w:r>
      <w:r>
        <w:rPr/>
        <w:t>按欠款方归集的期末余额前五名的其他应收款情况</w:t>
      </w:r>
      <w:r>
        <w:rPr>
          <w:b w:val="0"/>
          <w:bCs w:val="0"/>
        </w:rPr>
      </w:r>
    </w:p>
    <w:p>
      <w:pPr>
        <w:pStyle w:val="Heading3"/>
        <w:spacing w:line="240" w:lineRule="auto" w:before="50"/>
        <w:ind w:left="43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638" w:val="left" w:leader="none"/>
        </w:tabs>
        <w:spacing w:line="240" w:lineRule="auto"/>
        <w:ind w:left="438" w:right="0"/>
        <w:jc w:val="left"/>
      </w:pPr>
      <w:r>
        <w:rPr/>
        <w:t>单位：元</w:t>
        <w:tab/>
        <w:t>币种：人民币</w:t>
      </w:r>
    </w:p>
    <w:p>
      <w:pPr>
        <w:spacing w:after="0" w:line="240" w:lineRule="auto"/>
        <w:jc w:val="left"/>
        <w:sectPr>
          <w:type w:val="continuous"/>
          <w:pgSz w:w="11910" w:h="16840"/>
          <w:pgMar w:top="1320" w:bottom="1380" w:left="1360" w:right="1120"/>
          <w:cols w:num="2" w:equalWidth="0">
            <w:col w:w="5606" w:space="587"/>
            <w:col w:w="3237"/>
          </w:cols>
        </w:sectPr>
      </w:pPr>
    </w:p>
    <w:p>
      <w:pPr>
        <w:spacing w:line="240" w:lineRule="auto" w:before="12"/>
        <w:rPr>
          <w:rFonts w:ascii="宋体" w:hAnsi="宋体" w:cs="宋体" w:eastAsia="宋体" w:hint="default"/>
          <w:sz w:val="2"/>
          <w:szCs w:val="2"/>
        </w:rPr>
      </w:pPr>
    </w:p>
    <w:tbl>
      <w:tblPr>
        <w:tblW w:w="0" w:type="auto"/>
        <w:jc w:val="left"/>
        <w:tblInd w:w="402" w:type="dxa"/>
        <w:tblLayout w:type="fixed"/>
        <w:tblCellMar>
          <w:top w:w="0" w:type="dxa"/>
          <w:left w:w="0" w:type="dxa"/>
          <w:bottom w:w="0" w:type="dxa"/>
          <w:right w:w="0" w:type="dxa"/>
        </w:tblCellMar>
        <w:tblLook w:val="01E0"/>
      </w:tblPr>
      <w:tblGrid>
        <w:gridCol w:w="1476"/>
        <w:gridCol w:w="1292"/>
        <w:gridCol w:w="1409"/>
        <w:gridCol w:w="1678"/>
        <w:gridCol w:w="1429"/>
        <w:gridCol w:w="1613"/>
      </w:tblGrid>
      <w:tr>
        <w:trPr>
          <w:trHeight w:val="71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6"/>
              <w:jc w:val="center"/>
              <w:rPr>
                <w:rFonts w:ascii="宋体" w:hAnsi="宋体" w:cs="宋体" w:eastAsia="宋体" w:hint="default"/>
                <w:sz w:val="18"/>
                <w:szCs w:val="18"/>
              </w:rPr>
            </w:pPr>
            <w:r>
              <w:rPr>
                <w:rFonts w:ascii="宋体" w:hAnsi="宋体" w:cs="宋体" w:eastAsia="宋体" w:hint="default"/>
                <w:sz w:val="18"/>
                <w:szCs w:val="18"/>
              </w:rPr>
              <w:t>账龄</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9" w:right="0"/>
              <w:jc w:val="left"/>
              <w:rPr>
                <w:rFonts w:ascii="宋体" w:hAnsi="宋体" w:cs="宋体" w:eastAsia="宋体" w:hint="default"/>
                <w:sz w:val="18"/>
                <w:szCs w:val="18"/>
              </w:rPr>
            </w:pPr>
            <w:r>
              <w:rPr>
                <w:rFonts w:ascii="宋体" w:hAnsi="宋体" w:cs="宋体" w:eastAsia="宋体" w:hint="default"/>
                <w:sz w:val="18"/>
                <w:szCs w:val="18"/>
              </w:rPr>
              <w:t>占其他应收款期</w:t>
            </w:r>
          </w:p>
          <w:p>
            <w:pPr>
              <w:pStyle w:val="TableParagraph"/>
              <w:spacing w:line="232" w:lineRule="exact" w:before="23"/>
              <w:ind w:left="393" w:right="77" w:hanging="315"/>
              <w:jc w:val="left"/>
              <w:rPr>
                <w:rFonts w:ascii="宋体" w:hAnsi="宋体" w:cs="宋体" w:eastAsia="宋体" w:hint="default"/>
                <w:sz w:val="18"/>
                <w:szCs w:val="18"/>
              </w:rPr>
            </w:pPr>
            <w:r>
              <w:rPr>
                <w:rFonts w:ascii="宋体" w:hAnsi="宋体" w:cs="宋体" w:eastAsia="宋体" w:hint="default"/>
                <w:sz w:val="18"/>
                <w:szCs w:val="18"/>
              </w:rPr>
              <w:t>末余额合计数的 比例</w:t>
            </w:r>
            <w:r>
              <w:rPr>
                <w:rFonts w:ascii="宋体" w:hAnsi="宋体" w:cs="宋体" w:eastAsia="宋体" w:hint="default"/>
                <w:sz w:val="18"/>
                <w:szCs w:val="18"/>
              </w:rPr>
              <w:t>(%)</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41" w:right="439"/>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94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东营科英置业有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316,653,742.45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年以内</w:t>
            </w:r>
          </w:p>
          <w:p>
            <w:pPr>
              <w:pStyle w:val="TableParagraph"/>
              <w:spacing w:line="233" w:lineRule="exact"/>
              <w:ind w:left="24" w:right="0"/>
              <w:jc w:val="left"/>
              <w:rPr>
                <w:rFonts w:ascii="宋体" w:hAnsi="宋体" w:cs="宋体" w:eastAsia="宋体" w:hint="default"/>
                <w:sz w:val="18"/>
                <w:szCs w:val="18"/>
              </w:rPr>
            </w:pPr>
            <w:r>
              <w:rPr>
                <w:rFonts w:ascii="宋体"/>
                <w:sz w:val="18"/>
              </w:rPr>
              <w:t>224,120,723.59</w:t>
            </w:r>
          </w:p>
          <w:p>
            <w:pPr>
              <w:pStyle w:val="TableParagraph"/>
              <w:spacing w:line="240" w:lineRule="auto"/>
              <w:ind w:left="24" w:right="245"/>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 </w:t>
            </w:r>
            <w:r>
              <w:rPr>
                <w:rFonts w:ascii="宋体" w:hAnsi="宋体" w:cs="宋体" w:eastAsia="宋体" w:hint="default"/>
                <w:sz w:val="18"/>
                <w:szCs w:val="18"/>
              </w:rPr>
              <w:t>92,533,018.86</w:t>
            </w:r>
            <w:r>
              <w:rPr>
                <w:rFonts w:ascii="宋体" w:hAnsi="宋体" w:cs="宋体" w:eastAsia="宋体" w:hint="default"/>
                <w:spacing w:val="-48"/>
                <w:sz w:val="18"/>
                <w:szCs w:val="18"/>
              </w:rPr>
              <w:t> </w:t>
            </w:r>
            <w:r>
              <w:rPr>
                <w:rFonts w:ascii="宋体" w:hAnsi="宋体" w:cs="宋体" w:eastAsia="宋体" w:hint="default"/>
                <w:sz w:val="18"/>
                <w:szCs w:val="18"/>
              </w:rPr>
              <w:t>元</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74.18</w:t>
            </w: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广州考拉网络科</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25,517,244.42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5.98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20,000,000.00</w:t>
            </w:r>
          </w:p>
        </w:tc>
      </w:tr>
      <w:tr>
        <w:trPr>
          <w:trHeight w:val="475"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北京百孚思广告</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20,019,444.44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4.69</w:t>
            </w: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链动数据技术</w:t>
            </w:r>
          </w:p>
          <w:p>
            <w:pPr>
              <w:pStyle w:val="TableParagraph"/>
              <w:spacing w:line="232" w:lineRule="exact" w:before="24"/>
              <w:ind w:left="26" w:right="177"/>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11,814,999.42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1,092,265.50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10,722,733.92</w:t>
            </w:r>
            <w:r>
              <w:rPr>
                <w:rFonts w:ascii="宋体" w:hAnsi="宋体" w:cs="宋体" w:eastAsia="宋体" w:hint="default"/>
                <w:spacing w:val="-48"/>
                <w:sz w:val="18"/>
                <w:szCs w:val="18"/>
              </w:rPr>
              <w:t> </w:t>
            </w:r>
            <w:r>
              <w:rPr>
                <w:rFonts w:ascii="宋体" w:hAnsi="宋体" w:cs="宋体" w:eastAsia="宋体" w:hint="default"/>
                <w:sz w:val="18"/>
                <w:szCs w:val="18"/>
              </w:rPr>
              <w:t>元</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2.77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11,814,999.42</w:t>
            </w:r>
          </w:p>
        </w:tc>
      </w:tr>
      <w:tr>
        <w:trPr>
          <w:trHeight w:val="478"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滨州市科达置业</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8,200,720.76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z w:val="18"/>
              </w:rPr>
              <w:t>1.92</w:t>
            </w: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center"/>
              <w:rPr>
                <w:rFonts w:ascii="宋体" w:hAnsi="宋体" w:cs="宋体" w:eastAsia="宋体" w:hint="default"/>
                <w:sz w:val="18"/>
                <w:szCs w:val="18"/>
              </w:rPr>
            </w:pPr>
            <w:r>
              <w:rPr>
                <w:rFonts w:ascii="宋体" w:hAnsi="宋体" w:cs="宋体" w:eastAsia="宋体" w:hint="default"/>
                <w:sz w:val="18"/>
                <w:szCs w:val="18"/>
              </w:rPr>
              <w:t>合计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6"/>
              <w:jc w:val="center"/>
              <w:rPr>
                <w:rFonts w:ascii="宋体" w:hAnsi="宋体" w:cs="宋体" w:eastAsia="宋体" w:hint="default"/>
                <w:sz w:val="18"/>
                <w:szCs w:val="18"/>
              </w:rPr>
            </w:pPr>
            <w:r>
              <w:rPr>
                <w:rFonts w:ascii="宋体"/>
                <w:sz w:val="18"/>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382,206,151.49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9"/>
              <w:jc w:val="center"/>
              <w:rPr>
                <w:rFonts w:ascii="宋体" w:hAnsi="宋体" w:cs="宋体" w:eastAsia="宋体" w:hint="default"/>
                <w:sz w:val="18"/>
                <w:szCs w:val="18"/>
              </w:rPr>
            </w:pPr>
            <w:r>
              <w:rPr>
                <w:rFonts w:ascii="宋体"/>
                <w:sz w:val="18"/>
              </w:rPr>
              <w:t>/</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89.54</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31,814,999.42</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宋体" w:hAnsi="宋体" w:cs="宋体" w:eastAsia="宋体" w:hint="default"/>
        </w:rPr>
        <w:t>(5).</w:t>
      </w:r>
      <w:r>
        <w:rPr>
          <w:rFonts w:ascii="宋体" w:hAnsi="宋体" w:cs="宋体" w:eastAsia="宋体" w:hint="default"/>
          <w:spacing w:val="-1"/>
        </w:rPr>
        <w:t> </w:t>
      </w:r>
      <w:r>
        <w:rPr/>
        <w:t>涉及政府补助的应收款项</w:t>
      </w:r>
      <w:r>
        <w:rPr>
          <w:b w:val="0"/>
          <w:bCs w:val="0"/>
        </w:rPr>
      </w:r>
    </w:p>
    <w:p>
      <w:pPr>
        <w:pStyle w:val="Heading3"/>
        <w:spacing w:line="240" w:lineRule="auto" w:before="52"/>
        <w:ind w:left="438"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pStyle w:val="Heading4"/>
        <w:spacing w:line="240" w:lineRule="auto" w:before="0"/>
        <w:ind w:right="0"/>
        <w:jc w:val="left"/>
        <w:rPr>
          <w:b w:val="0"/>
          <w:bCs w:val="0"/>
        </w:rPr>
      </w:pPr>
      <w:r>
        <w:rPr>
          <w:rFonts w:ascii="宋体" w:hAnsi="宋体" w:cs="宋体" w:eastAsia="宋体" w:hint="default"/>
        </w:rPr>
        <w:t>(6).</w:t>
      </w:r>
      <w:r>
        <w:rPr>
          <w:rFonts w:ascii="宋体" w:hAnsi="宋体" w:cs="宋体" w:eastAsia="宋体" w:hint="default"/>
          <w:spacing w:val="-2"/>
        </w:rPr>
        <w:t> </w:t>
      </w:r>
      <w:r>
        <w:rPr/>
        <w:t>因金融资产转移而终止确认的其他应收款</w:t>
      </w:r>
      <w:r>
        <w:rPr>
          <w:b w:val="0"/>
          <w:bCs w:val="0"/>
        </w:rPr>
      </w:r>
    </w:p>
    <w:p>
      <w:pPr>
        <w:pStyle w:val="Heading3"/>
        <w:tabs>
          <w:tab w:pos="1397" w:val="left" w:leader="none"/>
        </w:tabs>
        <w:spacing w:line="240" w:lineRule="auto" w:before="50"/>
        <w:ind w:left="438" w:right="0"/>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4"/>
        <w:spacing w:line="240" w:lineRule="auto" w:before="0"/>
        <w:ind w:right="0"/>
        <w:jc w:val="left"/>
        <w:rPr>
          <w:b w:val="0"/>
          <w:bCs w:val="0"/>
        </w:rPr>
      </w:pPr>
      <w:r>
        <w:rPr>
          <w:rFonts w:ascii="宋体" w:hAnsi="宋体" w:cs="宋体" w:eastAsia="宋体" w:hint="default"/>
        </w:rPr>
        <w:t>(7).</w:t>
      </w:r>
      <w:r>
        <w:rPr>
          <w:rFonts w:ascii="宋体" w:hAnsi="宋体" w:cs="宋体" w:eastAsia="宋体" w:hint="default"/>
          <w:spacing w:val="-3"/>
        </w:rPr>
        <w:t> </w:t>
      </w:r>
      <w:r>
        <w:rPr/>
        <w:t>转移其他应收款且继续涉入形成的资产、负债金额</w:t>
      </w:r>
      <w:r>
        <w:rPr>
          <w:b w:val="0"/>
          <w:bCs w:val="0"/>
        </w:rPr>
      </w:r>
    </w:p>
    <w:p>
      <w:pPr>
        <w:pStyle w:val="Heading3"/>
        <w:tabs>
          <w:tab w:pos="1397" w:val="left" w:leader="none"/>
        </w:tabs>
        <w:spacing w:line="240" w:lineRule="auto" w:before="52"/>
        <w:ind w:left="438" w:right="0"/>
        <w:jc w:val="left"/>
      </w:pPr>
      <w:r>
        <w:rPr>
          <w:spacing w:val="-1"/>
        </w:rPr>
        <w:t>□适用</w:t>
        <w:tab/>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20" w:bottom="1380" w:left="1360" w:right="1120"/>
        </w:sectPr>
      </w:pPr>
    </w:p>
    <w:p>
      <w:pPr>
        <w:pStyle w:val="Heading4"/>
        <w:spacing w:line="240" w:lineRule="auto"/>
        <w:ind w:right="-19"/>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Heading3"/>
        <w:spacing w:line="240" w:lineRule="auto" w:before="52"/>
        <w:ind w:left="4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8"/>
        <w:rPr>
          <w:rFonts w:ascii="宋体" w:hAnsi="宋体" w:cs="宋体" w:eastAsia="宋体" w:hint="default"/>
          <w:sz w:val="27"/>
          <w:szCs w:val="27"/>
        </w:rPr>
      </w:pPr>
    </w:p>
    <w:p>
      <w:pPr>
        <w:pStyle w:val="Heading3"/>
        <w:tabs>
          <w:tab w:pos="1638" w:val="left" w:leader="none"/>
        </w:tabs>
        <w:spacing w:line="240" w:lineRule="auto"/>
        <w:ind w:left="438" w:right="0"/>
        <w:jc w:val="left"/>
      </w:pPr>
      <w:r>
        <w:rPr/>
        <w:t>单位：元</w:t>
        <w:tab/>
        <w:t>币种：人民币</w:t>
      </w:r>
    </w:p>
    <w:p>
      <w:pPr>
        <w:spacing w:after="0" w:line="240" w:lineRule="auto"/>
        <w:jc w:val="left"/>
        <w:sectPr>
          <w:type w:val="continuous"/>
          <w:pgSz w:w="11910" w:h="16840"/>
          <w:pgMar w:top="1320" w:bottom="1380" w:left="1360" w:right="1120"/>
          <w:cols w:num="2" w:equalWidth="0">
            <w:col w:w="2239" w:space="3954"/>
            <w:col w:w="3237"/>
          </w:cols>
        </w:sectPr>
      </w:pPr>
    </w:p>
    <w:p>
      <w:pPr>
        <w:spacing w:line="240" w:lineRule="auto" w:before="10"/>
        <w:rPr>
          <w:rFonts w:ascii="宋体" w:hAnsi="宋体" w:cs="宋体" w:eastAsia="宋体" w:hint="default"/>
          <w:sz w:val="2"/>
          <w:szCs w:val="2"/>
        </w:rPr>
      </w:pPr>
    </w:p>
    <w:tbl>
      <w:tblPr>
        <w:tblW w:w="0" w:type="auto"/>
        <w:jc w:val="left"/>
        <w:tblInd w:w="402" w:type="dxa"/>
        <w:tblLayout w:type="fixed"/>
        <w:tblCellMar>
          <w:top w:w="0" w:type="dxa"/>
          <w:left w:w="0" w:type="dxa"/>
          <w:bottom w:w="0" w:type="dxa"/>
          <w:right w:w="0" w:type="dxa"/>
        </w:tblCellMar>
        <w:tblLook w:val="01E0"/>
      </w:tblPr>
      <w:tblGrid>
        <w:gridCol w:w="1322"/>
        <w:gridCol w:w="4328"/>
        <w:gridCol w:w="3245"/>
      </w:tblGrid>
      <w:tr>
        <w:trPr>
          <w:trHeight w:val="245"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05" w:lineRule="exact"/>
        <w:jc w:val="center"/>
        <w:rPr>
          <w:rFonts w:ascii="宋体" w:hAnsi="宋体" w:cs="宋体" w:eastAsia="宋体" w:hint="default"/>
          <w:sz w:val="18"/>
          <w:szCs w:val="18"/>
        </w:rPr>
        <w:sectPr>
          <w:type w:val="continuous"/>
          <w:pgSz w:w="11910" w:h="16840"/>
          <w:pgMar w:top="1320" w:bottom="1380" w:left="1360" w:right="1120"/>
        </w:sectPr>
      </w:pPr>
    </w:p>
    <w:p>
      <w:pPr>
        <w:spacing w:line="240" w:lineRule="auto" w:before="6"/>
        <w:rPr>
          <w:rFonts w:ascii="宋体" w:hAnsi="宋体" w:cs="宋体" w:eastAsia="宋体" w:hint="default"/>
          <w:sz w:val="14"/>
          <w:szCs w:val="14"/>
        </w:rPr>
      </w:pPr>
    </w:p>
    <w:tbl>
      <w:tblPr>
        <w:tblW w:w="0" w:type="auto"/>
        <w:jc w:val="left"/>
        <w:tblInd w:w="762" w:type="dxa"/>
        <w:tblLayout w:type="fixed"/>
        <w:tblCellMar>
          <w:top w:w="0" w:type="dxa"/>
          <w:left w:w="0" w:type="dxa"/>
          <w:bottom w:w="0" w:type="dxa"/>
          <w:right w:w="0" w:type="dxa"/>
        </w:tblCellMar>
        <w:tblLook w:val="01E0"/>
      </w:tblPr>
      <w:tblGrid>
        <w:gridCol w:w="1322"/>
        <w:gridCol w:w="1503"/>
        <w:gridCol w:w="1322"/>
        <w:gridCol w:w="1503"/>
        <w:gridCol w:w="1503"/>
        <w:gridCol w:w="242"/>
        <w:gridCol w:w="1500"/>
      </w:tblGrid>
      <w:tr>
        <w:trPr>
          <w:trHeight w:val="946" w:hRule="exact"/>
        </w:trPr>
        <w:tc>
          <w:tcPr>
            <w:tcW w:w="132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2" w:lineRule="exact" w:before="23"/>
              <w:ind w:left="23" w:right="26"/>
              <w:jc w:val="both"/>
              <w:rPr>
                <w:rFonts w:ascii="宋体" w:hAnsi="宋体" w:cs="宋体" w:eastAsia="宋体" w:hint="default"/>
                <w:sz w:val="18"/>
                <w:szCs w:val="18"/>
              </w:rPr>
            </w:pPr>
            <w:r>
              <w:rPr>
                <w:rFonts w:ascii="宋体" w:hAnsi="宋体" w:cs="宋体" w:eastAsia="宋体" w:hint="default"/>
                <w:sz w:val="18"/>
                <w:szCs w:val="18"/>
              </w:rPr>
              <w:t>值 准 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2"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pacing w:val="-1"/>
                <w:sz w:val="18"/>
              </w:rPr>
              <w:t>4,929,480,000.00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213,946,164.06</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4,715,533,835.94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4,993,050,000.00</w:t>
            </w:r>
          </w:p>
        </w:tc>
        <w:tc>
          <w:tcPr>
            <w:tcW w:w="24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4,993,050,000.00</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对联营、合营企</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业投资</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53,710,000.00</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53,710,000.00</w:t>
            </w:r>
          </w:p>
        </w:tc>
        <w:tc>
          <w:tcPr>
            <w:tcW w:w="1503"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pacing w:val="-1"/>
                <w:sz w:val="18"/>
              </w:rPr>
              <w:t>4,983,190,000.00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213,946,164.06</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4,769,243,835.94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4,993,050,000.00</w:t>
            </w:r>
          </w:p>
        </w:tc>
        <w:tc>
          <w:tcPr>
            <w:tcW w:w="24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4,993,050,000.00</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51" w:footer="1195" w:top="1320" w:bottom="1380" w:left="1000" w:right="460"/>
        </w:sectPr>
      </w:pPr>
    </w:p>
    <w:p>
      <w:pPr>
        <w:pStyle w:val="Heading4"/>
        <w:spacing w:line="240" w:lineRule="auto"/>
        <w:ind w:left="798" w:right="-15"/>
        <w:jc w:val="left"/>
        <w:rPr>
          <w:b w:val="0"/>
          <w:bCs w:val="0"/>
        </w:rPr>
      </w:pPr>
      <w:r>
        <w:rPr>
          <w:rFonts w:ascii="宋体" w:hAnsi="宋体" w:cs="宋体" w:eastAsia="宋体" w:hint="default"/>
        </w:rPr>
        <w:t>(1). </w:t>
      </w:r>
      <w:r>
        <w:rPr/>
        <w:t>对子公司投资</w:t>
      </w:r>
      <w:r>
        <w:rPr>
          <w:b w:val="0"/>
          <w:bCs w:val="0"/>
        </w:rPr>
      </w:r>
    </w:p>
    <w:p>
      <w:pPr>
        <w:pStyle w:val="Heading3"/>
        <w:spacing w:line="240" w:lineRule="auto" w:before="52"/>
        <w:ind w:left="79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998" w:val="left" w:leader="none"/>
        </w:tabs>
        <w:spacing w:line="240" w:lineRule="auto"/>
        <w:ind w:left="798" w:right="0"/>
        <w:jc w:val="left"/>
      </w:pPr>
      <w:r>
        <w:rPr/>
        <w:t>单位：元</w:t>
        <w:tab/>
        <w:t>币种：人民币</w:t>
      </w:r>
    </w:p>
    <w:p>
      <w:pPr>
        <w:spacing w:after="0" w:line="240" w:lineRule="auto"/>
        <w:jc w:val="left"/>
        <w:sectPr>
          <w:type w:val="continuous"/>
          <w:pgSz w:w="11910" w:h="16840"/>
          <w:pgMar w:top="1320" w:bottom="1380" w:left="1000" w:right="460"/>
          <w:cols w:num="2" w:equalWidth="0">
            <w:col w:w="2599" w:space="3594"/>
            <w:col w:w="4257"/>
          </w:cols>
        </w:sectPr>
      </w:pP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090"/>
        <w:gridCol w:w="1657"/>
        <w:gridCol w:w="1385"/>
        <w:gridCol w:w="1476"/>
        <w:gridCol w:w="1656"/>
        <w:gridCol w:w="1477"/>
        <w:gridCol w:w="1476"/>
      </w:tblGrid>
      <w:tr>
        <w:trPr>
          <w:trHeight w:val="478"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被投资单</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位</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本期计提减值准</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减值准备期末余</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710"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东营科英</w:t>
            </w:r>
          </w:p>
          <w:p>
            <w:pPr>
              <w:pStyle w:val="TableParagraph"/>
              <w:spacing w:line="232" w:lineRule="exact" w:before="23"/>
              <w:ind w:left="100" w:right="257"/>
              <w:jc w:val="left"/>
              <w:rPr>
                <w:rFonts w:ascii="宋体" w:hAnsi="宋体" w:cs="宋体" w:eastAsia="宋体" w:hint="default"/>
                <w:sz w:val="18"/>
                <w:szCs w:val="18"/>
              </w:rPr>
            </w:pPr>
            <w:r>
              <w:rPr>
                <w:rFonts w:ascii="宋体" w:hAnsi="宋体" w:cs="宋体" w:eastAsia="宋体" w:hint="default"/>
                <w:sz w:val="18"/>
                <w:szCs w:val="18"/>
              </w:rPr>
              <w:t>置业有限 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36,000,000.00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36,000,000.00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青岛科达</w:t>
            </w:r>
          </w:p>
          <w:p>
            <w:pPr>
              <w:pStyle w:val="TableParagraph"/>
              <w:spacing w:line="232" w:lineRule="exact" w:before="23"/>
              <w:ind w:left="100" w:right="257"/>
              <w:jc w:val="left"/>
              <w:rPr>
                <w:rFonts w:ascii="宋体" w:hAnsi="宋体" w:cs="宋体" w:eastAsia="宋体" w:hint="default"/>
                <w:sz w:val="18"/>
                <w:szCs w:val="18"/>
              </w:rPr>
            </w:pPr>
            <w:r>
              <w:rPr>
                <w:rFonts w:ascii="宋体" w:hAnsi="宋体" w:cs="宋体" w:eastAsia="宋体" w:hint="default"/>
                <w:sz w:val="18"/>
                <w:szCs w:val="18"/>
              </w:rPr>
              <w:t>置业有限 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50,000,000.00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50,000,000.00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滨州市科</w:t>
            </w:r>
          </w:p>
          <w:p>
            <w:pPr>
              <w:pStyle w:val="TableParagraph"/>
              <w:spacing w:line="232" w:lineRule="exact" w:before="23"/>
              <w:ind w:left="100" w:right="257"/>
              <w:jc w:val="left"/>
              <w:rPr>
                <w:rFonts w:ascii="宋体" w:hAnsi="宋体" w:cs="宋体" w:eastAsia="宋体" w:hint="default"/>
                <w:sz w:val="18"/>
                <w:szCs w:val="18"/>
              </w:rPr>
            </w:pPr>
            <w:r>
              <w:rPr>
                <w:rFonts w:ascii="宋体" w:hAnsi="宋体" w:cs="宋体" w:eastAsia="宋体" w:hint="default"/>
                <w:sz w:val="18"/>
                <w:szCs w:val="18"/>
              </w:rPr>
              <w:t>达置业有 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北京百孚</w:t>
            </w:r>
          </w:p>
          <w:p>
            <w:pPr>
              <w:pStyle w:val="TableParagraph"/>
              <w:spacing w:line="232" w:lineRule="exact" w:before="23"/>
              <w:ind w:left="100" w:right="257"/>
              <w:jc w:val="left"/>
              <w:rPr>
                <w:rFonts w:ascii="宋体" w:hAnsi="宋体" w:cs="宋体" w:eastAsia="宋体" w:hint="default"/>
                <w:sz w:val="18"/>
                <w:szCs w:val="18"/>
              </w:rPr>
            </w:pPr>
            <w:r>
              <w:rPr>
                <w:rFonts w:ascii="宋体" w:hAnsi="宋体" w:cs="宋体" w:eastAsia="宋体" w:hint="default"/>
                <w:sz w:val="18"/>
                <w:szCs w:val="18"/>
              </w:rPr>
              <w:t>思广告有 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607,500,000.00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607,500,000.00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上海同立</w:t>
            </w:r>
          </w:p>
          <w:p>
            <w:pPr>
              <w:pStyle w:val="TableParagraph"/>
              <w:spacing w:line="232" w:lineRule="exact" w:before="23"/>
              <w:ind w:left="100" w:right="257"/>
              <w:jc w:val="left"/>
              <w:rPr>
                <w:rFonts w:ascii="宋体" w:hAnsi="宋体" w:cs="宋体" w:eastAsia="宋体" w:hint="default"/>
                <w:sz w:val="18"/>
                <w:szCs w:val="18"/>
              </w:rPr>
            </w:pPr>
            <w:r>
              <w:rPr>
                <w:rFonts w:ascii="宋体" w:hAnsi="宋体" w:cs="宋体" w:eastAsia="宋体" w:hint="default"/>
                <w:sz w:val="18"/>
                <w:szCs w:val="18"/>
              </w:rPr>
              <w:t>广告传播 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445,500,000.00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445,500,000.00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8" w:right="0"/>
              <w:jc w:val="center"/>
              <w:rPr>
                <w:rFonts w:ascii="宋体" w:hAnsi="宋体" w:cs="宋体" w:eastAsia="宋体" w:hint="default"/>
                <w:sz w:val="18"/>
                <w:szCs w:val="18"/>
              </w:rPr>
            </w:pPr>
            <w:r>
              <w:rPr>
                <w:rFonts w:ascii="宋体"/>
                <w:sz w:val="18"/>
              </w:rPr>
              <w:t>63,588,651.61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63,588,651.61</w:t>
            </w:r>
          </w:p>
        </w:tc>
      </w:tr>
      <w:tr>
        <w:trPr>
          <w:trHeight w:val="946"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广州华邑</w:t>
            </w:r>
          </w:p>
          <w:p>
            <w:pPr>
              <w:pStyle w:val="TableParagraph"/>
              <w:spacing w:line="232" w:lineRule="exact" w:before="23"/>
              <w:ind w:left="100" w:right="257"/>
              <w:jc w:val="both"/>
              <w:rPr>
                <w:rFonts w:ascii="宋体" w:hAnsi="宋体" w:cs="宋体" w:eastAsia="宋体" w:hint="default"/>
                <w:sz w:val="18"/>
                <w:szCs w:val="18"/>
              </w:rPr>
            </w:pPr>
            <w:r>
              <w:rPr>
                <w:rFonts w:ascii="宋体" w:hAnsi="宋体" w:cs="宋体" w:eastAsia="宋体" w:hint="default"/>
                <w:sz w:val="18"/>
                <w:szCs w:val="18"/>
              </w:rPr>
              <w:t>品牌数字 营销有限 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405,000,000.00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405,000,000.00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广东雨林</w:t>
            </w:r>
          </w:p>
          <w:p>
            <w:pPr>
              <w:pStyle w:val="TableParagraph"/>
              <w:spacing w:line="237" w:lineRule="auto"/>
              <w:ind w:left="100" w:right="257"/>
              <w:jc w:val="both"/>
              <w:rPr>
                <w:rFonts w:ascii="宋体" w:hAnsi="宋体" w:cs="宋体" w:eastAsia="宋体" w:hint="default"/>
                <w:sz w:val="18"/>
                <w:szCs w:val="18"/>
              </w:rPr>
            </w:pPr>
            <w:r>
              <w:rPr>
                <w:rFonts w:ascii="宋体" w:hAnsi="宋体" w:cs="宋体" w:eastAsia="宋体" w:hint="default"/>
                <w:sz w:val="18"/>
                <w:szCs w:val="18"/>
              </w:rPr>
              <w:t>木风计算 机科技有 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540,000,000.00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540,000,000.00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130,357,512.45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130,357,512.45</w:t>
            </w:r>
          </w:p>
        </w:tc>
      </w:tr>
      <w:tr>
        <w:trPr>
          <w:trHeight w:val="711"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北京派瑞</w:t>
            </w:r>
          </w:p>
          <w:p>
            <w:pPr>
              <w:pStyle w:val="TableParagraph"/>
              <w:spacing w:line="240" w:lineRule="auto"/>
              <w:ind w:left="100" w:right="257"/>
              <w:jc w:val="left"/>
              <w:rPr>
                <w:rFonts w:ascii="宋体" w:hAnsi="宋体" w:cs="宋体" w:eastAsia="宋体" w:hint="default"/>
                <w:sz w:val="18"/>
                <w:szCs w:val="18"/>
              </w:rPr>
            </w:pPr>
            <w:r>
              <w:rPr>
                <w:rFonts w:ascii="宋体" w:hAnsi="宋体" w:cs="宋体" w:eastAsia="宋体" w:hint="default"/>
                <w:sz w:val="18"/>
                <w:szCs w:val="18"/>
              </w:rPr>
              <w:t>威行广告 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945,000,000.00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945,000,000.00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链动（杭</w:t>
            </w:r>
          </w:p>
          <w:p>
            <w:pPr>
              <w:pStyle w:val="TableParagraph"/>
              <w:spacing w:line="240" w:lineRule="auto"/>
              <w:ind w:left="100" w:right="104"/>
              <w:jc w:val="left"/>
              <w:rPr>
                <w:rFonts w:ascii="宋体" w:hAnsi="宋体" w:cs="宋体" w:eastAsia="宋体" w:hint="default"/>
                <w:sz w:val="18"/>
                <w:szCs w:val="18"/>
              </w:rPr>
            </w:pPr>
            <w:r>
              <w:rPr>
                <w:rFonts w:ascii="宋体" w:hAnsi="宋体" w:cs="宋体" w:eastAsia="宋体" w:hint="default"/>
                <w:spacing w:val="-6"/>
                <w:sz w:val="18"/>
                <w:szCs w:val="18"/>
              </w:rPr>
              <w:t>州）投资有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20,000,000.00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20,000,000.00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链动数据</w:t>
            </w:r>
          </w:p>
          <w:p>
            <w:pPr>
              <w:pStyle w:val="TableParagraph"/>
              <w:spacing w:line="237" w:lineRule="auto"/>
              <w:ind w:left="100" w:right="104"/>
              <w:jc w:val="left"/>
              <w:rPr>
                <w:rFonts w:ascii="宋体" w:hAnsi="宋体" w:cs="宋体" w:eastAsia="宋体" w:hint="default"/>
                <w:sz w:val="18"/>
                <w:szCs w:val="18"/>
              </w:rPr>
            </w:pPr>
            <w:r>
              <w:rPr>
                <w:rFonts w:ascii="宋体" w:hAnsi="宋体" w:cs="宋体" w:eastAsia="宋体" w:hint="default"/>
                <w:sz w:val="18"/>
                <w:szCs w:val="18"/>
              </w:rPr>
              <w:t>技术（北 </w:t>
            </w:r>
            <w:r>
              <w:rPr>
                <w:rFonts w:ascii="宋体" w:hAnsi="宋体" w:cs="宋体" w:eastAsia="宋体" w:hint="default"/>
                <w:spacing w:val="-6"/>
                <w:sz w:val="18"/>
                <w:szCs w:val="18"/>
              </w:rPr>
              <w:t>京）有限公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10,000,000.00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w:t>
            </w:r>
          </w:p>
        </w:tc>
      </w:tr>
      <w:tr>
        <w:trPr>
          <w:trHeight w:val="943"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链动（上</w:t>
            </w:r>
          </w:p>
          <w:p>
            <w:pPr>
              <w:pStyle w:val="TableParagraph"/>
              <w:spacing w:line="237" w:lineRule="auto"/>
              <w:ind w:left="100" w:right="104"/>
              <w:jc w:val="left"/>
              <w:rPr>
                <w:rFonts w:ascii="宋体" w:hAnsi="宋体" w:cs="宋体" w:eastAsia="宋体" w:hint="default"/>
                <w:sz w:val="18"/>
                <w:szCs w:val="18"/>
              </w:rPr>
            </w:pPr>
            <w:r>
              <w:rPr>
                <w:rFonts w:ascii="宋体" w:hAnsi="宋体" w:cs="宋体" w:eastAsia="宋体" w:hint="default"/>
                <w:spacing w:val="-6"/>
                <w:sz w:val="18"/>
                <w:szCs w:val="18"/>
              </w:rPr>
              <w:t>海）汽车电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子商务有 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52,250,000.00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52,250,000.00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北京爱创</w:t>
            </w:r>
          </w:p>
          <w:p>
            <w:pPr>
              <w:pStyle w:val="TableParagraph"/>
              <w:spacing w:line="234" w:lineRule="exact" w:before="23"/>
              <w:ind w:left="100" w:right="257"/>
              <w:jc w:val="both"/>
              <w:rPr>
                <w:rFonts w:ascii="宋体" w:hAnsi="宋体" w:cs="宋体" w:eastAsia="宋体" w:hint="default"/>
                <w:sz w:val="18"/>
                <w:szCs w:val="18"/>
              </w:rPr>
            </w:pPr>
            <w:r>
              <w:rPr>
                <w:rFonts w:ascii="宋体" w:hAnsi="宋体" w:cs="宋体" w:eastAsia="宋体" w:hint="default"/>
                <w:sz w:val="18"/>
                <w:szCs w:val="18"/>
              </w:rPr>
              <w:t>天杰营销 科技有限 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809,200,000.00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809,200,000.00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北京数字</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420,000,000.00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420,000,000.00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20" w:bottom="1380" w:left="1000" w:right="460"/>
        </w:sect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090"/>
        <w:gridCol w:w="1657"/>
        <w:gridCol w:w="1385"/>
        <w:gridCol w:w="1476"/>
        <w:gridCol w:w="1656"/>
        <w:gridCol w:w="1477"/>
        <w:gridCol w:w="1476"/>
      </w:tblGrid>
      <w:tr>
        <w:trPr>
          <w:trHeight w:val="711"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一百信息</w:t>
            </w:r>
          </w:p>
          <w:p>
            <w:pPr>
              <w:pStyle w:val="TableParagraph"/>
              <w:spacing w:line="232" w:lineRule="exact" w:before="23"/>
              <w:ind w:left="100" w:right="257"/>
              <w:jc w:val="left"/>
              <w:rPr>
                <w:rFonts w:ascii="宋体" w:hAnsi="宋体" w:cs="宋体" w:eastAsia="宋体" w:hint="default"/>
                <w:sz w:val="18"/>
                <w:szCs w:val="18"/>
              </w:rPr>
            </w:pPr>
            <w:r>
              <w:rPr>
                <w:rFonts w:ascii="宋体" w:hAnsi="宋体" w:cs="宋体" w:eastAsia="宋体" w:hint="default"/>
                <w:sz w:val="18"/>
                <w:szCs w:val="18"/>
              </w:rPr>
              <w:t>技术有限 公司</w:t>
            </w:r>
          </w:p>
        </w:tc>
        <w:tc>
          <w:tcPr>
            <w:tcW w:w="165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北京智阅</w:t>
            </w:r>
          </w:p>
          <w:p>
            <w:pPr>
              <w:pStyle w:val="TableParagraph"/>
              <w:spacing w:line="232" w:lineRule="exact" w:before="23"/>
              <w:ind w:left="100" w:right="257"/>
              <w:jc w:val="left"/>
              <w:rPr>
                <w:rFonts w:ascii="宋体" w:hAnsi="宋体" w:cs="宋体" w:eastAsia="宋体" w:hint="default"/>
                <w:sz w:val="18"/>
                <w:szCs w:val="18"/>
              </w:rPr>
            </w:pPr>
            <w:r>
              <w:rPr>
                <w:rFonts w:ascii="宋体" w:hAnsi="宋体" w:cs="宋体" w:eastAsia="宋体" w:hint="default"/>
                <w:sz w:val="18"/>
                <w:szCs w:val="18"/>
              </w:rPr>
              <w:t>网络科技 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642,600,000.00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642,600,000.00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广州考拉</w:t>
            </w:r>
          </w:p>
          <w:p>
            <w:pPr>
              <w:pStyle w:val="TableParagraph"/>
              <w:spacing w:line="232" w:lineRule="exact" w:before="23"/>
              <w:ind w:left="100" w:right="257"/>
              <w:jc w:val="left"/>
              <w:rPr>
                <w:rFonts w:ascii="宋体" w:hAnsi="宋体" w:cs="宋体" w:eastAsia="宋体" w:hint="default"/>
                <w:sz w:val="18"/>
                <w:szCs w:val="18"/>
              </w:rPr>
            </w:pPr>
            <w:r>
              <w:rPr>
                <w:rFonts w:ascii="宋体" w:hAnsi="宋体" w:cs="宋体" w:eastAsia="宋体" w:hint="default"/>
                <w:sz w:val="18"/>
                <w:szCs w:val="18"/>
              </w:rPr>
              <w:t>网络科技 有限公司</w:t>
            </w:r>
          </w:p>
        </w:tc>
        <w:tc>
          <w:tcPr>
            <w:tcW w:w="165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4,000,000.00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4,000,000.00</w:t>
            </w:r>
          </w:p>
        </w:tc>
      </w:tr>
      <w:tr>
        <w:trPr>
          <w:trHeight w:val="946"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北京科达</w:t>
            </w:r>
          </w:p>
          <w:p>
            <w:pPr>
              <w:pStyle w:val="TableParagraph"/>
              <w:spacing w:line="232" w:lineRule="exact" w:before="24"/>
              <w:ind w:left="100" w:right="257"/>
              <w:jc w:val="both"/>
              <w:rPr>
                <w:rFonts w:ascii="宋体" w:hAnsi="宋体" w:cs="宋体" w:eastAsia="宋体" w:hint="default"/>
                <w:sz w:val="18"/>
                <w:szCs w:val="18"/>
              </w:rPr>
            </w:pPr>
            <w:r>
              <w:rPr>
                <w:rFonts w:ascii="宋体" w:hAnsi="宋体" w:cs="宋体" w:eastAsia="宋体" w:hint="default"/>
                <w:sz w:val="18"/>
                <w:szCs w:val="18"/>
              </w:rPr>
              <w:t>智阅网络 科技有限 公司</w:t>
            </w:r>
          </w:p>
        </w:tc>
        <w:tc>
          <w:tcPr>
            <w:tcW w:w="165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16,630,000.00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16,630,000.00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6,000,000.00</w:t>
            </w:r>
          </w:p>
        </w:tc>
      </w:tr>
      <w:tr>
        <w:trPr>
          <w:trHeight w:val="944"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科达车途</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网络技术</w:t>
            </w:r>
          </w:p>
          <w:p>
            <w:pPr>
              <w:pStyle w:val="TableParagraph"/>
              <w:spacing w:line="240" w:lineRule="auto"/>
              <w:ind w:left="100" w:right="104"/>
              <w:jc w:val="left"/>
              <w:rPr>
                <w:rFonts w:ascii="宋体" w:hAnsi="宋体" w:cs="宋体" w:eastAsia="宋体" w:hint="default"/>
                <w:sz w:val="18"/>
                <w:szCs w:val="18"/>
              </w:rPr>
            </w:pPr>
            <w:r>
              <w:rPr>
                <w:rFonts w:ascii="宋体" w:hAnsi="宋体" w:cs="宋体" w:eastAsia="宋体" w:hint="default"/>
                <w:spacing w:val="-6"/>
                <w:sz w:val="18"/>
                <w:szCs w:val="18"/>
              </w:rPr>
              <w:t>（上海）有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65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3,000,000.00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北京科达</w:t>
            </w:r>
          </w:p>
          <w:p>
            <w:pPr>
              <w:pStyle w:val="TableParagraph"/>
              <w:spacing w:line="237" w:lineRule="auto"/>
              <w:ind w:left="100" w:right="257"/>
              <w:jc w:val="both"/>
              <w:rPr>
                <w:rFonts w:ascii="宋体" w:hAnsi="宋体" w:cs="宋体" w:eastAsia="宋体" w:hint="default"/>
                <w:sz w:val="18"/>
                <w:szCs w:val="18"/>
              </w:rPr>
            </w:pPr>
            <w:r>
              <w:rPr>
                <w:rFonts w:ascii="宋体" w:hAnsi="宋体" w:cs="宋体" w:eastAsia="宋体" w:hint="default"/>
                <w:sz w:val="18"/>
                <w:szCs w:val="18"/>
              </w:rPr>
              <w:t>众连区块 链技术有 限公司</w:t>
            </w:r>
          </w:p>
        </w:tc>
        <w:tc>
          <w:tcPr>
            <w:tcW w:w="165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15,050,000.00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15,050,000.00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4,993,050,000.00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38,680,000.00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102,250,000.00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4,929,480,000.00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213,946,164.06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213,946,164.06</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51" w:footer="1195" w:top="1320" w:bottom="1380" w:left="1000" w:right="460"/>
        </w:sectPr>
      </w:pPr>
    </w:p>
    <w:p>
      <w:pPr>
        <w:pStyle w:val="Heading4"/>
        <w:spacing w:line="240" w:lineRule="auto"/>
        <w:ind w:left="798" w:right="-18"/>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Heading3"/>
        <w:spacing w:line="240" w:lineRule="auto" w:before="52"/>
        <w:ind w:left="79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998" w:val="left" w:leader="none"/>
        </w:tabs>
        <w:spacing w:line="240" w:lineRule="auto"/>
        <w:ind w:left="798" w:right="0"/>
        <w:jc w:val="left"/>
      </w:pPr>
      <w:r>
        <w:rPr/>
        <w:t>单位：元</w:t>
        <w:tab/>
        <w:t>币种：人民币</w:t>
      </w:r>
    </w:p>
    <w:p>
      <w:pPr>
        <w:spacing w:after="0" w:line="240" w:lineRule="auto"/>
        <w:jc w:val="left"/>
        <w:sectPr>
          <w:type w:val="continuous"/>
          <w:pgSz w:w="11910" w:h="16840"/>
          <w:pgMar w:top="1320" w:bottom="1380" w:left="1000" w:right="460"/>
          <w:cols w:num="2" w:equalWidth="0">
            <w:col w:w="3436" w:space="2757"/>
            <w:col w:w="4257"/>
          </w:cols>
        </w:sectPr>
      </w:pPr>
    </w:p>
    <w:p>
      <w:pPr>
        <w:spacing w:line="240" w:lineRule="auto" w:before="12"/>
        <w:rPr>
          <w:rFonts w:ascii="宋体" w:hAnsi="宋体" w:cs="宋体" w:eastAsia="宋体" w:hint="default"/>
          <w:sz w:val="2"/>
          <w:szCs w:val="2"/>
        </w:rPr>
      </w:pPr>
    </w:p>
    <w:tbl>
      <w:tblPr>
        <w:tblW w:w="0" w:type="auto"/>
        <w:jc w:val="left"/>
        <w:tblInd w:w="397" w:type="dxa"/>
        <w:tblLayout w:type="fixed"/>
        <w:tblCellMar>
          <w:top w:w="0" w:type="dxa"/>
          <w:left w:w="0" w:type="dxa"/>
          <w:bottom w:w="0" w:type="dxa"/>
          <w:right w:w="0" w:type="dxa"/>
        </w:tblCellMar>
        <w:tblLook w:val="01E0"/>
      </w:tblPr>
      <w:tblGrid>
        <w:gridCol w:w="1411"/>
        <w:gridCol w:w="756"/>
        <w:gridCol w:w="889"/>
        <w:gridCol w:w="542"/>
        <w:gridCol w:w="787"/>
        <w:gridCol w:w="706"/>
        <w:gridCol w:w="710"/>
        <w:gridCol w:w="785"/>
        <w:gridCol w:w="775"/>
        <w:gridCol w:w="759"/>
        <w:gridCol w:w="768"/>
        <w:gridCol w:w="737"/>
      </w:tblGrid>
      <w:tr>
        <w:trPr>
          <w:trHeight w:val="204" w:hRule="exact"/>
        </w:trPr>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549" w:right="547"/>
              <w:jc w:val="center"/>
              <w:rPr>
                <w:rFonts w:ascii="宋体" w:hAnsi="宋体" w:cs="宋体" w:eastAsia="宋体" w:hint="default"/>
                <w:sz w:val="15"/>
                <w:szCs w:val="15"/>
              </w:rPr>
            </w:pPr>
            <w:r>
              <w:rPr>
                <w:rFonts w:ascii="宋体" w:hAnsi="宋体" w:cs="宋体" w:eastAsia="宋体" w:hint="default"/>
                <w:sz w:val="15"/>
                <w:szCs w:val="15"/>
              </w:rPr>
              <w:t>投资</w:t>
            </w:r>
            <w:r>
              <w:rPr>
                <w:rFonts w:ascii="宋体" w:hAnsi="宋体" w:cs="宋体" w:eastAsia="宋体" w:hint="default"/>
                <w:w w:val="100"/>
                <w:sz w:val="15"/>
                <w:szCs w:val="15"/>
              </w:rPr>
              <w:t> </w:t>
            </w:r>
            <w:r>
              <w:rPr>
                <w:rFonts w:ascii="宋体" w:hAnsi="宋体" w:cs="宋体" w:eastAsia="宋体" w:hint="default"/>
                <w:sz w:val="15"/>
                <w:szCs w:val="15"/>
              </w:rPr>
              <w:t>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23" w:right="218"/>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spacing w:val="-73"/>
                <w:sz w:val="15"/>
                <w:szCs w:val="15"/>
              </w:rPr>
              <w:t> </w:t>
            </w:r>
            <w:r>
              <w:rPr>
                <w:rFonts w:ascii="宋体" w:hAnsi="宋体" w:cs="宋体" w:eastAsia="宋体" w:hint="default"/>
                <w:sz w:val="15"/>
                <w:szCs w:val="15"/>
              </w:rPr>
              <w:t>余额</w:t>
            </w:r>
          </w:p>
        </w:tc>
        <w:tc>
          <w:tcPr>
            <w:tcW w:w="5954" w:type="dxa"/>
            <w:gridSpan w:val="8"/>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27" w:right="227"/>
              <w:jc w:val="left"/>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spacing w:val="-73"/>
                <w:sz w:val="15"/>
                <w:szCs w:val="15"/>
              </w:rPr>
              <w:t> </w:t>
            </w:r>
            <w:r>
              <w:rPr>
                <w:rFonts w:ascii="宋体" w:hAnsi="宋体" w:cs="宋体" w:eastAsia="宋体" w:hint="default"/>
                <w:sz w:val="15"/>
                <w:szCs w:val="15"/>
              </w:rPr>
              <w:t>余额</w:t>
            </w: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36" w:right="134"/>
              <w:jc w:val="both"/>
              <w:rPr>
                <w:rFonts w:ascii="宋体" w:hAnsi="宋体" w:cs="宋体" w:eastAsia="宋体" w:hint="default"/>
                <w:sz w:val="15"/>
                <w:szCs w:val="15"/>
              </w:rPr>
            </w:pPr>
            <w:r>
              <w:rPr>
                <w:rFonts w:ascii="宋体" w:hAnsi="宋体" w:cs="宋体" w:eastAsia="宋体" w:hint="default"/>
                <w:sz w:val="15"/>
                <w:szCs w:val="15"/>
              </w:rPr>
              <w:t>减值准</w:t>
            </w:r>
            <w:r>
              <w:rPr>
                <w:rFonts w:ascii="宋体" w:hAnsi="宋体" w:cs="宋体" w:eastAsia="宋体" w:hint="default"/>
                <w:spacing w:val="-72"/>
                <w:sz w:val="15"/>
                <w:szCs w:val="15"/>
              </w:rPr>
              <w:t> </w:t>
            </w:r>
            <w:r>
              <w:rPr>
                <w:rFonts w:ascii="宋体" w:hAnsi="宋体" w:cs="宋体" w:eastAsia="宋体" w:hint="default"/>
                <w:sz w:val="15"/>
                <w:szCs w:val="15"/>
              </w:rPr>
              <w:t>备期末</w:t>
            </w:r>
            <w:r>
              <w:rPr>
                <w:rFonts w:ascii="宋体" w:hAnsi="宋体" w:cs="宋体" w:eastAsia="宋体" w:hint="default"/>
                <w:spacing w:val="-72"/>
                <w:sz w:val="15"/>
                <w:szCs w:val="15"/>
              </w:rPr>
              <w:t> </w:t>
            </w:r>
            <w:r>
              <w:rPr>
                <w:rFonts w:ascii="宋体" w:hAnsi="宋体" w:cs="宋体" w:eastAsia="宋体" w:hint="default"/>
                <w:sz w:val="15"/>
                <w:szCs w:val="15"/>
              </w:rPr>
              <w:t>余额</w:t>
            </w:r>
          </w:p>
        </w:tc>
      </w:tr>
      <w:tr>
        <w:trPr>
          <w:trHeight w:val="790" w:hRule="exact"/>
        </w:trPr>
        <w:tc>
          <w:tcPr>
            <w:tcW w:w="1411"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2" w:right="115"/>
              <w:jc w:val="left"/>
              <w:rPr>
                <w:rFonts w:ascii="宋体" w:hAnsi="宋体" w:cs="宋体" w:eastAsia="宋体" w:hint="default"/>
                <w:sz w:val="15"/>
                <w:szCs w:val="15"/>
              </w:rPr>
            </w:pPr>
            <w:r>
              <w:rPr>
                <w:rFonts w:ascii="宋体" w:hAnsi="宋体" w:cs="宋体" w:eastAsia="宋体" w:hint="default"/>
                <w:sz w:val="15"/>
                <w:szCs w:val="15"/>
              </w:rPr>
              <w:t>减少</w:t>
            </w:r>
            <w:r>
              <w:rPr>
                <w:rFonts w:ascii="宋体" w:hAnsi="宋体" w:cs="宋体" w:eastAsia="宋体" w:hint="default"/>
                <w:spacing w:val="-73"/>
                <w:sz w:val="15"/>
                <w:szCs w:val="15"/>
              </w:rPr>
              <w:t> </w:t>
            </w:r>
            <w:r>
              <w:rPr>
                <w:rFonts w:ascii="宋体" w:hAnsi="宋体" w:cs="宋体" w:eastAsia="宋体" w:hint="default"/>
                <w:sz w:val="15"/>
                <w:szCs w:val="15"/>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63" w:right="0"/>
              <w:jc w:val="both"/>
              <w:rPr>
                <w:rFonts w:ascii="宋体" w:hAnsi="宋体" w:cs="宋体" w:eastAsia="宋体" w:hint="default"/>
                <w:sz w:val="15"/>
                <w:szCs w:val="15"/>
              </w:rPr>
            </w:pPr>
            <w:r>
              <w:rPr>
                <w:rFonts w:ascii="宋体" w:hAnsi="宋体" w:cs="宋体" w:eastAsia="宋体" w:hint="default"/>
                <w:sz w:val="15"/>
                <w:szCs w:val="15"/>
              </w:rPr>
              <w:t>权益法</w:t>
            </w:r>
          </w:p>
          <w:p>
            <w:pPr>
              <w:pStyle w:val="TableParagraph"/>
              <w:spacing w:line="240" w:lineRule="auto"/>
              <w:ind w:left="163" w:right="158"/>
              <w:jc w:val="both"/>
              <w:rPr>
                <w:rFonts w:ascii="宋体" w:hAnsi="宋体" w:cs="宋体" w:eastAsia="宋体" w:hint="default"/>
                <w:sz w:val="15"/>
                <w:szCs w:val="15"/>
              </w:rPr>
            </w:pPr>
            <w:r>
              <w:rPr>
                <w:rFonts w:ascii="宋体" w:hAnsi="宋体" w:cs="宋体" w:eastAsia="宋体" w:hint="default"/>
                <w:sz w:val="15"/>
                <w:szCs w:val="15"/>
              </w:rPr>
              <w:t>下确认</w:t>
            </w:r>
            <w:r>
              <w:rPr>
                <w:rFonts w:ascii="宋体" w:hAnsi="宋体" w:cs="宋体" w:eastAsia="宋体" w:hint="default"/>
                <w:spacing w:val="-72"/>
                <w:sz w:val="15"/>
                <w:szCs w:val="15"/>
              </w:rPr>
              <w:t> </w:t>
            </w:r>
            <w:r>
              <w:rPr>
                <w:rFonts w:ascii="宋体" w:hAnsi="宋体" w:cs="宋体" w:eastAsia="宋体" w:hint="default"/>
                <w:sz w:val="15"/>
                <w:szCs w:val="15"/>
              </w:rPr>
              <w:t>的投资</w:t>
            </w:r>
            <w:r>
              <w:rPr>
                <w:rFonts w:ascii="宋体" w:hAnsi="宋体" w:cs="宋体" w:eastAsia="宋体" w:hint="default"/>
                <w:spacing w:val="-72"/>
                <w:sz w:val="15"/>
                <w:szCs w:val="15"/>
              </w:rPr>
              <w:t> </w:t>
            </w:r>
            <w:r>
              <w:rPr>
                <w:rFonts w:ascii="宋体" w:hAnsi="宋体" w:cs="宋体" w:eastAsia="宋体" w:hint="default"/>
                <w:sz w:val="15"/>
                <w:szCs w:val="15"/>
              </w:rPr>
              <w:t>损益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19" w:right="120"/>
              <w:jc w:val="both"/>
              <w:rPr>
                <w:rFonts w:ascii="宋体" w:hAnsi="宋体" w:cs="宋体" w:eastAsia="宋体" w:hint="default"/>
                <w:sz w:val="15"/>
                <w:szCs w:val="15"/>
              </w:rPr>
            </w:pPr>
            <w:r>
              <w:rPr>
                <w:rFonts w:ascii="宋体" w:hAnsi="宋体" w:cs="宋体" w:eastAsia="宋体" w:hint="default"/>
                <w:sz w:val="15"/>
                <w:szCs w:val="15"/>
              </w:rPr>
              <w:t>其他综</w:t>
            </w:r>
            <w:r>
              <w:rPr>
                <w:rFonts w:ascii="宋体" w:hAnsi="宋体" w:cs="宋体" w:eastAsia="宋体" w:hint="default"/>
                <w:spacing w:val="-72"/>
                <w:sz w:val="15"/>
                <w:szCs w:val="15"/>
              </w:rPr>
              <w:t> </w:t>
            </w:r>
            <w:r>
              <w:rPr>
                <w:rFonts w:ascii="宋体" w:hAnsi="宋体" w:cs="宋体" w:eastAsia="宋体" w:hint="default"/>
                <w:sz w:val="15"/>
                <w:szCs w:val="15"/>
              </w:rPr>
              <w:t>合收益</w:t>
            </w:r>
            <w:r>
              <w:rPr>
                <w:rFonts w:ascii="宋体" w:hAnsi="宋体" w:cs="宋体" w:eastAsia="宋体" w:hint="default"/>
                <w:spacing w:val="-72"/>
                <w:sz w:val="15"/>
                <w:szCs w:val="15"/>
              </w:rPr>
              <w:t> </w:t>
            </w:r>
            <w:r>
              <w:rPr>
                <w:rFonts w:ascii="宋体" w:hAnsi="宋体" w:cs="宋体" w:eastAsia="宋体" w:hint="default"/>
                <w:sz w:val="15"/>
                <w:szCs w:val="15"/>
              </w:rPr>
              <w:t>调整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4" w:right="120"/>
              <w:jc w:val="left"/>
              <w:rPr>
                <w:rFonts w:ascii="宋体" w:hAnsi="宋体" w:cs="宋体" w:eastAsia="宋体" w:hint="default"/>
                <w:sz w:val="15"/>
                <w:szCs w:val="15"/>
              </w:rPr>
            </w:pPr>
            <w:r>
              <w:rPr>
                <w:rFonts w:ascii="宋体" w:hAnsi="宋体" w:cs="宋体" w:eastAsia="宋体" w:hint="default"/>
                <w:sz w:val="15"/>
                <w:szCs w:val="15"/>
              </w:rPr>
              <w:t>其他权</w:t>
            </w:r>
            <w:r>
              <w:rPr>
                <w:rFonts w:ascii="宋体" w:hAnsi="宋体" w:cs="宋体" w:eastAsia="宋体" w:hint="default"/>
                <w:spacing w:val="-72"/>
                <w:sz w:val="15"/>
                <w:szCs w:val="15"/>
              </w:rPr>
              <w:t> </w:t>
            </w:r>
            <w:r>
              <w:rPr>
                <w:rFonts w:ascii="宋体" w:hAnsi="宋体" w:cs="宋体" w:eastAsia="宋体" w:hint="default"/>
                <w:sz w:val="15"/>
                <w:szCs w:val="15"/>
              </w:rPr>
              <w:t>益变动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58" w:right="0"/>
              <w:jc w:val="both"/>
              <w:rPr>
                <w:rFonts w:ascii="宋体" w:hAnsi="宋体" w:cs="宋体" w:eastAsia="宋体" w:hint="default"/>
                <w:sz w:val="15"/>
                <w:szCs w:val="15"/>
              </w:rPr>
            </w:pPr>
            <w:r>
              <w:rPr>
                <w:rFonts w:ascii="宋体" w:hAnsi="宋体" w:cs="宋体" w:eastAsia="宋体" w:hint="default"/>
                <w:sz w:val="15"/>
                <w:szCs w:val="15"/>
              </w:rPr>
              <w:t>宣告发</w:t>
            </w:r>
          </w:p>
          <w:p>
            <w:pPr>
              <w:pStyle w:val="TableParagraph"/>
              <w:spacing w:line="240" w:lineRule="auto"/>
              <w:ind w:left="158" w:right="161"/>
              <w:jc w:val="both"/>
              <w:rPr>
                <w:rFonts w:ascii="宋体" w:hAnsi="宋体" w:cs="宋体" w:eastAsia="宋体" w:hint="default"/>
                <w:sz w:val="15"/>
                <w:szCs w:val="15"/>
              </w:rPr>
            </w:pPr>
            <w:r>
              <w:rPr>
                <w:rFonts w:ascii="宋体" w:hAnsi="宋体" w:cs="宋体" w:eastAsia="宋体" w:hint="default"/>
                <w:sz w:val="15"/>
                <w:szCs w:val="15"/>
              </w:rPr>
              <w:t>放现金</w:t>
            </w:r>
            <w:r>
              <w:rPr>
                <w:rFonts w:ascii="宋体" w:hAnsi="宋体" w:cs="宋体" w:eastAsia="宋体" w:hint="default"/>
                <w:spacing w:val="-72"/>
                <w:sz w:val="15"/>
                <w:szCs w:val="15"/>
              </w:rPr>
              <w:t> </w:t>
            </w:r>
            <w:r>
              <w:rPr>
                <w:rFonts w:ascii="宋体" w:hAnsi="宋体" w:cs="宋体" w:eastAsia="宋体" w:hint="default"/>
                <w:sz w:val="15"/>
                <w:szCs w:val="15"/>
              </w:rPr>
              <w:t>股利或</w:t>
            </w:r>
            <w:r>
              <w:rPr>
                <w:rFonts w:ascii="宋体" w:hAnsi="宋体" w:cs="宋体" w:eastAsia="宋体" w:hint="default"/>
                <w:spacing w:val="-72"/>
                <w:sz w:val="15"/>
                <w:szCs w:val="15"/>
              </w:rPr>
              <w:t> </w:t>
            </w:r>
            <w:r>
              <w:rPr>
                <w:rFonts w:ascii="宋体" w:hAnsi="宋体" w:cs="宋体" w:eastAsia="宋体" w:hint="default"/>
                <w:sz w:val="15"/>
                <w:szCs w:val="15"/>
              </w:rPr>
              <w:t>利润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53" w:right="156"/>
              <w:jc w:val="left"/>
              <w:rPr>
                <w:rFonts w:ascii="宋体" w:hAnsi="宋体" w:cs="宋体" w:eastAsia="宋体" w:hint="default"/>
                <w:sz w:val="15"/>
                <w:szCs w:val="15"/>
              </w:rPr>
            </w:pPr>
            <w:r>
              <w:rPr>
                <w:rFonts w:ascii="宋体" w:hAnsi="宋体" w:cs="宋体" w:eastAsia="宋体" w:hint="default"/>
                <w:sz w:val="15"/>
                <w:szCs w:val="15"/>
              </w:rPr>
              <w:t>计提减</w:t>
            </w:r>
            <w:r>
              <w:rPr>
                <w:rFonts w:ascii="宋体" w:hAnsi="宋体" w:cs="宋体" w:eastAsia="宋体" w:hint="default"/>
                <w:spacing w:val="-72"/>
                <w:sz w:val="15"/>
                <w:szCs w:val="15"/>
              </w:rPr>
              <w:t> </w:t>
            </w:r>
            <w:r>
              <w:rPr>
                <w:rFonts w:ascii="宋体" w:hAnsi="宋体" w:cs="宋体" w:eastAsia="宋体" w:hint="default"/>
                <w:sz w:val="15"/>
                <w:szCs w:val="15"/>
              </w:rPr>
              <w:t>值准备</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768"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r>
        <w:trPr>
          <w:trHeight w:val="204" w:hRule="exact"/>
        </w:trPr>
        <w:tc>
          <w:tcPr>
            <w:tcW w:w="9626"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20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9626"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595"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杭州科达耘智投</w:t>
            </w:r>
          </w:p>
          <w:p>
            <w:pPr>
              <w:pStyle w:val="TableParagraph"/>
              <w:spacing w:line="240" w:lineRule="auto"/>
              <w:ind w:left="103" w:right="98"/>
              <w:jc w:val="left"/>
              <w:rPr>
                <w:rFonts w:ascii="宋体" w:hAnsi="宋体" w:cs="宋体" w:eastAsia="宋体" w:hint="default"/>
                <w:sz w:val="15"/>
                <w:szCs w:val="15"/>
              </w:rPr>
            </w:pPr>
            <w:r>
              <w:rPr>
                <w:rFonts w:ascii="宋体" w:hAnsi="宋体" w:cs="宋体" w:eastAsia="宋体" w:hint="default"/>
                <w:spacing w:val="-2"/>
                <w:sz w:val="15"/>
                <w:szCs w:val="15"/>
              </w:rPr>
              <w:t>资合伙企业（有限</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z w:val="15"/>
                <w:szCs w:val="15"/>
              </w:rPr>
              <w:t>合伙）</w:t>
            </w:r>
          </w:p>
        </w:tc>
        <w:tc>
          <w:tcPr>
            <w:tcW w:w="75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72" w:right="0"/>
              <w:jc w:val="left"/>
              <w:rPr>
                <w:rFonts w:ascii="宋体" w:hAnsi="宋体" w:cs="宋体" w:eastAsia="宋体" w:hint="default"/>
                <w:sz w:val="15"/>
                <w:szCs w:val="15"/>
              </w:rPr>
            </w:pPr>
            <w:r>
              <w:rPr>
                <w:rFonts w:ascii="宋体"/>
                <w:sz w:val="15"/>
              </w:rPr>
              <w:t>3,710,00</w:t>
            </w:r>
          </w:p>
          <w:p>
            <w:pPr>
              <w:pStyle w:val="TableParagraph"/>
              <w:spacing w:line="195" w:lineRule="exact"/>
              <w:ind w:left="473" w:right="0"/>
              <w:jc w:val="left"/>
              <w:rPr>
                <w:rFonts w:ascii="宋体" w:hAnsi="宋体" w:cs="宋体" w:eastAsia="宋体" w:hint="default"/>
                <w:sz w:val="15"/>
                <w:szCs w:val="15"/>
              </w:rPr>
            </w:pPr>
            <w:r>
              <w:rPr>
                <w:rFonts w:ascii="宋体"/>
                <w:sz w:val="15"/>
              </w:rPr>
              <w:t>0.00</w:t>
            </w:r>
          </w:p>
        </w:tc>
        <w:tc>
          <w:tcPr>
            <w:tcW w:w="54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7" w:right="0"/>
              <w:jc w:val="center"/>
              <w:rPr>
                <w:rFonts w:ascii="宋体" w:hAnsi="宋体" w:cs="宋体" w:eastAsia="宋体" w:hint="default"/>
                <w:sz w:val="15"/>
                <w:szCs w:val="15"/>
              </w:rPr>
            </w:pPr>
            <w:r>
              <w:rPr>
                <w:rFonts w:ascii="宋体"/>
                <w:sz w:val="15"/>
              </w:rPr>
              <w:t>3,710,0</w:t>
            </w:r>
          </w:p>
          <w:p>
            <w:pPr>
              <w:pStyle w:val="TableParagraph"/>
              <w:spacing w:line="195" w:lineRule="exact"/>
              <w:ind w:left="178" w:right="0"/>
              <w:jc w:val="center"/>
              <w:rPr>
                <w:rFonts w:ascii="宋体" w:hAnsi="宋体" w:cs="宋体" w:eastAsia="宋体" w:hint="default"/>
                <w:sz w:val="15"/>
                <w:szCs w:val="15"/>
              </w:rPr>
            </w:pPr>
            <w:r>
              <w:rPr>
                <w:rFonts w:ascii="宋体"/>
                <w:sz w:val="15"/>
              </w:rPr>
              <w:t>00.00</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宁波梅山保税港</w:t>
            </w:r>
          </w:p>
          <w:p>
            <w:pPr>
              <w:pStyle w:val="TableParagraph"/>
              <w:spacing w:line="240" w:lineRule="auto"/>
              <w:ind w:left="103" w:right="242"/>
              <w:jc w:val="both"/>
              <w:rPr>
                <w:rFonts w:ascii="宋体" w:hAnsi="宋体" w:cs="宋体" w:eastAsia="宋体" w:hint="default"/>
                <w:sz w:val="15"/>
                <w:szCs w:val="15"/>
              </w:rPr>
            </w:pPr>
            <w:r>
              <w:rPr>
                <w:rFonts w:ascii="宋体" w:hAnsi="宋体" w:cs="宋体" w:eastAsia="宋体" w:hint="default"/>
                <w:sz w:val="15"/>
                <w:szCs w:val="15"/>
              </w:rPr>
              <w:t>区科达钜融股权</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投资基金合伙企</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业（有限合伙）</w:t>
            </w:r>
          </w:p>
        </w:tc>
        <w:tc>
          <w:tcPr>
            <w:tcW w:w="75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72" w:right="0"/>
              <w:jc w:val="left"/>
              <w:rPr>
                <w:rFonts w:ascii="宋体" w:hAnsi="宋体" w:cs="宋体" w:eastAsia="宋体" w:hint="default"/>
                <w:sz w:val="15"/>
                <w:szCs w:val="15"/>
              </w:rPr>
            </w:pPr>
            <w:r>
              <w:rPr>
                <w:rFonts w:ascii="宋体"/>
                <w:sz w:val="15"/>
              </w:rPr>
              <w:t>50,000,0</w:t>
            </w:r>
          </w:p>
          <w:p>
            <w:pPr>
              <w:pStyle w:val="TableParagraph"/>
              <w:spacing w:line="195" w:lineRule="exact"/>
              <w:ind w:left="399" w:right="0"/>
              <w:jc w:val="left"/>
              <w:rPr>
                <w:rFonts w:ascii="宋体" w:hAnsi="宋体" w:cs="宋体" w:eastAsia="宋体" w:hint="default"/>
                <w:sz w:val="15"/>
                <w:szCs w:val="15"/>
              </w:rPr>
            </w:pPr>
            <w:r>
              <w:rPr>
                <w:rFonts w:ascii="宋体"/>
                <w:sz w:val="15"/>
              </w:rPr>
              <w:t>00.00</w:t>
            </w:r>
          </w:p>
        </w:tc>
        <w:tc>
          <w:tcPr>
            <w:tcW w:w="54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9" w:right="0"/>
              <w:jc w:val="left"/>
              <w:rPr>
                <w:rFonts w:ascii="宋体" w:hAnsi="宋体" w:cs="宋体" w:eastAsia="宋体" w:hint="default"/>
                <w:sz w:val="15"/>
                <w:szCs w:val="15"/>
              </w:rPr>
            </w:pPr>
            <w:r>
              <w:rPr>
                <w:rFonts w:ascii="宋体"/>
                <w:sz w:val="15"/>
              </w:rPr>
              <w:t>50,000,</w:t>
            </w:r>
          </w:p>
          <w:p>
            <w:pPr>
              <w:pStyle w:val="TableParagraph"/>
              <w:spacing w:line="195" w:lineRule="exact"/>
              <w:ind w:left="203" w:right="0"/>
              <w:jc w:val="left"/>
              <w:rPr>
                <w:rFonts w:ascii="宋体" w:hAnsi="宋体" w:cs="宋体" w:eastAsia="宋体" w:hint="default"/>
                <w:sz w:val="15"/>
                <w:szCs w:val="15"/>
              </w:rPr>
            </w:pPr>
            <w:r>
              <w:rPr>
                <w:rFonts w:ascii="宋体"/>
                <w:sz w:val="15"/>
              </w:rPr>
              <w:t>000.00</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2" w:right="0"/>
              <w:jc w:val="left"/>
              <w:rPr>
                <w:rFonts w:ascii="宋体" w:hAnsi="宋体" w:cs="宋体" w:eastAsia="宋体" w:hint="default"/>
                <w:sz w:val="15"/>
                <w:szCs w:val="15"/>
              </w:rPr>
            </w:pPr>
            <w:r>
              <w:rPr>
                <w:rFonts w:ascii="宋体"/>
                <w:sz w:val="15"/>
              </w:rPr>
              <w:t>53,710,0</w:t>
            </w:r>
          </w:p>
          <w:p>
            <w:pPr>
              <w:pStyle w:val="TableParagraph"/>
              <w:spacing w:line="196" w:lineRule="exact"/>
              <w:ind w:left="399" w:right="0"/>
              <w:jc w:val="left"/>
              <w:rPr>
                <w:rFonts w:ascii="宋体" w:hAnsi="宋体" w:cs="宋体" w:eastAsia="宋体" w:hint="default"/>
                <w:sz w:val="15"/>
                <w:szCs w:val="15"/>
              </w:rPr>
            </w:pPr>
            <w:r>
              <w:rPr>
                <w:rFonts w:ascii="宋体"/>
                <w:sz w:val="15"/>
              </w:rPr>
              <w:t>00.00</w:t>
            </w:r>
          </w:p>
        </w:tc>
        <w:tc>
          <w:tcPr>
            <w:tcW w:w="54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9" w:right="0"/>
              <w:jc w:val="left"/>
              <w:rPr>
                <w:rFonts w:ascii="宋体" w:hAnsi="宋体" w:cs="宋体" w:eastAsia="宋体" w:hint="default"/>
                <w:sz w:val="15"/>
                <w:szCs w:val="15"/>
              </w:rPr>
            </w:pPr>
            <w:r>
              <w:rPr>
                <w:rFonts w:ascii="宋体"/>
                <w:sz w:val="15"/>
              </w:rPr>
              <w:t>53,710,</w:t>
            </w:r>
          </w:p>
          <w:p>
            <w:pPr>
              <w:pStyle w:val="TableParagraph"/>
              <w:spacing w:line="196" w:lineRule="exact"/>
              <w:ind w:left="203" w:right="0"/>
              <w:jc w:val="left"/>
              <w:rPr>
                <w:rFonts w:ascii="宋体" w:hAnsi="宋体" w:cs="宋体" w:eastAsia="宋体" w:hint="default"/>
                <w:sz w:val="15"/>
                <w:szCs w:val="15"/>
              </w:rPr>
            </w:pPr>
            <w:r>
              <w:rPr>
                <w:rFonts w:ascii="宋体"/>
                <w:sz w:val="15"/>
              </w:rPr>
              <w:t>000.00</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72" w:right="0"/>
              <w:jc w:val="left"/>
              <w:rPr>
                <w:rFonts w:ascii="宋体" w:hAnsi="宋体" w:cs="宋体" w:eastAsia="宋体" w:hint="default"/>
                <w:sz w:val="15"/>
                <w:szCs w:val="15"/>
              </w:rPr>
            </w:pPr>
            <w:r>
              <w:rPr>
                <w:rFonts w:ascii="宋体"/>
                <w:sz w:val="15"/>
              </w:rPr>
              <w:t>53,710,0</w:t>
            </w:r>
          </w:p>
          <w:p>
            <w:pPr>
              <w:pStyle w:val="TableParagraph"/>
              <w:spacing w:line="195" w:lineRule="exact"/>
              <w:ind w:left="399" w:right="0"/>
              <w:jc w:val="left"/>
              <w:rPr>
                <w:rFonts w:ascii="宋体" w:hAnsi="宋体" w:cs="宋体" w:eastAsia="宋体" w:hint="default"/>
                <w:sz w:val="15"/>
                <w:szCs w:val="15"/>
              </w:rPr>
            </w:pPr>
            <w:r>
              <w:rPr>
                <w:rFonts w:ascii="宋体"/>
                <w:sz w:val="15"/>
              </w:rPr>
              <w:t>00.00</w:t>
            </w:r>
          </w:p>
        </w:tc>
        <w:tc>
          <w:tcPr>
            <w:tcW w:w="54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29" w:right="0"/>
              <w:jc w:val="left"/>
              <w:rPr>
                <w:rFonts w:ascii="宋体" w:hAnsi="宋体" w:cs="宋体" w:eastAsia="宋体" w:hint="default"/>
                <w:sz w:val="15"/>
                <w:szCs w:val="15"/>
              </w:rPr>
            </w:pPr>
            <w:r>
              <w:rPr>
                <w:rFonts w:ascii="宋体"/>
                <w:sz w:val="15"/>
              </w:rPr>
              <w:t>53,710,</w:t>
            </w:r>
          </w:p>
          <w:p>
            <w:pPr>
              <w:pStyle w:val="TableParagraph"/>
              <w:spacing w:line="195" w:lineRule="exact"/>
              <w:ind w:left="203" w:right="0"/>
              <w:jc w:val="left"/>
              <w:rPr>
                <w:rFonts w:ascii="宋体" w:hAnsi="宋体" w:cs="宋体" w:eastAsia="宋体" w:hint="default"/>
                <w:sz w:val="15"/>
                <w:szCs w:val="15"/>
              </w:rPr>
            </w:pPr>
            <w:r>
              <w:rPr>
                <w:rFonts w:ascii="宋体"/>
                <w:sz w:val="15"/>
              </w:rPr>
              <w:t>000.00</w:t>
            </w: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1000" w:right="460"/>
        </w:sectPr>
      </w:pPr>
    </w:p>
    <w:p>
      <w:pPr>
        <w:pStyle w:val="Heading4"/>
        <w:spacing w:line="240" w:lineRule="auto"/>
        <w:ind w:left="798"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4"/>
        <w:spacing w:line="240" w:lineRule="auto" w:before="56"/>
        <w:ind w:left="798" w:right="-19"/>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tabs>
          <w:tab w:pos="1640" w:val="left" w:leader="none"/>
        </w:tabs>
        <w:spacing w:line="240" w:lineRule="auto" w:before="56"/>
        <w:ind w:left="79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849" w:val="left" w:leader="none"/>
        </w:tabs>
        <w:spacing w:line="240" w:lineRule="auto" w:before="0"/>
        <w:ind w:left="798" w:right="0"/>
        <w:jc w:val="left"/>
      </w:pPr>
      <w:r>
        <w:rPr>
          <w:spacing w:val="-1"/>
        </w:rPr>
        <w:t>单位：元</w:t>
        <w:tab/>
      </w:r>
      <w:r>
        <w:rPr>
          <w:spacing w:val="-2"/>
        </w:rPr>
        <w:t>币种：人民币</w:t>
      </w:r>
    </w:p>
    <w:p>
      <w:pPr>
        <w:spacing w:after="0" w:line="240" w:lineRule="auto"/>
        <w:jc w:val="left"/>
        <w:sectPr>
          <w:type w:val="continuous"/>
          <w:pgSz w:w="11910" w:h="16840"/>
          <w:pgMar w:top="1320" w:bottom="1380" w:left="1000" w:right="460"/>
          <w:cols w:num="2" w:equalWidth="0">
            <w:col w:w="3647" w:space="2874"/>
            <w:col w:w="3929"/>
          </w:cols>
        </w:sectPr>
      </w:pPr>
    </w:p>
    <w:p>
      <w:pPr>
        <w:spacing w:line="240" w:lineRule="auto" w:before="4"/>
        <w:rPr>
          <w:rFonts w:ascii="宋体" w:hAnsi="宋体" w:cs="宋体" w:eastAsia="宋体" w:hint="default"/>
          <w:sz w:val="2"/>
          <w:szCs w:val="2"/>
        </w:rPr>
      </w:pPr>
    </w:p>
    <w:tbl>
      <w:tblPr>
        <w:tblW w:w="0" w:type="auto"/>
        <w:jc w:val="left"/>
        <w:tblInd w:w="685" w:type="dxa"/>
        <w:tblLayout w:type="fixed"/>
        <w:tblCellMar>
          <w:top w:w="0" w:type="dxa"/>
          <w:left w:w="0" w:type="dxa"/>
          <w:bottom w:w="0" w:type="dxa"/>
          <w:right w:w="0" w:type="dxa"/>
        </w:tblCellMar>
        <w:tblLook w:val="01E0"/>
      </w:tblPr>
      <w:tblGrid>
        <w:gridCol w:w="1990"/>
        <w:gridCol w:w="1897"/>
        <w:gridCol w:w="1896"/>
        <w:gridCol w:w="1688"/>
        <w:gridCol w:w="1579"/>
      </w:tblGrid>
      <w:tr>
        <w:trPr>
          <w:trHeight w:val="283" w:hRule="exact"/>
        </w:trPr>
        <w:tc>
          <w:tcPr>
            <w:tcW w:w="1990"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990"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1,361,543,872.97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1,321,909,778.87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100,037,750.70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80,119,504.45</w:t>
            </w:r>
          </w:p>
        </w:tc>
      </w:tr>
      <w:tr>
        <w:trPr>
          <w:trHeight w:val="283"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4,191,107.09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2,328,376.23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2,773,895.16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2,405,659.49</w:t>
            </w:r>
          </w:p>
        </w:tc>
      </w:tr>
      <w:tr>
        <w:trPr>
          <w:trHeight w:val="28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1,365,734,980.06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1,324,238,155.10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102,811,645.86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82,525,163.94</w:t>
            </w:r>
          </w:p>
        </w:tc>
      </w:tr>
    </w:tbl>
    <w:p>
      <w:pPr>
        <w:spacing w:after="0" w:line="241" w:lineRule="exact"/>
        <w:jc w:val="right"/>
        <w:rPr>
          <w:rFonts w:ascii="宋体" w:hAnsi="宋体" w:cs="宋体" w:eastAsia="宋体" w:hint="default"/>
          <w:sz w:val="21"/>
          <w:szCs w:val="21"/>
        </w:rPr>
        <w:sectPr>
          <w:type w:val="continuous"/>
          <w:pgSz w:w="11910" w:h="16840"/>
          <w:pgMar w:top="1320" w:bottom="1380" w:left="1000" w:right="460"/>
        </w:sectPr>
      </w:pPr>
    </w:p>
    <w:p>
      <w:pPr>
        <w:spacing w:line="240" w:lineRule="auto" w:before="1"/>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51" w:footer="1195" w:top="1320" w:bottom="1380" w:left="1360" w:right="1040"/>
        </w:sectPr>
      </w:pPr>
    </w:p>
    <w:p>
      <w:pPr>
        <w:pStyle w:val="Heading4"/>
        <w:spacing w:line="240" w:lineRule="auto"/>
        <w:ind w:right="-19"/>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Heading3"/>
        <w:spacing w:line="240" w:lineRule="auto" w:before="52"/>
        <w:ind w:left="4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8"/>
        <w:rPr>
          <w:rFonts w:ascii="宋体" w:hAnsi="宋体" w:cs="宋体" w:eastAsia="宋体" w:hint="default"/>
          <w:sz w:val="27"/>
          <w:szCs w:val="27"/>
        </w:rPr>
      </w:pPr>
    </w:p>
    <w:p>
      <w:pPr>
        <w:pStyle w:val="Heading3"/>
        <w:tabs>
          <w:tab w:pos="1638" w:val="left" w:leader="none"/>
        </w:tabs>
        <w:spacing w:line="240" w:lineRule="auto"/>
        <w:ind w:left="438" w:right="0"/>
        <w:jc w:val="left"/>
      </w:pPr>
      <w:r>
        <w:rPr/>
        <w:t>单位：元</w:t>
        <w:tab/>
        <w:t>币种：人民币</w:t>
      </w:r>
    </w:p>
    <w:p>
      <w:pPr>
        <w:spacing w:after="0" w:line="240" w:lineRule="auto"/>
        <w:jc w:val="left"/>
        <w:sectPr>
          <w:type w:val="continuous"/>
          <w:pgSz w:w="11910" w:h="16840"/>
          <w:pgMar w:top="1320" w:bottom="1380" w:left="1360" w:right="1040"/>
          <w:cols w:num="2" w:equalWidth="0">
            <w:col w:w="2239" w:space="3954"/>
            <w:col w:w="3317"/>
          </w:cols>
        </w:sectPr>
      </w:pPr>
    </w:p>
    <w:p>
      <w:pPr>
        <w:spacing w:line="240" w:lineRule="auto" w:before="10"/>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236,280,000.00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子公司对母公司的分红收益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281,347,016.54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142,038,850.04</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517,627,016.54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142,038,850.04</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20" w:bottom="1380" w:left="1360" w:right="1040"/>
        </w:sectPr>
      </w:pPr>
    </w:p>
    <w:p>
      <w:pPr>
        <w:pStyle w:val="Heading4"/>
        <w:tabs>
          <w:tab w:pos="1277" w:val="left" w:leader="none"/>
        </w:tabs>
        <w:spacing w:line="240" w:lineRule="auto"/>
        <w:ind w:right="-19"/>
        <w:jc w:val="left"/>
        <w:rPr>
          <w:b w:val="0"/>
          <w:bCs w:val="0"/>
        </w:rPr>
      </w:pPr>
      <w:r>
        <w:rPr/>
        <w:t>十八、</w:t>
        <w:tab/>
        <w:t>补充资料</w:t>
      </w:r>
      <w:r>
        <w:rPr>
          <w:b w:val="0"/>
          <w:bCs w:val="0"/>
        </w:rPr>
      </w:r>
    </w:p>
    <w:p>
      <w:pPr>
        <w:pStyle w:val="Heading4"/>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pStyle w:val="Heading3"/>
        <w:tabs>
          <w:tab w:pos="1397" w:val="left" w:leader="none"/>
        </w:tabs>
        <w:spacing w:line="240" w:lineRule="auto" w:before="53"/>
        <w:ind w:left="43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8"/>
          <w:szCs w:val="28"/>
        </w:rPr>
      </w:pPr>
    </w:p>
    <w:p>
      <w:pPr>
        <w:pStyle w:val="Heading3"/>
        <w:tabs>
          <w:tab w:pos="1638" w:val="left" w:leader="none"/>
        </w:tabs>
        <w:spacing w:line="240" w:lineRule="auto"/>
        <w:ind w:left="438" w:right="0"/>
        <w:jc w:val="left"/>
      </w:pPr>
      <w:r>
        <w:rPr/>
        <w:t>单位：元</w:t>
        <w:tab/>
        <w:t>币种：人民币</w:t>
      </w:r>
    </w:p>
    <w:p>
      <w:pPr>
        <w:spacing w:after="0" w:line="240" w:lineRule="auto"/>
        <w:jc w:val="left"/>
        <w:sectPr>
          <w:type w:val="continuous"/>
          <w:pgSz w:w="11910" w:h="16840"/>
          <w:pgMar w:top="1320" w:bottom="1380" w:left="1360" w:right="1040"/>
          <w:cols w:num="2" w:equalWidth="0">
            <w:col w:w="3182" w:space="3011"/>
            <w:col w:w="3317"/>
          </w:cols>
        </w:sectPr>
      </w:pPr>
    </w:p>
    <w:p>
      <w:pPr>
        <w:spacing w:line="240" w:lineRule="auto" w:before="10"/>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213,767,060.61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4,196,086.00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15,323,771.84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6"/>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20" w:bottom="1380" w:left="1360" w:right="1040"/>
        </w:sectPr>
      </w:pPr>
    </w:p>
    <w:p>
      <w:pPr>
        <w:spacing w:line="240" w:lineRule="auto" w:before="6"/>
        <w:rPr>
          <w:rFonts w:ascii="宋体" w:hAnsi="宋体" w:cs="宋体" w:eastAsia="宋体" w:hint="default"/>
          <w:sz w:val="14"/>
          <w:szCs w:val="14"/>
        </w:rPr>
      </w:pPr>
    </w:p>
    <w:tbl>
      <w:tblPr>
        <w:tblW w:w="0" w:type="auto"/>
        <w:jc w:val="left"/>
        <w:tblInd w:w="32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-6,275,856.51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-62,088,581.38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302,085.25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165,224,565.81</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2"/>
          <w:szCs w:val="22"/>
        </w:rPr>
      </w:pPr>
    </w:p>
    <w:p>
      <w:pPr>
        <w:pStyle w:val="Heading4"/>
        <w:spacing w:line="240" w:lineRule="auto"/>
        <w:ind w:right="99"/>
        <w:jc w:val="left"/>
        <w:rPr>
          <w:b w:val="0"/>
          <w:bCs w:val="0"/>
        </w:rPr>
      </w:pPr>
      <w:r>
        <w:rPr>
          <w:rFonts w:ascii="宋体" w:hAnsi="宋体" w:cs="宋体" w:eastAsia="宋体" w:hint="default"/>
        </w:rPr>
        <w:t>2</w:t>
      </w:r>
      <w:r>
        <w:rPr/>
        <w:t>、 净资产收益率及每股收益</w:t>
      </w:r>
      <w:r>
        <w:rPr>
          <w:b w:val="0"/>
          <w:bCs w:val="0"/>
        </w:rPr>
      </w:r>
    </w:p>
    <w:p>
      <w:pPr>
        <w:pStyle w:val="Heading3"/>
        <w:spacing w:line="240" w:lineRule="auto" w:before="52"/>
        <w:ind w:left="438" w:right="99"/>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0.20</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1.60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0.07</w:t>
            </w:r>
          </w:p>
        </w:tc>
      </w:tr>
    </w:tbl>
    <w:p>
      <w:pPr>
        <w:spacing w:line="240" w:lineRule="auto" w:before="11"/>
        <w:rPr>
          <w:rFonts w:ascii="宋体" w:hAnsi="宋体" w:cs="宋体" w:eastAsia="宋体" w:hint="default"/>
          <w:sz w:val="22"/>
          <w:szCs w:val="22"/>
        </w:rPr>
      </w:pPr>
    </w:p>
    <w:p>
      <w:pPr>
        <w:pStyle w:val="Heading4"/>
        <w:spacing w:line="240" w:lineRule="auto"/>
        <w:ind w:right="99"/>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Heading3"/>
        <w:spacing w:line="240" w:lineRule="auto" w:before="52"/>
        <w:ind w:left="438" w:right="99"/>
        <w:jc w:val="left"/>
      </w:pPr>
      <w:r>
        <w:rPr/>
        <w:t>□适用</w:t>
      </w:r>
      <w:r>
        <w:rPr>
          <w:spacing w:val="-1"/>
        </w:rPr>
        <w:t> </w:t>
      </w:r>
      <w:r>
        <w:rPr/>
        <w:t>√不适用</w:t>
      </w:r>
    </w:p>
    <w:p>
      <w:pPr>
        <w:spacing w:after="0" w:line="240" w:lineRule="auto"/>
        <w:jc w:val="left"/>
        <w:sectPr>
          <w:pgSz w:w="11910" w:h="16840"/>
          <w:pgMar w:header="751" w:footer="1195" w:top="1320" w:bottom="1380" w:left="13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Heading1"/>
        <w:spacing w:line="240" w:lineRule="auto"/>
        <w:ind w:left="3381" w:right="0"/>
        <w:jc w:val="left"/>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402" w:type="dxa"/>
        <w:tblLayout w:type="fixed"/>
        <w:tblCellMar>
          <w:top w:w="0" w:type="dxa"/>
          <w:left w:w="0" w:type="dxa"/>
          <w:bottom w:w="0" w:type="dxa"/>
          <w:right w:w="0" w:type="dxa"/>
        </w:tblCellMar>
        <w:tblLook w:val="01E0"/>
      </w:tblPr>
      <w:tblGrid>
        <w:gridCol w:w="2295"/>
        <w:gridCol w:w="6601"/>
      </w:tblGrid>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载有法定代表人、总会计师、会计机构负责人签名并盖章的会计报表。</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报告期内在中国证监会指定报纸上公开披露的所有公司文件的正本及公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告原稿。</w:t>
            </w:r>
          </w:p>
        </w:tc>
      </w:tr>
    </w:tbl>
    <w:p>
      <w:pPr>
        <w:spacing w:line="240" w:lineRule="auto" w:before="2"/>
        <w:rPr>
          <w:rFonts w:ascii="宋体" w:hAnsi="宋体" w:cs="宋体" w:eastAsia="宋体" w:hint="default"/>
          <w:b/>
          <w:bCs/>
          <w:sz w:val="24"/>
          <w:szCs w:val="24"/>
        </w:rPr>
      </w:pPr>
    </w:p>
    <w:p>
      <w:pPr>
        <w:pStyle w:val="BodyText"/>
        <w:spacing w:line="314" w:lineRule="auto" w:before="36"/>
        <w:ind w:left="5536" w:right="148" w:firstLine="2259"/>
        <w:jc w:val="left"/>
      </w:pPr>
      <w:r>
        <w:rPr>
          <w:spacing w:val="-1"/>
        </w:rPr>
        <w:t>董事长：刘锋杰</w:t>
      </w:r>
      <w:r>
        <w:rPr>
          <w:w w:val="100"/>
        </w:rPr>
        <w:t> </w:t>
      </w:r>
      <w:r>
        <w:rPr/>
        <w:t>董事会批准报送日期：</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18</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313" w:lineRule="exact" w:before="182"/>
        <w:ind w:right="0"/>
        <w:jc w:val="left"/>
        <w:rPr>
          <w:b w:val="0"/>
          <w:bCs w:val="0"/>
        </w:rPr>
      </w:pPr>
      <w:r>
        <w:rPr/>
        <w:t>修订信息</w:t>
      </w:r>
      <w:r>
        <w:rPr>
          <w:b w:val="0"/>
          <w:bCs w:val="0"/>
        </w:rPr>
      </w:r>
    </w:p>
    <w:p>
      <w:pPr>
        <w:pStyle w:val="Heading3"/>
        <w:spacing w:line="313" w:lineRule="exact"/>
        <w:ind w:left="438" w:right="0"/>
        <w:jc w:val="left"/>
      </w:pPr>
      <w:r>
        <w:rPr/>
        <w:t>□适用</w:t>
      </w:r>
      <w:r>
        <w:rPr>
          <w:spacing w:val="-1"/>
        </w:rPr>
        <w:t> </w:t>
      </w:r>
      <w:r>
        <w:rPr/>
        <w:t>√不适用</w:t>
      </w:r>
    </w:p>
    <w:sectPr>
      <w:pgSz w:w="11910" w:h="16840"/>
      <w:pgMar w:header="751" w:footer="1195" w:top="1320" w:bottom="1380" w:left="13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921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21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921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178</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21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0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53</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0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178</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0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0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178</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0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20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75</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920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178</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1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178</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920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81 </w:t>
                </w:r>
                <w:r>
                  <w:rPr>
                    <w:rFonts w:ascii="Calibri"/>
                    <w:sz w:val="18"/>
                  </w:rPr>
                  <w:t>/</w:t>
                </w:r>
                <w:r>
                  <w:rPr>
                    <w:rFonts w:ascii="Calibri"/>
                    <w:spacing w:val="-4"/>
                    <w:sz w:val="18"/>
                  </w:rPr>
                  <w:t> </w:t>
                </w:r>
                <w:r>
                  <w:rPr>
                    <w:rFonts w:ascii="Calibri"/>
                    <w:b/>
                    <w:sz w:val="18"/>
                  </w:rPr>
                  <w:t>178</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20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82</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20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88</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20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w:t>
                </w:r>
                <w:r>
                  <w:rPr/>
                  <w:fldChar w:fldCharType="end"/>
                </w:r>
                <w:r>
                  <w:rPr>
                    <w:rFonts w:ascii="Calibri"/>
                    <w:b/>
                    <w:sz w:val="18"/>
                  </w:rPr>
                  <w:t>9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20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20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178</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20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205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178</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20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20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115</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1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205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178</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20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203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178</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20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203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178</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20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20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178</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920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0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153</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20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178</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12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178</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0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0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166</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0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167</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20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178</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0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1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12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178</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1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1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178</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1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178</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pt;margin-top:37.502983pt;width:459.2pt;height:29.2pt;mso-position-horizontal-relative:page;mso-position-vertical-relative:page;z-index:-921400" coordorigin="1460,750" coordsize="9184,584">
          <v:group style="position:absolute;left:1769;top:1116;width:8867;height:2" coordorigin="1769,1116" coordsize="8867,2">
            <v:shape style="position:absolute;left:1769;top:1116;width:8867;height:2" coordorigin="1769,1116" coordsize="8867,0" path="m1769,1116l10636,1116e" filled="false" stroked="true" strokeweight=".72pt" strokecolor="#000000">
              <v:path arrowok="t"/>
            </v:shape>
            <v:shape style="position:absolute;left:1460;top:750;width:901;height:584" type="#_x0000_t75" stroked="false">
              <v:imagedata r:id="rId1" o:title=""/>
            </v:shape>
          </v:group>
          <w10:wrap type="none"/>
        </v:group>
      </w:pict>
    </w:r>
    <w:r>
      <w:rPr/>
      <w:pict>
        <v:shapetype id="_x0000_t202" o:spt="202" coordsize="21600,21600" path="m,l,21600r21600,l21600,xe">
          <v:stroke joinstyle="miter"/>
          <v:path gradientshapeok="t" o:connecttype="rect"/>
        </v:shapetype>
        <v:shape style="position:absolute;margin-left:365.429993pt;margin-top:42.985607pt;width:159.75pt;height:12pt;mso-position-horizontal-relative:page;mso-position-vertical-relative:page;z-index:-9213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w:t>
                </w:r>
                <w:r>
                  <w:rPr>
                    <w:rFonts w:ascii="宋体" w:hAnsi="宋体" w:cs="宋体" w:eastAsia="宋体" w:hint="default"/>
                    <w:spacing w:val="-49"/>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77.75pt;margin-top:42.985634pt;width:159.75pt;height:12pt;mso-position-horizontal-relative:page;mso-position-vertical-relative:page;z-index:-9211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w:t>
                </w:r>
                <w:r>
                  <w:rPr>
                    <w:rFonts w:ascii="宋体" w:hAnsi="宋体" w:cs="宋体" w:eastAsia="宋体" w:hint="default"/>
                    <w:spacing w:val="-49"/>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pt;margin-top:37.302982pt;width:459.2pt;height:29.2pt;mso-position-horizontal-relative:page;mso-position-vertical-relative:page;z-index:-921040" coordorigin="1460,746" coordsize="9184,584">
          <v:group style="position:absolute;left:1769;top:1111;width:8867;height:2" coordorigin="1769,1111" coordsize="8867,2">
            <v:shape style="position:absolute;left:1769;top:1111;width:8867;height:2" coordorigin="1769,1111" coordsize="8867,0" path="m1769,1111l10636,1111e" filled="false" stroked="true" strokeweight=".72pt" strokecolor="#000000">
              <v:path arrowok="t"/>
            </v:shape>
            <v:shape style="position:absolute;left:1460;top:746;width:901;height:584" type="#_x0000_t75" stroked="false">
              <v:imagedata r:id="rId1" o:title=""/>
            </v:shape>
          </v:group>
          <w10:wrap type="none"/>
        </v:group>
      </w:pict>
    </w:r>
    <w:r>
      <w:rPr/>
      <w:pict>
        <v:shape style="position:absolute;margin-left:365.429993pt;margin-top:42.865608pt;width:159.75pt;height:12pt;mso-position-horizontal-relative:page;mso-position-vertical-relative:page;z-index:-9210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w:t>
                </w:r>
                <w:r>
                  <w:rPr>
                    <w:rFonts w:ascii="宋体" w:hAnsi="宋体" w:cs="宋体" w:eastAsia="宋体" w:hint="default"/>
                    <w:spacing w:val="-49"/>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77.75pt;margin-top:43.105633pt;width:159.75pt;height:12pt;mso-position-horizontal-relative:page;mso-position-vertical-relative:page;z-index:-9208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w:t>
                </w:r>
                <w:r>
                  <w:rPr>
                    <w:rFonts w:ascii="宋体" w:hAnsi="宋体" w:cs="宋体" w:eastAsia="宋体" w:hint="default"/>
                    <w:spacing w:val="-49"/>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6.950001pt;margin-top:37.552982pt;width:459.2pt;height:29.2pt;mso-position-horizontal-relative:page;mso-position-vertical-relative:page;z-index:-920776" coordorigin="939,751" coordsize="9184,584">
          <v:group style="position:absolute;left:1248;top:1118;width:8868;height:2" coordorigin="1248,1118" coordsize="8868,2">
            <v:shape style="position:absolute;left:1248;top:1118;width:8868;height:2" coordorigin="1248,1118" coordsize="8868,0" path="m1248,1118l10116,1118e" filled="false" stroked="true" strokeweight=".72pt" strokecolor="#000000">
              <v:path arrowok="t"/>
            </v:shape>
            <v:shape style="position:absolute;left:939;top:751;width:901;height:584" type="#_x0000_t75" stroked="false">
              <v:imagedata r:id="rId1" o:title=""/>
            </v:shape>
          </v:group>
          <w10:wrap type="none"/>
        </v:group>
      </w:pict>
    </w:r>
    <w:r>
      <w:rPr/>
      <w:pict>
        <v:shape style="position:absolute;margin-left:339.390015pt;margin-top:43.105606pt;width:159.75pt;height:12pt;mso-position-horizontal-relative:page;mso-position-vertical-relative:page;z-index:-9207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w:t>
                </w:r>
                <w:r>
                  <w:rPr>
                    <w:rFonts w:ascii="宋体" w:hAnsi="宋体" w:cs="宋体" w:eastAsia="宋体" w:hint="default"/>
                    <w:spacing w:val="-49"/>
                    <w:sz w:val="18"/>
                    <w:szCs w:val="18"/>
                  </w:rPr>
                  <w:t> </w:t>
                </w:r>
                <w:r>
                  <w:rPr>
                    <w:rFonts w:ascii="Calibri" w:hAnsi="Calibri" w:cs="Calibri" w:eastAsia="Calibri" w:hint="default"/>
                    <w:sz w:val="18"/>
                    <w:szCs w:val="18"/>
                  </w:rPr>
                  <w:t>2018</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9.390015pt;margin-top:43.105606pt;width:159.75pt;height:12pt;mso-position-horizontal-relative:page;mso-position-vertical-relative:page;z-index:-9204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w:t>
                </w:r>
                <w:r>
                  <w:rPr>
                    <w:rFonts w:ascii="宋体" w:hAnsi="宋体" w:cs="宋体" w:eastAsia="宋体" w:hint="default"/>
                    <w:spacing w:val="-49"/>
                    <w:sz w:val="18"/>
                    <w:szCs w:val="18"/>
                  </w:rPr>
                  <w:t> </w:t>
                </w:r>
                <w:r>
                  <w:rPr>
                    <w:rFonts w:ascii="Calibri" w:hAnsi="Calibri" w:cs="Calibri" w:eastAsia="Calibri" w:hint="default"/>
                    <w:sz w:val="18"/>
                    <w:szCs w:val="18"/>
                  </w:rPr>
                  <w:t>2018</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6.950001pt;margin-top:37.552982pt;width:459.2pt;height:29.2pt;mso-position-horizontal-relative:page;mso-position-vertical-relative:page;z-index:-920440" coordorigin="939,751" coordsize="9184,584">
          <v:group style="position:absolute;left:1248;top:1118;width:8868;height:2" coordorigin="1248,1118" coordsize="8868,2">
            <v:shape style="position:absolute;left:1248;top:1118;width:8868;height:2" coordorigin="1248,1118" coordsize="8868,0" path="m1248,1118l10116,1118e" filled="false" stroked="true" strokeweight=".72pt" strokecolor="#000000">
              <v:path arrowok="t"/>
            </v:shape>
            <v:shape style="position:absolute;left:939;top:751;width:901;height:584" type="#_x0000_t75" stroked="false">
              <v:imagedata r:id="rId1" o:title=""/>
            </v:shape>
          </v:group>
          <w10:wrap type="none"/>
        </v:group>
      </w:pict>
    </w:r>
    <w:r>
      <w:rPr/>
      <w:pict>
        <v:shape style="position:absolute;margin-left:339.390015pt;margin-top:43.105606pt;width:159.75pt;height:12pt;mso-position-horizontal-relative:page;mso-position-vertical-relative:page;z-index:-9204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w:t>
                </w:r>
                <w:r>
                  <w:rPr>
                    <w:rFonts w:ascii="宋体" w:hAnsi="宋体" w:cs="宋体" w:eastAsia="宋体" w:hint="default"/>
                    <w:spacing w:val="-49"/>
                    <w:sz w:val="18"/>
                    <w:szCs w:val="18"/>
                  </w:rPr>
                  <w:t> </w:t>
                </w:r>
                <w:r>
                  <w:rPr>
                    <w:rFonts w:ascii="Calibri" w:hAnsi="Calibri" w:cs="Calibri" w:eastAsia="Calibri" w:hint="default"/>
                    <w:sz w:val="18"/>
                    <w:szCs w:val="18"/>
                  </w:rPr>
                  <w:t>2018</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50002pt;margin-top:37.553009pt;width:711.2pt;height:29.2pt;mso-position-horizontal-relative:page;mso-position-vertical-relative:page;z-index:-920272" coordorigin="1103,751" coordsize="14224,584">
          <v:group style="position:absolute;left:1411;top:1118;width:13908;height:2" coordorigin="1411,1118" coordsize="13908,2">
            <v:shape style="position:absolute;left:1411;top:1118;width:13908;height:2" coordorigin="1411,1118" coordsize="13908,0" path="m1411,1118l15319,1118e" filled="false" stroked="true" strokeweight=".72pt" strokecolor="#000000">
              <v:path arrowok="t"/>
            </v:shape>
            <v:shape style="position:absolute;left:1103;top:751;width:901;height:584" type="#_x0000_t75" stroked="false">
              <v:imagedata r:id="rId1" o:title=""/>
            </v:shape>
          </v:group>
          <w10:wrap type="none"/>
        </v:group>
      </w:pict>
    </w:r>
    <w:r>
      <w:rPr/>
      <w:pict>
        <v:shape style="position:absolute;margin-left:473.549988pt;margin-top:43.105633pt;width:159.75pt;height:12pt;mso-position-horizontal-relative:page;mso-position-vertical-relative:page;z-index:-9202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w:t>
                </w:r>
                <w:r>
                  <w:rPr>
                    <w:rFonts w:ascii="宋体" w:hAnsi="宋体" w:cs="宋体" w:eastAsia="宋体" w:hint="default"/>
                    <w:spacing w:val="-49"/>
                    <w:sz w:val="18"/>
                    <w:szCs w:val="18"/>
                  </w:rPr>
                  <w:t> </w:t>
                </w:r>
                <w:r>
                  <w:rPr>
                    <w:rFonts w:ascii="Calibri" w:hAnsi="Calibri" w:cs="Calibri" w:eastAsia="Calibri" w:hint="default"/>
                    <w:sz w:val="18"/>
                    <w:szCs w:val="18"/>
                  </w:rPr>
                  <w:t>2018</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pt;margin-top:37.552982pt;width:459.2pt;height:29.2pt;mso-position-horizontal-relative:page;mso-position-vertical-relative:page;z-index:-920200" coordorigin="1460,751" coordsize="9184,584">
          <v:group style="position:absolute;left:1769;top:1118;width:8867;height:2" coordorigin="1769,1118" coordsize="8867,2">
            <v:shape style="position:absolute;left:1769;top:1118;width:8867;height:2" coordorigin="1769,1118" coordsize="8867,0" path="m1769,1118l10636,1118e" filled="false" stroked="true" strokeweight=".72pt" strokecolor="#000000">
              <v:path arrowok="t"/>
            </v:shape>
            <v:shape style="position:absolute;left:1460;top:751;width:901;height:584" type="#_x0000_t75" stroked="false">
              <v:imagedata r:id="rId1" o:title=""/>
            </v:shape>
          </v:group>
          <w10:wrap type="none"/>
        </v:group>
      </w:pict>
    </w:r>
    <w:r>
      <w:rPr/>
      <w:pict>
        <v:shape style="position:absolute;margin-left:365.429993pt;margin-top:43.105606pt;width:159.75pt;height:12pt;mso-position-horizontal-relative:page;mso-position-vertical-relative:page;z-index:-9201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w:t>
                </w:r>
                <w:r>
                  <w:rPr>
                    <w:rFonts w:ascii="宋体" w:hAnsi="宋体" w:cs="宋体" w:eastAsia="宋体" w:hint="default"/>
                    <w:spacing w:val="-49"/>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438"/>
    </w:pPr>
    <w:rPr>
      <w:rFonts w:ascii="宋体" w:hAnsi="宋体" w:eastAsia="宋体"/>
      <w:b/>
      <w:bCs/>
      <w:sz w:val="21"/>
      <w:szCs w:val="21"/>
    </w:rPr>
  </w:style>
  <w:style w:styleId="BodyText" w:type="paragraph">
    <w:name w:val="Body Text"/>
    <w:basedOn w:val="Normal"/>
    <w:uiPriority w:val="1"/>
    <w:qFormat/>
    <w:pPr>
      <w:spacing w:before="32"/>
      <w:ind w:left="457"/>
    </w:pPr>
    <w:rPr>
      <w:rFonts w:ascii="宋体" w:hAnsi="宋体" w:eastAsia="宋体"/>
      <w:sz w:val="21"/>
      <w:szCs w:val="21"/>
    </w:rPr>
  </w:style>
  <w:style w:styleId="Heading1" w:type="paragraph">
    <w:name w:val="Heading 1"/>
    <w:basedOn w:val="Normal"/>
    <w:uiPriority w:val="1"/>
    <w:qFormat/>
    <w:pPr>
      <w:spacing w:before="14"/>
      <w:ind w:left="322"/>
      <w:outlineLvl w:val="1"/>
    </w:pPr>
    <w:rPr>
      <w:rFonts w:ascii="黑体" w:hAnsi="黑体" w:eastAsia="黑体"/>
      <w:b/>
      <w:bCs/>
      <w:sz w:val="28"/>
      <w:szCs w:val="28"/>
    </w:rPr>
  </w:style>
  <w:style w:styleId="Heading2" w:type="paragraph">
    <w:name w:val="Heading 2"/>
    <w:basedOn w:val="Normal"/>
    <w:uiPriority w:val="1"/>
    <w:qFormat/>
    <w:pPr>
      <w:ind w:left="438"/>
      <w:outlineLvl w:val="2"/>
    </w:pPr>
    <w:rPr>
      <w:rFonts w:ascii="宋体" w:hAnsi="宋体" w:eastAsia="宋体"/>
      <w:b/>
      <w:bCs/>
      <w:sz w:val="24"/>
      <w:szCs w:val="24"/>
    </w:rPr>
  </w:style>
  <w:style w:styleId="Heading3" w:type="paragraph">
    <w:name w:val="Heading 3"/>
    <w:basedOn w:val="Normal"/>
    <w:uiPriority w:val="1"/>
    <w:qFormat/>
    <w:pPr>
      <w:ind w:left="457"/>
      <w:outlineLvl w:val="3"/>
    </w:pPr>
    <w:rPr>
      <w:rFonts w:ascii="宋体" w:hAnsi="宋体" w:eastAsia="宋体"/>
      <w:sz w:val="24"/>
      <w:szCs w:val="24"/>
    </w:rPr>
  </w:style>
  <w:style w:styleId="Heading4" w:type="paragraph">
    <w:name w:val="Heading 4"/>
    <w:basedOn w:val="Normal"/>
    <w:uiPriority w:val="1"/>
    <w:qFormat/>
    <w:pPr>
      <w:spacing w:before="36"/>
      <w:ind w:left="43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mailto:jiangzhitao@kedabeijing.com" TargetMode="External"/><Relationship Id="rId9" Type="http://schemas.openxmlformats.org/officeDocument/2006/relationships/hyperlink" Target="mailto:sunbin@kedabeijing.com" TargetMode="External"/><Relationship Id="rId10" Type="http://schemas.openxmlformats.org/officeDocument/2006/relationships/hyperlink" Target="http://www.kdgdigital.com/" TargetMode="External"/><Relationship Id="rId11" Type="http://schemas.openxmlformats.org/officeDocument/2006/relationships/hyperlink" Target="mailto:info@kedabeijing.com" TargetMode="External"/><Relationship Id="rId12" Type="http://schemas.openxmlformats.org/officeDocument/2006/relationships/hyperlink" Target="http://www.sse.com.cn/" TargetMode="External"/><Relationship Id="rId13" Type="http://schemas.openxmlformats.org/officeDocument/2006/relationships/image" Target="media/image3.jpeg"/><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footer" Target="footer4.xml"/><Relationship Id="rId21" Type="http://schemas.openxmlformats.org/officeDocument/2006/relationships/hyperlink" Target="http://www.sse.com.cn/%E7%A7%91%E8%BE%BE%E8%82%A1%E4%BB%BD%E4%B8%B4" TargetMode="Externa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hyperlink" Target="http://www.sse.com.cn/%E7%A7%91%E8%BE%BE%E8%82%A1" TargetMode="Externa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image" Target="media/image8.jpeg"/><Relationship Id="rId29" Type="http://schemas.openxmlformats.org/officeDocument/2006/relationships/image" Target="media/image9.jpeg"/><Relationship Id="rId30" Type="http://schemas.openxmlformats.org/officeDocument/2006/relationships/header" Target="header2.xml"/><Relationship Id="rId31" Type="http://schemas.openxmlformats.org/officeDocument/2006/relationships/footer" Target="footer10.xml"/><Relationship Id="rId32" Type="http://schemas.openxmlformats.org/officeDocument/2006/relationships/image" Target="media/image1.jpeg"/><Relationship Id="rId33" Type="http://schemas.openxmlformats.org/officeDocument/2006/relationships/footer" Target="footer11.xml"/><Relationship Id="rId34" Type="http://schemas.openxmlformats.org/officeDocument/2006/relationships/footer" Target="footer12.xml"/><Relationship Id="rId35" Type="http://schemas.openxmlformats.org/officeDocument/2006/relationships/header" Target="header3.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header" Target="header4.xml"/><Relationship Id="rId42" Type="http://schemas.openxmlformats.org/officeDocument/2006/relationships/footer" Target="footer18.xml"/><Relationship Id="rId43" Type="http://schemas.openxmlformats.org/officeDocument/2006/relationships/footer" Target="footer19.xml"/><Relationship Id="rId44" Type="http://schemas.openxmlformats.org/officeDocument/2006/relationships/footer" Target="footer20.xml"/><Relationship Id="rId45" Type="http://schemas.openxmlformats.org/officeDocument/2006/relationships/header" Target="header5.xml"/><Relationship Id="rId46" Type="http://schemas.openxmlformats.org/officeDocument/2006/relationships/footer" Target="footer21.xml"/><Relationship Id="rId47" Type="http://schemas.openxmlformats.org/officeDocument/2006/relationships/footer" Target="footer22.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footer" Target="footer25.xml"/><Relationship Id="rId51" Type="http://schemas.openxmlformats.org/officeDocument/2006/relationships/footer" Target="footer26.xml"/><Relationship Id="rId52" Type="http://schemas.openxmlformats.org/officeDocument/2006/relationships/image" Target="media/image10.png"/><Relationship Id="rId53" Type="http://schemas.openxmlformats.org/officeDocument/2006/relationships/image" Target="media/image11.png"/><Relationship Id="rId54" Type="http://schemas.openxmlformats.org/officeDocument/2006/relationships/image" Target="media/image12.png"/><Relationship Id="rId55" Type="http://schemas.openxmlformats.org/officeDocument/2006/relationships/image" Target="media/image13.png"/><Relationship Id="rId56" Type="http://schemas.openxmlformats.org/officeDocument/2006/relationships/image" Target="media/image14.png"/><Relationship Id="rId57" Type="http://schemas.openxmlformats.org/officeDocument/2006/relationships/image" Target="media/image15.png"/><Relationship Id="rId58" Type="http://schemas.openxmlformats.org/officeDocument/2006/relationships/image" Target="media/image16.png"/><Relationship Id="rId59" Type="http://schemas.openxmlformats.org/officeDocument/2006/relationships/image" Target="media/image17.png"/><Relationship Id="rId60" Type="http://schemas.openxmlformats.org/officeDocument/2006/relationships/image" Target="media/image18.png"/><Relationship Id="rId61" Type="http://schemas.openxmlformats.org/officeDocument/2006/relationships/image" Target="media/image19.png"/><Relationship Id="rId62" Type="http://schemas.openxmlformats.org/officeDocument/2006/relationships/image" Target="media/image20.png"/><Relationship Id="rId63" Type="http://schemas.openxmlformats.org/officeDocument/2006/relationships/image" Target="media/image21.png"/><Relationship Id="rId64" Type="http://schemas.openxmlformats.org/officeDocument/2006/relationships/image" Target="media/image22.png"/><Relationship Id="rId65" Type="http://schemas.openxmlformats.org/officeDocument/2006/relationships/image" Target="media/image23.png"/><Relationship Id="rId66" Type="http://schemas.openxmlformats.org/officeDocument/2006/relationships/image" Target="media/image24.png"/><Relationship Id="rId67" Type="http://schemas.openxmlformats.org/officeDocument/2006/relationships/image" Target="media/image25.png"/><Relationship Id="rId68" Type="http://schemas.openxmlformats.org/officeDocument/2006/relationships/image" Target="media/image26.png"/><Relationship Id="rId69" Type="http://schemas.openxmlformats.org/officeDocument/2006/relationships/image" Target="media/image27.png"/><Relationship Id="rId70" Type="http://schemas.openxmlformats.org/officeDocument/2006/relationships/image" Target="media/image28.png"/><Relationship Id="rId71" Type="http://schemas.openxmlformats.org/officeDocument/2006/relationships/image" Target="media/image29.png"/><Relationship Id="rId72" Type="http://schemas.openxmlformats.org/officeDocument/2006/relationships/image" Target="media/image30.png"/><Relationship Id="rId73" Type="http://schemas.openxmlformats.org/officeDocument/2006/relationships/image" Target="media/image31.png"/><Relationship Id="rId74" Type="http://schemas.openxmlformats.org/officeDocument/2006/relationships/image" Target="media/image32.png"/><Relationship Id="rId75" Type="http://schemas.openxmlformats.org/officeDocument/2006/relationships/image" Target="media/image33.png"/><Relationship Id="rId76" Type="http://schemas.openxmlformats.org/officeDocument/2006/relationships/image" Target="media/image34.png"/><Relationship Id="rId77" Type="http://schemas.openxmlformats.org/officeDocument/2006/relationships/image" Target="media/image35.png"/><Relationship Id="rId78" Type="http://schemas.openxmlformats.org/officeDocument/2006/relationships/image" Target="media/image36.png"/><Relationship Id="rId79" Type="http://schemas.openxmlformats.org/officeDocument/2006/relationships/image" Target="media/image37.png"/><Relationship Id="rId80" Type="http://schemas.openxmlformats.org/officeDocument/2006/relationships/image" Target="media/image38.png"/><Relationship Id="rId81" Type="http://schemas.openxmlformats.org/officeDocument/2006/relationships/image" Target="media/image39.png"/><Relationship Id="rId82" Type="http://schemas.openxmlformats.org/officeDocument/2006/relationships/image" Target="media/image40.png"/><Relationship Id="rId83" Type="http://schemas.openxmlformats.org/officeDocument/2006/relationships/image" Target="media/image41.png"/><Relationship Id="rId84" Type="http://schemas.openxmlformats.org/officeDocument/2006/relationships/footer" Target="footer27.xml"/><Relationship Id="rId85" Type="http://schemas.openxmlformats.org/officeDocument/2006/relationships/footer" Target="footer28.xml"/><Relationship Id="rId86" Type="http://schemas.openxmlformats.org/officeDocument/2006/relationships/footer" Target="footer29.xml"/><Relationship Id="rId87" Type="http://schemas.openxmlformats.org/officeDocument/2006/relationships/footer" Target="footer30.xml"/><Relationship Id="rId88" Type="http://schemas.openxmlformats.org/officeDocument/2006/relationships/footer" Target="footer31.xml"/><Relationship Id="rId89" Type="http://schemas.openxmlformats.org/officeDocument/2006/relationships/image" Target="media/image42.png"/><Relationship Id="rId90" Type="http://schemas.openxmlformats.org/officeDocument/2006/relationships/image" Target="media/image43.png"/><Relationship Id="rId91" Type="http://schemas.openxmlformats.org/officeDocument/2006/relationships/image" Target="media/image44.png"/><Relationship Id="rId92" Type="http://schemas.openxmlformats.org/officeDocument/2006/relationships/image" Target="media/image45.png"/><Relationship Id="rId93" Type="http://schemas.openxmlformats.org/officeDocument/2006/relationships/image" Target="media/image46.png"/><Relationship Id="rId94" Type="http://schemas.openxmlformats.org/officeDocument/2006/relationships/image" Target="media/image47.png"/><Relationship Id="rId95" Type="http://schemas.openxmlformats.org/officeDocument/2006/relationships/image" Target="media/image48.png"/><Relationship Id="rId96" Type="http://schemas.openxmlformats.org/officeDocument/2006/relationships/image" Target="media/image49.png"/><Relationship Id="rId97" Type="http://schemas.openxmlformats.org/officeDocument/2006/relationships/image" Target="media/image50.png"/><Relationship Id="rId98" Type="http://schemas.openxmlformats.org/officeDocument/2006/relationships/image" Target="media/image51.png"/><Relationship Id="rId99" Type="http://schemas.openxmlformats.org/officeDocument/2006/relationships/image" Target="media/image52.png"/><Relationship Id="rId100" Type="http://schemas.openxmlformats.org/officeDocument/2006/relationships/image" Target="media/image53.png"/><Relationship Id="rId101" Type="http://schemas.openxmlformats.org/officeDocument/2006/relationships/image" Target="media/image54.png"/><Relationship Id="rId102" Type="http://schemas.openxmlformats.org/officeDocument/2006/relationships/image" Target="media/image55.png"/><Relationship Id="rId103" Type="http://schemas.openxmlformats.org/officeDocument/2006/relationships/image" Target="media/image56.png"/><Relationship Id="rId104" Type="http://schemas.openxmlformats.org/officeDocument/2006/relationships/image" Target="media/image57.png"/><Relationship Id="rId105" Type="http://schemas.openxmlformats.org/officeDocument/2006/relationships/image" Target="media/image58.png"/><Relationship Id="rId106" Type="http://schemas.openxmlformats.org/officeDocument/2006/relationships/image" Target="media/image59.png"/><Relationship Id="rId107" Type="http://schemas.openxmlformats.org/officeDocument/2006/relationships/image" Target="media/image60.png"/><Relationship Id="rId108" Type="http://schemas.openxmlformats.org/officeDocument/2006/relationships/image" Target="media/image61.png"/><Relationship Id="rId109" Type="http://schemas.openxmlformats.org/officeDocument/2006/relationships/image" Target="media/image62.png"/><Relationship Id="rId110" Type="http://schemas.openxmlformats.org/officeDocument/2006/relationships/image" Target="media/image63.png"/><Relationship Id="rId111" Type="http://schemas.openxmlformats.org/officeDocument/2006/relationships/image" Target="media/image64.png"/><Relationship Id="rId112" Type="http://schemas.openxmlformats.org/officeDocument/2006/relationships/image" Target="media/image65.png"/><Relationship Id="rId113" Type="http://schemas.openxmlformats.org/officeDocument/2006/relationships/image" Target="media/image66.png"/><Relationship Id="rId114" Type="http://schemas.openxmlformats.org/officeDocument/2006/relationships/image" Target="media/image67.png"/><Relationship Id="rId115" Type="http://schemas.openxmlformats.org/officeDocument/2006/relationships/image" Target="media/image68.png"/><Relationship Id="rId116" Type="http://schemas.openxmlformats.org/officeDocument/2006/relationships/image" Target="media/image69.png"/><Relationship Id="rId117" Type="http://schemas.openxmlformats.org/officeDocument/2006/relationships/image" Target="media/image70.png"/><Relationship Id="rId118" Type="http://schemas.openxmlformats.org/officeDocument/2006/relationships/image" Target="media/image71.png"/><Relationship Id="rId119" Type="http://schemas.openxmlformats.org/officeDocument/2006/relationships/image" Target="media/image72.png"/><Relationship Id="rId120" Type="http://schemas.openxmlformats.org/officeDocument/2006/relationships/image" Target="media/image73.png"/><Relationship Id="rId121" Type="http://schemas.openxmlformats.org/officeDocument/2006/relationships/image" Target="media/image74.png"/><Relationship Id="rId122" Type="http://schemas.openxmlformats.org/officeDocument/2006/relationships/image" Target="media/image75.png"/><Relationship Id="rId123" Type="http://schemas.openxmlformats.org/officeDocument/2006/relationships/image" Target="media/image76.png"/><Relationship Id="rId124" Type="http://schemas.openxmlformats.org/officeDocument/2006/relationships/image" Target="media/image77.png"/><Relationship Id="rId125" Type="http://schemas.openxmlformats.org/officeDocument/2006/relationships/image" Target="media/image78.png"/><Relationship Id="rId126" Type="http://schemas.openxmlformats.org/officeDocument/2006/relationships/image" Target="media/image79.png"/><Relationship Id="rId127" Type="http://schemas.openxmlformats.org/officeDocument/2006/relationships/image" Target="media/image80.png"/><Relationship Id="rId128" Type="http://schemas.openxmlformats.org/officeDocument/2006/relationships/image" Target="media/image81.png"/><Relationship Id="rId129" Type="http://schemas.openxmlformats.org/officeDocument/2006/relationships/image" Target="media/image82.png"/><Relationship Id="rId130" Type="http://schemas.openxmlformats.org/officeDocument/2006/relationships/image" Target="media/image83.png"/><Relationship Id="rId131" Type="http://schemas.openxmlformats.org/officeDocument/2006/relationships/image" Target="media/image84.png"/><Relationship Id="rId132" Type="http://schemas.openxmlformats.org/officeDocument/2006/relationships/image" Target="media/image85.png"/><Relationship Id="rId133" Type="http://schemas.openxmlformats.org/officeDocument/2006/relationships/image" Target="media/image86.png"/><Relationship Id="rId134" Type="http://schemas.openxmlformats.org/officeDocument/2006/relationships/image" Target="media/image87.png"/><Relationship Id="rId135" Type="http://schemas.openxmlformats.org/officeDocument/2006/relationships/image" Target="media/image88.png"/><Relationship Id="rId136" Type="http://schemas.openxmlformats.org/officeDocument/2006/relationships/image" Target="media/image89.png"/><Relationship Id="rId137" Type="http://schemas.openxmlformats.org/officeDocument/2006/relationships/image" Target="media/image90.png"/><Relationship Id="rId138" Type="http://schemas.openxmlformats.org/officeDocument/2006/relationships/image" Target="media/image91.png"/><Relationship Id="rId139" Type="http://schemas.openxmlformats.org/officeDocument/2006/relationships/image" Target="media/image92.png"/><Relationship Id="rId140" Type="http://schemas.openxmlformats.org/officeDocument/2006/relationships/image" Target="media/image93.png"/><Relationship Id="rId141" Type="http://schemas.openxmlformats.org/officeDocument/2006/relationships/image" Target="media/image94.png"/><Relationship Id="rId142" Type="http://schemas.openxmlformats.org/officeDocument/2006/relationships/image" Target="media/image95.png"/><Relationship Id="rId143" Type="http://schemas.openxmlformats.org/officeDocument/2006/relationships/image" Target="media/image96.png"/><Relationship Id="rId144" Type="http://schemas.openxmlformats.org/officeDocument/2006/relationships/image" Target="media/image97.png"/><Relationship Id="rId145" Type="http://schemas.openxmlformats.org/officeDocument/2006/relationships/image" Target="media/image98.png"/><Relationship Id="rId146" Type="http://schemas.openxmlformats.org/officeDocument/2006/relationships/image" Target="media/image99.png"/><Relationship Id="rId147" Type="http://schemas.openxmlformats.org/officeDocument/2006/relationships/image" Target="media/image100.png"/><Relationship Id="rId148" Type="http://schemas.openxmlformats.org/officeDocument/2006/relationships/image" Target="media/image101.png"/><Relationship Id="rId149" Type="http://schemas.openxmlformats.org/officeDocument/2006/relationships/image" Target="media/image102.png"/><Relationship Id="rId150" Type="http://schemas.openxmlformats.org/officeDocument/2006/relationships/header" Target="header6.xml"/><Relationship Id="rId151" Type="http://schemas.openxmlformats.org/officeDocument/2006/relationships/image" Target="media/image103.png"/><Relationship Id="rId152" Type="http://schemas.openxmlformats.org/officeDocument/2006/relationships/image" Target="media/image104.png"/><Relationship Id="rId153" Type="http://schemas.openxmlformats.org/officeDocument/2006/relationships/image" Target="media/image105.png"/><Relationship Id="rId154" Type="http://schemas.openxmlformats.org/officeDocument/2006/relationships/image" Target="media/image106.png"/><Relationship Id="rId155" Type="http://schemas.openxmlformats.org/officeDocument/2006/relationships/image" Target="media/image107.png"/><Relationship Id="rId156" Type="http://schemas.openxmlformats.org/officeDocument/2006/relationships/image" Target="media/image108.png"/><Relationship Id="rId157" Type="http://schemas.openxmlformats.org/officeDocument/2006/relationships/image" Target="media/image109.png"/><Relationship Id="rId158" Type="http://schemas.openxmlformats.org/officeDocument/2006/relationships/image" Target="media/image110.png"/><Relationship Id="rId159" Type="http://schemas.openxmlformats.org/officeDocument/2006/relationships/image" Target="media/image111.png"/><Relationship Id="rId160" Type="http://schemas.openxmlformats.org/officeDocument/2006/relationships/image" Target="media/image112.png"/><Relationship Id="rId161" Type="http://schemas.openxmlformats.org/officeDocument/2006/relationships/image" Target="media/image113.png"/><Relationship Id="rId162" Type="http://schemas.openxmlformats.org/officeDocument/2006/relationships/image" Target="media/image114.png"/><Relationship Id="rId163" Type="http://schemas.openxmlformats.org/officeDocument/2006/relationships/image" Target="media/image115.png"/><Relationship Id="rId164" Type="http://schemas.openxmlformats.org/officeDocument/2006/relationships/header" Target="header7.xml"/><Relationship Id="rId165" Type="http://schemas.openxmlformats.org/officeDocument/2006/relationships/footer" Target="footer32.xml"/><Relationship Id="rId166" Type="http://schemas.openxmlformats.org/officeDocument/2006/relationships/footer" Target="footer33.xml"/><Relationship Id="rId167" Type="http://schemas.openxmlformats.org/officeDocument/2006/relationships/footer" Target="footer34.xml"/><Relationship Id="rId168" Type="http://schemas.openxmlformats.org/officeDocument/2006/relationships/footer" Target="footer35.xml"/><Relationship Id="rId169" Type="http://schemas.openxmlformats.org/officeDocument/2006/relationships/footer" Target="footer36.xml"/><Relationship Id="rId170" Type="http://schemas.openxmlformats.org/officeDocument/2006/relationships/header" Target="header8.xml"/><Relationship Id="rId171" Type="http://schemas.openxmlformats.org/officeDocument/2006/relationships/footer" Target="footer37.xml"/><Relationship Id="rId172" Type="http://schemas.openxmlformats.org/officeDocument/2006/relationships/hyperlink" Target="https://www.tianyancha.com/human/2143131963-c3145616251" TargetMode="External"/><Relationship Id="rId173" Type="http://schemas.openxmlformats.org/officeDocument/2006/relationships/hyperlink" Target="https://www.tianyancha.com/human/1931340594-c3150427593" TargetMode="External"/><Relationship Id="rId174" Type="http://schemas.openxmlformats.org/officeDocument/2006/relationships/hyperlink" Target="https://www.tianyancha.com/human/1989264060-c3154918942" TargetMode="External"/><Relationship Id="rId175" Type="http://schemas.openxmlformats.org/officeDocument/2006/relationships/hyperlink" Target="https://www.tianyancha.com/human/2009710873-c3169763858" TargetMode="External"/><Relationship Id="rId176" Type="http://schemas.openxmlformats.org/officeDocument/2006/relationships/header" Target="header9.xml"/><Relationship Id="rId177" Type="http://schemas.openxmlformats.org/officeDocument/2006/relationships/footer" Target="footer38.xml"/><Relationship Id="rId178" Type="http://schemas.openxmlformats.org/officeDocument/2006/relationships/footer" Target="footer39.xml"/><Relationship Id="rId179" Type="http://schemas.openxmlformats.org/officeDocument/2006/relationships/footer" Target="footer40.xml"/><Relationship Id="rId180" Type="http://schemas.openxmlformats.org/officeDocument/2006/relationships/footer" Target="footer41.xml"/><Relationship Id="rId181" Type="http://schemas.openxmlformats.org/officeDocument/2006/relationships/footer" Target="footer42.xml"/><Relationship Id="rId182" Type="http://schemas.openxmlformats.org/officeDocument/2006/relationships/footer" Target="footer43.xml"/><Relationship Id="rId183" Type="http://schemas.openxmlformats.org/officeDocument/2006/relationships/footer" Target="footer4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2020-05-05T00:02:03Z</dcterms:created>
  <dcterms:modified xsi:type="dcterms:W3CDTF">2020-05-05T00:02:03Z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Creator">
    <vt:lpwstr>Microsoft® Office Word 2007</vt:lpwstr>
  </property>
  <property fmtid="{D5CDD505-2E9C-101B-9397-08002B2CF9AE}" pid="4" name="LastSaved">
    <vt:filetime>2020-05-04T00:00:00Z</vt:filetime>
  </property>
</Properties>
</file>