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Default Extension="png" ContentType="image/png"/>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17.xml" ContentType="application/vnd.openxmlformats-officedocument.wordprocessingml.header+xml"/>
  <Override PartName="/word/footer19.xml" ContentType="application/vnd.openxmlformats-officedocument.wordprocessingml.footer+xml"/>
  <Override PartName="/word/header18.xml" ContentType="application/vnd.openxmlformats-officedocument.wordprocessingml.header+xml"/>
  <Override PartName="/word/footer20.xml" ContentType="application/vnd.openxmlformats-officedocument.wordprocessingml.footer+xml"/>
  <Override PartName="/word/header19.xml" ContentType="application/vnd.openxmlformats-officedocument.wordprocessingml.header+xml"/>
  <Override PartName="/word/footer21.xml" ContentType="application/vnd.openxmlformats-officedocument.wordprocessingml.footer+xml"/>
  <Override PartName="/word/header20.xml" ContentType="application/vnd.openxmlformats-officedocument.wordprocessingml.header+xml"/>
  <Override PartName="/word/footer2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2"/>
          <w:szCs w:val="22"/>
        </w:rPr>
      </w:pPr>
    </w:p>
    <w:p>
      <w:pPr>
        <w:spacing w:line="540" w:lineRule="exact" w:before="0"/>
        <w:ind w:left="1602" w:right="1602" w:firstLine="0"/>
        <w:jc w:val="center"/>
        <w:rPr>
          <w:rFonts w:ascii="黑体" w:hAnsi="黑体" w:cs="黑体" w:eastAsia="黑体" w:hint="default"/>
          <w:sz w:val="44"/>
          <w:szCs w:val="44"/>
        </w:rPr>
      </w:pPr>
      <w:r>
        <w:rPr>
          <w:rFonts w:ascii="黑体" w:hAnsi="黑体" w:cs="黑体" w:eastAsia="黑体" w:hint="default"/>
          <w:b/>
          <w:bCs/>
          <w:color w:val="FF0000"/>
          <w:sz w:val="44"/>
          <w:szCs w:val="44"/>
        </w:rPr>
        <w:t>江苏林洋电子股份有限公司</w:t>
      </w:r>
      <w:r>
        <w:rPr>
          <w:rFonts w:ascii="黑体" w:hAnsi="黑体" w:cs="黑体" w:eastAsia="黑体" w:hint="default"/>
          <w:sz w:val="44"/>
          <w:szCs w:val="44"/>
        </w:rPr>
      </w:r>
    </w:p>
    <w:p>
      <w:pPr>
        <w:spacing w:line="240" w:lineRule="auto" w:before="5"/>
        <w:rPr>
          <w:rFonts w:ascii="黑体" w:hAnsi="黑体" w:cs="黑体" w:eastAsia="黑体" w:hint="default"/>
          <w:b/>
          <w:bCs/>
          <w:sz w:val="25"/>
          <w:szCs w:val="25"/>
        </w:rPr>
      </w:pPr>
    </w:p>
    <w:p>
      <w:pPr>
        <w:spacing w:line="1324" w:lineRule="exact"/>
        <w:ind w:left="2973" w:right="0" w:firstLine="0"/>
        <w:rPr>
          <w:rFonts w:ascii="黑体" w:hAnsi="黑体" w:cs="黑体" w:eastAsia="黑体" w:hint="default"/>
          <w:sz w:val="20"/>
          <w:szCs w:val="20"/>
        </w:rPr>
      </w:pPr>
      <w:r>
        <w:rPr>
          <w:rFonts w:ascii="黑体" w:hAnsi="黑体" w:cs="黑体" w:eastAsia="黑体" w:hint="default"/>
          <w:position w:val="-25"/>
          <w:sz w:val="20"/>
          <w:szCs w:val="20"/>
        </w:rPr>
        <w:drawing>
          <wp:inline distT="0" distB="0" distL="0" distR="0">
            <wp:extent cx="1626624" cy="841248"/>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626624" cy="841248"/>
                    </a:xfrm>
                    <a:prstGeom prst="rect">
                      <a:avLst/>
                    </a:prstGeom>
                  </pic:spPr>
                </pic:pic>
              </a:graphicData>
            </a:graphic>
          </wp:inline>
        </w:drawing>
      </w:r>
      <w:r>
        <w:rPr>
          <w:rFonts w:ascii="黑体" w:hAnsi="黑体" w:cs="黑体" w:eastAsia="黑体" w:hint="default"/>
          <w:position w:val="-25"/>
          <w:sz w:val="20"/>
          <w:szCs w:val="20"/>
        </w:rPr>
      </w:r>
    </w:p>
    <w:p>
      <w:pPr>
        <w:spacing w:before="53"/>
        <w:ind w:left="1602" w:right="1602" w:firstLine="0"/>
        <w:jc w:val="center"/>
        <w:rPr>
          <w:rFonts w:ascii="黑体" w:hAnsi="黑体" w:cs="黑体" w:eastAsia="黑体" w:hint="default"/>
          <w:sz w:val="32"/>
          <w:szCs w:val="32"/>
        </w:rPr>
      </w:pPr>
      <w:r>
        <w:rPr>
          <w:rFonts w:ascii="黑体"/>
          <w:b/>
          <w:color w:val="FF0000"/>
          <w:sz w:val="32"/>
        </w:rPr>
        <w:t>601222</w:t>
      </w:r>
      <w:r>
        <w:rPr>
          <w:rFonts w:ascii="黑体"/>
          <w:sz w:val="32"/>
        </w:rPr>
      </w:r>
    </w:p>
    <w:p>
      <w:pPr>
        <w:spacing w:before="108"/>
        <w:ind w:left="1602" w:right="1600"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2012</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jc w:val="center"/>
        <w:rPr>
          <w:rFonts w:ascii="黑体" w:hAnsi="黑体" w:cs="黑体" w:eastAsia="黑体" w:hint="default"/>
          <w:sz w:val="44"/>
          <w:szCs w:val="44"/>
        </w:rPr>
        <w:sectPr>
          <w:type w:val="continuous"/>
          <w:pgSz w:w="11910" w:h="16840"/>
          <w:pgMar w:top="1580" w:bottom="280" w:left="1680" w:right="1680"/>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pStyle w:val="Heading1"/>
        <w:spacing w:line="240" w:lineRule="auto" w:before="162"/>
        <w:ind w:left="3731" w:right="3730"/>
        <w:jc w:val="center"/>
        <w:rPr>
          <w:b w:val="0"/>
          <w:bCs w:val="0"/>
        </w:rPr>
      </w:pPr>
      <w:r>
        <w:rPr/>
        <w:t>重要提示</w:t>
      </w:r>
      <w:r>
        <w:rPr>
          <w:b w:val="0"/>
          <w:bCs w:val="0"/>
        </w:rPr>
      </w:r>
    </w:p>
    <w:p>
      <w:pPr>
        <w:spacing w:line="240" w:lineRule="auto" w:before="0"/>
        <w:rPr>
          <w:rFonts w:ascii="黑体" w:hAnsi="黑体" w:cs="黑体" w:eastAsia="黑体" w:hint="default"/>
          <w:b/>
          <w:bCs/>
          <w:sz w:val="28"/>
          <w:szCs w:val="28"/>
        </w:rPr>
      </w:pPr>
    </w:p>
    <w:p>
      <w:pPr>
        <w:spacing w:line="240" w:lineRule="auto" w:before="9"/>
        <w:rPr>
          <w:rFonts w:ascii="黑体" w:hAnsi="黑体" w:cs="黑体" w:eastAsia="黑体" w:hint="default"/>
          <w:b/>
          <w:bCs/>
          <w:sz w:val="31"/>
          <w:szCs w:val="31"/>
        </w:rPr>
      </w:pPr>
    </w:p>
    <w:p>
      <w:pPr>
        <w:pStyle w:val="Heading2"/>
        <w:spacing w:line="326" w:lineRule="auto" w:before="0"/>
        <w:ind w:left="158" w:right="128"/>
        <w:jc w:val="left"/>
        <w:rPr>
          <w:b w:val="0"/>
          <w:bCs w:val="0"/>
        </w:rPr>
      </w:pPr>
      <w:r>
        <w:rPr/>
        <w:t>一、</w:t>
      </w:r>
      <w:r>
        <w:rPr>
          <w:spacing w:val="-8"/>
        </w:rPr>
        <w:t> </w:t>
      </w:r>
      <w:r>
        <w:rPr/>
        <w:t>公司董事会、监事会及董事、监事、高级管理人员保证年度报告内容的真实、准确、</w:t>
      </w:r>
      <w:r>
        <w:rPr>
          <w:w w:val="99"/>
        </w:rPr>
        <w:t> </w:t>
      </w:r>
      <w:r>
        <w:rPr/>
        <w:t>完整，不存在虚假记载、误导性陈述或重大遗漏，并承担个别和连带的法律责任。</w:t>
      </w:r>
      <w:r>
        <w:rPr>
          <w:b w:val="0"/>
          <w:bCs w:val="0"/>
        </w:rPr>
      </w:r>
    </w:p>
    <w:p>
      <w:pPr>
        <w:spacing w:line="240" w:lineRule="auto" w:before="9"/>
        <w:rPr>
          <w:rFonts w:ascii="宋体" w:hAnsi="宋体" w:cs="宋体" w:eastAsia="宋体" w:hint="default"/>
          <w:b/>
          <w:bCs/>
          <w:sz w:val="25"/>
          <w:szCs w:val="25"/>
        </w:rPr>
      </w:pPr>
    </w:p>
    <w:p>
      <w:pPr>
        <w:spacing w:before="0"/>
        <w:ind w:left="158" w:right="128"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5"/>
          <w:sz w:val="21"/>
          <w:szCs w:val="21"/>
        </w:rPr>
        <w:t> </w:t>
      </w:r>
      <w:r>
        <w:rPr>
          <w:rFonts w:ascii="宋体" w:hAnsi="宋体" w:cs="宋体" w:eastAsia="宋体" w:hint="default"/>
          <w:b/>
          <w:bCs/>
          <w:sz w:val="21"/>
          <w:szCs w:val="21"/>
        </w:rPr>
        <w:t>公司全体董事出席董事会会议。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before="150"/>
        <w:ind w:left="158" w:right="128"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11"/>
          <w:sz w:val="21"/>
          <w:szCs w:val="21"/>
        </w:rPr>
        <w:t> </w:t>
      </w:r>
      <w:r>
        <w:rPr>
          <w:rFonts w:ascii="宋体" w:hAnsi="宋体" w:cs="宋体" w:eastAsia="宋体" w:hint="default"/>
          <w:b/>
          <w:bCs/>
          <w:sz w:val="21"/>
          <w:szCs w:val="21"/>
        </w:rPr>
        <w:t>立信会计师事务所（特殊普通合伙）为本公司出具了标准无保留意见的审计报告。</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326" w:lineRule="auto" w:before="150"/>
        <w:ind w:left="158" w:right="128"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8"/>
          <w:sz w:val="21"/>
          <w:szCs w:val="21"/>
        </w:rPr>
        <w:t> </w:t>
      </w:r>
      <w:r>
        <w:rPr>
          <w:rFonts w:ascii="宋体" w:hAnsi="宋体" w:cs="宋体" w:eastAsia="宋体" w:hint="default"/>
          <w:b/>
          <w:bCs/>
          <w:sz w:val="21"/>
          <w:szCs w:val="21"/>
        </w:rPr>
        <w:t>公司负责人陆永华、主管会计工作负责人虞海娟及会计机构负责人（会计主管人员）</w:t>
      </w:r>
      <w:r>
        <w:rPr>
          <w:rFonts w:ascii="宋体" w:hAnsi="宋体" w:cs="宋体" w:eastAsia="宋体" w:hint="default"/>
          <w:b/>
          <w:bCs/>
          <w:w w:val="99"/>
          <w:sz w:val="21"/>
          <w:szCs w:val="21"/>
        </w:rPr>
        <w:t> </w:t>
      </w:r>
      <w:r>
        <w:rPr>
          <w:rFonts w:ascii="宋体" w:hAnsi="宋体" w:cs="宋体" w:eastAsia="宋体" w:hint="default"/>
          <w:b/>
          <w:bCs/>
          <w:sz w:val="21"/>
          <w:szCs w:val="21"/>
        </w:rPr>
        <w:t>王艳声明：保证年度报告中财务报告的真实、准确、完整。</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p>
      <w:pPr>
        <w:spacing w:line="326" w:lineRule="auto" w:before="0"/>
        <w:ind w:left="158" w:right="340"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9"/>
          <w:sz w:val="21"/>
          <w:szCs w:val="21"/>
        </w:rPr>
        <w:t> </w:t>
      </w:r>
      <w:r>
        <w:rPr>
          <w:rFonts w:ascii="宋体" w:hAnsi="宋体" w:cs="宋体" w:eastAsia="宋体" w:hint="default"/>
          <w:b/>
          <w:bCs/>
          <w:sz w:val="21"/>
          <w:szCs w:val="21"/>
        </w:rPr>
        <w:t>本报告中所涉及的未来计划、发展战略等前瞻性描述不构成公司对投资者的实质承</w:t>
      </w:r>
      <w:r>
        <w:rPr>
          <w:rFonts w:ascii="宋体" w:hAnsi="宋体" w:cs="宋体" w:eastAsia="宋体" w:hint="default"/>
          <w:b/>
          <w:bCs/>
          <w:w w:val="99"/>
          <w:sz w:val="21"/>
          <w:szCs w:val="21"/>
        </w:rPr>
        <w:t> </w:t>
      </w:r>
      <w:r>
        <w:rPr>
          <w:rFonts w:ascii="宋体" w:hAnsi="宋体" w:cs="宋体" w:eastAsia="宋体" w:hint="default"/>
          <w:b/>
          <w:bCs/>
          <w:sz w:val="21"/>
          <w:szCs w:val="21"/>
        </w:rPr>
        <w:t>诺，敬请投资者注意投资风险。</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p>
      <w:pPr>
        <w:spacing w:line="300" w:lineRule="auto" w:before="0"/>
        <w:ind w:left="158" w:right="2657" w:firstLine="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7"/>
          <w:sz w:val="21"/>
          <w:szCs w:val="21"/>
        </w:rPr>
        <w:t> </w:t>
      </w:r>
      <w:r>
        <w:rPr>
          <w:rFonts w:ascii="宋体" w:hAnsi="宋体" w:cs="宋体" w:eastAsia="宋体" w:hint="default"/>
          <w:b/>
          <w:bCs/>
          <w:sz w:val="21"/>
          <w:szCs w:val="21"/>
        </w:rPr>
        <w:t>是否存在被控股股东及其关联方非经营性占用资金情况？</w:t>
      </w:r>
      <w:r>
        <w:rPr>
          <w:rFonts w:ascii="宋体" w:hAnsi="宋体" w:cs="宋体" w:eastAsia="宋体" w:hint="default"/>
          <w:b/>
          <w:bCs/>
          <w:w w:val="99"/>
          <w:sz w:val="21"/>
          <w:szCs w:val="21"/>
        </w:rPr>
        <w:t> </w:t>
      </w:r>
      <w:r>
        <w:rPr>
          <w:rFonts w:ascii="宋体" w:hAnsi="宋体" w:cs="宋体" w:eastAsia="宋体" w:hint="default"/>
          <w:sz w:val="21"/>
          <w:szCs w:val="21"/>
        </w:rPr>
        <w:t>否</w:t>
      </w:r>
    </w:p>
    <w:p>
      <w:pPr>
        <w:spacing w:line="240" w:lineRule="auto" w:before="1"/>
        <w:rPr>
          <w:rFonts w:ascii="宋体" w:hAnsi="宋体" w:cs="宋体" w:eastAsia="宋体" w:hint="default"/>
          <w:sz w:val="25"/>
          <w:szCs w:val="25"/>
        </w:rPr>
      </w:pPr>
    </w:p>
    <w:p>
      <w:pPr>
        <w:spacing w:line="300" w:lineRule="auto" w:before="0"/>
        <w:ind w:left="158" w:right="3289" w:firstLine="0"/>
        <w:jc w:val="left"/>
        <w:rPr>
          <w:rFonts w:ascii="宋体" w:hAnsi="宋体" w:cs="宋体" w:eastAsia="宋体" w:hint="default"/>
          <w:sz w:val="21"/>
          <w:szCs w:val="21"/>
        </w:rPr>
      </w:pPr>
      <w:r>
        <w:rPr>
          <w:rFonts w:ascii="宋体" w:hAnsi="宋体" w:cs="宋体" w:eastAsia="宋体" w:hint="default"/>
          <w:b/>
          <w:bCs/>
          <w:sz w:val="21"/>
          <w:szCs w:val="21"/>
        </w:rPr>
        <w:t>七、</w:t>
      </w:r>
      <w:r>
        <w:rPr>
          <w:rFonts w:ascii="宋体" w:hAnsi="宋体" w:cs="宋体" w:eastAsia="宋体" w:hint="default"/>
          <w:b/>
          <w:bCs/>
          <w:spacing w:val="-7"/>
          <w:sz w:val="21"/>
          <w:szCs w:val="21"/>
        </w:rPr>
        <w:t> </w:t>
      </w:r>
      <w:r>
        <w:rPr>
          <w:rFonts w:ascii="宋体" w:hAnsi="宋体" w:cs="宋体" w:eastAsia="宋体" w:hint="default"/>
          <w:b/>
          <w:bCs/>
          <w:sz w:val="21"/>
          <w:szCs w:val="21"/>
        </w:rPr>
        <w:t>是否存在违反规定决策程序对外提供担保的情况？</w:t>
      </w:r>
      <w:r>
        <w:rPr>
          <w:rFonts w:ascii="宋体" w:hAnsi="宋体" w:cs="宋体" w:eastAsia="宋体" w:hint="default"/>
          <w:b/>
          <w:bCs/>
          <w:w w:val="99"/>
          <w:sz w:val="21"/>
          <w:szCs w:val="21"/>
        </w:rPr>
        <w:t> </w:t>
      </w:r>
      <w:r>
        <w:rPr>
          <w:rFonts w:ascii="宋体" w:hAnsi="宋体" w:cs="宋体" w:eastAsia="宋体" w:hint="default"/>
          <w:sz w:val="21"/>
          <w:szCs w:val="21"/>
        </w:rPr>
        <w:t>否</w:t>
      </w:r>
    </w:p>
    <w:p>
      <w:pPr>
        <w:spacing w:after="0" w:line="300" w:lineRule="auto"/>
        <w:jc w:val="left"/>
        <w:rPr>
          <w:rFonts w:ascii="宋体" w:hAnsi="宋体" w:cs="宋体" w:eastAsia="宋体" w:hint="default"/>
          <w:sz w:val="21"/>
          <w:szCs w:val="21"/>
        </w:rPr>
        <w:sectPr>
          <w:headerReference w:type="default" r:id="rId6"/>
          <w:footerReference w:type="default" r:id="rId7"/>
          <w:pgSz w:w="11910" w:h="16840"/>
          <w:pgMar w:header="818" w:footer="1187" w:top="1100" w:bottom="1380" w:left="1640" w:right="164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14"/>
        <w:ind w:left="3731" w:right="3730"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sdt>
      <w:sdtPr>
        <w:docPartObj>
          <w:docPartGallery w:val="Table of Contents"/>
          <w:docPartUnique/>
        </w:docPartObj>
      </w:sdtPr>
      <w:sdtEndPr/>
      <w:sdtContent>
        <w:p>
          <w:pPr>
            <w:pStyle w:val="TOC1"/>
            <w:tabs>
              <w:tab w:pos="8454" w:val="right" w:leader="dot"/>
            </w:tabs>
            <w:spacing w:line="240" w:lineRule="auto" w:before="156"/>
            <w:ind w:right="0"/>
            <w:jc w:val="left"/>
            <w:rPr>
              <w:rFonts w:ascii="Times New Roman" w:hAnsi="Times New Roman" w:cs="Times New Roman" w:eastAsia="Times New Roman" w:hint="default"/>
              <w:b w:val="0"/>
              <w:bCs w:val="0"/>
            </w:rPr>
          </w:pPr>
          <w:hyperlink w:history="true" w:anchor="_TOC_250010">
            <w:r>
              <w:rPr/>
              <w:t>第一节</w:t>
            </w:r>
            <w:r>
              <w:rPr>
                <w:spacing w:val="-1"/>
              </w:rPr>
              <w:t> </w:t>
            </w:r>
            <w:r>
              <w:rPr/>
              <w:t>释义及重大风险提示</w:t>
            </w:r>
            <w:r>
              <w:rPr>
                <w:rFonts w:ascii="Times New Roman" w:hAnsi="Times New Roman" w:cs="Times New Roman" w:eastAsia="Times New Roman" w:hint="default"/>
                <w:b w:val="0"/>
                <w:bCs w:val="0"/>
              </w:rPr>
              <w:tab/>
              <w:t>3</w:t>
            </w:r>
          </w:hyperlink>
        </w:p>
        <w:p>
          <w:pPr>
            <w:pStyle w:val="TOC1"/>
            <w:tabs>
              <w:tab w:pos="8454"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第二节</w:t>
            </w:r>
            <w:r>
              <w:rPr>
                <w:spacing w:val="-1"/>
              </w:rPr>
              <w:t> </w:t>
            </w:r>
            <w:r>
              <w:rPr/>
              <w:t>公司简介</w:t>
            </w:r>
            <w:r>
              <w:rPr>
                <w:rFonts w:ascii="Times New Roman" w:hAnsi="Times New Roman" w:cs="Times New Roman" w:eastAsia="Times New Roman" w:hint="default"/>
                <w:b w:val="0"/>
                <w:bCs w:val="0"/>
              </w:rPr>
              <w:tab/>
              <w:t>4</w:t>
            </w:r>
          </w:hyperlink>
        </w:p>
        <w:p>
          <w:pPr>
            <w:pStyle w:val="TOC1"/>
            <w:tabs>
              <w:tab w:pos="8454"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第三节</w:t>
            </w:r>
            <w:r>
              <w:rPr>
                <w:spacing w:val="-1"/>
              </w:rPr>
              <w:t> </w:t>
            </w:r>
            <w:r>
              <w:rPr/>
              <w:t>会计数据和财务指标摘要</w:t>
            </w:r>
            <w:r>
              <w:rPr>
                <w:rFonts w:ascii="Times New Roman" w:hAnsi="Times New Roman" w:cs="Times New Roman" w:eastAsia="Times New Roman" w:hint="default"/>
                <w:b w:val="0"/>
                <w:bCs w:val="0"/>
              </w:rPr>
              <w:tab/>
              <w:t>6</w:t>
            </w:r>
          </w:hyperlink>
        </w:p>
        <w:p>
          <w:pPr>
            <w:pStyle w:val="TOC1"/>
            <w:tabs>
              <w:tab w:pos="8454"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w:t>
            </w:r>
            <w:r>
              <w:rPr>
                <w:spacing w:val="-1"/>
              </w:rPr>
              <w:t> </w:t>
            </w:r>
            <w:r>
              <w:rPr/>
              <w:t>董事会报告</w:t>
            </w:r>
            <w:r>
              <w:rPr>
                <w:rFonts w:ascii="Times New Roman" w:hAnsi="Times New Roman" w:cs="Times New Roman" w:eastAsia="Times New Roman" w:hint="default"/>
                <w:b w:val="0"/>
                <w:bCs w:val="0"/>
              </w:rPr>
              <w:tab/>
              <w:t>7</w:t>
            </w:r>
          </w:hyperlink>
        </w:p>
        <w:p>
          <w:pPr>
            <w:pStyle w:val="TOC2"/>
            <w:tabs>
              <w:tab w:pos="845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6">
            <w:r>
              <w:rPr>
                <w:i w:val="0"/>
                <w:sz w:val="21"/>
                <w:szCs w:val="21"/>
              </w:rPr>
              <w:t>第五节</w:t>
            </w:r>
            <w:r>
              <w:rPr>
                <w:i w:val="0"/>
                <w:spacing w:val="-1"/>
                <w:sz w:val="21"/>
                <w:szCs w:val="21"/>
              </w:rPr>
              <w:t> </w:t>
            </w:r>
            <w:r>
              <w:rPr>
                <w:i w:val="0"/>
                <w:sz w:val="21"/>
                <w:szCs w:val="21"/>
              </w:rPr>
              <w:t>重要事项</w:t>
            </w:r>
            <w:r>
              <w:rPr>
                <w:rFonts w:ascii="Times New Roman" w:hAnsi="Times New Roman" w:cs="Times New Roman" w:eastAsia="Times New Roman" w:hint="default"/>
                <w:b w:val="0"/>
                <w:bCs w:val="0"/>
                <w:i w:val="0"/>
                <w:sz w:val="21"/>
                <w:szCs w:val="21"/>
              </w:rPr>
              <w:tab/>
              <w:t>24</w:t>
            </w:r>
          </w:hyperlink>
        </w:p>
        <w:p>
          <w:pPr>
            <w:pStyle w:val="TOC1"/>
            <w:tabs>
              <w:tab w:pos="8455"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w:t>
            </w:r>
            <w:r>
              <w:rPr>
                <w:spacing w:val="-1"/>
              </w:rPr>
              <w:t> </w:t>
            </w:r>
            <w:r>
              <w:rPr/>
              <w:t>股份变动及股东情况</w:t>
            </w:r>
            <w:r>
              <w:rPr>
                <w:rFonts w:ascii="Times New Roman" w:hAnsi="Times New Roman" w:cs="Times New Roman" w:eastAsia="Times New Roman" w:hint="default"/>
                <w:b w:val="0"/>
                <w:bCs w:val="0"/>
              </w:rPr>
              <w:tab/>
              <w:t>31</w:t>
            </w:r>
          </w:hyperlink>
        </w:p>
        <w:p>
          <w:pPr>
            <w:pStyle w:val="TOC1"/>
            <w:tabs>
              <w:tab w:pos="8455"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
              </w:rPr>
              <w:t> </w:t>
            </w:r>
            <w:r>
              <w:rPr/>
              <w:t>董事、监事、高级管理人员和员工情况</w:t>
            </w:r>
            <w:r>
              <w:rPr>
                <w:rFonts w:ascii="Times New Roman" w:hAnsi="Times New Roman" w:cs="Times New Roman" w:eastAsia="Times New Roman" w:hint="default"/>
                <w:b w:val="0"/>
                <w:bCs w:val="0"/>
              </w:rPr>
              <w:tab/>
              <w:t>37</w:t>
            </w:r>
          </w:hyperlink>
        </w:p>
        <w:p>
          <w:pPr>
            <w:pStyle w:val="TOC2"/>
            <w:tabs>
              <w:tab w:pos="845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3">
            <w:r>
              <w:rPr>
                <w:i w:val="0"/>
                <w:sz w:val="21"/>
                <w:szCs w:val="21"/>
              </w:rPr>
              <w:t>第八节</w:t>
            </w:r>
            <w:r>
              <w:rPr>
                <w:i w:val="0"/>
                <w:spacing w:val="-1"/>
                <w:sz w:val="21"/>
                <w:szCs w:val="21"/>
              </w:rPr>
              <w:t> </w:t>
            </w:r>
            <w:r>
              <w:rPr>
                <w:i w:val="0"/>
                <w:sz w:val="21"/>
                <w:szCs w:val="21"/>
              </w:rPr>
              <w:t>公司治理</w:t>
            </w:r>
            <w:r>
              <w:rPr>
                <w:rFonts w:ascii="Times New Roman" w:hAnsi="Times New Roman" w:cs="Times New Roman" w:eastAsia="Times New Roman" w:hint="default"/>
                <w:b w:val="0"/>
                <w:bCs w:val="0"/>
                <w:i w:val="0"/>
                <w:sz w:val="21"/>
                <w:szCs w:val="21"/>
              </w:rPr>
              <w:tab/>
              <w:t>42</w:t>
            </w:r>
          </w:hyperlink>
        </w:p>
        <w:p>
          <w:pPr>
            <w:pStyle w:val="TOC2"/>
            <w:tabs>
              <w:tab w:pos="845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2">
            <w:r>
              <w:rPr>
                <w:i w:val="0"/>
                <w:sz w:val="21"/>
                <w:szCs w:val="21"/>
              </w:rPr>
              <w:t>第九节</w:t>
            </w:r>
            <w:r>
              <w:rPr>
                <w:i w:val="0"/>
                <w:spacing w:val="-1"/>
                <w:sz w:val="21"/>
                <w:szCs w:val="21"/>
              </w:rPr>
              <w:t> </w:t>
            </w:r>
            <w:r>
              <w:rPr>
                <w:i w:val="0"/>
                <w:sz w:val="21"/>
                <w:szCs w:val="21"/>
              </w:rPr>
              <w:t>内部控制</w:t>
            </w:r>
            <w:r>
              <w:rPr>
                <w:rFonts w:ascii="Times New Roman" w:hAnsi="Times New Roman" w:cs="Times New Roman" w:eastAsia="Times New Roman" w:hint="default"/>
                <w:b w:val="0"/>
                <w:bCs w:val="0"/>
                <w:i w:val="0"/>
                <w:sz w:val="21"/>
                <w:szCs w:val="21"/>
              </w:rPr>
              <w:tab/>
              <w:t>47</w:t>
            </w:r>
          </w:hyperlink>
        </w:p>
        <w:p>
          <w:pPr>
            <w:pStyle w:val="TOC2"/>
            <w:tabs>
              <w:tab w:pos="845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1">
            <w:r>
              <w:rPr>
                <w:i w:val="0"/>
                <w:sz w:val="21"/>
                <w:szCs w:val="21"/>
              </w:rPr>
              <w:t>第十节</w:t>
            </w:r>
            <w:r>
              <w:rPr>
                <w:i w:val="0"/>
                <w:spacing w:val="-1"/>
                <w:sz w:val="21"/>
                <w:szCs w:val="21"/>
              </w:rPr>
              <w:t> </w:t>
            </w:r>
            <w:r>
              <w:rPr>
                <w:i w:val="0"/>
                <w:sz w:val="21"/>
                <w:szCs w:val="21"/>
              </w:rPr>
              <w:t>财务会计报告</w:t>
            </w:r>
            <w:r>
              <w:rPr>
                <w:rFonts w:ascii="Times New Roman" w:hAnsi="Times New Roman" w:cs="Times New Roman" w:eastAsia="Times New Roman" w:hint="default"/>
                <w:b w:val="0"/>
                <w:bCs w:val="0"/>
                <w:i w:val="0"/>
                <w:sz w:val="21"/>
                <w:szCs w:val="21"/>
              </w:rPr>
              <w:tab/>
              <w:t>48</w:t>
            </w:r>
          </w:hyperlink>
        </w:p>
        <w:p>
          <w:pPr>
            <w:pStyle w:val="TOC2"/>
            <w:tabs>
              <w:tab w:pos="8454"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0">
            <w:r>
              <w:rPr>
                <w:i w:val="0"/>
                <w:sz w:val="21"/>
                <w:szCs w:val="21"/>
              </w:rPr>
              <w:t>第十一节</w:t>
            </w:r>
            <w:r>
              <w:rPr>
                <w:i w:val="0"/>
                <w:spacing w:val="-1"/>
                <w:sz w:val="21"/>
                <w:szCs w:val="21"/>
              </w:rPr>
              <w:t> </w:t>
            </w:r>
            <w:r>
              <w:rPr>
                <w:i w:val="0"/>
                <w:sz w:val="21"/>
                <w:szCs w:val="21"/>
              </w:rPr>
              <w:t>备查文件目录</w:t>
            </w:r>
            <w:r>
              <w:rPr>
                <w:rFonts w:ascii="Times New Roman" w:hAnsi="Times New Roman" w:cs="Times New Roman" w:eastAsia="Times New Roman" w:hint="default"/>
                <w:b w:val="0"/>
                <w:bCs w:val="0"/>
                <w:i w:val="0"/>
                <w:sz w:val="21"/>
                <w:szCs w:val="21"/>
              </w:rPr>
              <w:tab/>
            </w:r>
            <w:r>
              <w:rPr>
                <w:rFonts w:ascii="Times New Roman" w:hAnsi="Times New Roman" w:cs="Times New Roman" w:eastAsia="Times New Roman" w:hint="default"/>
                <w:b w:val="0"/>
                <w:bCs w:val="0"/>
                <w:i w:val="0"/>
                <w:spacing w:val="-3"/>
                <w:sz w:val="21"/>
                <w:szCs w:val="21"/>
              </w:rPr>
              <w:t>113</w:t>
            </w:r>
          </w:hyperlink>
        </w:p>
      </w:sdtContent>
    </w:sdt>
    <w:p>
      <w:pPr>
        <w:spacing w:after="0" w:line="240" w:lineRule="auto"/>
        <w:jc w:val="left"/>
        <w:rPr>
          <w:rFonts w:ascii="Times New Roman" w:hAnsi="Times New Roman" w:cs="Times New Roman" w:eastAsia="Times New Roman" w:hint="default"/>
          <w:sz w:val="21"/>
          <w:szCs w:val="21"/>
        </w:rPr>
        <w:sectPr>
          <w:pgSz w:w="11910" w:h="16840"/>
          <w:pgMar w:header="818" w:footer="1187" w:top="1100" w:bottom="1380" w:left="1640" w:right="1640"/>
        </w:sectPr>
      </w:pPr>
    </w:p>
    <w:p>
      <w:pPr>
        <w:pStyle w:val="Heading1"/>
        <w:spacing w:line="240" w:lineRule="auto" w:before="406"/>
        <w:ind w:left="2556" w:right="0"/>
        <w:jc w:val="left"/>
        <w:rPr>
          <w:b w:val="0"/>
          <w:bCs w:val="0"/>
        </w:rPr>
      </w:pPr>
      <w:bookmarkStart w:name="_TOC_250010" w:id="1"/>
      <w:r>
        <w:rPr/>
        <w:t>第一节</w:t>
      </w:r>
      <w:r>
        <w:rPr>
          <w:spacing w:val="-11"/>
        </w:rPr>
        <w:t> </w:t>
      </w:r>
      <w:r>
        <w:rPr/>
        <w:t>释义及重大风险提示</w:t>
      </w:r>
      <w:bookmarkEnd w:id="1"/>
      <w:r>
        <w:rPr>
          <w:b w:val="0"/>
          <w:bCs w:val="0"/>
        </w:rPr>
      </w:r>
    </w:p>
    <w:p>
      <w:pPr>
        <w:pStyle w:val="BodyText"/>
        <w:spacing w:line="300" w:lineRule="auto" w:before="467"/>
        <w:ind w:left="160" w:right="2796"/>
        <w:jc w:val="left"/>
      </w:pPr>
      <w:r>
        <w:rPr>
          <w:rFonts w:ascii="宋体" w:hAnsi="宋体" w:cs="宋体" w:eastAsia="宋体" w:hint="default"/>
          <w:b/>
          <w:bCs/>
        </w:rPr>
        <w:t>一、</w:t>
      </w:r>
      <w:r>
        <w:rPr>
          <w:rFonts w:ascii="宋体" w:hAnsi="宋体" w:cs="宋体" w:eastAsia="宋体" w:hint="default"/>
          <w:b/>
          <w:bCs/>
          <w:spacing w:val="-1"/>
        </w:rPr>
        <w:t> </w:t>
      </w:r>
      <w:r>
        <w:rPr>
          <w:rFonts w:ascii="宋体" w:hAnsi="宋体" w:cs="宋体" w:eastAsia="宋体" w:hint="default"/>
          <w:b/>
          <w:bCs/>
        </w:rPr>
        <w:t>释义</w:t>
      </w:r>
      <w:r>
        <w:rPr>
          <w:rFonts w:ascii="宋体" w:hAnsi="宋体" w:cs="宋体" w:eastAsia="宋体" w:hint="default"/>
          <w:b/>
          <w:bCs/>
          <w:spacing w:val="1"/>
          <w:w w:val="99"/>
        </w:rPr>
        <w:t> </w:t>
      </w:r>
      <w:r>
        <w:rPr/>
        <w:t>在本报告书中，除非文义另有所指，下列词语具有如下含义：</w:t>
      </w:r>
    </w:p>
    <w:tbl>
      <w:tblPr>
        <w:tblW w:w="0" w:type="auto"/>
        <w:jc w:val="left"/>
        <w:tblInd w:w="144" w:type="dxa"/>
        <w:tblLayout w:type="fixed"/>
        <w:tblCellMar>
          <w:top w:w="0" w:type="dxa"/>
          <w:left w:w="0" w:type="dxa"/>
          <w:bottom w:w="0" w:type="dxa"/>
          <w:right w:w="0" w:type="dxa"/>
        </w:tblCellMar>
        <w:tblLook w:val="01E0"/>
      </w:tblPr>
      <w:tblGrid>
        <w:gridCol w:w="2560"/>
        <w:gridCol w:w="710"/>
        <w:gridCol w:w="5104"/>
      </w:tblGrid>
      <w:tr>
        <w:trPr>
          <w:trHeight w:val="327" w:hRule="exact"/>
        </w:trPr>
        <w:tc>
          <w:tcPr>
            <w:tcW w:w="8373" w:type="dxa"/>
            <w:gridSpan w:val="3"/>
            <w:tcBorders>
              <w:top w:val="single" w:sz="6" w:space="0" w:color="111111"/>
              <w:left w:val="single" w:sz="6" w:space="0" w:color="111111"/>
              <w:bottom w:val="single" w:sz="6" w:space="0" w:color="111111"/>
              <w:right w:val="single" w:sz="6" w:space="0" w:color="111111"/>
            </w:tcBorders>
            <w:shd w:val="clear" w:color="auto" w:fill="BEBEBE"/>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326" w:hRule="exact"/>
        </w:trPr>
        <w:tc>
          <w:tcPr>
            <w:tcW w:w="2560"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公司、本公司、林洋电子</w:t>
            </w:r>
          </w:p>
        </w:tc>
        <w:tc>
          <w:tcPr>
            <w:tcW w:w="710"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240"/>
              <w:jc w:val="right"/>
              <w:rPr>
                <w:rFonts w:ascii="宋体" w:hAnsi="宋体" w:cs="宋体" w:eastAsia="宋体" w:hint="default"/>
                <w:sz w:val="21"/>
                <w:szCs w:val="21"/>
              </w:rPr>
            </w:pPr>
            <w:r>
              <w:rPr>
                <w:rFonts w:ascii="宋体" w:hAnsi="宋体" w:cs="宋体" w:eastAsia="宋体" w:hint="default"/>
                <w:sz w:val="21"/>
                <w:szCs w:val="21"/>
              </w:rPr>
              <w:t>指</w:t>
            </w:r>
          </w:p>
        </w:tc>
        <w:tc>
          <w:tcPr>
            <w:tcW w:w="5104"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江苏林洋电子股份有限公司</w:t>
            </w:r>
          </w:p>
        </w:tc>
      </w:tr>
      <w:tr>
        <w:trPr>
          <w:trHeight w:val="640" w:hRule="exact"/>
        </w:trPr>
        <w:tc>
          <w:tcPr>
            <w:tcW w:w="256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林洋有限</w:t>
            </w:r>
          </w:p>
        </w:tc>
        <w:tc>
          <w:tcPr>
            <w:tcW w:w="71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2"/>
              <w:ind w:right="240"/>
              <w:jc w:val="right"/>
              <w:rPr>
                <w:rFonts w:ascii="宋体" w:hAnsi="宋体" w:cs="宋体" w:eastAsia="宋体" w:hint="default"/>
                <w:sz w:val="21"/>
                <w:szCs w:val="21"/>
              </w:rPr>
            </w:pPr>
            <w:r>
              <w:rPr>
                <w:rFonts w:ascii="宋体" w:hAnsi="宋体" w:cs="宋体" w:eastAsia="宋体" w:hint="default"/>
                <w:sz w:val="21"/>
                <w:szCs w:val="21"/>
              </w:rPr>
              <w:t>指</w:t>
            </w:r>
          </w:p>
        </w:tc>
        <w:tc>
          <w:tcPr>
            <w:tcW w:w="5104" w:type="dxa"/>
            <w:tcBorders>
              <w:top w:val="single" w:sz="6" w:space="0" w:color="111111"/>
              <w:left w:val="single" w:sz="6" w:space="0" w:color="111111"/>
              <w:bottom w:val="single" w:sz="6" w:space="0" w:color="111111"/>
              <w:right w:val="single" w:sz="6" w:space="0" w:color="111111"/>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上市公司前身，</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月整体变更为江苏林洋电子</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股份有限公司</w:t>
            </w:r>
          </w:p>
        </w:tc>
      </w:tr>
      <w:tr>
        <w:trPr>
          <w:trHeight w:val="326" w:hRule="exact"/>
        </w:trPr>
        <w:tc>
          <w:tcPr>
            <w:tcW w:w="2560"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华虹电子</w:t>
            </w:r>
          </w:p>
        </w:tc>
        <w:tc>
          <w:tcPr>
            <w:tcW w:w="710"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240"/>
              <w:jc w:val="right"/>
              <w:rPr>
                <w:rFonts w:ascii="宋体" w:hAnsi="宋体" w:cs="宋体" w:eastAsia="宋体" w:hint="default"/>
                <w:sz w:val="21"/>
                <w:szCs w:val="21"/>
              </w:rPr>
            </w:pPr>
            <w:r>
              <w:rPr>
                <w:rFonts w:ascii="宋体" w:hAnsi="宋体" w:cs="宋体" w:eastAsia="宋体" w:hint="default"/>
                <w:sz w:val="21"/>
                <w:szCs w:val="21"/>
              </w:rPr>
              <w:t>指</w:t>
            </w:r>
          </w:p>
        </w:tc>
        <w:tc>
          <w:tcPr>
            <w:tcW w:w="5104"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启东市华虹电子有限公司，公司控股股东</w:t>
            </w:r>
          </w:p>
        </w:tc>
      </w:tr>
      <w:tr>
        <w:trPr>
          <w:trHeight w:val="328" w:hRule="exact"/>
        </w:trPr>
        <w:tc>
          <w:tcPr>
            <w:tcW w:w="2560"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华强投资</w:t>
            </w:r>
          </w:p>
        </w:tc>
        <w:tc>
          <w:tcPr>
            <w:tcW w:w="710"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240"/>
              <w:jc w:val="right"/>
              <w:rPr>
                <w:rFonts w:ascii="宋体" w:hAnsi="宋体" w:cs="宋体" w:eastAsia="宋体" w:hint="default"/>
                <w:sz w:val="21"/>
                <w:szCs w:val="21"/>
              </w:rPr>
            </w:pPr>
            <w:r>
              <w:rPr>
                <w:rFonts w:ascii="宋体" w:hAnsi="宋体" w:cs="宋体" w:eastAsia="宋体" w:hint="default"/>
                <w:sz w:val="21"/>
                <w:szCs w:val="21"/>
              </w:rPr>
              <w:t>指</w:t>
            </w:r>
          </w:p>
        </w:tc>
        <w:tc>
          <w:tcPr>
            <w:tcW w:w="5104"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南通华强投资有限公司</w:t>
            </w:r>
          </w:p>
        </w:tc>
      </w:tr>
      <w:tr>
        <w:trPr>
          <w:trHeight w:val="326" w:hRule="exact"/>
        </w:trPr>
        <w:tc>
          <w:tcPr>
            <w:tcW w:w="2560"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广发信德</w:t>
            </w:r>
          </w:p>
        </w:tc>
        <w:tc>
          <w:tcPr>
            <w:tcW w:w="710"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240"/>
              <w:jc w:val="right"/>
              <w:rPr>
                <w:rFonts w:ascii="宋体" w:hAnsi="宋体" w:cs="宋体" w:eastAsia="宋体" w:hint="default"/>
                <w:sz w:val="21"/>
                <w:szCs w:val="21"/>
              </w:rPr>
            </w:pPr>
            <w:r>
              <w:rPr>
                <w:rFonts w:ascii="宋体" w:hAnsi="宋体" w:cs="宋体" w:eastAsia="宋体" w:hint="default"/>
                <w:sz w:val="21"/>
                <w:szCs w:val="21"/>
              </w:rPr>
              <w:t>指</w:t>
            </w:r>
          </w:p>
        </w:tc>
        <w:tc>
          <w:tcPr>
            <w:tcW w:w="5104"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广发信德投资管理有限公司</w:t>
            </w:r>
          </w:p>
        </w:tc>
      </w:tr>
      <w:tr>
        <w:trPr>
          <w:trHeight w:val="328" w:hRule="exact"/>
        </w:trPr>
        <w:tc>
          <w:tcPr>
            <w:tcW w:w="2560"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南京林洋</w:t>
            </w:r>
          </w:p>
        </w:tc>
        <w:tc>
          <w:tcPr>
            <w:tcW w:w="710"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240"/>
              <w:jc w:val="right"/>
              <w:rPr>
                <w:rFonts w:ascii="宋体" w:hAnsi="宋体" w:cs="宋体" w:eastAsia="宋体" w:hint="default"/>
                <w:sz w:val="21"/>
                <w:szCs w:val="21"/>
              </w:rPr>
            </w:pPr>
            <w:r>
              <w:rPr>
                <w:rFonts w:ascii="宋体" w:hAnsi="宋体" w:cs="宋体" w:eastAsia="宋体" w:hint="default"/>
                <w:sz w:val="21"/>
                <w:szCs w:val="21"/>
              </w:rPr>
              <w:t>指</w:t>
            </w:r>
          </w:p>
        </w:tc>
        <w:tc>
          <w:tcPr>
            <w:tcW w:w="5104"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南京林洋电力科技有限公司，公司全资子公司</w:t>
            </w:r>
          </w:p>
        </w:tc>
      </w:tr>
      <w:tr>
        <w:trPr>
          <w:trHeight w:val="326" w:hRule="exact"/>
        </w:trPr>
        <w:tc>
          <w:tcPr>
            <w:tcW w:w="2560"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武汉奥统</w:t>
            </w:r>
          </w:p>
        </w:tc>
        <w:tc>
          <w:tcPr>
            <w:tcW w:w="710"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240"/>
              <w:jc w:val="right"/>
              <w:rPr>
                <w:rFonts w:ascii="宋体" w:hAnsi="宋体" w:cs="宋体" w:eastAsia="宋体" w:hint="default"/>
                <w:sz w:val="21"/>
                <w:szCs w:val="21"/>
              </w:rPr>
            </w:pPr>
            <w:r>
              <w:rPr>
                <w:rFonts w:ascii="宋体" w:hAnsi="宋体" w:cs="宋体" w:eastAsia="宋体" w:hint="default"/>
                <w:sz w:val="21"/>
                <w:szCs w:val="21"/>
              </w:rPr>
              <w:t>指</w:t>
            </w:r>
          </w:p>
        </w:tc>
        <w:tc>
          <w:tcPr>
            <w:tcW w:w="5104"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武汉奥统电子有限公司，公司控股子公司</w:t>
            </w:r>
          </w:p>
        </w:tc>
      </w:tr>
      <w:tr>
        <w:trPr>
          <w:trHeight w:val="328" w:hRule="exact"/>
        </w:trPr>
        <w:tc>
          <w:tcPr>
            <w:tcW w:w="2560"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深圳林洋</w:t>
            </w:r>
          </w:p>
        </w:tc>
        <w:tc>
          <w:tcPr>
            <w:tcW w:w="710"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240"/>
              <w:jc w:val="right"/>
              <w:rPr>
                <w:rFonts w:ascii="宋体" w:hAnsi="宋体" w:cs="宋体" w:eastAsia="宋体" w:hint="default"/>
                <w:sz w:val="21"/>
                <w:szCs w:val="21"/>
              </w:rPr>
            </w:pPr>
            <w:r>
              <w:rPr>
                <w:rFonts w:ascii="宋体" w:hAnsi="宋体" w:cs="宋体" w:eastAsia="宋体" w:hint="default"/>
                <w:sz w:val="21"/>
                <w:szCs w:val="21"/>
              </w:rPr>
              <w:t>指</w:t>
            </w:r>
          </w:p>
        </w:tc>
        <w:tc>
          <w:tcPr>
            <w:tcW w:w="5104"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深圳林洋电子科技有限公司，公司控股子公司</w:t>
            </w:r>
          </w:p>
        </w:tc>
      </w:tr>
      <w:tr>
        <w:trPr>
          <w:trHeight w:val="326" w:hRule="exact"/>
        </w:trPr>
        <w:tc>
          <w:tcPr>
            <w:tcW w:w="2560"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南通林洋</w:t>
            </w:r>
          </w:p>
        </w:tc>
        <w:tc>
          <w:tcPr>
            <w:tcW w:w="710"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240"/>
              <w:jc w:val="right"/>
              <w:rPr>
                <w:rFonts w:ascii="宋体" w:hAnsi="宋体" w:cs="宋体" w:eastAsia="宋体" w:hint="default"/>
                <w:sz w:val="21"/>
                <w:szCs w:val="21"/>
              </w:rPr>
            </w:pPr>
            <w:r>
              <w:rPr>
                <w:rFonts w:ascii="宋体" w:hAnsi="宋体" w:cs="宋体" w:eastAsia="宋体" w:hint="default"/>
                <w:sz w:val="21"/>
                <w:szCs w:val="21"/>
              </w:rPr>
              <w:t>指</w:t>
            </w:r>
          </w:p>
        </w:tc>
        <w:tc>
          <w:tcPr>
            <w:tcW w:w="5104"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南通林洋电气有限公司，公司控股子公司</w:t>
            </w:r>
          </w:p>
        </w:tc>
      </w:tr>
      <w:tr>
        <w:trPr>
          <w:trHeight w:val="640" w:hRule="exact"/>
        </w:trPr>
        <w:tc>
          <w:tcPr>
            <w:tcW w:w="256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上海美科</w:t>
            </w:r>
          </w:p>
        </w:tc>
        <w:tc>
          <w:tcPr>
            <w:tcW w:w="71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2"/>
              <w:ind w:right="240"/>
              <w:jc w:val="right"/>
              <w:rPr>
                <w:rFonts w:ascii="宋体" w:hAnsi="宋体" w:cs="宋体" w:eastAsia="宋体" w:hint="default"/>
                <w:sz w:val="21"/>
                <w:szCs w:val="21"/>
              </w:rPr>
            </w:pPr>
            <w:r>
              <w:rPr>
                <w:rFonts w:ascii="宋体" w:hAnsi="宋体" w:cs="宋体" w:eastAsia="宋体" w:hint="default"/>
                <w:sz w:val="21"/>
                <w:szCs w:val="21"/>
              </w:rPr>
              <w:t>指</w:t>
            </w:r>
          </w:p>
        </w:tc>
        <w:tc>
          <w:tcPr>
            <w:tcW w:w="5104"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上海美科新能源股份有限公司，原公司控股子公司，</w:t>
            </w:r>
          </w:p>
          <w:p>
            <w:pPr>
              <w:pStyle w:val="TableParagraph"/>
              <w:spacing w:line="240" w:lineRule="auto" w:before="37"/>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月转让给无关联第三方</w:t>
            </w:r>
          </w:p>
        </w:tc>
      </w:tr>
      <w:tr>
        <w:trPr>
          <w:trHeight w:val="326" w:hRule="exact"/>
        </w:trPr>
        <w:tc>
          <w:tcPr>
            <w:tcW w:w="2560"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永安电子</w:t>
            </w:r>
          </w:p>
        </w:tc>
        <w:tc>
          <w:tcPr>
            <w:tcW w:w="710"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240"/>
              <w:jc w:val="right"/>
              <w:rPr>
                <w:rFonts w:ascii="宋体" w:hAnsi="宋体" w:cs="宋体" w:eastAsia="宋体" w:hint="default"/>
                <w:sz w:val="21"/>
                <w:szCs w:val="21"/>
              </w:rPr>
            </w:pPr>
            <w:r>
              <w:rPr>
                <w:rFonts w:ascii="宋体" w:hAnsi="宋体" w:cs="宋体" w:eastAsia="宋体" w:hint="default"/>
                <w:sz w:val="21"/>
                <w:szCs w:val="21"/>
              </w:rPr>
              <w:t>指</w:t>
            </w:r>
          </w:p>
        </w:tc>
        <w:tc>
          <w:tcPr>
            <w:tcW w:w="5104"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安徽永安电子科技有限公司，公司全资子公司</w:t>
            </w:r>
          </w:p>
        </w:tc>
      </w:tr>
      <w:tr>
        <w:trPr>
          <w:trHeight w:val="328" w:hRule="exact"/>
        </w:trPr>
        <w:tc>
          <w:tcPr>
            <w:tcW w:w="2560"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江苏华源</w:t>
            </w:r>
          </w:p>
        </w:tc>
        <w:tc>
          <w:tcPr>
            <w:tcW w:w="710"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240"/>
              <w:jc w:val="right"/>
              <w:rPr>
                <w:rFonts w:ascii="宋体" w:hAnsi="宋体" w:cs="宋体" w:eastAsia="宋体" w:hint="default"/>
                <w:sz w:val="21"/>
                <w:szCs w:val="21"/>
              </w:rPr>
            </w:pPr>
            <w:r>
              <w:rPr>
                <w:rFonts w:ascii="宋体" w:hAnsi="宋体" w:cs="宋体" w:eastAsia="宋体" w:hint="default"/>
                <w:sz w:val="21"/>
                <w:szCs w:val="21"/>
              </w:rPr>
              <w:t>指</w:t>
            </w:r>
          </w:p>
        </w:tc>
        <w:tc>
          <w:tcPr>
            <w:tcW w:w="5104"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江苏华源仪器仪表有限公司，联营公司</w:t>
            </w:r>
          </w:p>
        </w:tc>
      </w:tr>
      <w:tr>
        <w:trPr>
          <w:trHeight w:val="639" w:hRule="exact"/>
        </w:trPr>
        <w:tc>
          <w:tcPr>
            <w:tcW w:w="256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林洋新能源</w:t>
            </w:r>
          </w:p>
        </w:tc>
        <w:tc>
          <w:tcPr>
            <w:tcW w:w="71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1"/>
              <w:ind w:right="240"/>
              <w:jc w:val="right"/>
              <w:rPr>
                <w:rFonts w:ascii="宋体" w:hAnsi="宋体" w:cs="宋体" w:eastAsia="宋体" w:hint="default"/>
                <w:sz w:val="21"/>
                <w:szCs w:val="21"/>
              </w:rPr>
            </w:pPr>
            <w:r>
              <w:rPr>
                <w:rFonts w:ascii="宋体" w:hAnsi="宋体" w:cs="宋体" w:eastAsia="宋体" w:hint="default"/>
                <w:sz w:val="21"/>
                <w:szCs w:val="21"/>
              </w:rPr>
              <w:t>指</w:t>
            </w:r>
          </w:p>
        </w:tc>
        <w:tc>
          <w:tcPr>
            <w:tcW w:w="5104" w:type="dxa"/>
            <w:tcBorders>
              <w:top w:val="single" w:sz="6" w:space="0" w:color="111111"/>
              <w:left w:val="single" w:sz="6" w:space="0" w:color="111111"/>
              <w:bottom w:val="single" w:sz="6" w:space="0" w:color="111111"/>
              <w:right w:val="single" w:sz="6" w:space="0" w:color="111111"/>
            </w:tcBorders>
          </w:tcPr>
          <w:p>
            <w:pPr>
              <w:pStyle w:val="TableParagraph"/>
              <w:spacing w:line="276"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江苏林洋新能源科技有限公司，</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月成立，公</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司全资子公司</w:t>
            </w:r>
          </w:p>
        </w:tc>
      </w:tr>
      <w:tr>
        <w:trPr>
          <w:trHeight w:val="952" w:hRule="exact"/>
        </w:trPr>
        <w:tc>
          <w:tcPr>
            <w:tcW w:w="256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澳洲林洋</w:t>
            </w:r>
          </w:p>
        </w:tc>
        <w:tc>
          <w:tcPr>
            <w:tcW w:w="71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40"/>
              <w:jc w:val="right"/>
              <w:rPr>
                <w:rFonts w:ascii="宋体" w:hAnsi="宋体" w:cs="宋体" w:eastAsia="宋体" w:hint="default"/>
                <w:sz w:val="21"/>
                <w:szCs w:val="21"/>
              </w:rPr>
            </w:pPr>
            <w:r>
              <w:rPr>
                <w:rFonts w:ascii="宋体" w:hAnsi="宋体" w:cs="宋体" w:eastAsia="宋体" w:hint="default"/>
                <w:sz w:val="21"/>
                <w:szCs w:val="21"/>
              </w:rPr>
              <w:t>指</w:t>
            </w:r>
          </w:p>
        </w:tc>
        <w:tc>
          <w:tcPr>
            <w:tcW w:w="5104" w:type="dxa"/>
            <w:tcBorders>
              <w:top w:val="single" w:sz="6" w:space="0" w:color="111111"/>
              <w:left w:val="single" w:sz="6" w:space="0" w:color="111111"/>
              <w:bottom w:val="single" w:sz="6" w:space="0" w:color="111111"/>
              <w:right w:val="single" w:sz="6" w:space="0" w:color="111111"/>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LINYANG </w:t>
            </w:r>
            <w:r>
              <w:rPr>
                <w:rFonts w:ascii="Times New Roman" w:hAnsi="Times New Roman" w:cs="Times New Roman" w:eastAsia="Times New Roman" w:hint="default"/>
                <w:sz w:val="21"/>
                <w:szCs w:val="21"/>
              </w:rPr>
              <w:t>ENERGY AUSTRALIA PTY</w:t>
            </w:r>
            <w:r>
              <w:rPr>
                <w:rFonts w:ascii="Times New Roman" w:hAnsi="Times New Roman" w:cs="Times New Roman" w:eastAsia="Times New Roman" w:hint="default"/>
                <w:spacing w:val="32"/>
                <w:sz w:val="21"/>
                <w:szCs w:val="21"/>
              </w:rPr>
              <w:t> </w:t>
            </w:r>
            <w:r>
              <w:rPr>
                <w:rFonts w:ascii="Times New Roman" w:hAnsi="Times New Roman" w:cs="Times New Roman" w:eastAsia="Times New Roman" w:hint="default"/>
                <w:spacing w:val="-3"/>
                <w:sz w:val="21"/>
                <w:szCs w:val="21"/>
              </w:rPr>
              <w:t>LTD.</w:t>
            </w:r>
            <w:r>
              <w:rPr>
                <w:rFonts w:ascii="宋体" w:hAnsi="宋体" w:cs="宋体" w:eastAsia="宋体" w:hint="default"/>
                <w:spacing w:val="-3"/>
                <w:sz w:val="21"/>
                <w:szCs w:val="21"/>
              </w:rPr>
              <w:t>（澳洲林</w:t>
            </w:r>
          </w:p>
          <w:p>
            <w:pPr>
              <w:pStyle w:val="TableParagraph"/>
              <w:spacing w:line="256" w:lineRule="auto" w:before="21"/>
              <w:ind w:left="100" w:right="98"/>
              <w:jc w:val="left"/>
              <w:rPr>
                <w:rFonts w:ascii="宋体" w:hAnsi="宋体" w:cs="宋体" w:eastAsia="宋体" w:hint="default"/>
                <w:sz w:val="21"/>
                <w:szCs w:val="21"/>
              </w:rPr>
            </w:pPr>
            <w:r>
              <w:rPr>
                <w:rFonts w:ascii="宋体" w:hAnsi="宋体" w:cs="宋体" w:eastAsia="宋体" w:hint="default"/>
                <w:spacing w:val="-8"/>
                <w:sz w:val="21"/>
                <w:szCs w:val="21"/>
              </w:rPr>
              <w:t>洋新能源有限公司），</w:t>
            </w:r>
            <w:r>
              <w:rPr>
                <w:rFonts w:ascii="Times New Roman" w:hAnsi="Times New Roman" w:cs="Times New Roman" w:eastAsia="Times New Roman" w:hint="default"/>
                <w:spacing w:val="-8"/>
                <w:sz w:val="21"/>
                <w:szCs w:val="21"/>
              </w:rPr>
              <w:t>2012</w:t>
            </w:r>
            <w:r>
              <w:rPr>
                <w:rFonts w:ascii="Times New Roman" w:hAnsi="Times New Roman" w:cs="Times New Roman" w:eastAsia="Times New Roman" w:hint="default"/>
                <w:sz w:val="21"/>
                <w:szCs w:val="21"/>
              </w:rPr>
              <w:t> </w:t>
            </w:r>
            <w:r>
              <w:rPr>
                <w:rFonts w:ascii="宋体" w:hAnsi="宋体" w:cs="宋体" w:eastAsia="宋体" w:hint="default"/>
                <w:sz w:val="21"/>
                <w:szCs w:val="21"/>
              </w:rPr>
              <w:t>年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9"/>
                <w:sz w:val="21"/>
                <w:szCs w:val="21"/>
              </w:rPr>
              <w:t> </w:t>
            </w:r>
            <w:r>
              <w:rPr>
                <w:rFonts w:ascii="宋体" w:hAnsi="宋体" w:cs="宋体" w:eastAsia="宋体" w:hint="default"/>
                <w:spacing w:val="-1"/>
                <w:sz w:val="21"/>
                <w:szCs w:val="21"/>
              </w:rPr>
              <w:t>月成立，公司全资子</w:t>
            </w:r>
            <w:r>
              <w:rPr>
                <w:rFonts w:ascii="宋体" w:hAnsi="宋体" w:cs="宋体" w:eastAsia="宋体" w:hint="default"/>
                <w:sz w:val="21"/>
                <w:szCs w:val="21"/>
              </w:rPr>
              <w:t> 公司</w:t>
            </w:r>
          </w:p>
        </w:tc>
      </w:tr>
      <w:tr>
        <w:trPr>
          <w:trHeight w:val="638" w:hRule="exact"/>
        </w:trPr>
        <w:tc>
          <w:tcPr>
            <w:tcW w:w="256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林洋照明</w:t>
            </w:r>
          </w:p>
        </w:tc>
        <w:tc>
          <w:tcPr>
            <w:tcW w:w="71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1"/>
              <w:ind w:right="240"/>
              <w:jc w:val="right"/>
              <w:rPr>
                <w:rFonts w:ascii="宋体" w:hAnsi="宋体" w:cs="宋体" w:eastAsia="宋体" w:hint="default"/>
                <w:sz w:val="21"/>
                <w:szCs w:val="21"/>
              </w:rPr>
            </w:pPr>
            <w:r>
              <w:rPr>
                <w:rFonts w:ascii="宋体" w:hAnsi="宋体" w:cs="宋体" w:eastAsia="宋体" w:hint="default"/>
                <w:sz w:val="21"/>
                <w:szCs w:val="21"/>
              </w:rPr>
              <w:t>指</w:t>
            </w:r>
          </w:p>
        </w:tc>
        <w:tc>
          <w:tcPr>
            <w:tcW w:w="5104" w:type="dxa"/>
            <w:tcBorders>
              <w:top w:val="single" w:sz="6" w:space="0" w:color="111111"/>
              <w:left w:val="single" w:sz="6" w:space="0" w:color="111111"/>
              <w:bottom w:val="single" w:sz="6" w:space="0" w:color="111111"/>
              <w:right w:val="single" w:sz="6" w:space="0" w:color="111111"/>
            </w:tcBorders>
          </w:tcPr>
          <w:p>
            <w:pPr>
              <w:pStyle w:val="TableParagraph"/>
              <w:spacing w:line="276"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江苏林洋照明科技有限公司，</w:t>
            </w:r>
            <w:r>
              <w:rPr>
                <w:rFonts w:ascii="Times New Roman" w:hAnsi="Times New Roman" w:cs="Times New Roman" w:eastAsia="Times New Roman" w:hint="default"/>
                <w:spacing w:val="-3"/>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pacing w:val="-9"/>
                <w:sz w:val="21"/>
                <w:szCs w:val="21"/>
              </w:rPr>
              <w:t>月成立，公司</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全资子公司</w:t>
            </w:r>
          </w:p>
        </w:tc>
      </w:tr>
      <w:tr>
        <w:trPr>
          <w:trHeight w:val="640" w:hRule="exact"/>
        </w:trPr>
        <w:tc>
          <w:tcPr>
            <w:tcW w:w="256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智能电能表</w:t>
            </w:r>
          </w:p>
        </w:tc>
        <w:tc>
          <w:tcPr>
            <w:tcW w:w="71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2"/>
              <w:ind w:right="240"/>
              <w:jc w:val="right"/>
              <w:rPr>
                <w:rFonts w:ascii="宋体" w:hAnsi="宋体" w:cs="宋体" w:eastAsia="宋体" w:hint="default"/>
                <w:sz w:val="21"/>
                <w:szCs w:val="21"/>
              </w:rPr>
            </w:pPr>
            <w:r>
              <w:rPr>
                <w:rFonts w:ascii="宋体" w:hAnsi="宋体" w:cs="宋体" w:eastAsia="宋体" w:hint="default"/>
                <w:sz w:val="21"/>
                <w:szCs w:val="21"/>
              </w:rPr>
              <w:t>指</w:t>
            </w:r>
          </w:p>
        </w:tc>
        <w:tc>
          <w:tcPr>
            <w:tcW w:w="5104"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智能电网的终端设备，提供互动性服务、具有智能化</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自适应处理能力的一种电子式电能表</w:t>
            </w:r>
          </w:p>
        </w:tc>
      </w:tr>
      <w:tr>
        <w:trPr>
          <w:trHeight w:val="950" w:hRule="exact"/>
        </w:trPr>
        <w:tc>
          <w:tcPr>
            <w:tcW w:w="256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用电信息管理系统</w:t>
            </w:r>
          </w:p>
        </w:tc>
        <w:tc>
          <w:tcPr>
            <w:tcW w:w="71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40"/>
              <w:jc w:val="right"/>
              <w:rPr>
                <w:rFonts w:ascii="宋体" w:hAnsi="宋体" w:cs="宋体" w:eastAsia="宋体" w:hint="default"/>
                <w:sz w:val="21"/>
                <w:szCs w:val="21"/>
              </w:rPr>
            </w:pPr>
            <w:r>
              <w:rPr>
                <w:rFonts w:ascii="宋体" w:hAnsi="宋体" w:cs="宋体" w:eastAsia="宋体" w:hint="default"/>
                <w:sz w:val="21"/>
                <w:szCs w:val="21"/>
              </w:rPr>
              <w:t>指</w:t>
            </w:r>
          </w:p>
        </w:tc>
        <w:tc>
          <w:tcPr>
            <w:tcW w:w="5104"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集厂站电能采集、大用户负荷控制、配变监测、低压</w:t>
            </w:r>
          </w:p>
          <w:p>
            <w:pPr>
              <w:pStyle w:val="TableParagraph"/>
              <w:spacing w:line="273" w:lineRule="auto" w:before="37"/>
              <w:ind w:left="100" w:right="105"/>
              <w:jc w:val="left"/>
              <w:rPr>
                <w:rFonts w:ascii="宋体" w:hAnsi="宋体" w:cs="宋体" w:eastAsia="宋体" w:hint="default"/>
                <w:sz w:val="21"/>
                <w:szCs w:val="21"/>
              </w:rPr>
            </w:pPr>
            <w:r>
              <w:rPr>
                <w:rFonts w:ascii="宋体" w:hAnsi="宋体" w:cs="宋体" w:eastAsia="宋体" w:hint="default"/>
                <w:spacing w:val="2"/>
                <w:sz w:val="21"/>
                <w:szCs w:val="21"/>
              </w:rPr>
              <w:t>电力集中抄表、预付费控制等功能为一体的用电一体</w:t>
            </w:r>
            <w:r>
              <w:rPr>
                <w:rFonts w:ascii="宋体" w:hAnsi="宋体" w:cs="宋体" w:eastAsia="宋体" w:hint="default"/>
                <w:sz w:val="21"/>
                <w:szCs w:val="21"/>
              </w:rPr>
              <w:t> 化、自动化管理系统</w:t>
            </w:r>
          </w:p>
        </w:tc>
      </w:tr>
      <w:tr>
        <w:trPr>
          <w:trHeight w:val="640" w:hRule="exact"/>
        </w:trPr>
        <w:tc>
          <w:tcPr>
            <w:tcW w:w="256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智能用电信息管理终端</w:t>
            </w:r>
          </w:p>
        </w:tc>
        <w:tc>
          <w:tcPr>
            <w:tcW w:w="71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2"/>
              <w:ind w:right="240"/>
              <w:jc w:val="right"/>
              <w:rPr>
                <w:rFonts w:ascii="宋体" w:hAnsi="宋体" w:cs="宋体" w:eastAsia="宋体" w:hint="default"/>
                <w:sz w:val="21"/>
                <w:szCs w:val="21"/>
              </w:rPr>
            </w:pPr>
            <w:r>
              <w:rPr>
                <w:rFonts w:ascii="宋体" w:hAnsi="宋体" w:cs="宋体" w:eastAsia="宋体" w:hint="default"/>
                <w:sz w:val="21"/>
                <w:szCs w:val="21"/>
              </w:rPr>
              <w:t>指</w:t>
            </w:r>
          </w:p>
        </w:tc>
        <w:tc>
          <w:tcPr>
            <w:tcW w:w="5104"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一种具备电压、电流、功率因数采集计算并能根据用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户用电历史信息进行用电优化提示的终端</w:t>
            </w:r>
          </w:p>
        </w:tc>
      </w:tr>
      <w:tr>
        <w:trPr>
          <w:trHeight w:val="638" w:hRule="exact"/>
        </w:trPr>
        <w:tc>
          <w:tcPr>
            <w:tcW w:w="256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国网、国家电网公司</w:t>
            </w:r>
          </w:p>
        </w:tc>
        <w:tc>
          <w:tcPr>
            <w:tcW w:w="71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1"/>
              <w:ind w:right="240"/>
              <w:jc w:val="right"/>
              <w:rPr>
                <w:rFonts w:ascii="宋体" w:hAnsi="宋体" w:cs="宋体" w:eastAsia="宋体" w:hint="default"/>
                <w:sz w:val="21"/>
                <w:szCs w:val="21"/>
              </w:rPr>
            </w:pPr>
            <w:r>
              <w:rPr>
                <w:rFonts w:ascii="宋体" w:hAnsi="宋体" w:cs="宋体" w:eastAsia="宋体" w:hint="default"/>
                <w:sz w:val="21"/>
                <w:szCs w:val="21"/>
              </w:rPr>
              <w:t>指</w:t>
            </w:r>
          </w:p>
        </w:tc>
        <w:tc>
          <w:tcPr>
            <w:tcW w:w="5104"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中国国家电网公司，负责投资、建设和经营管理除南</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方电网辖区以外的国内其他省（区）的区域电网</w:t>
            </w:r>
          </w:p>
        </w:tc>
      </w:tr>
      <w:tr>
        <w:trPr>
          <w:trHeight w:val="952" w:hRule="exact"/>
        </w:trPr>
        <w:tc>
          <w:tcPr>
            <w:tcW w:w="256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南网、南方电网公司</w:t>
            </w:r>
          </w:p>
        </w:tc>
        <w:tc>
          <w:tcPr>
            <w:tcW w:w="71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40"/>
              <w:jc w:val="right"/>
              <w:rPr>
                <w:rFonts w:ascii="宋体" w:hAnsi="宋体" w:cs="宋体" w:eastAsia="宋体" w:hint="default"/>
                <w:sz w:val="21"/>
                <w:szCs w:val="21"/>
              </w:rPr>
            </w:pPr>
            <w:r>
              <w:rPr>
                <w:rFonts w:ascii="宋体" w:hAnsi="宋体" w:cs="宋体" w:eastAsia="宋体" w:hint="default"/>
                <w:sz w:val="21"/>
                <w:szCs w:val="21"/>
              </w:rPr>
              <w:t>指</w:t>
            </w:r>
          </w:p>
        </w:tc>
        <w:tc>
          <w:tcPr>
            <w:tcW w:w="5104"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中国南方电网有限责任公司，负责投资、建设和经营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2"/>
                <w:sz w:val="21"/>
                <w:szCs w:val="21"/>
              </w:rPr>
              <w:t>管理广东省、广西省、云南省、贵州省和海南省五省</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（区）南方区域电网</w:t>
            </w:r>
          </w:p>
        </w:tc>
      </w:tr>
    </w:tbl>
    <w:p>
      <w:pPr>
        <w:spacing w:line="240" w:lineRule="auto" w:before="2"/>
        <w:rPr>
          <w:rFonts w:ascii="宋体" w:hAnsi="宋体" w:cs="宋体" w:eastAsia="宋体" w:hint="default"/>
          <w:sz w:val="25"/>
          <w:szCs w:val="25"/>
        </w:rPr>
      </w:pPr>
    </w:p>
    <w:p>
      <w:pPr>
        <w:pStyle w:val="BodyText"/>
        <w:spacing w:line="278" w:lineRule="auto"/>
        <w:ind w:left="160" w:right="0"/>
        <w:jc w:val="left"/>
      </w:pPr>
      <w:r>
        <w:rPr>
          <w:rFonts w:ascii="宋体" w:hAnsi="宋体" w:cs="宋体" w:eastAsia="宋体" w:hint="default"/>
          <w:b/>
          <w:bCs/>
        </w:rPr>
        <w:t>二、</w:t>
      </w:r>
      <w:r>
        <w:rPr>
          <w:rFonts w:ascii="宋体" w:hAnsi="宋体" w:cs="宋体" w:eastAsia="宋体" w:hint="default"/>
          <w:b/>
          <w:bCs/>
          <w:spacing w:val="-2"/>
        </w:rPr>
        <w:t> </w:t>
      </w:r>
      <w:r>
        <w:rPr>
          <w:rFonts w:ascii="宋体" w:hAnsi="宋体" w:cs="宋体" w:eastAsia="宋体" w:hint="default"/>
          <w:b/>
          <w:bCs/>
        </w:rPr>
        <w:t>重大风险提示：</w:t>
      </w:r>
      <w:r>
        <w:rPr>
          <w:rFonts w:ascii="宋体" w:hAnsi="宋体" w:cs="宋体" w:eastAsia="宋体" w:hint="default"/>
          <w:b/>
          <w:bCs/>
          <w:w w:val="99"/>
        </w:rPr>
        <w:t> </w:t>
      </w:r>
      <w:r>
        <w:rPr/>
        <w:t>公司已在本年度报告中详细描述公司面临的风险，敬请投资者予以关注，详见本年度报告</w:t>
      </w:r>
      <w:r>
        <w:rPr>
          <w:rFonts w:ascii="Times New Roman" w:hAnsi="Times New Roman" w:cs="Times New Roman" w:eastAsia="Times New Roman" w:hint="default"/>
        </w:rPr>
        <w:t>"</w:t>
      </w:r>
      <w:r>
        <w:rPr>
          <w:rFonts w:ascii="Times New Roman" w:hAnsi="Times New Roman" w:cs="Times New Roman" w:eastAsia="Times New Roman" w:hint="default"/>
          <w:spacing w:val="-24"/>
        </w:rPr>
        <w:t> </w:t>
      </w:r>
      <w:r>
        <w:rPr/>
        <w:t>董事会报告</w:t>
      </w:r>
      <w:r>
        <w:rPr>
          <w:rFonts w:ascii="Times New Roman" w:hAnsi="Times New Roman" w:cs="Times New Roman" w:eastAsia="Times New Roman" w:hint="default"/>
        </w:rPr>
        <w:t>"</w:t>
      </w:r>
      <w:r>
        <w:rPr/>
        <w:t>等有关章节中关于公司可能面临的风险部分的内容。</w:t>
      </w:r>
    </w:p>
    <w:p>
      <w:pPr>
        <w:spacing w:after="0" w:line="278" w:lineRule="auto"/>
        <w:jc w:val="left"/>
        <w:sectPr>
          <w:pgSz w:w="11910" w:h="16840"/>
          <w:pgMar w:header="818" w:footer="1187" w:top="1100" w:bottom="1380" w:left="1640" w:right="1620"/>
        </w:sectPr>
      </w:pPr>
    </w:p>
    <w:p>
      <w:pPr>
        <w:spacing w:line="240" w:lineRule="auto" w:before="12"/>
        <w:rPr>
          <w:rFonts w:ascii="宋体" w:hAnsi="宋体" w:cs="宋体" w:eastAsia="宋体" w:hint="default"/>
          <w:sz w:val="29"/>
          <w:szCs w:val="29"/>
        </w:rPr>
      </w:pPr>
    </w:p>
    <w:p>
      <w:pPr>
        <w:pStyle w:val="Heading1"/>
        <w:spacing w:line="240" w:lineRule="auto"/>
        <w:ind w:left="3687" w:right="3706"/>
        <w:jc w:val="center"/>
        <w:rPr>
          <w:b w:val="0"/>
          <w:bCs w:val="0"/>
        </w:rPr>
      </w:pPr>
      <w:bookmarkStart w:name="_TOC_250009" w:id="2"/>
      <w:r>
        <w:rPr/>
        <w:t>第二节</w:t>
      </w:r>
      <w:r>
        <w:rPr>
          <w:spacing w:val="-2"/>
        </w:rPr>
        <w:t> </w:t>
      </w:r>
      <w:r>
        <w:rPr/>
        <w:t>公司简介</w:t>
      </w:r>
      <w:bookmarkEnd w:id="2"/>
      <w:r>
        <w:rPr>
          <w:b w:val="0"/>
          <w:bCs w:val="0"/>
        </w:rPr>
      </w:r>
    </w:p>
    <w:p>
      <w:pPr>
        <w:spacing w:line="240" w:lineRule="auto" w:before="12"/>
        <w:rPr>
          <w:rFonts w:ascii="黑体" w:hAnsi="黑体" w:cs="黑体" w:eastAsia="黑体" w:hint="default"/>
          <w:b/>
          <w:bCs/>
          <w:sz w:val="24"/>
          <w:szCs w:val="24"/>
        </w:rPr>
      </w:pPr>
    </w:p>
    <w:p>
      <w:pPr>
        <w:pStyle w:val="Heading2"/>
        <w:spacing w:line="240" w:lineRule="auto"/>
        <w:ind w:left="440" w:right="6026"/>
        <w:jc w:val="left"/>
        <w:rPr>
          <w:b w:val="0"/>
          <w:bCs w:val="0"/>
        </w:rPr>
      </w:pPr>
      <w:r>
        <w:rPr/>
        <w:t>一、 公司信息</w:t>
      </w:r>
      <w:r>
        <w:rPr>
          <w:b w:val="0"/>
          <w:bCs w:val="0"/>
        </w:rPr>
      </w:r>
    </w:p>
    <w:p>
      <w:pPr>
        <w:spacing w:line="240" w:lineRule="auto" w:before="8"/>
        <w:rPr>
          <w:rFonts w:ascii="宋体" w:hAnsi="宋体" w:cs="宋体" w:eastAsia="宋体" w:hint="default"/>
          <w:b/>
          <w:bCs/>
          <w:sz w:val="6"/>
          <w:szCs w:val="6"/>
        </w:rPr>
      </w:pPr>
    </w:p>
    <w:tbl>
      <w:tblPr>
        <w:tblW w:w="0" w:type="auto"/>
        <w:jc w:val="left"/>
        <w:tblInd w:w="102" w:type="dxa"/>
        <w:tblLayout w:type="fixed"/>
        <w:tblCellMar>
          <w:top w:w="0" w:type="dxa"/>
          <w:left w:w="0" w:type="dxa"/>
          <w:bottom w:w="0" w:type="dxa"/>
          <w:right w:w="0" w:type="dxa"/>
        </w:tblCellMar>
        <w:tblLook w:val="01E0"/>
      </w:tblPr>
      <w:tblGrid>
        <w:gridCol w:w="4262"/>
        <w:gridCol w:w="5039"/>
      </w:tblGrid>
      <w:tr>
        <w:trPr>
          <w:trHeight w:val="287" w:hRule="exact"/>
        </w:trPr>
        <w:tc>
          <w:tcPr>
            <w:tcW w:w="42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江苏林洋电子股份有限公司</w:t>
            </w:r>
          </w:p>
        </w:tc>
      </w:tr>
      <w:tr>
        <w:trPr>
          <w:trHeight w:val="288" w:hRule="exact"/>
        </w:trPr>
        <w:tc>
          <w:tcPr>
            <w:tcW w:w="42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公司的中文名称简称</w:t>
            </w:r>
          </w:p>
        </w:tc>
        <w:tc>
          <w:tcPr>
            <w:tcW w:w="50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林洋电子</w:t>
            </w:r>
          </w:p>
        </w:tc>
      </w:tr>
      <w:tr>
        <w:trPr>
          <w:trHeight w:val="287" w:hRule="exact"/>
        </w:trPr>
        <w:tc>
          <w:tcPr>
            <w:tcW w:w="42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Jiangsu Linyang Electronics Co.,</w:t>
            </w:r>
            <w:r>
              <w:rPr>
                <w:rFonts w:ascii="Times New Roman"/>
                <w:spacing w:val="-7"/>
                <w:sz w:val="21"/>
              </w:rPr>
              <w:t> </w:t>
            </w:r>
            <w:r>
              <w:rPr>
                <w:rFonts w:ascii="Times New Roman"/>
                <w:sz w:val="21"/>
              </w:rPr>
              <w:t>Ltd.</w:t>
            </w:r>
          </w:p>
        </w:tc>
      </w:tr>
      <w:tr>
        <w:trPr>
          <w:trHeight w:val="287" w:hRule="exact"/>
        </w:trPr>
        <w:tc>
          <w:tcPr>
            <w:tcW w:w="42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Linyang</w:t>
            </w:r>
            <w:r>
              <w:rPr>
                <w:rFonts w:ascii="Times New Roman"/>
                <w:spacing w:val="-4"/>
                <w:sz w:val="21"/>
              </w:rPr>
              <w:t> </w:t>
            </w:r>
            <w:r>
              <w:rPr>
                <w:rFonts w:ascii="Times New Roman"/>
                <w:sz w:val="21"/>
              </w:rPr>
              <w:t>Electronics</w:t>
            </w:r>
          </w:p>
        </w:tc>
      </w:tr>
      <w:tr>
        <w:trPr>
          <w:trHeight w:val="288" w:hRule="exact"/>
        </w:trPr>
        <w:tc>
          <w:tcPr>
            <w:tcW w:w="42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陆永华</w:t>
            </w:r>
          </w:p>
        </w:tc>
      </w:tr>
    </w:tbl>
    <w:p>
      <w:pPr>
        <w:spacing w:line="240" w:lineRule="auto" w:before="2"/>
        <w:rPr>
          <w:rFonts w:ascii="宋体" w:hAnsi="宋体" w:cs="宋体" w:eastAsia="宋体" w:hint="default"/>
          <w:b/>
          <w:bCs/>
          <w:sz w:val="13"/>
          <w:szCs w:val="13"/>
        </w:rPr>
      </w:pPr>
    </w:p>
    <w:p>
      <w:pPr>
        <w:spacing w:before="35"/>
        <w:ind w:left="440" w:right="6026"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3"/>
          <w:sz w:val="21"/>
          <w:szCs w:val="21"/>
        </w:rPr>
        <w:t> </w:t>
      </w:r>
      <w:r>
        <w:rPr>
          <w:rFonts w:ascii="宋体" w:hAnsi="宋体" w:cs="宋体" w:eastAsia="宋体" w:hint="default"/>
          <w:b/>
          <w:bCs/>
          <w:sz w:val="21"/>
          <w:szCs w:val="21"/>
        </w:rPr>
        <w:t>联系人和联系方式</w:t>
      </w:r>
      <w:r>
        <w:rPr>
          <w:rFonts w:ascii="宋体" w:hAnsi="宋体" w:cs="宋体" w:eastAsia="宋体" w:hint="default"/>
          <w:sz w:val="21"/>
          <w:szCs w:val="21"/>
        </w:rPr>
      </w:r>
    </w:p>
    <w:p>
      <w:pPr>
        <w:spacing w:line="240" w:lineRule="auto" w:before="8"/>
        <w:rPr>
          <w:rFonts w:ascii="宋体" w:hAnsi="宋体" w:cs="宋体" w:eastAsia="宋体" w:hint="default"/>
          <w:b/>
          <w:bCs/>
          <w:sz w:val="6"/>
          <w:szCs w:val="6"/>
        </w:rPr>
      </w:pPr>
    </w:p>
    <w:tbl>
      <w:tblPr>
        <w:tblW w:w="0" w:type="auto"/>
        <w:jc w:val="left"/>
        <w:tblInd w:w="102" w:type="dxa"/>
        <w:tblLayout w:type="fixed"/>
        <w:tblCellMar>
          <w:top w:w="0" w:type="dxa"/>
          <w:left w:w="0" w:type="dxa"/>
          <w:bottom w:w="0" w:type="dxa"/>
          <w:right w:w="0" w:type="dxa"/>
        </w:tblCellMar>
        <w:tblLook w:val="01E0"/>
      </w:tblPr>
      <w:tblGrid>
        <w:gridCol w:w="1284"/>
        <w:gridCol w:w="3970"/>
        <w:gridCol w:w="4047"/>
      </w:tblGrid>
      <w:tr>
        <w:trPr>
          <w:trHeight w:val="287" w:hRule="exact"/>
        </w:trPr>
        <w:tc>
          <w:tcPr>
            <w:tcW w:w="1284"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397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404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7" w:hRule="exact"/>
        </w:trPr>
        <w:tc>
          <w:tcPr>
            <w:tcW w:w="128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虞海娟</w:t>
            </w:r>
          </w:p>
        </w:tc>
        <w:tc>
          <w:tcPr>
            <w:tcW w:w="40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岑蓉蓉</w:t>
            </w:r>
          </w:p>
        </w:tc>
      </w:tr>
      <w:tr>
        <w:trPr>
          <w:trHeight w:val="288" w:hRule="exact"/>
        </w:trPr>
        <w:tc>
          <w:tcPr>
            <w:tcW w:w="128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江苏省启东经济技术开发区林洋路</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666</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号</w:t>
            </w:r>
          </w:p>
        </w:tc>
        <w:tc>
          <w:tcPr>
            <w:tcW w:w="404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江苏省启东经济技术开发区林洋路</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666 </w:t>
            </w:r>
            <w:r>
              <w:rPr>
                <w:rFonts w:ascii="宋体" w:hAnsi="宋体" w:cs="宋体" w:eastAsia="宋体" w:hint="default"/>
                <w:sz w:val="21"/>
                <w:szCs w:val="21"/>
              </w:rPr>
              <w:t>号</w:t>
            </w:r>
          </w:p>
        </w:tc>
      </w:tr>
      <w:tr>
        <w:trPr>
          <w:trHeight w:val="287" w:hRule="exact"/>
        </w:trPr>
        <w:tc>
          <w:tcPr>
            <w:tcW w:w="128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0513-83356525</w:t>
            </w:r>
          </w:p>
        </w:tc>
        <w:tc>
          <w:tcPr>
            <w:tcW w:w="4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0513-83356525</w:t>
            </w:r>
          </w:p>
        </w:tc>
      </w:tr>
      <w:tr>
        <w:trPr>
          <w:trHeight w:val="287" w:hRule="exact"/>
        </w:trPr>
        <w:tc>
          <w:tcPr>
            <w:tcW w:w="128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0513-83356525</w:t>
            </w:r>
          </w:p>
        </w:tc>
        <w:tc>
          <w:tcPr>
            <w:tcW w:w="4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0513-83356525</w:t>
            </w:r>
          </w:p>
        </w:tc>
      </w:tr>
      <w:tr>
        <w:trPr>
          <w:trHeight w:val="288" w:hRule="exact"/>
        </w:trPr>
        <w:tc>
          <w:tcPr>
            <w:tcW w:w="128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hyperlink r:id="rId10">
              <w:r>
                <w:rPr>
                  <w:rFonts w:ascii="Times New Roman"/>
                  <w:sz w:val="21"/>
                </w:rPr>
                <w:t>dsh@linyang.com.cn</w:t>
              </w:r>
            </w:hyperlink>
          </w:p>
        </w:tc>
        <w:tc>
          <w:tcPr>
            <w:tcW w:w="4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hyperlink r:id="rId10">
              <w:r>
                <w:rPr>
                  <w:rFonts w:ascii="Times New Roman"/>
                  <w:sz w:val="21"/>
                </w:rPr>
                <w:t>dsh@linyang.com.cn</w:t>
              </w:r>
            </w:hyperlink>
          </w:p>
        </w:tc>
      </w:tr>
    </w:tbl>
    <w:p>
      <w:pPr>
        <w:spacing w:line="240" w:lineRule="auto" w:before="3"/>
        <w:rPr>
          <w:rFonts w:ascii="宋体" w:hAnsi="宋体" w:cs="宋体" w:eastAsia="宋体" w:hint="default"/>
          <w:b/>
          <w:bCs/>
          <w:sz w:val="13"/>
          <w:szCs w:val="13"/>
        </w:rPr>
      </w:pPr>
    </w:p>
    <w:p>
      <w:pPr>
        <w:spacing w:before="35"/>
        <w:ind w:left="440" w:right="6026"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3"/>
          <w:sz w:val="21"/>
          <w:szCs w:val="21"/>
        </w:rPr>
        <w:t> </w:t>
      </w:r>
      <w:r>
        <w:rPr>
          <w:rFonts w:ascii="宋体" w:hAnsi="宋体" w:cs="宋体" w:eastAsia="宋体" w:hint="default"/>
          <w:b/>
          <w:bCs/>
          <w:sz w:val="21"/>
          <w:szCs w:val="21"/>
        </w:rPr>
        <w:t>基本情况简介</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tbl>
      <w:tblPr>
        <w:tblW w:w="0" w:type="auto"/>
        <w:jc w:val="left"/>
        <w:tblInd w:w="102" w:type="dxa"/>
        <w:tblLayout w:type="fixed"/>
        <w:tblCellMar>
          <w:top w:w="0" w:type="dxa"/>
          <w:left w:w="0" w:type="dxa"/>
          <w:bottom w:w="0" w:type="dxa"/>
          <w:right w:w="0" w:type="dxa"/>
        </w:tblCellMar>
        <w:tblLook w:val="01E0"/>
      </w:tblPr>
      <w:tblGrid>
        <w:gridCol w:w="4262"/>
        <w:gridCol w:w="5039"/>
      </w:tblGrid>
      <w:tr>
        <w:trPr>
          <w:trHeight w:val="287" w:hRule="exact"/>
        </w:trPr>
        <w:tc>
          <w:tcPr>
            <w:tcW w:w="42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江苏省启东经济技术开发区林洋路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666 </w:t>
            </w:r>
            <w:r>
              <w:rPr>
                <w:rFonts w:ascii="宋体" w:hAnsi="宋体" w:cs="宋体" w:eastAsia="宋体" w:hint="default"/>
                <w:sz w:val="21"/>
                <w:szCs w:val="21"/>
              </w:rPr>
              <w:t>号</w:t>
            </w:r>
          </w:p>
        </w:tc>
      </w:tr>
      <w:tr>
        <w:trPr>
          <w:trHeight w:val="287" w:hRule="exact"/>
        </w:trPr>
        <w:tc>
          <w:tcPr>
            <w:tcW w:w="42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226200</w:t>
            </w:r>
          </w:p>
        </w:tc>
      </w:tr>
      <w:tr>
        <w:trPr>
          <w:trHeight w:val="287" w:hRule="exact"/>
        </w:trPr>
        <w:tc>
          <w:tcPr>
            <w:tcW w:w="42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江苏省启东经济技术开发区林洋路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666 </w:t>
            </w:r>
            <w:r>
              <w:rPr>
                <w:rFonts w:ascii="宋体" w:hAnsi="宋体" w:cs="宋体" w:eastAsia="宋体" w:hint="default"/>
                <w:sz w:val="21"/>
                <w:szCs w:val="21"/>
              </w:rPr>
              <w:t>号</w:t>
            </w:r>
          </w:p>
        </w:tc>
      </w:tr>
      <w:tr>
        <w:trPr>
          <w:trHeight w:val="287" w:hRule="exact"/>
        </w:trPr>
        <w:tc>
          <w:tcPr>
            <w:tcW w:w="42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226200</w:t>
            </w:r>
          </w:p>
        </w:tc>
      </w:tr>
      <w:tr>
        <w:trPr>
          <w:trHeight w:val="287" w:hRule="exact"/>
        </w:trPr>
        <w:tc>
          <w:tcPr>
            <w:tcW w:w="42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hyperlink r:id="rId11">
              <w:r>
                <w:rPr>
                  <w:rFonts w:ascii="Times New Roman"/>
                  <w:sz w:val="21"/>
                </w:rPr>
                <w:t>www.linyang.com.cn</w:t>
              </w:r>
            </w:hyperlink>
          </w:p>
        </w:tc>
      </w:tr>
      <w:tr>
        <w:trPr>
          <w:trHeight w:val="288" w:hRule="exact"/>
        </w:trPr>
        <w:tc>
          <w:tcPr>
            <w:tcW w:w="42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hyperlink r:id="rId10">
              <w:r>
                <w:rPr>
                  <w:rFonts w:ascii="Times New Roman"/>
                  <w:sz w:val="21"/>
                </w:rPr>
                <w:t>dsh@linyang.com.cn</w:t>
              </w:r>
            </w:hyperlink>
          </w:p>
        </w:tc>
      </w:tr>
    </w:tbl>
    <w:p>
      <w:pPr>
        <w:spacing w:line="240" w:lineRule="auto" w:before="2"/>
        <w:rPr>
          <w:rFonts w:ascii="宋体" w:hAnsi="宋体" w:cs="宋体" w:eastAsia="宋体" w:hint="default"/>
          <w:b/>
          <w:bCs/>
          <w:sz w:val="13"/>
          <w:szCs w:val="13"/>
        </w:rPr>
      </w:pPr>
    </w:p>
    <w:p>
      <w:pPr>
        <w:spacing w:before="35"/>
        <w:ind w:left="440" w:right="6026"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3"/>
          <w:sz w:val="21"/>
          <w:szCs w:val="21"/>
        </w:rPr>
        <w:t> </w:t>
      </w:r>
      <w:r>
        <w:rPr>
          <w:rFonts w:ascii="宋体" w:hAnsi="宋体" w:cs="宋体" w:eastAsia="宋体" w:hint="default"/>
          <w:b/>
          <w:bCs/>
          <w:sz w:val="21"/>
          <w:szCs w:val="21"/>
        </w:rPr>
        <w:t>信息披露及备置地点</w:t>
      </w:r>
      <w:r>
        <w:rPr>
          <w:rFonts w:ascii="宋体" w:hAnsi="宋体" w:cs="宋体" w:eastAsia="宋体" w:hint="default"/>
          <w:sz w:val="21"/>
          <w:szCs w:val="21"/>
        </w:rPr>
      </w:r>
    </w:p>
    <w:p>
      <w:pPr>
        <w:spacing w:line="240" w:lineRule="auto" w:before="8"/>
        <w:rPr>
          <w:rFonts w:ascii="宋体" w:hAnsi="宋体" w:cs="宋体" w:eastAsia="宋体" w:hint="default"/>
          <w:b/>
          <w:bCs/>
          <w:sz w:val="6"/>
          <w:szCs w:val="6"/>
        </w:rPr>
      </w:pPr>
    </w:p>
    <w:tbl>
      <w:tblPr>
        <w:tblW w:w="0" w:type="auto"/>
        <w:jc w:val="left"/>
        <w:tblInd w:w="102" w:type="dxa"/>
        <w:tblLayout w:type="fixed"/>
        <w:tblCellMar>
          <w:top w:w="0" w:type="dxa"/>
          <w:left w:w="0" w:type="dxa"/>
          <w:bottom w:w="0" w:type="dxa"/>
          <w:right w:w="0" w:type="dxa"/>
        </w:tblCellMar>
        <w:tblLook w:val="01E0"/>
      </w:tblPr>
      <w:tblGrid>
        <w:gridCol w:w="4262"/>
        <w:gridCol w:w="5039"/>
      </w:tblGrid>
      <w:tr>
        <w:trPr>
          <w:trHeight w:val="287" w:hRule="exact"/>
        </w:trPr>
        <w:tc>
          <w:tcPr>
            <w:tcW w:w="42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50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上海证券报、中国证券报</w:t>
            </w:r>
          </w:p>
        </w:tc>
      </w:tr>
      <w:tr>
        <w:trPr>
          <w:trHeight w:val="287" w:hRule="exact"/>
        </w:trPr>
        <w:tc>
          <w:tcPr>
            <w:tcW w:w="42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5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hyperlink r:id="rId12">
              <w:r>
                <w:rPr>
                  <w:rFonts w:ascii="Times New Roman"/>
                  <w:sz w:val="21"/>
                </w:rPr>
                <w:t>www.sse.com.cn</w:t>
              </w:r>
            </w:hyperlink>
          </w:p>
        </w:tc>
      </w:tr>
      <w:tr>
        <w:trPr>
          <w:trHeight w:val="288" w:hRule="exact"/>
        </w:trPr>
        <w:tc>
          <w:tcPr>
            <w:tcW w:w="42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50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公司证券部</w:t>
            </w:r>
          </w:p>
        </w:tc>
      </w:tr>
    </w:tbl>
    <w:p>
      <w:pPr>
        <w:spacing w:line="240" w:lineRule="auto" w:before="2"/>
        <w:rPr>
          <w:rFonts w:ascii="宋体" w:hAnsi="宋体" w:cs="宋体" w:eastAsia="宋体" w:hint="default"/>
          <w:b/>
          <w:bCs/>
          <w:sz w:val="13"/>
          <w:szCs w:val="13"/>
        </w:rPr>
      </w:pPr>
    </w:p>
    <w:p>
      <w:pPr>
        <w:spacing w:before="35"/>
        <w:ind w:left="440" w:right="6026"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
          <w:sz w:val="21"/>
          <w:szCs w:val="21"/>
        </w:rPr>
        <w:t> </w:t>
      </w:r>
      <w:r>
        <w:rPr>
          <w:rFonts w:ascii="宋体" w:hAnsi="宋体" w:cs="宋体" w:eastAsia="宋体" w:hint="default"/>
          <w:b/>
          <w:bCs/>
          <w:sz w:val="21"/>
          <w:szCs w:val="21"/>
        </w:rPr>
        <w:t>公司股票简况</w:t>
      </w:r>
      <w:r>
        <w:rPr>
          <w:rFonts w:ascii="宋体" w:hAnsi="宋体" w:cs="宋体" w:eastAsia="宋体" w:hint="default"/>
          <w:sz w:val="21"/>
          <w:szCs w:val="21"/>
        </w:rPr>
      </w:r>
    </w:p>
    <w:p>
      <w:pPr>
        <w:spacing w:line="240" w:lineRule="auto" w:before="8"/>
        <w:rPr>
          <w:rFonts w:ascii="宋体" w:hAnsi="宋体" w:cs="宋体" w:eastAsia="宋体" w:hint="default"/>
          <w:b/>
          <w:bCs/>
          <w:sz w:val="6"/>
          <w:szCs w:val="6"/>
        </w:rPr>
      </w:pPr>
    </w:p>
    <w:tbl>
      <w:tblPr>
        <w:tblW w:w="0" w:type="auto"/>
        <w:jc w:val="left"/>
        <w:tblInd w:w="102" w:type="dxa"/>
        <w:tblLayout w:type="fixed"/>
        <w:tblCellMar>
          <w:top w:w="0" w:type="dxa"/>
          <w:left w:w="0" w:type="dxa"/>
          <w:bottom w:w="0" w:type="dxa"/>
          <w:right w:w="0" w:type="dxa"/>
        </w:tblCellMar>
        <w:tblLook w:val="01E0"/>
      </w:tblPr>
      <w:tblGrid>
        <w:gridCol w:w="2326"/>
        <w:gridCol w:w="2325"/>
        <w:gridCol w:w="2326"/>
        <w:gridCol w:w="2325"/>
      </w:tblGrid>
      <w:tr>
        <w:trPr>
          <w:trHeight w:val="287" w:hRule="exact"/>
        </w:trPr>
        <w:tc>
          <w:tcPr>
            <w:tcW w:w="9301" w:type="dxa"/>
            <w:gridSpan w:val="4"/>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232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420"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23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232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股票代码</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林洋电子</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601222</w:t>
            </w:r>
          </w:p>
        </w:tc>
      </w:tr>
    </w:tbl>
    <w:p>
      <w:pPr>
        <w:spacing w:line="240" w:lineRule="auto" w:before="2"/>
        <w:rPr>
          <w:rFonts w:ascii="宋体" w:hAnsi="宋体" w:cs="宋体" w:eastAsia="宋体" w:hint="default"/>
          <w:b/>
          <w:bCs/>
          <w:sz w:val="13"/>
          <w:szCs w:val="13"/>
        </w:rPr>
      </w:pPr>
    </w:p>
    <w:p>
      <w:pPr>
        <w:spacing w:line="278" w:lineRule="auto" w:before="35"/>
        <w:ind w:left="440" w:right="6026" w:firstLine="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4"/>
          <w:sz w:val="21"/>
          <w:szCs w:val="21"/>
        </w:rPr>
        <w:t> </w:t>
      </w:r>
      <w:r>
        <w:rPr>
          <w:rFonts w:ascii="宋体" w:hAnsi="宋体" w:cs="宋体" w:eastAsia="宋体" w:hint="default"/>
          <w:b/>
          <w:bCs/>
          <w:sz w:val="21"/>
          <w:szCs w:val="21"/>
        </w:rPr>
        <w:t>公司报告期内注册变更情况</w:t>
      </w:r>
      <w:r>
        <w:rPr>
          <w:rFonts w:ascii="宋体" w:hAnsi="宋体" w:cs="宋体" w:eastAsia="宋体" w:hint="default"/>
          <w:b/>
          <w:bCs/>
          <w:w w:val="99"/>
          <w:sz w:val="21"/>
          <w:szCs w:val="21"/>
        </w:rPr>
        <w:t> </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基本情况</w:t>
      </w:r>
      <w:r>
        <w:rPr>
          <w:rFonts w:ascii="宋体" w:hAnsi="宋体" w:cs="宋体" w:eastAsia="宋体" w:hint="default"/>
          <w:b/>
          <w:bCs/>
          <w:spacing w:val="1"/>
          <w:w w:val="99"/>
          <w:sz w:val="21"/>
          <w:szCs w:val="21"/>
        </w:rPr>
        <w:t> </w:t>
      </w:r>
      <w:r>
        <w:rPr>
          <w:rFonts w:ascii="宋体" w:hAnsi="宋体" w:cs="宋体" w:eastAsia="宋体" w:hint="default"/>
          <w:sz w:val="21"/>
          <w:szCs w:val="21"/>
        </w:rPr>
        <w:t>公司报告期内注册情况未变更。</w:t>
      </w:r>
    </w:p>
    <w:p>
      <w:pPr>
        <w:spacing w:line="240" w:lineRule="auto" w:before="10"/>
        <w:rPr>
          <w:rFonts w:ascii="宋体" w:hAnsi="宋体" w:cs="宋体" w:eastAsia="宋体" w:hint="default"/>
          <w:sz w:val="15"/>
          <w:szCs w:val="15"/>
        </w:rPr>
      </w:pPr>
    </w:p>
    <w:p>
      <w:pPr>
        <w:spacing w:line="268" w:lineRule="auto" w:before="0"/>
        <w:ind w:left="440" w:right="41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公司首次注册情况的相关查询索引</w:t>
      </w:r>
      <w:r>
        <w:rPr>
          <w:rFonts w:ascii="宋体" w:hAnsi="宋体" w:cs="宋体" w:eastAsia="宋体" w:hint="default"/>
          <w:b/>
          <w:bCs/>
          <w:w w:val="99"/>
          <w:sz w:val="21"/>
          <w:szCs w:val="21"/>
        </w:rPr>
        <w:t> </w:t>
      </w:r>
      <w:r>
        <w:rPr>
          <w:rFonts w:ascii="宋体" w:hAnsi="宋体" w:cs="宋体" w:eastAsia="宋体" w:hint="default"/>
          <w:sz w:val="21"/>
          <w:szCs w:val="21"/>
        </w:rPr>
        <w:t>公司首次注册情况详见</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年年度报告公司基本情况</w:t>
      </w:r>
    </w:p>
    <w:p>
      <w:pPr>
        <w:pStyle w:val="Heading2"/>
        <w:spacing w:line="240" w:lineRule="auto" w:before="197"/>
        <w:ind w:left="440" w:right="4157"/>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公司上市以来，主营业务的变化情况</w:t>
      </w:r>
      <w:r>
        <w:rPr>
          <w:b w:val="0"/>
          <w:bCs w:val="0"/>
        </w:rPr>
      </w:r>
    </w:p>
    <w:p>
      <w:pPr>
        <w:pStyle w:val="BodyText"/>
        <w:spacing w:line="240" w:lineRule="auto" w:before="35"/>
        <w:ind w:left="440" w:right="344"/>
        <w:jc w:val="left"/>
      </w:pPr>
      <w:r>
        <w:rPr>
          <w:rFonts w:ascii="Times New Roman" w:hAnsi="Times New Roman" w:cs="Times New Roman" w:eastAsia="Times New Roman" w:hint="default"/>
        </w:rPr>
        <w:t>1.2012</w:t>
      </w:r>
      <w:r>
        <w:rPr>
          <w:rFonts w:ascii="Times New Roman" w:hAnsi="Times New Roman" w:cs="Times New Roman" w:eastAsia="Times New Roman" w:hint="default"/>
          <w:spacing w:val="-21"/>
        </w:rPr>
        <w:t> </w:t>
      </w:r>
      <w:r>
        <w:rPr/>
        <w:t>年</w:t>
      </w:r>
      <w:r>
        <w:rPr>
          <w:spacing w:val="-74"/>
        </w:rPr>
        <w:t> </w:t>
      </w:r>
      <w:r>
        <w:rPr>
          <w:rFonts w:ascii="Times New Roman" w:hAnsi="Times New Roman" w:cs="Times New Roman" w:eastAsia="Times New Roman" w:hint="default"/>
        </w:rPr>
        <w:t>2</w:t>
      </w:r>
      <w:r>
        <w:rPr>
          <w:rFonts w:ascii="Times New Roman" w:hAnsi="Times New Roman" w:cs="Times New Roman" w:eastAsia="Times New Roman" w:hint="default"/>
          <w:spacing w:val="-21"/>
        </w:rPr>
        <w:t> </w:t>
      </w:r>
      <w:r>
        <w:rPr/>
        <w:t>月，为适应行业发展的趋势，公司经营范围从</w:t>
      </w:r>
      <w:r>
        <w:rPr>
          <w:rFonts w:ascii="Times New Roman" w:hAnsi="Times New Roman" w:cs="Times New Roman" w:eastAsia="Times New Roman" w:hint="default"/>
        </w:rPr>
        <w:t>"</w:t>
      </w:r>
      <w:r>
        <w:rPr/>
        <w:t>开发、制造精密在线测量仪器、精密</w:t>
      </w:r>
    </w:p>
    <w:p>
      <w:pPr>
        <w:spacing w:after="0" w:line="240" w:lineRule="auto"/>
        <w:jc w:val="left"/>
        <w:sectPr>
          <w:headerReference w:type="default" r:id="rId8"/>
          <w:footerReference w:type="default" r:id="rId9"/>
          <w:pgSz w:w="12240" w:h="15840"/>
          <w:pgMar w:header="687" w:footer="914" w:top="980" w:bottom="1100" w:left="1360" w:right="1340"/>
          <w:pgNumType w:start="4"/>
        </w:sectPr>
      </w:pPr>
    </w:p>
    <w:p>
      <w:pPr>
        <w:spacing w:line="240" w:lineRule="auto" w:before="1"/>
        <w:rPr>
          <w:rFonts w:ascii="宋体" w:hAnsi="宋体" w:cs="宋体" w:eastAsia="宋体" w:hint="default"/>
          <w:sz w:val="29"/>
          <w:szCs w:val="29"/>
        </w:rPr>
      </w:pPr>
    </w:p>
    <w:p>
      <w:pPr>
        <w:pStyle w:val="BodyText"/>
        <w:spacing w:line="232" w:lineRule="auto" w:before="42"/>
        <w:ind w:left="160" w:right="101"/>
        <w:jc w:val="left"/>
      </w:pPr>
      <w:r>
        <w:rPr/>
        <w:t>计量仪器仪表，制造电子专用设备、测试仪器、工模具、新型仪表元器件和材料，销售自产产</w:t>
      </w:r>
      <w:r>
        <w:rPr>
          <w:spacing w:val="-82"/>
        </w:rPr>
        <w:t> </w:t>
      </w:r>
      <w:r>
        <w:rPr>
          <w:spacing w:val="-82"/>
        </w:rPr>
      </w:r>
      <w:r>
        <w:rPr/>
        <w:t>品，经营本企业自产品及技术的出口业务和本企业所需的机械设备、零配件、原辅料及技术的</w:t>
      </w:r>
      <w:r>
        <w:rPr>
          <w:spacing w:val="-82"/>
        </w:rPr>
        <w:t> </w:t>
      </w:r>
      <w:r>
        <w:rPr>
          <w:spacing w:val="-82"/>
        </w:rPr>
      </w:r>
      <w:r>
        <w:rPr/>
        <w:t>进口业务。</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w:t>
      </w:r>
      <w:r>
        <w:rPr/>
        <w:t>仪器仪表、电子设备、电力电气设备、自动化设备、集成电路、计算机软</w:t>
      </w:r>
      <w:r>
        <w:rPr>
          <w:spacing w:val="-49"/>
        </w:rPr>
        <w:t> </w:t>
      </w:r>
      <w:r>
        <w:rPr>
          <w:spacing w:val="-49"/>
        </w:rPr>
      </w:r>
      <w:r>
        <w:rPr>
          <w:spacing w:val="-2"/>
        </w:rPr>
        <w:t>件、硬件及系统产品研发、制造、销售；智能电网系统集成及电力电气工程设计安装；新能源、</w:t>
      </w:r>
      <w:r>
        <w:rPr>
          <w:spacing w:val="-102"/>
        </w:rPr>
        <w:t> </w:t>
      </w:r>
      <w:r>
        <w:rPr>
          <w:spacing w:val="-102"/>
        </w:rPr>
      </w:r>
      <w:r>
        <w:rPr/>
        <w:t>节能环保相关产品及零配件的研发、设计、制造、销售、安装；国际货运代理，经营本企业自</w:t>
      </w:r>
      <w:r>
        <w:rPr>
          <w:spacing w:val="-81"/>
        </w:rPr>
        <w:t> </w:t>
      </w:r>
      <w:r>
        <w:rPr>
          <w:spacing w:val="-81"/>
        </w:rPr>
      </w:r>
      <w:r>
        <w:rPr/>
        <w:t>产品及技术的出口业务和本企业所需的机械设备、零配件、原辅材料及技术的进口业务</w:t>
      </w:r>
      <w:r>
        <w:rPr>
          <w:rFonts w:ascii="Times New Roman" w:hAnsi="Times New Roman" w:cs="Times New Roman" w:eastAsia="Times New Roman" w:hint="default"/>
        </w:rPr>
        <w:t>"</w:t>
      </w:r>
      <w:r>
        <w:rPr/>
        <w:t>。 </w:t>
      </w:r>
      <w:r>
        <w:rPr>
          <w:rFonts w:ascii="Times New Roman" w:hAnsi="Times New Roman" w:cs="Times New Roman" w:eastAsia="Times New Roman" w:hint="default"/>
        </w:rPr>
        <w:t>2.2012 </w:t>
      </w:r>
      <w:r>
        <w:rPr/>
        <w:t>年 </w:t>
      </w:r>
      <w:r>
        <w:rPr>
          <w:rFonts w:ascii="Times New Roman" w:hAnsi="Times New Roman" w:cs="Times New Roman" w:eastAsia="Times New Roman" w:hint="default"/>
        </w:rPr>
        <w:t>7</w:t>
      </w:r>
      <w:r>
        <w:rPr>
          <w:rFonts w:ascii="Times New Roman" w:hAnsi="Times New Roman" w:cs="Times New Roman" w:eastAsia="Times New Roman" w:hint="default"/>
          <w:spacing w:val="-30"/>
        </w:rPr>
        <w:t> </w:t>
      </w:r>
      <w:r>
        <w:rPr>
          <w:spacing w:val="-5"/>
        </w:rPr>
        <w:t>月，为满足公司业务拓展和产业多元化的需求，公司再次变更经营范围为</w:t>
      </w:r>
      <w:r>
        <w:rPr>
          <w:rFonts w:ascii="Times New Roman" w:hAnsi="Times New Roman" w:cs="Times New Roman" w:eastAsia="Times New Roman" w:hint="default"/>
          <w:spacing w:val="-5"/>
        </w:rPr>
        <w:t>"</w:t>
      </w:r>
      <w:r>
        <w:rPr>
          <w:spacing w:val="-5"/>
        </w:rPr>
        <w:t>仪器仪表、</w:t>
      </w:r>
      <w:r>
        <w:rPr/>
        <w:t> 电子设备、电力电气设备、自动化设备、集成电路、光伏设备、照明器具、光电元器件、</w:t>
      </w:r>
      <w:r>
        <w:rPr>
          <w:rFonts w:ascii="Times New Roman" w:hAnsi="Times New Roman" w:cs="Times New Roman" w:eastAsia="Times New Roman" w:hint="default"/>
        </w:rPr>
        <w:t>LED</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t>驱动电源及智能照明控制系统、计算机软硬件及系统产品的研发、制造、销售；智能电网系统</w:t>
      </w:r>
      <w:r>
        <w:rPr>
          <w:spacing w:val="-82"/>
        </w:rPr>
        <w:t> </w:t>
      </w:r>
      <w:r>
        <w:rPr>
          <w:spacing w:val="-82"/>
        </w:rPr>
      </w:r>
      <w:r>
        <w:rPr/>
        <w:t>集成；电力电气工程、建筑物照明设备、光伏电气设备、路牌、路标、广告牌的安装施工；新</w:t>
      </w:r>
      <w:r>
        <w:rPr>
          <w:spacing w:val="-82"/>
        </w:rPr>
        <w:t> </w:t>
      </w:r>
      <w:r>
        <w:rPr>
          <w:spacing w:val="-82"/>
        </w:rPr>
      </w:r>
      <w:r>
        <w:rPr/>
        <w:t>能源、节能环保相关产品及零配件的研发、设计、制造、销售、安装；国际货运代理；自营和</w:t>
      </w:r>
      <w:r>
        <w:rPr>
          <w:spacing w:val="-81"/>
        </w:rPr>
        <w:t> </w:t>
      </w:r>
      <w:r>
        <w:rPr>
          <w:spacing w:val="-81"/>
        </w:rPr>
      </w:r>
      <w:r>
        <w:rPr/>
        <w:t>代理各类商品及技术的进出口业务</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17"/>
          <w:szCs w:val="17"/>
        </w:rPr>
      </w:pPr>
    </w:p>
    <w:p>
      <w:pPr>
        <w:spacing w:line="268" w:lineRule="auto" w:before="0"/>
        <w:ind w:left="160" w:right="2120"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w:t>
      </w:r>
      <w:r>
        <w:rPr>
          <w:rFonts w:ascii="宋体" w:hAnsi="宋体" w:cs="宋体" w:eastAsia="宋体" w:hint="default"/>
          <w:b/>
          <w:bCs/>
          <w:w w:val="95"/>
          <w:sz w:val="21"/>
          <w:szCs w:val="21"/>
        </w:rPr>
        <w:t>四</w:t>
      </w:r>
      <w:r>
        <w:rPr>
          <w:rFonts w:ascii="Times New Roman" w:hAnsi="Times New Roman" w:cs="Times New Roman" w:eastAsia="Times New Roman" w:hint="default"/>
          <w:b/>
          <w:bCs/>
          <w:w w:val="95"/>
          <w:sz w:val="21"/>
          <w:szCs w:val="21"/>
        </w:rPr>
        <w:t>)</w:t>
      </w:r>
      <w:r>
        <w:rPr>
          <w:rFonts w:ascii="宋体" w:hAnsi="宋体" w:cs="宋体" w:eastAsia="宋体" w:hint="default"/>
          <w:b/>
          <w:bCs/>
          <w:w w:val="95"/>
          <w:sz w:val="21"/>
          <w:szCs w:val="21"/>
        </w:rPr>
        <w:t>公司上市以来</w:t>
      </w:r>
      <w:r>
        <w:rPr>
          <w:rFonts w:ascii="Times New Roman" w:hAnsi="Times New Roman" w:cs="Times New Roman" w:eastAsia="Times New Roman" w:hint="default"/>
          <w:b/>
          <w:bCs/>
          <w:w w:val="95"/>
          <w:sz w:val="21"/>
          <w:szCs w:val="21"/>
        </w:rPr>
        <w:t>,</w:t>
      </w:r>
      <w:r>
        <w:rPr>
          <w:rFonts w:ascii="宋体" w:hAnsi="宋体" w:cs="宋体" w:eastAsia="宋体" w:hint="default"/>
          <w:b/>
          <w:bCs/>
          <w:w w:val="95"/>
          <w:sz w:val="21"/>
          <w:szCs w:val="21"/>
        </w:rPr>
        <w:t>历次控股股东的变更情况</w:t>
      </w:r>
      <w:r>
        <w:rPr>
          <w:rFonts w:ascii="宋体" w:hAnsi="宋体" w:cs="宋体" w:eastAsia="宋体" w:hint="default"/>
          <w:b/>
          <w:bCs/>
          <w:spacing w:val="93"/>
          <w:w w:val="95"/>
          <w:sz w:val="21"/>
          <w:szCs w:val="21"/>
        </w:rPr>
        <w:t> </w:t>
      </w:r>
      <w:r>
        <w:rPr>
          <w:rFonts w:ascii="宋体" w:hAnsi="宋体" w:cs="宋体" w:eastAsia="宋体" w:hint="default"/>
          <w:b/>
          <w:bCs/>
          <w:spacing w:val="93"/>
          <w:w w:val="95"/>
          <w:sz w:val="21"/>
          <w:szCs w:val="21"/>
        </w:rPr>
      </w:r>
      <w:r>
        <w:rPr>
          <w:rFonts w:ascii="宋体" w:hAnsi="宋体" w:cs="宋体" w:eastAsia="宋体" w:hint="default"/>
          <w:sz w:val="21"/>
          <w:szCs w:val="21"/>
        </w:rPr>
        <w:t>公司自上市以来无控股股东的变更情况。</w:t>
      </w:r>
    </w:p>
    <w:p>
      <w:pPr>
        <w:spacing w:line="240" w:lineRule="auto" w:before="5"/>
        <w:rPr>
          <w:rFonts w:ascii="宋体" w:hAnsi="宋体" w:cs="宋体" w:eastAsia="宋体" w:hint="default"/>
          <w:sz w:val="16"/>
          <w:szCs w:val="16"/>
        </w:rPr>
      </w:pPr>
    </w:p>
    <w:p>
      <w:pPr>
        <w:pStyle w:val="Heading2"/>
        <w:spacing w:line="240" w:lineRule="auto" w:before="0"/>
        <w:ind w:left="160" w:right="101"/>
        <w:jc w:val="left"/>
        <w:rPr>
          <w:b w:val="0"/>
          <w:bCs w:val="0"/>
        </w:rPr>
      </w:pPr>
      <w:r>
        <w:rPr/>
        <w:t>七、</w:t>
      </w:r>
      <w:r>
        <w:rPr>
          <w:spacing w:val="-3"/>
        </w:rPr>
        <w:t> </w:t>
      </w:r>
      <w:r>
        <w:rPr/>
        <w:t>其他有关资料</w:t>
      </w:r>
      <w:r>
        <w:rPr>
          <w:b w:val="0"/>
          <w:bCs w:val="0"/>
        </w:rPr>
      </w:r>
    </w:p>
    <w:p>
      <w:pPr>
        <w:spacing w:line="240" w:lineRule="auto" w:before="8"/>
        <w:rPr>
          <w:rFonts w:ascii="宋体" w:hAnsi="宋体" w:cs="宋体" w:eastAsia="宋体" w:hint="default"/>
          <w:b/>
          <w:bCs/>
          <w:sz w:val="6"/>
          <w:szCs w:val="6"/>
        </w:rPr>
      </w:pPr>
    </w:p>
    <w:tbl>
      <w:tblPr>
        <w:tblW w:w="0" w:type="auto"/>
        <w:jc w:val="left"/>
        <w:tblInd w:w="344" w:type="dxa"/>
        <w:tblLayout w:type="fixed"/>
        <w:tblCellMar>
          <w:top w:w="0" w:type="dxa"/>
          <w:left w:w="0" w:type="dxa"/>
          <w:bottom w:w="0" w:type="dxa"/>
          <w:right w:w="0" w:type="dxa"/>
        </w:tblCellMar>
        <w:tblLook w:val="01E0"/>
      </w:tblPr>
      <w:tblGrid>
        <w:gridCol w:w="2354"/>
        <w:gridCol w:w="2411"/>
        <w:gridCol w:w="3479"/>
      </w:tblGrid>
      <w:tr>
        <w:trPr>
          <w:trHeight w:val="289" w:hRule="exact"/>
        </w:trPr>
        <w:tc>
          <w:tcPr>
            <w:tcW w:w="2354" w:type="dxa"/>
            <w:vMerge w:val="restart"/>
            <w:tcBorders>
              <w:top w:val="single" w:sz="12" w:space="0" w:color="000000"/>
              <w:left w:val="single" w:sz="12" w:space="0" w:color="000000"/>
              <w:right w:val="single" w:sz="2" w:space="0" w:color="000000"/>
            </w:tcBorders>
            <w:shd w:val="clear" w:color="auto" w:fill="BEBEBE"/>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72" w:lineRule="exact"/>
              <w:ind w:left="93" w:right="104"/>
              <w:jc w:val="left"/>
              <w:rPr>
                <w:rFonts w:ascii="宋体" w:hAnsi="宋体" w:cs="宋体" w:eastAsia="宋体" w:hint="default"/>
                <w:sz w:val="21"/>
                <w:szCs w:val="21"/>
              </w:rPr>
            </w:pPr>
            <w:r>
              <w:rPr>
                <w:rFonts w:ascii="宋体" w:hAnsi="宋体" w:cs="宋体" w:eastAsia="宋体" w:hint="default"/>
                <w:spacing w:val="3"/>
                <w:sz w:val="21"/>
                <w:szCs w:val="21"/>
              </w:rPr>
              <w:t>公司聘请的会计师事务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所名称（境内）</w:t>
            </w:r>
          </w:p>
        </w:tc>
        <w:tc>
          <w:tcPr>
            <w:tcW w:w="2411" w:type="dxa"/>
            <w:tcBorders>
              <w:top w:val="single" w:sz="12" w:space="0" w:color="000000"/>
              <w:left w:val="single" w:sz="2" w:space="0" w:color="000000"/>
              <w:bottom w:val="single" w:sz="2" w:space="0" w:color="000000"/>
              <w:right w:val="single" w:sz="2" w:space="0" w:color="000000"/>
            </w:tcBorders>
            <w:shd w:val="clear" w:color="auto" w:fill="BEBEBE"/>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3479" w:type="dxa"/>
            <w:tcBorders>
              <w:top w:val="single" w:sz="12" w:space="0" w:color="000000"/>
              <w:left w:val="single" w:sz="2" w:space="0" w:color="000000"/>
              <w:bottom w:val="single" w:sz="2" w:space="0" w:color="000000"/>
              <w:right w:val="single" w:sz="12" w:space="0" w:color="000000"/>
            </w:tcBorders>
          </w:tcPr>
          <w:p>
            <w:pPr>
              <w:pStyle w:val="TableParagraph"/>
              <w:spacing w:line="241" w:lineRule="exact"/>
              <w:ind w:left="105" w:right="-4"/>
              <w:jc w:val="left"/>
              <w:rPr>
                <w:rFonts w:ascii="宋体" w:hAnsi="宋体" w:cs="宋体" w:eastAsia="宋体" w:hint="default"/>
                <w:sz w:val="21"/>
                <w:szCs w:val="21"/>
              </w:rPr>
            </w:pPr>
            <w:r>
              <w:rPr>
                <w:rFonts w:ascii="宋体" w:hAnsi="宋体" w:cs="宋体" w:eastAsia="宋体" w:hint="default"/>
                <w:sz w:val="21"/>
                <w:szCs w:val="21"/>
              </w:rPr>
              <w:t>立信会计师事务所（特殊普通合伙）</w:t>
            </w:r>
          </w:p>
        </w:tc>
      </w:tr>
      <w:tr>
        <w:trPr>
          <w:trHeight w:val="288" w:hRule="exact"/>
        </w:trPr>
        <w:tc>
          <w:tcPr>
            <w:tcW w:w="2354" w:type="dxa"/>
            <w:vMerge/>
            <w:tcBorders>
              <w:left w:val="single" w:sz="12" w:space="0" w:color="000000"/>
              <w:right w:val="single" w:sz="2" w:space="0" w:color="000000"/>
            </w:tcBorders>
            <w:shd w:val="clear" w:color="auto" w:fill="BEBEBE"/>
          </w:tcPr>
          <w:p>
            <w:pPr/>
          </w:p>
        </w:tc>
        <w:tc>
          <w:tcPr>
            <w:tcW w:w="2411" w:type="dxa"/>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46" w:lineRule="exact"/>
              <w:ind w:left="105"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3479" w:type="dxa"/>
            <w:tcBorders>
              <w:top w:val="single" w:sz="2" w:space="0" w:color="000000"/>
              <w:left w:val="single" w:sz="2" w:space="0" w:color="000000"/>
              <w:bottom w:val="single" w:sz="2" w:space="0" w:color="000000"/>
              <w:right w:val="single" w:sz="12"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上海市南京东路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楼</w:t>
            </w:r>
          </w:p>
        </w:tc>
      </w:tr>
      <w:tr>
        <w:trPr>
          <w:trHeight w:val="277" w:hRule="exact"/>
        </w:trPr>
        <w:tc>
          <w:tcPr>
            <w:tcW w:w="2354" w:type="dxa"/>
            <w:vMerge/>
            <w:tcBorders>
              <w:left w:val="single" w:sz="12" w:space="0" w:color="000000"/>
              <w:right w:val="single" w:sz="2" w:space="0" w:color="000000"/>
            </w:tcBorders>
            <w:shd w:val="clear" w:color="auto" w:fill="BEBEBE"/>
          </w:tcPr>
          <w:p>
            <w:pPr/>
          </w:p>
        </w:tc>
        <w:tc>
          <w:tcPr>
            <w:tcW w:w="2411" w:type="dxa"/>
            <w:vMerge w:val="restart"/>
            <w:tcBorders>
              <w:top w:val="single" w:sz="2" w:space="0" w:color="000000"/>
              <w:left w:val="single" w:sz="2" w:space="0" w:color="000000"/>
              <w:right w:val="single" w:sz="2" w:space="0" w:color="000000"/>
            </w:tcBorders>
            <w:shd w:val="clear" w:color="auto" w:fill="BEBEBE"/>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3479" w:type="dxa"/>
            <w:tcBorders>
              <w:top w:val="single" w:sz="2" w:space="0" w:color="000000"/>
              <w:left w:val="single" w:sz="2" w:space="0" w:color="000000"/>
              <w:bottom w:val="single" w:sz="2" w:space="0" w:color="000000"/>
              <w:right w:val="single" w:sz="1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孙冰</w:t>
            </w:r>
          </w:p>
        </w:tc>
      </w:tr>
      <w:tr>
        <w:trPr>
          <w:trHeight w:val="289" w:hRule="exact"/>
        </w:trPr>
        <w:tc>
          <w:tcPr>
            <w:tcW w:w="2354" w:type="dxa"/>
            <w:vMerge/>
            <w:tcBorders>
              <w:left w:val="single" w:sz="12" w:space="0" w:color="000000"/>
              <w:bottom w:val="single" w:sz="12" w:space="0" w:color="000000"/>
              <w:right w:val="single" w:sz="2" w:space="0" w:color="000000"/>
            </w:tcBorders>
            <w:shd w:val="clear" w:color="auto" w:fill="BEBEBE"/>
          </w:tcPr>
          <w:p>
            <w:pPr/>
          </w:p>
        </w:tc>
        <w:tc>
          <w:tcPr>
            <w:tcW w:w="2411" w:type="dxa"/>
            <w:vMerge/>
            <w:tcBorders>
              <w:left w:val="single" w:sz="2" w:space="0" w:color="000000"/>
              <w:bottom w:val="single" w:sz="12" w:space="0" w:color="000000"/>
              <w:right w:val="single" w:sz="2" w:space="0" w:color="000000"/>
            </w:tcBorders>
            <w:shd w:val="clear" w:color="auto" w:fill="BEBEBE"/>
          </w:tcPr>
          <w:p>
            <w:pPr/>
          </w:p>
        </w:tc>
        <w:tc>
          <w:tcPr>
            <w:tcW w:w="3479" w:type="dxa"/>
            <w:tcBorders>
              <w:top w:val="single" w:sz="2" w:space="0" w:color="000000"/>
              <w:left w:val="single" w:sz="2" w:space="0" w:color="000000"/>
              <w:bottom w:val="single" w:sz="12" w:space="0" w:color="000000"/>
              <w:right w:val="single" w:sz="1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张涛</w:t>
            </w:r>
          </w:p>
        </w:tc>
      </w:tr>
      <w:tr>
        <w:trPr>
          <w:trHeight w:val="290" w:hRule="exact"/>
        </w:trPr>
        <w:tc>
          <w:tcPr>
            <w:tcW w:w="2354" w:type="dxa"/>
            <w:vMerge w:val="restart"/>
            <w:tcBorders>
              <w:top w:val="single" w:sz="12" w:space="0" w:color="000000"/>
              <w:left w:val="single" w:sz="12" w:space="0" w:color="000000"/>
              <w:right w:val="single" w:sz="2" w:space="0" w:color="000000"/>
            </w:tcBorders>
            <w:shd w:val="clear" w:color="auto" w:fill="BEBEBE"/>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72" w:lineRule="exact"/>
              <w:ind w:left="93" w:right="104"/>
              <w:jc w:val="left"/>
              <w:rPr>
                <w:rFonts w:ascii="宋体" w:hAnsi="宋体" w:cs="宋体" w:eastAsia="宋体" w:hint="default"/>
                <w:sz w:val="21"/>
                <w:szCs w:val="21"/>
              </w:rPr>
            </w:pPr>
            <w:r>
              <w:rPr>
                <w:rFonts w:ascii="宋体" w:hAnsi="宋体" w:cs="宋体" w:eastAsia="宋体" w:hint="default"/>
                <w:spacing w:val="3"/>
                <w:sz w:val="21"/>
                <w:szCs w:val="21"/>
              </w:rPr>
              <w:t>报告期内履行持续督导</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职责的保荐机构</w:t>
            </w:r>
          </w:p>
        </w:tc>
        <w:tc>
          <w:tcPr>
            <w:tcW w:w="2411" w:type="dxa"/>
            <w:tcBorders>
              <w:top w:val="single" w:sz="12" w:space="0" w:color="000000"/>
              <w:left w:val="single" w:sz="2" w:space="0" w:color="000000"/>
              <w:bottom w:val="single" w:sz="2" w:space="0" w:color="000000"/>
              <w:right w:val="single" w:sz="2" w:space="0" w:color="000000"/>
            </w:tcBorders>
            <w:shd w:val="clear" w:color="auto" w:fill="BEBEBE"/>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3479" w:type="dxa"/>
            <w:tcBorders>
              <w:top w:val="single" w:sz="12" w:space="0" w:color="000000"/>
              <w:left w:val="single" w:sz="2" w:space="0" w:color="000000"/>
              <w:bottom w:val="single" w:sz="2" w:space="0" w:color="000000"/>
              <w:right w:val="single" w:sz="12"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广发证券股份有限公司</w:t>
            </w:r>
          </w:p>
        </w:tc>
      </w:tr>
      <w:tr>
        <w:trPr>
          <w:trHeight w:val="550" w:hRule="exact"/>
        </w:trPr>
        <w:tc>
          <w:tcPr>
            <w:tcW w:w="2354" w:type="dxa"/>
            <w:vMerge/>
            <w:tcBorders>
              <w:left w:val="single" w:sz="12" w:space="0" w:color="000000"/>
              <w:right w:val="single" w:sz="2" w:space="0" w:color="000000"/>
            </w:tcBorders>
            <w:shd w:val="clear" w:color="auto" w:fill="BEBEBE"/>
          </w:tcPr>
          <w:p>
            <w:pPr/>
          </w:p>
        </w:tc>
        <w:tc>
          <w:tcPr>
            <w:tcW w:w="2411" w:type="dxa"/>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40" w:lineRule="auto" w:before="100"/>
              <w:ind w:left="105"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3479" w:type="dxa"/>
            <w:tcBorders>
              <w:top w:val="single" w:sz="2" w:space="0" w:color="000000"/>
              <w:left w:val="single" w:sz="2" w:space="0" w:color="000000"/>
              <w:bottom w:val="single" w:sz="2" w:space="0" w:color="000000"/>
              <w:right w:val="single" w:sz="12" w:space="0" w:color="000000"/>
            </w:tcBorders>
          </w:tcPr>
          <w:p>
            <w:pPr>
              <w:pStyle w:val="TableParagraph"/>
              <w:spacing w:line="246" w:lineRule="exact"/>
              <w:ind w:left="105" w:right="0"/>
              <w:jc w:val="left"/>
              <w:rPr>
                <w:rFonts w:ascii="宋体" w:hAnsi="宋体" w:cs="宋体" w:eastAsia="宋体" w:hint="default"/>
                <w:sz w:val="21"/>
                <w:szCs w:val="21"/>
              </w:rPr>
            </w:pPr>
            <w:r>
              <w:rPr>
                <w:rFonts w:ascii="宋体" w:hAnsi="宋体" w:cs="宋体" w:eastAsia="宋体" w:hint="default"/>
                <w:spacing w:val="2"/>
                <w:sz w:val="21"/>
                <w:szCs w:val="21"/>
              </w:rPr>
              <w:t>广州市天河区天河北路 </w:t>
            </w:r>
            <w:r>
              <w:rPr>
                <w:rFonts w:ascii="Times New Roman" w:hAnsi="Times New Roman" w:cs="Times New Roman" w:eastAsia="Times New Roman" w:hint="default"/>
                <w:sz w:val="21"/>
                <w:szCs w:val="21"/>
              </w:rPr>
              <w:t>183-187 </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号</w:t>
            </w:r>
          </w:p>
          <w:p>
            <w:pPr>
              <w:pStyle w:val="TableParagraph"/>
              <w:spacing w:line="282" w:lineRule="exact"/>
              <w:ind w:left="105" w:right="0"/>
              <w:jc w:val="left"/>
              <w:rPr>
                <w:rFonts w:ascii="宋体" w:hAnsi="宋体" w:cs="宋体" w:eastAsia="宋体" w:hint="default"/>
                <w:sz w:val="21"/>
                <w:szCs w:val="21"/>
              </w:rPr>
            </w:pPr>
            <w:r>
              <w:rPr>
                <w:rFonts w:ascii="宋体" w:hAnsi="宋体" w:cs="宋体" w:eastAsia="宋体" w:hint="default"/>
                <w:sz w:val="21"/>
                <w:szCs w:val="21"/>
              </w:rPr>
              <w:t>大都会广场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楼</w:t>
            </w:r>
          </w:p>
        </w:tc>
      </w:tr>
      <w:tr>
        <w:trPr>
          <w:trHeight w:val="277" w:hRule="exact"/>
        </w:trPr>
        <w:tc>
          <w:tcPr>
            <w:tcW w:w="2354" w:type="dxa"/>
            <w:vMerge/>
            <w:tcBorders>
              <w:left w:val="single" w:sz="12" w:space="0" w:color="000000"/>
              <w:right w:val="single" w:sz="2" w:space="0" w:color="000000"/>
            </w:tcBorders>
            <w:shd w:val="clear" w:color="auto" w:fill="BEBEBE"/>
          </w:tcPr>
          <w:p>
            <w:pPr/>
          </w:p>
        </w:tc>
        <w:tc>
          <w:tcPr>
            <w:tcW w:w="2411" w:type="dxa"/>
            <w:vMerge w:val="restart"/>
            <w:tcBorders>
              <w:top w:val="single" w:sz="2" w:space="0" w:color="000000"/>
              <w:left w:val="single" w:sz="2" w:space="0" w:color="000000"/>
              <w:right w:val="single" w:sz="2" w:space="0" w:color="000000"/>
            </w:tcBorders>
            <w:shd w:val="clear" w:color="auto" w:fill="BEBEBE"/>
          </w:tcPr>
          <w:p>
            <w:pPr>
              <w:pStyle w:val="TableParagraph"/>
              <w:spacing w:line="240" w:lineRule="auto" w:before="104"/>
              <w:ind w:left="105" w:right="0"/>
              <w:jc w:val="left"/>
              <w:rPr>
                <w:rFonts w:ascii="宋体" w:hAnsi="宋体" w:cs="宋体" w:eastAsia="宋体" w:hint="default"/>
                <w:sz w:val="21"/>
                <w:szCs w:val="21"/>
              </w:rPr>
            </w:pPr>
            <w:r>
              <w:rPr>
                <w:rFonts w:ascii="宋体" w:hAnsi="宋体" w:cs="宋体" w:eastAsia="宋体" w:hint="default"/>
                <w:sz w:val="21"/>
                <w:szCs w:val="21"/>
              </w:rPr>
              <w:t>签字的保荐代表人姓名</w:t>
            </w:r>
          </w:p>
        </w:tc>
        <w:tc>
          <w:tcPr>
            <w:tcW w:w="3479" w:type="dxa"/>
            <w:tcBorders>
              <w:top w:val="single" w:sz="2" w:space="0" w:color="000000"/>
              <w:left w:val="single" w:sz="2" w:space="0" w:color="000000"/>
              <w:bottom w:val="single" w:sz="2" w:space="0" w:color="000000"/>
              <w:right w:val="single" w:sz="1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杜涛</w:t>
            </w:r>
          </w:p>
        </w:tc>
      </w:tr>
      <w:tr>
        <w:trPr>
          <w:trHeight w:val="278" w:hRule="exact"/>
        </w:trPr>
        <w:tc>
          <w:tcPr>
            <w:tcW w:w="2354" w:type="dxa"/>
            <w:vMerge/>
            <w:tcBorders>
              <w:left w:val="single" w:sz="12" w:space="0" w:color="000000"/>
              <w:right w:val="single" w:sz="2" w:space="0" w:color="000000"/>
            </w:tcBorders>
            <w:shd w:val="clear" w:color="auto" w:fill="BEBEBE"/>
          </w:tcPr>
          <w:p>
            <w:pPr/>
          </w:p>
        </w:tc>
        <w:tc>
          <w:tcPr>
            <w:tcW w:w="2411" w:type="dxa"/>
            <w:vMerge/>
            <w:tcBorders>
              <w:left w:val="single" w:sz="2" w:space="0" w:color="000000"/>
              <w:bottom w:val="single" w:sz="2" w:space="0" w:color="000000"/>
              <w:right w:val="single" w:sz="2" w:space="0" w:color="000000"/>
            </w:tcBorders>
            <w:shd w:val="clear" w:color="auto" w:fill="BEBEBE"/>
          </w:tcPr>
          <w:p>
            <w:pPr/>
          </w:p>
        </w:tc>
        <w:tc>
          <w:tcPr>
            <w:tcW w:w="3479" w:type="dxa"/>
            <w:tcBorders>
              <w:top w:val="single" w:sz="2" w:space="0" w:color="000000"/>
              <w:left w:val="single" w:sz="2" w:space="0" w:color="000000"/>
              <w:bottom w:val="single" w:sz="2" w:space="0" w:color="000000"/>
              <w:right w:val="single" w:sz="1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徐荔军</w:t>
            </w:r>
          </w:p>
        </w:tc>
      </w:tr>
      <w:tr>
        <w:trPr>
          <w:trHeight w:val="290" w:hRule="exact"/>
        </w:trPr>
        <w:tc>
          <w:tcPr>
            <w:tcW w:w="2354" w:type="dxa"/>
            <w:vMerge/>
            <w:tcBorders>
              <w:left w:val="single" w:sz="12" w:space="0" w:color="000000"/>
              <w:bottom w:val="single" w:sz="12" w:space="0" w:color="000000"/>
              <w:right w:val="single" w:sz="2" w:space="0" w:color="000000"/>
            </w:tcBorders>
            <w:shd w:val="clear" w:color="auto" w:fill="BEBEBE"/>
          </w:tcPr>
          <w:p>
            <w:pPr/>
          </w:p>
        </w:tc>
        <w:tc>
          <w:tcPr>
            <w:tcW w:w="2411" w:type="dxa"/>
            <w:tcBorders>
              <w:top w:val="single" w:sz="2" w:space="0" w:color="000000"/>
              <w:left w:val="single" w:sz="2" w:space="0" w:color="000000"/>
              <w:bottom w:val="single" w:sz="12" w:space="0" w:color="000000"/>
              <w:right w:val="single" w:sz="2" w:space="0" w:color="000000"/>
            </w:tcBorders>
            <w:shd w:val="clear" w:color="auto" w:fill="BEBEBE"/>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3479" w:type="dxa"/>
            <w:tcBorders>
              <w:top w:val="single" w:sz="2" w:space="0" w:color="000000"/>
              <w:left w:val="single" w:sz="2" w:space="0" w:color="000000"/>
              <w:bottom w:val="single" w:sz="12" w:space="0" w:color="000000"/>
              <w:right w:val="single" w:sz="12" w:space="0" w:color="000000"/>
            </w:tcBorders>
          </w:tcPr>
          <w:p>
            <w:pPr>
              <w:pStyle w:val="TableParagraph"/>
              <w:spacing w:line="255"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p>
        </w:tc>
      </w:tr>
    </w:tbl>
    <w:p>
      <w:pPr>
        <w:spacing w:after="0" w:line="255" w:lineRule="exact"/>
        <w:jc w:val="left"/>
        <w:rPr>
          <w:rFonts w:ascii="宋体" w:hAnsi="宋体" w:cs="宋体" w:eastAsia="宋体" w:hint="default"/>
          <w:sz w:val="21"/>
          <w:szCs w:val="21"/>
        </w:rPr>
        <w:sectPr>
          <w:pgSz w:w="12240" w:h="15840"/>
          <w:pgMar w:header="687" w:footer="914" w:top="980" w:bottom="1100" w:left="1640" w:right="1580"/>
        </w:sectPr>
      </w:pPr>
    </w:p>
    <w:p>
      <w:pPr>
        <w:spacing w:line="240" w:lineRule="auto" w:before="12"/>
        <w:rPr>
          <w:rFonts w:ascii="宋体" w:hAnsi="宋体" w:cs="宋体" w:eastAsia="宋体" w:hint="default"/>
          <w:b/>
          <w:bCs/>
          <w:sz w:val="29"/>
          <w:szCs w:val="29"/>
        </w:rPr>
      </w:pPr>
    </w:p>
    <w:p>
      <w:pPr>
        <w:pStyle w:val="Heading1"/>
        <w:spacing w:line="240" w:lineRule="auto"/>
        <w:ind w:left="2721" w:right="344"/>
        <w:jc w:val="left"/>
        <w:rPr>
          <w:b w:val="0"/>
          <w:bCs w:val="0"/>
        </w:rPr>
      </w:pPr>
      <w:bookmarkStart w:name="_TOC_250008" w:id="3"/>
      <w:r>
        <w:rPr/>
        <w:t>第三节</w:t>
      </w:r>
      <w:r>
        <w:rPr>
          <w:spacing w:val="-15"/>
        </w:rPr>
        <w:t> </w:t>
      </w:r>
      <w:r>
        <w:rPr/>
        <w:t>会计数据和财务指标摘要</w:t>
      </w:r>
      <w:bookmarkEnd w:id="3"/>
      <w:r>
        <w:rPr>
          <w:b w:val="0"/>
          <w:bCs w:val="0"/>
        </w:rPr>
      </w:r>
    </w:p>
    <w:p>
      <w:pPr>
        <w:spacing w:line="240" w:lineRule="auto" w:before="12"/>
        <w:rPr>
          <w:rFonts w:ascii="黑体" w:hAnsi="黑体" w:cs="黑体" w:eastAsia="黑体" w:hint="default"/>
          <w:b/>
          <w:bCs/>
          <w:sz w:val="24"/>
          <w:szCs w:val="24"/>
        </w:rPr>
      </w:pPr>
    </w:p>
    <w:p>
      <w:pPr>
        <w:spacing w:after="0" w:line="240" w:lineRule="auto"/>
        <w:rPr>
          <w:rFonts w:ascii="黑体" w:hAnsi="黑体" w:cs="黑体" w:eastAsia="黑体" w:hint="default"/>
          <w:sz w:val="24"/>
          <w:szCs w:val="24"/>
        </w:rPr>
        <w:sectPr>
          <w:pgSz w:w="12240" w:h="15840"/>
          <w:pgMar w:header="687" w:footer="914" w:top="980" w:bottom="1100" w:left="1360" w:right="1340"/>
        </w:sectPr>
      </w:pPr>
    </w:p>
    <w:p>
      <w:pPr>
        <w:spacing w:before="35"/>
        <w:ind w:left="440" w:right="-19"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6"/>
          <w:sz w:val="21"/>
          <w:szCs w:val="21"/>
        </w:rPr>
        <w:t> </w:t>
      </w:r>
      <w:r>
        <w:rPr>
          <w:rFonts w:ascii="宋体" w:hAnsi="宋体" w:cs="宋体" w:eastAsia="宋体" w:hint="default"/>
          <w:b/>
          <w:bCs/>
          <w:sz w:val="21"/>
          <w:szCs w:val="21"/>
        </w:rPr>
        <w:t>报告期末公司近三年主要会计数据和财务指标</w:t>
      </w:r>
      <w:r>
        <w:rPr>
          <w:rFonts w:ascii="宋体" w:hAnsi="宋体" w:cs="宋体" w:eastAsia="宋体" w:hint="default"/>
          <w:sz w:val="21"/>
          <w:szCs w:val="21"/>
        </w:rPr>
      </w:r>
    </w:p>
    <w:p>
      <w:pPr>
        <w:spacing w:before="52"/>
        <w:ind w:left="4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主要会计数据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5"/>
        <w:ind w:left="440" w:right="0"/>
        <w:jc w:val="left"/>
      </w:pPr>
      <w:r>
        <w:rPr/>
        <w:t>单位：元</w:t>
      </w:r>
      <w:r>
        <w:rPr>
          <w:spacing w:val="-2"/>
        </w:rPr>
        <w:t> </w:t>
      </w:r>
      <w:r>
        <w:rPr/>
        <w:t>币种：人民币</w:t>
      </w:r>
    </w:p>
    <w:p>
      <w:pPr>
        <w:spacing w:after="0" w:line="240" w:lineRule="auto"/>
        <w:jc w:val="left"/>
        <w:sectPr>
          <w:type w:val="continuous"/>
          <w:pgSz w:w="12240" w:h="15840"/>
          <w:pgMar w:top="1580" w:bottom="280" w:left="1360" w:right="1340"/>
          <w:cols w:num="2" w:equalWidth="0">
            <w:col w:w="5180" w:space="1256"/>
            <w:col w:w="3104"/>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739"/>
        <w:gridCol w:w="1686"/>
        <w:gridCol w:w="1686"/>
        <w:gridCol w:w="1504"/>
        <w:gridCol w:w="1686"/>
      </w:tblGrid>
      <w:tr>
        <w:trPr>
          <w:trHeight w:val="560" w:hRule="exact"/>
        </w:trPr>
        <w:tc>
          <w:tcPr>
            <w:tcW w:w="273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left="732"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6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left="49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left="49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50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89"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期增减</w:t>
            </w:r>
            <w:r>
              <w:rPr>
                <w:rFonts w:ascii="Times New Roman" w:hAnsi="Times New Roman" w:cs="Times New Roman" w:eastAsia="Times New Roman" w:hint="default"/>
                <w:sz w:val="21"/>
                <w:szCs w:val="21"/>
              </w:rPr>
              <w:t>(%)</w:t>
            </w:r>
          </w:p>
        </w:tc>
        <w:tc>
          <w:tcPr>
            <w:tcW w:w="16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left="49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287" w:hRule="exact"/>
        </w:trPr>
        <w:tc>
          <w:tcPr>
            <w:tcW w:w="273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1,913,748,512.18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1,695,633,959.97</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12.86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1,140,239,946.16</w:t>
            </w:r>
          </w:p>
        </w:tc>
      </w:tr>
      <w:tr>
        <w:trPr>
          <w:trHeight w:val="287" w:hRule="exact"/>
        </w:trPr>
        <w:tc>
          <w:tcPr>
            <w:tcW w:w="273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归属于上市公司股东的净利润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302,597,941.80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187,674,008.98</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61.24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177,393,971.22</w:t>
            </w:r>
          </w:p>
        </w:tc>
      </w:tr>
      <w:tr>
        <w:trPr>
          <w:trHeight w:val="560" w:hRule="exact"/>
        </w:trPr>
        <w:tc>
          <w:tcPr>
            <w:tcW w:w="273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非经常性损益的净利润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273,746,963.13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164,684,526.00</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66.23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164,016,598.20</w:t>
            </w:r>
          </w:p>
        </w:tc>
      </w:tr>
      <w:tr>
        <w:trPr>
          <w:trHeight w:val="287" w:hRule="exact"/>
        </w:trPr>
        <w:tc>
          <w:tcPr>
            <w:tcW w:w="273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经营活动产生的现金流量净额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158,151,812.12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-25,612,410.55</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207,291,424.27</w:t>
            </w:r>
          </w:p>
        </w:tc>
      </w:tr>
      <w:tr>
        <w:trPr>
          <w:trHeight w:val="560" w:hRule="exact"/>
        </w:trPr>
        <w:tc>
          <w:tcPr>
            <w:tcW w:w="2739"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6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left="38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6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left="39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年末</w:t>
            </w:r>
          </w:p>
        </w:tc>
        <w:tc>
          <w:tcPr>
            <w:tcW w:w="150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本期末比上年</w:t>
            </w:r>
            <w:r>
              <w:rPr>
                <w:rFonts w:ascii="宋体" w:hAnsi="宋体" w:cs="宋体" w:eastAsia="宋体" w:hint="default"/>
                <w:sz w:val="21"/>
                <w:szCs w:val="21"/>
              </w:rPr>
            </w:r>
          </w:p>
          <w:p>
            <w:pPr>
              <w:pStyle w:val="TableParagraph"/>
              <w:spacing w:line="289"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pacing w:val="-16"/>
                <w:sz w:val="21"/>
                <w:szCs w:val="21"/>
              </w:rPr>
              <w:t>同期末增减</w:t>
            </w:r>
            <w:r>
              <w:rPr>
                <w:rFonts w:ascii="Times New Roman" w:hAnsi="Times New Roman" w:cs="Times New Roman" w:eastAsia="Times New Roman" w:hint="default"/>
                <w:spacing w:val="-16"/>
                <w:sz w:val="21"/>
                <w:szCs w:val="21"/>
              </w:rPr>
              <w:t>(%)</w:t>
            </w:r>
          </w:p>
        </w:tc>
        <w:tc>
          <w:tcPr>
            <w:tcW w:w="16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left="38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287" w:hRule="exact"/>
        </w:trPr>
        <w:tc>
          <w:tcPr>
            <w:tcW w:w="273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归属于上市公司股东的净资产</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2,355,528,422.49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2,066,299,734.37</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14.00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586,929,046.81</w:t>
            </w:r>
          </w:p>
        </w:tc>
      </w:tr>
      <w:tr>
        <w:trPr>
          <w:trHeight w:val="288" w:hRule="exact"/>
        </w:trPr>
        <w:tc>
          <w:tcPr>
            <w:tcW w:w="273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3,269,343,616.50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2,862,719,333.50</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14.20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1,194,126,740.57</w:t>
            </w:r>
          </w:p>
        </w:tc>
      </w:tr>
    </w:tbl>
    <w:p>
      <w:pPr>
        <w:spacing w:line="240" w:lineRule="auto" w:before="2"/>
        <w:rPr>
          <w:rFonts w:ascii="宋体" w:hAnsi="宋体" w:cs="宋体" w:eastAsia="宋体" w:hint="default"/>
          <w:sz w:val="13"/>
          <w:szCs w:val="13"/>
        </w:rPr>
      </w:pPr>
    </w:p>
    <w:p>
      <w:pPr>
        <w:pStyle w:val="Heading2"/>
        <w:spacing w:line="240" w:lineRule="auto"/>
        <w:ind w:left="440" w:right="6026"/>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主要财务数据</w:t>
      </w:r>
      <w:r>
        <w:rPr>
          <w:b w:val="0"/>
          <w:bCs w:val="0"/>
        </w:rPr>
      </w:r>
    </w:p>
    <w:p>
      <w:pPr>
        <w:spacing w:line="240" w:lineRule="auto" w:before="6"/>
        <w:rPr>
          <w:rFonts w:ascii="宋体" w:hAnsi="宋体" w:cs="宋体" w:eastAsia="宋体" w:hint="default"/>
          <w:b/>
          <w:bCs/>
          <w:sz w:val="5"/>
          <w:szCs w:val="5"/>
        </w:rPr>
      </w:pPr>
    </w:p>
    <w:tbl>
      <w:tblPr>
        <w:tblW w:w="0" w:type="auto"/>
        <w:jc w:val="left"/>
        <w:tblInd w:w="102" w:type="dxa"/>
        <w:tblLayout w:type="fixed"/>
        <w:tblCellMar>
          <w:top w:w="0" w:type="dxa"/>
          <w:left w:w="0" w:type="dxa"/>
          <w:bottom w:w="0" w:type="dxa"/>
          <w:right w:w="0" w:type="dxa"/>
        </w:tblCellMar>
        <w:tblLook w:val="01E0"/>
      </w:tblPr>
      <w:tblGrid>
        <w:gridCol w:w="2850"/>
        <w:gridCol w:w="1593"/>
        <w:gridCol w:w="1702"/>
        <w:gridCol w:w="1417"/>
        <w:gridCol w:w="1739"/>
      </w:tblGrid>
      <w:tr>
        <w:trPr>
          <w:trHeight w:val="559" w:hRule="exact"/>
        </w:trPr>
        <w:tc>
          <w:tcPr>
            <w:tcW w:w="28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left="787"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59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left="44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0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left="5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41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left="123" w:right="0" w:firstLine="52"/>
              <w:jc w:val="left"/>
              <w:rPr>
                <w:rFonts w:ascii="宋体" w:hAnsi="宋体" w:cs="宋体" w:eastAsia="宋体" w:hint="default"/>
                <w:sz w:val="21"/>
                <w:szCs w:val="21"/>
              </w:rPr>
            </w:pPr>
            <w:r>
              <w:rPr>
                <w:rFonts w:ascii="宋体" w:hAnsi="宋体" w:cs="宋体" w:eastAsia="宋体" w:hint="default"/>
                <w:sz w:val="21"/>
                <w:szCs w:val="21"/>
              </w:rPr>
              <w:t>本期比上年</w:t>
            </w:r>
          </w:p>
          <w:p>
            <w:pPr>
              <w:pStyle w:val="TableParagraph"/>
              <w:spacing w:line="289" w:lineRule="exact"/>
              <w:ind w:left="1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同期增减</w:t>
            </w:r>
            <w:r>
              <w:rPr>
                <w:rFonts w:ascii="Times New Roman" w:hAnsi="Times New Roman" w:cs="Times New Roman" w:eastAsia="Times New Roman" w:hint="default"/>
                <w:sz w:val="21"/>
                <w:szCs w:val="21"/>
              </w:rPr>
              <w:t>(%)</w:t>
            </w:r>
          </w:p>
        </w:tc>
        <w:tc>
          <w:tcPr>
            <w:tcW w:w="173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left="5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288" w:hRule="exact"/>
        </w:trPr>
        <w:tc>
          <w:tcPr>
            <w:tcW w:w="28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0.86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0.65</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32.31</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0.84</w:t>
            </w:r>
          </w:p>
        </w:tc>
      </w:tr>
      <w:tr>
        <w:trPr>
          <w:trHeight w:val="287" w:hRule="exact"/>
        </w:trPr>
        <w:tc>
          <w:tcPr>
            <w:tcW w:w="28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0.86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0.65</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32.31</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0.84</w:t>
            </w:r>
          </w:p>
        </w:tc>
      </w:tr>
      <w:tr>
        <w:trPr>
          <w:trHeight w:val="560" w:hRule="exact"/>
        </w:trPr>
        <w:tc>
          <w:tcPr>
            <w:tcW w:w="28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扣除非经常性损益后的基本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每股收益（元／股）</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0.78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0.57</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36.84</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0.78</w:t>
            </w:r>
          </w:p>
        </w:tc>
      </w:tr>
      <w:tr>
        <w:trPr>
          <w:trHeight w:val="560" w:hRule="exact"/>
        </w:trPr>
        <w:tc>
          <w:tcPr>
            <w:tcW w:w="28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13.77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16.89</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99"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w:t>
            </w:r>
          </w:p>
          <w:p>
            <w:pPr>
              <w:pStyle w:val="TableParagraph"/>
              <w:spacing w:line="266" w:lineRule="exact"/>
              <w:ind w:left="671" w:right="0"/>
              <w:jc w:val="left"/>
              <w:rPr>
                <w:rFonts w:ascii="宋体" w:hAnsi="宋体" w:cs="宋体" w:eastAsia="宋体" w:hint="default"/>
                <w:sz w:val="21"/>
                <w:szCs w:val="21"/>
              </w:rPr>
            </w:pPr>
            <w:r>
              <w:rPr>
                <w:rFonts w:ascii="宋体" w:hAnsi="宋体" w:cs="宋体" w:eastAsia="宋体" w:hint="default"/>
                <w:sz w:val="21"/>
                <w:szCs w:val="21"/>
              </w:rPr>
              <w:t>百分点</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36.71</w:t>
            </w:r>
          </w:p>
        </w:tc>
      </w:tr>
      <w:tr>
        <w:trPr>
          <w:trHeight w:val="560" w:hRule="exact"/>
        </w:trPr>
        <w:tc>
          <w:tcPr>
            <w:tcW w:w="28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扣除非经常性损益后的加权</w:t>
            </w:r>
          </w:p>
          <w:p>
            <w:pPr>
              <w:pStyle w:val="TableParagraph"/>
              <w:spacing w:line="289" w:lineRule="exact"/>
              <w:ind w:left="100" w:right="0"/>
              <w:jc w:val="left"/>
              <w:rPr>
                <w:rFonts w:ascii="宋体" w:hAnsi="宋体" w:cs="宋体" w:eastAsia="宋体" w:hint="default"/>
                <w:sz w:val="21"/>
                <w:szCs w:val="21"/>
              </w:rPr>
            </w:pPr>
            <w:r>
              <w:rPr>
                <w:rFonts w:ascii="宋体" w:hAnsi="宋体" w:cs="宋体" w:eastAsia="宋体" w:hint="default"/>
                <w:sz w:val="21"/>
                <w:szCs w:val="21"/>
              </w:rPr>
              <w:t>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12.54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14.97</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99"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2.43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w:t>
            </w:r>
          </w:p>
          <w:p>
            <w:pPr>
              <w:pStyle w:val="TableParagraph"/>
              <w:spacing w:line="266" w:lineRule="exact"/>
              <w:ind w:left="671" w:right="0"/>
              <w:jc w:val="left"/>
              <w:rPr>
                <w:rFonts w:ascii="宋体" w:hAnsi="宋体" w:cs="宋体" w:eastAsia="宋体" w:hint="default"/>
                <w:sz w:val="21"/>
                <w:szCs w:val="21"/>
              </w:rPr>
            </w:pPr>
            <w:r>
              <w:rPr>
                <w:rFonts w:ascii="宋体" w:hAnsi="宋体" w:cs="宋体" w:eastAsia="宋体" w:hint="default"/>
                <w:sz w:val="21"/>
                <w:szCs w:val="21"/>
              </w:rPr>
              <w:t>百分点</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34.42</w:t>
            </w:r>
          </w:p>
        </w:tc>
      </w:tr>
    </w:tbl>
    <w:p>
      <w:pPr>
        <w:spacing w:line="240" w:lineRule="auto" w:before="2"/>
        <w:rPr>
          <w:rFonts w:ascii="宋体" w:hAnsi="宋体" w:cs="宋体" w:eastAsia="宋体" w:hint="default"/>
          <w:b/>
          <w:bCs/>
          <w:sz w:val="13"/>
          <w:szCs w:val="13"/>
        </w:rPr>
      </w:pPr>
    </w:p>
    <w:p>
      <w:pPr>
        <w:spacing w:before="35"/>
        <w:ind w:left="440" w:right="6026"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4"/>
          <w:sz w:val="21"/>
          <w:szCs w:val="21"/>
        </w:rPr>
        <w:t> </w:t>
      </w:r>
      <w:r>
        <w:rPr>
          <w:rFonts w:ascii="宋体" w:hAnsi="宋体" w:cs="宋体" w:eastAsia="宋体" w:hint="default"/>
          <w:b/>
          <w:bCs/>
          <w:sz w:val="21"/>
          <w:szCs w:val="21"/>
        </w:rPr>
        <w:t>非经常性损益项目和金额</w:t>
      </w:r>
      <w:r>
        <w:rPr>
          <w:rFonts w:ascii="宋体" w:hAnsi="宋体" w:cs="宋体" w:eastAsia="宋体" w:hint="default"/>
          <w:sz w:val="21"/>
          <w:szCs w:val="21"/>
        </w:rPr>
      </w:r>
    </w:p>
    <w:p>
      <w:pPr>
        <w:pStyle w:val="BodyText"/>
        <w:spacing w:line="240" w:lineRule="auto" w:before="50"/>
        <w:ind w:left="0" w:right="45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843"/>
        <w:gridCol w:w="2268"/>
        <w:gridCol w:w="2126"/>
        <w:gridCol w:w="2063"/>
      </w:tblGrid>
      <w:tr>
        <w:trPr>
          <w:trHeight w:val="287" w:hRule="exact"/>
        </w:trPr>
        <w:tc>
          <w:tcPr>
            <w:tcW w:w="284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574"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226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6" w:lineRule="exact"/>
              <w:ind w:left="57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2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6" w:lineRule="exact"/>
              <w:ind w:left="5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年金额</w:t>
            </w:r>
          </w:p>
        </w:tc>
        <w:tc>
          <w:tcPr>
            <w:tcW w:w="206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6" w:lineRule="exact"/>
              <w:ind w:left="4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r>
      <w:tr>
        <w:trPr>
          <w:trHeight w:val="287" w:hRule="exact"/>
        </w:trPr>
        <w:tc>
          <w:tcPr>
            <w:tcW w:w="284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5,038,419.55</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-1,446,983.47</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w w:val="95"/>
                <w:sz w:val="21"/>
              </w:rPr>
              <w:t>-90,979.97</w:t>
            </w:r>
            <w:r>
              <w:rPr>
                <w:rFonts w:ascii="Times New Roman"/>
                <w:sz w:val="21"/>
              </w:rPr>
            </w:r>
          </w:p>
        </w:tc>
      </w:tr>
      <w:tr>
        <w:trPr>
          <w:trHeight w:val="1376" w:hRule="exact"/>
        </w:trPr>
        <w:tc>
          <w:tcPr>
            <w:tcW w:w="284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计入当期损益的政府补助</w:t>
            </w:r>
            <w:r>
              <w:rPr>
                <w:rFonts w:ascii="宋体" w:hAnsi="宋体" w:cs="宋体" w:eastAsia="宋体" w:hint="default"/>
                <w:spacing w:val="-104"/>
                <w:sz w:val="21"/>
                <w:szCs w:val="21"/>
              </w:rPr>
              <w:t>，</w:t>
            </w:r>
            <w:r>
              <w:rPr>
                <w:rFonts w:ascii="宋体" w:hAnsi="宋体" w:cs="宋体" w:eastAsia="宋体" w:hint="default"/>
                <w:sz w:val="21"/>
                <w:szCs w:val="21"/>
              </w:rPr>
              <w:t>但</w:t>
            </w:r>
          </w:p>
          <w:p>
            <w:pPr>
              <w:pStyle w:val="TableParagraph"/>
              <w:spacing w:line="237" w:lineRule="auto" w:before="1"/>
              <w:ind w:left="100" w:right="90"/>
              <w:jc w:val="both"/>
              <w:rPr>
                <w:rFonts w:ascii="宋体" w:hAnsi="宋体" w:cs="宋体" w:eastAsia="宋体" w:hint="default"/>
                <w:sz w:val="21"/>
                <w:szCs w:val="21"/>
              </w:rPr>
            </w:pPr>
            <w:r>
              <w:rPr>
                <w:rFonts w:ascii="宋体" w:hAnsi="宋体" w:cs="宋体" w:eastAsia="宋体" w:hint="default"/>
                <w:spacing w:val="9"/>
                <w:sz w:val="21"/>
                <w:szCs w:val="21"/>
              </w:rPr>
              <w:t>与公司正常经营业务密切相 </w:t>
            </w:r>
            <w:r>
              <w:rPr>
                <w:rFonts w:ascii="宋体" w:hAnsi="宋体" w:cs="宋体" w:eastAsia="宋体" w:hint="default"/>
                <w:spacing w:val="-8"/>
                <w:sz w:val="21"/>
                <w:szCs w:val="21"/>
              </w:rPr>
              <w:t>关，符合国家政策规定、按照</w:t>
            </w:r>
            <w:r>
              <w:rPr>
                <w:rFonts w:ascii="宋体" w:hAnsi="宋体" w:cs="宋体" w:eastAsia="宋体" w:hint="default"/>
                <w:sz w:val="21"/>
                <w:szCs w:val="21"/>
              </w:rPr>
              <w:t> </w:t>
            </w:r>
            <w:r>
              <w:rPr>
                <w:rFonts w:ascii="宋体" w:hAnsi="宋体" w:cs="宋体" w:eastAsia="宋体" w:hint="default"/>
                <w:spacing w:val="9"/>
                <w:sz w:val="21"/>
                <w:szCs w:val="21"/>
              </w:rPr>
              <w:t>一定标准定额或定量持续享</w:t>
            </w:r>
            <w:r>
              <w:rPr>
                <w:rFonts w:ascii="宋体" w:hAnsi="宋体" w:cs="宋体" w:eastAsia="宋体" w:hint="default"/>
                <w:spacing w:val="9"/>
                <w:sz w:val="21"/>
                <w:szCs w:val="21"/>
              </w:rPr>
              <w:t> </w:t>
            </w:r>
            <w:r>
              <w:rPr>
                <w:rFonts w:ascii="宋体" w:hAnsi="宋体" w:cs="宋体" w:eastAsia="宋体" w:hint="default"/>
                <w:sz w:val="21"/>
                <w:szCs w:val="21"/>
              </w:rPr>
              <w:t>受的政府补助除外</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27,152,260.96</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32,300,221.31</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16,405,842.57</w:t>
            </w:r>
          </w:p>
        </w:tc>
      </w:tr>
      <w:tr>
        <w:trPr>
          <w:trHeight w:val="560" w:hRule="exact"/>
        </w:trPr>
        <w:tc>
          <w:tcPr>
            <w:tcW w:w="284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除上述各项之外的其他营业</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外收入和支出</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2,143,410.73</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w w:val="95"/>
                <w:sz w:val="21"/>
              </w:rPr>
              <w:t>-565,941.79</w:t>
            </w:r>
            <w:r>
              <w:rPr>
                <w:rFonts w:ascii="Times New Roman"/>
                <w:sz w:val="21"/>
              </w:rPr>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w w:val="95"/>
                <w:sz w:val="21"/>
              </w:rPr>
              <w:t>-612,248.05</w:t>
            </w:r>
            <w:r>
              <w:rPr>
                <w:rFonts w:ascii="Times New Roman"/>
                <w:sz w:val="21"/>
              </w:rPr>
            </w:r>
          </w:p>
        </w:tc>
      </w:tr>
      <w:tr>
        <w:trPr>
          <w:trHeight w:val="287" w:hRule="exact"/>
        </w:trPr>
        <w:tc>
          <w:tcPr>
            <w:tcW w:w="284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-541,468.50</w:t>
            </w:r>
            <w:r>
              <w:rPr>
                <w:rFonts w:ascii="Times New Roman"/>
                <w:sz w:val="21"/>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-658,889.61</w:t>
            </w:r>
            <w:r>
              <w:rPr>
                <w:rFonts w:ascii="Times New Roman"/>
                <w:sz w:val="21"/>
              </w:rPr>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62,347.51</w:t>
            </w:r>
          </w:p>
        </w:tc>
      </w:tr>
      <w:tr>
        <w:trPr>
          <w:trHeight w:val="288" w:hRule="exact"/>
        </w:trPr>
        <w:tc>
          <w:tcPr>
            <w:tcW w:w="284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-4,941,644.07</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-6,638,923.46</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w w:val="95"/>
                <w:sz w:val="21"/>
              </w:rPr>
              <w:t>-2,387,589.04</w:t>
            </w:r>
            <w:r>
              <w:rPr>
                <w:rFonts w:ascii="Times New Roman"/>
                <w:sz w:val="21"/>
              </w:rPr>
            </w:r>
          </w:p>
        </w:tc>
      </w:tr>
      <w:tr>
        <w:trPr>
          <w:trHeight w:val="288" w:hRule="exact"/>
        </w:trPr>
        <w:tc>
          <w:tcPr>
            <w:tcW w:w="284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28,850,978.67</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22,989,482.98</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13,377,373.02</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580" w:bottom="280" w:left="1360" w:right="1340"/>
        </w:sectPr>
      </w:pPr>
    </w:p>
    <w:p>
      <w:pPr>
        <w:pStyle w:val="Heading1"/>
        <w:spacing w:line="240" w:lineRule="auto" w:before="66"/>
        <w:ind w:left="3646" w:right="3945"/>
        <w:jc w:val="center"/>
        <w:rPr>
          <w:b w:val="0"/>
          <w:bCs w:val="0"/>
        </w:rPr>
      </w:pPr>
      <w:bookmarkStart w:name="_TOC_250007" w:id="4"/>
      <w:r>
        <w:rPr/>
        <w:t>第四节</w:t>
      </w:r>
      <w:r>
        <w:rPr>
          <w:spacing w:val="-2"/>
        </w:rPr>
        <w:t> </w:t>
      </w:r>
      <w:r>
        <w:rPr/>
        <w:t>董事会报告</w:t>
      </w:r>
      <w:bookmarkEnd w:id="4"/>
      <w:r>
        <w:rPr>
          <w:b w:val="0"/>
          <w:bCs w:val="0"/>
        </w:rPr>
      </w:r>
    </w:p>
    <w:p>
      <w:pPr>
        <w:spacing w:line="240" w:lineRule="auto" w:before="0"/>
        <w:rPr>
          <w:rFonts w:ascii="黑体" w:hAnsi="黑体" w:cs="黑体" w:eastAsia="黑体" w:hint="default"/>
          <w:b/>
          <w:bCs/>
          <w:sz w:val="27"/>
          <w:szCs w:val="27"/>
        </w:rPr>
      </w:pPr>
    </w:p>
    <w:p>
      <w:pPr>
        <w:pStyle w:val="Heading2"/>
        <w:spacing w:line="240" w:lineRule="auto" w:before="0"/>
        <w:ind w:left="540" w:right="0"/>
        <w:jc w:val="both"/>
        <w:rPr>
          <w:b w:val="0"/>
          <w:bCs w:val="0"/>
        </w:rPr>
      </w:pPr>
      <w:r>
        <w:rPr/>
        <w:t>一、</w:t>
      </w:r>
      <w:r>
        <w:rPr>
          <w:spacing w:val="-6"/>
        </w:rPr>
        <w:t> </w:t>
      </w:r>
      <w:r>
        <w:rPr/>
        <w:t>董事会关于公司报告期内经营情况的讨论与分析</w:t>
      </w:r>
      <w:r>
        <w:rPr>
          <w:b w:val="0"/>
          <w:bCs w:val="0"/>
        </w:rPr>
      </w:r>
    </w:p>
    <w:p>
      <w:pPr>
        <w:pStyle w:val="BodyText"/>
        <w:spacing w:line="230" w:lineRule="auto" w:before="61"/>
        <w:ind w:left="540" w:right="836"/>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22"/>
        </w:rPr>
        <w:t> </w:t>
      </w:r>
      <w:r>
        <w:rPr/>
        <w:t>年是公司初步完成战略布局的一年。上市一年多来，公司在对外经营和市场开拓方面取得 了良好成绩，内部管理和制度建设成效显著，公司主营业务持续增长，为增强公司综合竞争力</w:t>
      </w:r>
      <w:r>
        <w:rPr>
          <w:spacing w:val="-82"/>
        </w:rPr>
        <w:t> </w:t>
      </w:r>
      <w:r>
        <w:rPr>
          <w:spacing w:val="-82"/>
        </w:rPr>
      </w:r>
      <w:r>
        <w:rPr/>
        <w:t>及长期稳定发展奠定了良好的基础。</w:t>
      </w:r>
    </w:p>
    <w:p>
      <w:pPr>
        <w:pStyle w:val="BodyText"/>
        <w:spacing w:line="235" w:lineRule="auto" w:before="3"/>
        <w:ind w:left="540" w:right="821"/>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24"/>
        </w:rPr>
        <w:t> </w:t>
      </w:r>
      <w:r>
        <w:rPr/>
        <w:t>年公司围绕年初制定的各项经营指标，落实责任，齐心协力，在降本增效、科技创新、市 场营销、质量管控、内部管理等方面均取得了较好的成绩，圆满完成了年度各项工作任务和经</w:t>
      </w:r>
      <w:r>
        <w:rPr>
          <w:spacing w:val="-82"/>
        </w:rPr>
        <w:t> </w:t>
      </w:r>
      <w:r>
        <w:rPr>
          <w:spacing w:val="-82"/>
        </w:rPr>
      </w:r>
      <w:r>
        <w:rPr/>
        <w:t>营指标。 但随着全球经济形势的发展变化，公司面临的形势是复杂而富挑战性的，因此，公司董事会及</w:t>
      </w:r>
      <w:r>
        <w:rPr>
          <w:spacing w:val="-82"/>
        </w:rPr>
        <w:t> </w:t>
      </w:r>
      <w:r>
        <w:rPr>
          <w:spacing w:val="-82"/>
        </w:rPr>
      </w:r>
      <w:r>
        <w:rPr/>
        <w:t>管理层在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年初就明确了公司的短期、中期及长期目标，将公司定位于</w:t>
      </w:r>
      <w:r>
        <w:rPr>
          <w:rFonts w:ascii="Times New Roman" w:hAnsi="Times New Roman" w:cs="Times New Roman" w:eastAsia="Times New Roman" w:hint="default"/>
        </w:rPr>
        <w:t>"</w:t>
      </w:r>
      <w:r>
        <w:rPr/>
        <w:t>智能、节能、新能</w:t>
      </w:r>
    </w:p>
    <w:p>
      <w:pPr>
        <w:pStyle w:val="BodyText"/>
        <w:spacing w:line="272" w:lineRule="exact" w:before="10"/>
        <w:ind w:left="540" w:right="837"/>
        <w:jc w:val="both"/>
      </w:pPr>
      <w:r>
        <w:rPr>
          <w:spacing w:val="-4"/>
        </w:rPr>
        <w:t>源</w:t>
      </w:r>
      <w:r>
        <w:rPr>
          <w:rFonts w:ascii="Times New Roman" w:hAnsi="Times New Roman" w:cs="Times New Roman" w:eastAsia="Times New Roman" w:hint="default"/>
          <w:spacing w:val="-4"/>
        </w:rPr>
        <w:t>"</w:t>
      </w:r>
      <w:r>
        <w:rPr>
          <w:spacing w:val="-4"/>
        </w:rPr>
        <w:t>的先行者，并从</w:t>
      </w:r>
      <w:r>
        <w:rPr>
          <w:spacing w:val="-64"/>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月份开始逐步推进战略布局。报告期内先后设立了以小型光伏电站为主业 </w:t>
      </w:r>
      <w:r>
        <w:rPr>
          <w:spacing w:val="-3"/>
        </w:rPr>
        <w:t>的林洋新能源、以国际贸易和服务为主业的澳洲林洋及以</w:t>
      </w:r>
      <w:r>
        <w:rPr>
          <w:spacing w:val="-48"/>
        </w:rPr>
        <w:t> </w:t>
      </w:r>
      <w:r>
        <w:rPr>
          <w:rFonts w:ascii="Times New Roman" w:hAnsi="Times New Roman" w:cs="Times New Roman" w:eastAsia="Times New Roman" w:hint="default"/>
        </w:rPr>
        <w:t>LED</w:t>
      </w:r>
      <w:r>
        <w:rPr>
          <w:rFonts w:ascii="Times New Roman" w:hAnsi="Times New Roman" w:cs="Times New Roman" w:eastAsia="Times New Roman" w:hint="default"/>
          <w:spacing w:val="4"/>
        </w:rPr>
        <w:t> </w:t>
      </w:r>
      <w:r>
        <w:rPr/>
        <w:t>项目工程建设为主业的林洋照明 等三家全资子公司。</w:t>
      </w:r>
    </w:p>
    <w:p>
      <w:pPr>
        <w:pStyle w:val="BodyText"/>
        <w:spacing w:line="272" w:lineRule="exact"/>
        <w:ind w:left="540" w:right="721"/>
        <w:jc w:val="left"/>
      </w:pPr>
      <w:r>
        <w:rPr/>
        <w:t>报告期内公司实现营业收入</w:t>
      </w:r>
      <w:r>
        <w:rPr>
          <w:spacing w:val="-56"/>
        </w:rPr>
        <w:t> </w:t>
      </w:r>
      <w:r>
        <w:rPr>
          <w:rFonts w:ascii="Times New Roman" w:hAnsi="Times New Roman" w:cs="Times New Roman" w:eastAsia="Times New Roman" w:hint="default"/>
        </w:rPr>
        <w:t>19</w:t>
      </w:r>
      <w:r>
        <w:rPr>
          <w:rFonts w:ascii="Times New Roman" w:hAnsi="Times New Roman" w:cs="Times New Roman" w:eastAsia="Times New Roman" w:hint="default"/>
          <w:spacing w:val="-4"/>
        </w:rPr>
        <w:t> </w:t>
      </w:r>
      <w:r>
        <w:rPr>
          <w:spacing w:val="-4"/>
        </w:rPr>
        <w:t>亿元，同比增长</w:t>
      </w:r>
      <w:r>
        <w:rPr>
          <w:spacing w:val="-56"/>
        </w:rPr>
        <w:t> </w:t>
      </w:r>
      <w:r>
        <w:rPr>
          <w:rFonts w:ascii="Times New Roman" w:hAnsi="Times New Roman" w:cs="Times New Roman" w:eastAsia="Times New Roman" w:hint="default"/>
        </w:rPr>
        <w:t>12.86%</w:t>
      </w:r>
      <w:r>
        <w:rPr/>
        <w:t>，归属于母公司所有者的净利润</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亿元， 同比增长</w:t>
      </w:r>
      <w:r>
        <w:rPr>
          <w:spacing w:val="-52"/>
        </w:rPr>
        <w:t> </w:t>
      </w:r>
      <w:r>
        <w:rPr>
          <w:rFonts w:ascii="Times New Roman" w:hAnsi="Times New Roman" w:cs="Times New Roman" w:eastAsia="Times New Roman" w:hint="default"/>
        </w:rPr>
        <w:t>61.24%</w:t>
      </w:r>
      <w:r>
        <w:rPr/>
        <w:t>。</w:t>
      </w:r>
    </w:p>
    <w:p>
      <w:pPr>
        <w:spacing w:line="240" w:lineRule="auto" w:before="10"/>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687" w:footer="914" w:top="980" w:bottom="1100" w:left="1260" w:right="960"/>
        </w:sectPr>
      </w:pPr>
    </w:p>
    <w:p>
      <w:pPr>
        <w:pStyle w:val="Heading2"/>
        <w:spacing w:line="240" w:lineRule="auto"/>
        <w:ind w:left="540" w:right="-19"/>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主营业务分析</w:t>
      </w:r>
      <w:r>
        <w:rPr>
          <w:b w:val="0"/>
          <w:bCs w:val="0"/>
        </w:rPr>
      </w:r>
    </w:p>
    <w:p>
      <w:pPr>
        <w:spacing w:before="37"/>
        <w:ind w:left="5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利润表及现金流量表相关科目变动分析表</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8"/>
        <w:rPr>
          <w:rFonts w:ascii="宋体" w:hAnsi="宋体" w:cs="宋体" w:eastAsia="宋体" w:hint="default"/>
          <w:b/>
          <w:bCs/>
          <w:sz w:val="30"/>
          <w:szCs w:val="30"/>
        </w:rPr>
      </w:pPr>
    </w:p>
    <w:p>
      <w:pPr>
        <w:pStyle w:val="BodyText"/>
        <w:spacing w:line="240" w:lineRule="auto"/>
        <w:ind w:left="540" w:right="0"/>
        <w:jc w:val="left"/>
      </w:pPr>
      <w:r>
        <w:rPr/>
        <w:t>单位：元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580" w:bottom="280" w:left="1260" w:right="960"/>
          <w:cols w:num="2" w:equalWidth="0">
            <w:col w:w="4754" w:space="1834"/>
            <w:col w:w="3432"/>
          </w:cols>
        </w:sectPr>
      </w:pPr>
    </w:p>
    <w:tbl>
      <w:tblPr>
        <w:tblW w:w="0" w:type="auto"/>
        <w:jc w:val="left"/>
        <w:tblInd w:w="202" w:type="dxa"/>
        <w:tblLayout w:type="fixed"/>
        <w:tblCellMar>
          <w:top w:w="0" w:type="dxa"/>
          <w:left w:w="0" w:type="dxa"/>
          <w:bottom w:w="0" w:type="dxa"/>
          <w:right w:w="0" w:type="dxa"/>
        </w:tblCellMar>
        <w:tblLook w:val="01E0"/>
      </w:tblPr>
      <w:tblGrid>
        <w:gridCol w:w="3720"/>
        <w:gridCol w:w="1860"/>
        <w:gridCol w:w="1860"/>
        <w:gridCol w:w="1860"/>
      </w:tblGrid>
      <w:tr>
        <w:trPr>
          <w:trHeight w:val="287" w:hRule="exact"/>
        </w:trPr>
        <w:tc>
          <w:tcPr>
            <w:tcW w:w="37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tabs>
                <w:tab w:pos="2273" w:val="left" w:leader="none"/>
              </w:tabs>
              <w:spacing w:line="240" w:lineRule="exact"/>
              <w:ind w:left="1223" w:right="0"/>
              <w:jc w:val="left"/>
              <w:rPr>
                <w:rFonts w:ascii="宋体" w:hAnsi="宋体" w:cs="宋体" w:eastAsia="宋体" w:hint="default"/>
                <w:sz w:val="21"/>
                <w:szCs w:val="21"/>
              </w:rPr>
            </w:pPr>
            <w:r>
              <w:rPr>
                <w:rFonts w:ascii="宋体" w:hAnsi="宋体" w:cs="宋体" w:eastAsia="宋体" w:hint="default"/>
                <w:sz w:val="21"/>
                <w:szCs w:val="21"/>
              </w:rPr>
              <w:t>科</w:t>
              <w:tab/>
              <w:t>目</w:t>
            </w:r>
          </w:p>
        </w:tc>
        <w:tc>
          <w:tcPr>
            <w:tcW w:w="18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607"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397"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8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6" w:lineRule="exact"/>
              <w:ind w:left="205"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1,913,748,512.18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1,695,633,959.97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12.86</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1,251,846,848.91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1,222,154,485.58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2.43</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142,801,291.71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99,250,847.41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43.88</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191,388,777.58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166,738,708.19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14.78</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w w:val="95"/>
                <w:sz w:val="21"/>
              </w:rPr>
              <w:t>-28,728,463.14</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-7,321,661.42</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158,151,812.12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-25,612,410.55</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-288,761,512.09</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-126,348,851.82</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w w:val="95"/>
                <w:sz w:val="21"/>
              </w:rPr>
              <w:t>-18,608,831.41</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1,226,332,562.15</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21"/>
                <w:szCs w:val="21"/>
              </w:rPr>
            </w:pPr>
            <w:r>
              <w:rPr>
                <w:rFonts w:ascii="Times New Roman"/>
                <w:sz w:val="21"/>
              </w:rPr>
              <w:t>77,457,883.65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21"/>
                <w:szCs w:val="21"/>
              </w:rPr>
            </w:pPr>
            <w:r>
              <w:rPr>
                <w:rFonts w:ascii="Times New Roman"/>
                <w:sz w:val="21"/>
              </w:rPr>
              <w:t>66,760,676.07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21"/>
                <w:szCs w:val="21"/>
              </w:rPr>
            </w:pPr>
            <w:r>
              <w:rPr>
                <w:rFonts w:ascii="Times New Roman"/>
                <w:sz w:val="21"/>
              </w:rPr>
              <w:t>16.02</w:t>
            </w:r>
          </w:p>
        </w:tc>
      </w:tr>
    </w:tbl>
    <w:p>
      <w:pPr>
        <w:spacing w:line="240" w:lineRule="auto" w:before="6"/>
        <w:rPr>
          <w:rFonts w:ascii="宋体" w:hAnsi="宋体" w:cs="宋体" w:eastAsia="宋体" w:hint="default"/>
          <w:sz w:val="14"/>
          <w:szCs w:val="14"/>
        </w:rPr>
      </w:pPr>
    </w:p>
    <w:p>
      <w:pPr>
        <w:pStyle w:val="Heading2"/>
        <w:spacing w:line="240" w:lineRule="auto"/>
        <w:ind w:left="540" w:right="821"/>
        <w:jc w:val="left"/>
        <w:rPr>
          <w:b w:val="0"/>
          <w:bCs w:val="0"/>
        </w:rPr>
      </w:pPr>
      <w:r>
        <w:rPr>
          <w:rFonts w:ascii="Times New Roman" w:hAnsi="Times New Roman" w:cs="Times New Roman" w:eastAsia="Times New Roman" w:hint="default"/>
        </w:rPr>
        <w:t>2</w:t>
      </w:r>
      <w:r>
        <w:rPr/>
        <w:t>、</w:t>
      </w:r>
      <w:r>
        <w:rPr>
          <w:spacing w:val="-1"/>
        </w:rPr>
        <w:t> </w:t>
      </w:r>
      <w:r>
        <w:rPr/>
        <w:t>收入</w:t>
      </w:r>
      <w:r>
        <w:rPr>
          <w:b w:val="0"/>
          <w:bCs w:val="0"/>
        </w:rPr>
      </w:r>
    </w:p>
    <w:p>
      <w:pPr>
        <w:spacing w:line="268" w:lineRule="auto" w:before="37"/>
        <w:ind w:left="540" w:right="489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48"/>
          <w:sz w:val="21"/>
          <w:szCs w:val="21"/>
        </w:rPr>
        <w:t> </w:t>
      </w:r>
      <w:r>
        <w:rPr>
          <w:rFonts w:ascii="宋体" w:hAnsi="宋体" w:cs="宋体" w:eastAsia="宋体" w:hint="default"/>
          <w:b/>
          <w:bCs/>
          <w:sz w:val="21"/>
          <w:szCs w:val="21"/>
        </w:rPr>
        <w:t>以实物销售为主的公司产品收入影响因素分析</w:t>
      </w:r>
      <w:r>
        <w:rPr>
          <w:rFonts w:ascii="宋体" w:hAnsi="宋体" w:cs="宋体" w:eastAsia="宋体" w:hint="default"/>
          <w:b/>
          <w:bCs/>
          <w:w w:val="99"/>
          <w:sz w:val="21"/>
          <w:szCs w:val="21"/>
        </w:rPr>
        <w:t> </w:t>
      </w:r>
      <w:r>
        <w:rPr>
          <w:rFonts w:ascii="宋体" w:hAnsi="宋体" w:cs="宋体" w:eastAsia="宋体" w:hint="default"/>
          <w:sz w:val="21"/>
          <w:szCs w:val="21"/>
        </w:rPr>
        <w:t>报告期内主要产品的生产量、销售量和库存量：</w:t>
      </w:r>
    </w:p>
    <w:p>
      <w:pPr>
        <w:spacing w:line="240" w:lineRule="auto" w:before="9"/>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711"/>
        <w:gridCol w:w="991"/>
        <w:gridCol w:w="709"/>
        <w:gridCol w:w="1559"/>
        <w:gridCol w:w="1702"/>
        <w:gridCol w:w="1559"/>
        <w:gridCol w:w="1419"/>
        <w:gridCol w:w="1134"/>
      </w:tblGrid>
      <w:tr>
        <w:trPr>
          <w:trHeight w:val="555" w:hRule="exact"/>
        </w:trPr>
        <w:tc>
          <w:tcPr>
            <w:tcW w:w="71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9" w:lineRule="exact"/>
              <w:ind w:left="140" w:right="0"/>
              <w:jc w:val="left"/>
              <w:rPr>
                <w:rFonts w:ascii="宋体" w:hAnsi="宋体" w:cs="宋体" w:eastAsia="宋体" w:hint="default"/>
                <w:sz w:val="21"/>
                <w:szCs w:val="21"/>
              </w:rPr>
            </w:pPr>
            <w:r>
              <w:rPr>
                <w:rFonts w:ascii="宋体" w:hAnsi="宋体" w:cs="宋体" w:eastAsia="宋体" w:hint="default"/>
                <w:sz w:val="21"/>
                <w:szCs w:val="21"/>
              </w:rPr>
              <w:t>产品</w:t>
            </w:r>
          </w:p>
          <w:p>
            <w:pPr>
              <w:pStyle w:val="TableParagraph"/>
              <w:spacing w:line="274" w:lineRule="exact"/>
              <w:ind w:left="140"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9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年度</w:t>
            </w:r>
          </w:p>
        </w:tc>
        <w:tc>
          <w:tcPr>
            <w:tcW w:w="70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9" w:lineRule="exact"/>
              <w:ind w:left="139" w:right="0"/>
              <w:jc w:val="left"/>
              <w:rPr>
                <w:rFonts w:ascii="宋体" w:hAnsi="宋体" w:cs="宋体" w:eastAsia="宋体" w:hint="default"/>
                <w:sz w:val="21"/>
                <w:szCs w:val="21"/>
              </w:rPr>
            </w:pPr>
            <w:r>
              <w:rPr>
                <w:rFonts w:ascii="宋体" w:hAnsi="宋体" w:cs="宋体" w:eastAsia="宋体" w:hint="default"/>
                <w:sz w:val="21"/>
                <w:szCs w:val="21"/>
              </w:rPr>
              <w:t>计量</w:t>
            </w:r>
          </w:p>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单位</w:t>
            </w:r>
          </w:p>
        </w:tc>
        <w:tc>
          <w:tcPr>
            <w:tcW w:w="155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1"/>
              <w:ind w:left="249" w:right="0"/>
              <w:jc w:val="left"/>
              <w:rPr>
                <w:rFonts w:ascii="宋体" w:hAnsi="宋体" w:cs="宋体" w:eastAsia="宋体" w:hint="default"/>
                <w:sz w:val="21"/>
                <w:szCs w:val="21"/>
              </w:rPr>
            </w:pPr>
            <w:r>
              <w:rPr>
                <w:rFonts w:ascii="宋体" w:hAnsi="宋体" w:cs="宋体" w:eastAsia="宋体" w:hint="default"/>
                <w:sz w:val="21"/>
                <w:szCs w:val="21"/>
              </w:rPr>
              <w:t>年初库存量</w:t>
            </w:r>
          </w:p>
        </w:tc>
        <w:tc>
          <w:tcPr>
            <w:tcW w:w="170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1"/>
              <w:ind w:left="530" w:right="0"/>
              <w:jc w:val="left"/>
              <w:rPr>
                <w:rFonts w:ascii="宋体" w:hAnsi="宋体" w:cs="宋体" w:eastAsia="宋体" w:hint="default"/>
                <w:sz w:val="21"/>
                <w:szCs w:val="21"/>
              </w:rPr>
            </w:pPr>
            <w:r>
              <w:rPr>
                <w:rFonts w:ascii="宋体" w:hAnsi="宋体" w:cs="宋体" w:eastAsia="宋体" w:hint="default"/>
                <w:sz w:val="21"/>
                <w:szCs w:val="21"/>
              </w:rPr>
              <w:t>生产量</w:t>
            </w:r>
          </w:p>
        </w:tc>
        <w:tc>
          <w:tcPr>
            <w:tcW w:w="155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1"/>
              <w:ind w:left="459" w:right="0"/>
              <w:jc w:val="left"/>
              <w:rPr>
                <w:rFonts w:ascii="宋体" w:hAnsi="宋体" w:cs="宋体" w:eastAsia="宋体" w:hint="default"/>
                <w:sz w:val="21"/>
                <w:szCs w:val="21"/>
              </w:rPr>
            </w:pPr>
            <w:r>
              <w:rPr>
                <w:rFonts w:ascii="宋体" w:hAnsi="宋体" w:cs="宋体" w:eastAsia="宋体" w:hint="default"/>
                <w:sz w:val="21"/>
                <w:szCs w:val="21"/>
              </w:rPr>
              <w:t>销售量</w:t>
            </w:r>
          </w:p>
        </w:tc>
        <w:tc>
          <w:tcPr>
            <w:tcW w:w="141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1"/>
              <w:ind w:left="178" w:right="0"/>
              <w:jc w:val="left"/>
              <w:rPr>
                <w:rFonts w:ascii="宋体" w:hAnsi="宋体" w:cs="宋体" w:eastAsia="宋体" w:hint="default"/>
                <w:sz w:val="21"/>
                <w:szCs w:val="21"/>
              </w:rPr>
            </w:pPr>
            <w:r>
              <w:rPr>
                <w:rFonts w:ascii="宋体" w:hAnsi="宋体" w:cs="宋体" w:eastAsia="宋体" w:hint="default"/>
                <w:sz w:val="21"/>
                <w:szCs w:val="21"/>
              </w:rPr>
              <w:t>年末库存量</w:t>
            </w:r>
          </w:p>
        </w:tc>
        <w:tc>
          <w:tcPr>
            <w:tcW w:w="113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当年直接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产销率</w:t>
            </w:r>
          </w:p>
        </w:tc>
      </w:tr>
      <w:tr>
        <w:trPr>
          <w:trHeight w:val="390" w:hRule="exact"/>
        </w:trPr>
        <w:tc>
          <w:tcPr>
            <w:tcW w:w="711" w:type="dxa"/>
            <w:vMerge w:val="restart"/>
            <w:tcBorders>
              <w:top w:val="single" w:sz="4" w:space="0" w:color="000000"/>
              <w:left w:val="single" w:sz="4" w:space="0" w:color="000000"/>
              <w:right w:val="single" w:sz="4" w:space="0" w:color="000000"/>
            </w:tcBorders>
            <w:shd w:val="clear" w:color="auto" w:fill="BEBEBE"/>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7"/>
                <w:sz w:val="21"/>
                <w:szCs w:val="21"/>
              </w:rPr>
              <w:t>单相</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72" w:lineRule="exact" w:before="26"/>
              <w:ind w:left="103" w:right="27"/>
              <w:jc w:val="left"/>
              <w:rPr>
                <w:rFonts w:ascii="宋体" w:hAnsi="宋体" w:cs="宋体" w:eastAsia="宋体" w:hint="default"/>
                <w:sz w:val="21"/>
                <w:szCs w:val="21"/>
              </w:rPr>
            </w:pPr>
            <w:r>
              <w:rPr>
                <w:rFonts w:ascii="宋体" w:hAnsi="宋体" w:cs="宋体" w:eastAsia="宋体" w:hint="default"/>
                <w:spacing w:val="37"/>
                <w:sz w:val="21"/>
                <w:szCs w:val="21"/>
              </w:rPr>
              <w:t>表系</w:t>
            </w:r>
            <w:r>
              <w:rPr>
                <w:rFonts w:ascii="宋体" w:hAnsi="宋体" w:cs="宋体" w:eastAsia="宋体" w:hint="default"/>
                <w:spacing w:val="-31"/>
                <w:sz w:val="21"/>
                <w:szCs w:val="21"/>
              </w:rPr>
              <w:t> </w:t>
            </w:r>
            <w:r>
              <w:rPr>
                <w:rFonts w:ascii="宋体" w:hAnsi="宋体" w:cs="宋体" w:eastAsia="宋体" w:hint="default"/>
                <w:sz w:val="21"/>
                <w:szCs w:val="21"/>
              </w:rPr>
              <w:t>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42"/>
              <w:jc w:val="right"/>
              <w:rPr>
                <w:rFonts w:ascii="宋体" w:hAnsi="宋体" w:cs="宋体" w:eastAsia="宋体" w:hint="default"/>
                <w:sz w:val="21"/>
                <w:szCs w:val="21"/>
              </w:rPr>
            </w:pPr>
            <w:r>
              <w:rPr>
                <w:rFonts w:ascii="宋体" w:hAnsi="宋体" w:cs="宋体" w:eastAsia="宋体" w:hint="default"/>
                <w:sz w:val="21"/>
                <w:szCs w:val="21"/>
              </w:rPr>
              <w:t>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21"/>
                <w:szCs w:val="21"/>
              </w:rPr>
            </w:pPr>
            <w:r>
              <w:rPr>
                <w:rFonts w:ascii="Times New Roman"/>
                <w:sz w:val="21"/>
              </w:rPr>
              <w:t>1,161,064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21"/>
                <w:szCs w:val="21"/>
              </w:rPr>
            </w:pPr>
            <w:r>
              <w:rPr>
                <w:rFonts w:ascii="Times New Roman"/>
                <w:sz w:val="21"/>
              </w:rPr>
              <w:t>8,971,132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21"/>
                <w:szCs w:val="21"/>
              </w:rPr>
            </w:pPr>
            <w:r>
              <w:rPr>
                <w:rFonts w:ascii="Times New Roman"/>
                <w:spacing w:val="-1"/>
                <w:sz w:val="21"/>
              </w:rPr>
              <w:t>8,492,154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21"/>
                <w:szCs w:val="21"/>
              </w:rPr>
            </w:pPr>
            <w:r>
              <w:rPr>
                <w:rFonts w:ascii="Times New Roman"/>
                <w:sz w:val="21"/>
              </w:rPr>
              <w:t>1,640,042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21"/>
                <w:szCs w:val="21"/>
              </w:rPr>
            </w:pPr>
            <w:r>
              <w:rPr>
                <w:rFonts w:ascii="Times New Roman"/>
                <w:sz w:val="21"/>
              </w:rPr>
              <w:t>94.66%</w:t>
            </w:r>
          </w:p>
        </w:tc>
      </w:tr>
      <w:tr>
        <w:trPr>
          <w:trHeight w:val="437" w:hRule="exact"/>
        </w:trPr>
        <w:tc>
          <w:tcPr>
            <w:tcW w:w="711" w:type="dxa"/>
            <w:vMerge/>
            <w:tcBorders>
              <w:left w:val="single" w:sz="4" w:space="0" w:color="000000"/>
              <w:bottom w:val="single" w:sz="4" w:space="0" w:color="000000"/>
              <w:right w:val="single" w:sz="4" w:space="0" w:color="000000"/>
            </w:tcBorders>
            <w:shd w:val="clear" w:color="auto" w:fill="BEBEBE"/>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42"/>
              <w:jc w:val="right"/>
              <w:rPr>
                <w:rFonts w:ascii="宋体" w:hAnsi="宋体" w:cs="宋体" w:eastAsia="宋体" w:hint="default"/>
                <w:sz w:val="21"/>
                <w:szCs w:val="21"/>
              </w:rPr>
            </w:pPr>
            <w:r>
              <w:rPr>
                <w:rFonts w:ascii="宋体" w:hAnsi="宋体" w:cs="宋体" w:eastAsia="宋体" w:hint="default"/>
                <w:sz w:val="21"/>
                <w:szCs w:val="21"/>
              </w:rPr>
              <w:t>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618,242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9,302,142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8,759,320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21"/>
                <w:szCs w:val="21"/>
              </w:rPr>
            </w:pPr>
            <w:r>
              <w:rPr>
                <w:rFonts w:ascii="Times New Roman"/>
                <w:sz w:val="21"/>
              </w:rPr>
              <w:t>1,161,064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21"/>
                <w:szCs w:val="21"/>
              </w:rPr>
            </w:pPr>
            <w:r>
              <w:rPr>
                <w:rFonts w:ascii="Times New Roman"/>
                <w:sz w:val="21"/>
              </w:rPr>
              <w:t>94.16%</w:t>
            </w:r>
          </w:p>
        </w:tc>
      </w:tr>
      <w:tr>
        <w:trPr>
          <w:trHeight w:val="416" w:hRule="exact"/>
        </w:trPr>
        <w:tc>
          <w:tcPr>
            <w:tcW w:w="711" w:type="dxa"/>
            <w:vMerge w:val="restart"/>
            <w:tcBorders>
              <w:top w:val="single" w:sz="4" w:space="0" w:color="000000"/>
              <w:left w:val="single" w:sz="4" w:space="0" w:color="000000"/>
              <w:right w:val="single" w:sz="4" w:space="0" w:color="000000"/>
            </w:tcBorders>
            <w:shd w:val="clear" w:color="auto" w:fill="BEBEBE"/>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pacing w:val="37"/>
                <w:sz w:val="21"/>
                <w:szCs w:val="21"/>
              </w:rPr>
              <w:t>三相</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72" w:lineRule="exact" w:before="26"/>
              <w:ind w:left="103" w:right="27"/>
              <w:jc w:val="left"/>
              <w:rPr>
                <w:rFonts w:ascii="宋体" w:hAnsi="宋体" w:cs="宋体" w:eastAsia="宋体" w:hint="default"/>
                <w:sz w:val="21"/>
                <w:szCs w:val="21"/>
              </w:rPr>
            </w:pPr>
            <w:r>
              <w:rPr>
                <w:rFonts w:ascii="宋体" w:hAnsi="宋体" w:cs="宋体" w:eastAsia="宋体" w:hint="default"/>
                <w:spacing w:val="37"/>
                <w:sz w:val="21"/>
                <w:szCs w:val="21"/>
              </w:rPr>
              <w:t>表系</w:t>
            </w:r>
            <w:r>
              <w:rPr>
                <w:rFonts w:ascii="宋体" w:hAnsi="宋体" w:cs="宋体" w:eastAsia="宋体" w:hint="default"/>
                <w:spacing w:val="-31"/>
                <w:sz w:val="21"/>
                <w:szCs w:val="21"/>
              </w:rPr>
              <w:t> </w:t>
            </w:r>
            <w:r>
              <w:rPr>
                <w:rFonts w:ascii="宋体" w:hAnsi="宋体" w:cs="宋体" w:eastAsia="宋体" w:hint="default"/>
                <w:sz w:val="21"/>
                <w:szCs w:val="21"/>
              </w:rPr>
              <w:t>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42"/>
              <w:jc w:val="right"/>
              <w:rPr>
                <w:rFonts w:ascii="宋体" w:hAnsi="宋体" w:cs="宋体" w:eastAsia="宋体" w:hint="default"/>
                <w:sz w:val="21"/>
                <w:szCs w:val="21"/>
              </w:rPr>
            </w:pPr>
            <w:r>
              <w:rPr>
                <w:rFonts w:ascii="宋体" w:hAnsi="宋体" w:cs="宋体" w:eastAsia="宋体" w:hint="default"/>
                <w:sz w:val="21"/>
                <w:szCs w:val="21"/>
              </w:rPr>
              <w:t>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Times New Roman" w:hAnsi="Times New Roman" w:cs="Times New Roman" w:eastAsia="Times New Roman" w:hint="default"/>
                <w:sz w:val="21"/>
                <w:szCs w:val="21"/>
              </w:rPr>
            </w:pPr>
            <w:r>
              <w:rPr>
                <w:rFonts w:ascii="Times New Roman"/>
                <w:sz w:val="21"/>
              </w:rPr>
              <w:t>169,450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Times New Roman" w:hAnsi="Times New Roman" w:cs="Times New Roman" w:eastAsia="Times New Roman" w:hint="default"/>
                <w:sz w:val="21"/>
                <w:szCs w:val="21"/>
              </w:rPr>
            </w:pPr>
            <w:r>
              <w:rPr>
                <w:rFonts w:ascii="Times New Roman"/>
                <w:sz w:val="21"/>
              </w:rPr>
              <w:t>1,038,275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Times New Roman" w:hAnsi="Times New Roman" w:cs="Times New Roman" w:eastAsia="Times New Roman" w:hint="default"/>
                <w:sz w:val="21"/>
                <w:szCs w:val="21"/>
              </w:rPr>
            </w:pPr>
            <w:r>
              <w:rPr>
                <w:rFonts w:ascii="Times New Roman"/>
                <w:spacing w:val="-1"/>
                <w:sz w:val="21"/>
              </w:rPr>
              <w:t>937,849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Times New Roman" w:hAnsi="Times New Roman" w:cs="Times New Roman" w:eastAsia="Times New Roman" w:hint="default"/>
                <w:sz w:val="21"/>
                <w:szCs w:val="21"/>
              </w:rPr>
            </w:pPr>
            <w:r>
              <w:rPr>
                <w:rFonts w:ascii="Times New Roman"/>
                <w:sz w:val="21"/>
              </w:rPr>
              <w:t>269,876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1"/>
                <w:szCs w:val="21"/>
              </w:rPr>
            </w:pPr>
            <w:r>
              <w:rPr>
                <w:rFonts w:ascii="Times New Roman"/>
                <w:sz w:val="21"/>
              </w:rPr>
              <w:t>90.33%</w:t>
            </w:r>
          </w:p>
        </w:tc>
      </w:tr>
      <w:tr>
        <w:trPr>
          <w:trHeight w:val="425" w:hRule="exact"/>
        </w:trPr>
        <w:tc>
          <w:tcPr>
            <w:tcW w:w="711" w:type="dxa"/>
            <w:vMerge/>
            <w:tcBorders>
              <w:left w:val="single" w:sz="4" w:space="0" w:color="000000"/>
              <w:bottom w:val="single" w:sz="4" w:space="0" w:color="000000"/>
              <w:right w:val="single" w:sz="4" w:space="0" w:color="000000"/>
            </w:tcBorders>
            <w:shd w:val="clear" w:color="auto" w:fill="BEBEBE"/>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42"/>
              <w:jc w:val="right"/>
              <w:rPr>
                <w:rFonts w:ascii="宋体" w:hAnsi="宋体" w:cs="宋体" w:eastAsia="宋体" w:hint="default"/>
                <w:sz w:val="21"/>
                <w:szCs w:val="21"/>
              </w:rPr>
            </w:pPr>
            <w:r>
              <w:rPr>
                <w:rFonts w:ascii="宋体" w:hAnsi="宋体" w:cs="宋体" w:eastAsia="宋体" w:hint="default"/>
                <w:sz w:val="21"/>
                <w:szCs w:val="21"/>
              </w:rPr>
              <w:t>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Times New Roman" w:hAnsi="Times New Roman" w:cs="Times New Roman" w:eastAsia="Times New Roman" w:hint="default"/>
                <w:sz w:val="21"/>
                <w:szCs w:val="21"/>
              </w:rPr>
            </w:pPr>
            <w:r>
              <w:rPr>
                <w:rFonts w:ascii="Times New Roman"/>
                <w:sz w:val="21"/>
              </w:rPr>
              <w:t>57,297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Times New Roman" w:hAnsi="Times New Roman" w:cs="Times New Roman" w:eastAsia="Times New Roman" w:hint="default"/>
                <w:sz w:val="21"/>
                <w:szCs w:val="21"/>
              </w:rPr>
            </w:pPr>
            <w:r>
              <w:rPr>
                <w:rFonts w:ascii="Times New Roman"/>
                <w:sz w:val="21"/>
              </w:rPr>
              <w:t>1,022,427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2"/>
              <w:jc w:val="right"/>
              <w:rPr>
                <w:rFonts w:ascii="Times New Roman" w:hAnsi="Times New Roman" w:cs="Times New Roman" w:eastAsia="Times New Roman" w:hint="default"/>
                <w:sz w:val="21"/>
                <w:szCs w:val="21"/>
              </w:rPr>
            </w:pPr>
            <w:r>
              <w:rPr>
                <w:rFonts w:ascii="Times New Roman"/>
                <w:spacing w:val="-1"/>
                <w:sz w:val="21"/>
              </w:rPr>
              <w:t>910,274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Times New Roman" w:hAnsi="Times New Roman" w:cs="Times New Roman" w:eastAsia="Times New Roman" w:hint="default"/>
                <w:sz w:val="21"/>
                <w:szCs w:val="21"/>
              </w:rPr>
            </w:pPr>
            <w:r>
              <w:rPr>
                <w:rFonts w:ascii="Times New Roman"/>
                <w:sz w:val="21"/>
              </w:rPr>
              <w:t>169,450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Times New Roman" w:hAnsi="Times New Roman" w:cs="Times New Roman" w:eastAsia="Times New Roman" w:hint="default"/>
                <w:sz w:val="21"/>
                <w:szCs w:val="21"/>
              </w:rPr>
            </w:pPr>
            <w:r>
              <w:rPr>
                <w:rFonts w:ascii="Times New Roman"/>
                <w:sz w:val="21"/>
              </w:rPr>
              <w:t>89.03%</w:t>
            </w:r>
          </w:p>
        </w:tc>
      </w:tr>
      <w:tr>
        <w:trPr>
          <w:trHeight w:val="414" w:hRule="exact"/>
        </w:trPr>
        <w:tc>
          <w:tcPr>
            <w:tcW w:w="711" w:type="dxa"/>
            <w:vMerge w:val="restart"/>
            <w:tcBorders>
              <w:top w:val="single" w:sz="4" w:space="0" w:color="000000"/>
              <w:left w:val="single" w:sz="4" w:space="0" w:color="000000"/>
              <w:right w:val="single" w:sz="4" w:space="0" w:color="000000"/>
            </w:tcBorders>
            <w:shd w:val="clear" w:color="auto" w:fill="BEBEBE"/>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7"/>
                <w:sz w:val="21"/>
                <w:szCs w:val="21"/>
              </w:rPr>
              <w:t>用电</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72" w:lineRule="exact" w:before="26"/>
              <w:ind w:left="103" w:right="27"/>
              <w:jc w:val="left"/>
              <w:rPr>
                <w:rFonts w:ascii="宋体" w:hAnsi="宋体" w:cs="宋体" w:eastAsia="宋体" w:hint="default"/>
                <w:sz w:val="21"/>
                <w:szCs w:val="21"/>
              </w:rPr>
            </w:pPr>
            <w:r>
              <w:rPr>
                <w:rFonts w:ascii="宋体" w:hAnsi="宋体" w:cs="宋体" w:eastAsia="宋体" w:hint="default"/>
                <w:spacing w:val="37"/>
                <w:sz w:val="21"/>
                <w:szCs w:val="21"/>
              </w:rPr>
              <w:t>信息</w:t>
            </w:r>
            <w:r>
              <w:rPr>
                <w:rFonts w:ascii="宋体" w:hAnsi="宋体" w:cs="宋体" w:eastAsia="宋体" w:hint="default"/>
                <w:spacing w:val="-31"/>
                <w:sz w:val="21"/>
                <w:szCs w:val="21"/>
              </w:rPr>
              <w:t> </w:t>
            </w:r>
            <w:r>
              <w:rPr>
                <w:rFonts w:ascii="宋体" w:hAnsi="宋体" w:cs="宋体" w:eastAsia="宋体" w:hint="default"/>
                <w:sz w:val="21"/>
                <w:szCs w:val="21"/>
              </w:rPr>
              <w:t>系统</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42"/>
              <w:jc w:val="right"/>
              <w:rPr>
                <w:rFonts w:ascii="宋体" w:hAnsi="宋体" w:cs="宋体" w:eastAsia="宋体" w:hint="default"/>
                <w:sz w:val="21"/>
                <w:szCs w:val="21"/>
              </w:rPr>
            </w:pPr>
            <w:r>
              <w:rPr>
                <w:rFonts w:ascii="宋体" w:hAnsi="宋体" w:cs="宋体" w:eastAsia="宋体" w:hint="default"/>
                <w:sz w:val="21"/>
                <w:szCs w:val="21"/>
              </w:rPr>
              <w:t>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21"/>
                <w:szCs w:val="21"/>
              </w:rPr>
            </w:pPr>
            <w:r>
              <w:rPr>
                <w:rFonts w:ascii="Times New Roman"/>
                <w:sz w:val="21"/>
              </w:rPr>
              <w:t>55,549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21"/>
                <w:szCs w:val="21"/>
              </w:rPr>
            </w:pPr>
            <w:r>
              <w:rPr>
                <w:rFonts w:ascii="Times New Roman"/>
                <w:sz w:val="21"/>
              </w:rPr>
              <w:t>2,565,162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21"/>
                <w:szCs w:val="21"/>
              </w:rPr>
            </w:pPr>
            <w:r>
              <w:rPr>
                <w:rFonts w:ascii="Times New Roman"/>
                <w:spacing w:val="-1"/>
                <w:sz w:val="21"/>
              </w:rPr>
              <w:t>1,651,628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21"/>
                <w:szCs w:val="21"/>
              </w:rPr>
            </w:pPr>
            <w:r>
              <w:rPr>
                <w:rFonts w:ascii="Times New Roman"/>
                <w:sz w:val="21"/>
              </w:rPr>
              <w:t>969,083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Times New Roman" w:hAnsi="Times New Roman" w:cs="Times New Roman" w:eastAsia="Times New Roman" w:hint="default"/>
                <w:sz w:val="21"/>
                <w:szCs w:val="21"/>
              </w:rPr>
            </w:pPr>
            <w:r>
              <w:rPr>
                <w:rFonts w:ascii="Times New Roman"/>
                <w:sz w:val="21"/>
              </w:rPr>
              <w:t>64.39%</w:t>
            </w:r>
          </w:p>
        </w:tc>
      </w:tr>
      <w:tr>
        <w:trPr>
          <w:trHeight w:val="413" w:hRule="exact"/>
        </w:trPr>
        <w:tc>
          <w:tcPr>
            <w:tcW w:w="711" w:type="dxa"/>
            <w:vMerge/>
            <w:tcBorders>
              <w:left w:val="single" w:sz="4" w:space="0" w:color="000000"/>
              <w:bottom w:val="single" w:sz="4" w:space="0" w:color="000000"/>
              <w:right w:val="single" w:sz="4" w:space="0" w:color="000000"/>
            </w:tcBorders>
            <w:shd w:val="clear" w:color="auto" w:fill="BEBEBE"/>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42"/>
              <w:jc w:val="right"/>
              <w:rPr>
                <w:rFonts w:ascii="宋体" w:hAnsi="宋体" w:cs="宋体" w:eastAsia="宋体" w:hint="default"/>
                <w:sz w:val="21"/>
                <w:szCs w:val="21"/>
              </w:rPr>
            </w:pPr>
            <w:r>
              <w:rPr>
                <w:rFonts w:ascii="宋体" w:hAnsi="宋体" w:cs="宋体" w:eastAsia="宋体" w:hint="default"/>
                <w:sz w:val="21"/>
                <w:szCs w:val="21"/>
              </w:rPr>
              <w:t>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21"/>
                <w:szCs w:val="21"/>
              </w:rPr>
            </w:pPr>
            <w:r>
              <w:rPr>
                <w:rFonts w:ascii="Times New Roman"/>
                <w:sz w:val="21"/>
              </w:rPr>
              <w:t>110,228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21"/>
                <w:szCs w:val="21"/>
              </w:rPr>
            </w:pPr>
            <w:r>
              <w:rPr>
                <w:rFonts w:ascii="Times New Roman"/>
                <w:sz w:val="21"/>
              </w:rPr>
              <w:t>1,309,004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21"/>
                <w:szCs w:val="21"/>
              </w:rPr>
            </w:pPr>
            <w:r>
              <w:rPr>
                <w:rFonts w:ascii="Times New Roman"/>
                <w:spacing w:val="-1"/>
                <w:sz w:val="21"/>
              </w:rPr>
              <w:t>1,363,683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21"/>
                <w:szCs w:val="21"/>
              </w:rPr>
            </w:pPr>
            <w:r>
              <w:rPr>
                <w:rFonts w:ascii="Times New Roman"/>
                <w:sz w:val="21"/>
              </w:rPr>
              <w:t>55,549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Times New Roman" w:hAnsi="Times New Roman" w:cs="Times New Roman" w:eastAsia="Times New Roman" w:hint="default"/>
                <w:sz w:val="21"/>
                <w:szCs w:val="21"/>
              </w:rPr>
            </w:pPr>
            <w:r>
              <w:rPr>
                <w:rFonts w:ascii="Times New Roman"/>
                <w:sz w:val="21"/>
              </w:rPr>
              <w:t>104.18%</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580" w:bottom="280" w:left="1260" w:right="960"/>
        </w:sectPr>
      </w:pPr>
    </w:p>
    <w:p>
      <w:pPr>
        <w:pStyle w:val="Heading2"/>
        <w:spacing w:line="240" w:lineRule="auto" w:before="78"/>
        <w:ind w:left="440" w:right="6026"/>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主要销售客户的情况</w:t>
      </w:r>
      <w:r>
        <w:rPr>
          <w:b w:val="0"/>
          <w:bCs w:val="0"/>
        </w:rPr>
      </w:r>
    </w:p>
    <w:p>
      <w:pPr>
        <w:pStyle w:val="BodyText"/>
        <w:spacing w:line="240" w:lineRule="auto" w:before="35"/>
        <w:ind w:left="0" w:right="457"/>
        <w:jc w:val="right"/>
      </w:pPr>
      <w:r>
        <w:rPr>
          <w:spacing w:val="-1"/>
        </w:rPr>
        <w:t>单位：万元</w:t>
      </w:r>
    </w:p>
    <w:p>
      <w:pPr>
        <w:spacing w:line="240" w:lineRule="auto" w:before="7"/>
        <w:rPr>
          <w:rFonts w:ascii="宋体" w:hAnsi="宋体" w:cs="宋体" w:eastAsia="宋体" w:hint="default"/>
          <w:sz w:val="2"/>
          <w:szCs w:val="2"/>
        </w:rPr>
      </w:pPr>
    </w:p>
    <w:tbl>
      <w:tblPr>
        <w:tblW w:w="0" w:type="auto"/>
        <w:jc w:val="left"/>
        <w:tblInd w:w="277" w:type="dxa"/>
        <w:tblLayout w:type="fixed"/>
        <w:tblCellMar>
          <w:top w:w="0" w:type="dxa"/>
          <w:left w:w="0" w:type="dxa"/>
          <w:bottom w:w="0" w:type="dxa"/>
          <w:right w:w="0" w:type="dxa"/>
        </w:tblCellMar>
        <w:tblLook w:val="01E0"/>
      </w:tblPr>
      <w:tblGrid>
        <w:gridCol w:w="3414"/>
        <w:gridCol w:w="1275"/>
        <w:gridCol w:w="3261"/>
        <w:gridCol w:w="997"/>
      </w:tblGrid>
      <w:tr>
        <w:trPr>
          <w:trHeight w:val="293" w:hRule="exact"/>
        </w:trPr>
        <w:tc>
          <w:tcPr>
            <w:tcW w:w="3414"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前五名客户主营业务收入金额合计</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316" w:right="0"/>
              <w:jc w:val="left"/>
              <w:rPr>
                <w:rFonts w:ascii="Times New Roman" w:hAnsi="Times New Roman" w:cs="Times New Roman" w:eastAsia="Times New Roman" w:hint="default"/>
                <w:sz w:val="21"/>
                <w:szCs w:val="21"/>
              </w:rPr>
            </w:pPr>
            <w:r>
              <w:rPr>
                <w:rFonts w:ascii="Times New Roman"/>
                <w:sz w:val="21"/>
              </w:rPr>
              <w:t>64,556.31</w:t>
            </w:r>
          </w:p>
        </w:tc>
        <w:tc>
          <w:tcPr>
            <w:tcW w:w="3261"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占年度主营业务收入总额的比例</w:t>
            </w:r>
          </w:p>
        </w:tc>
        <w:tc>
          <w:tcPr>
            <w:tcW w:w="9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231" w:right="0"/>
              <w:jc w:val="left"/>
              <w:rPr>
                <w:rFonts w:ascii="Times New Roman" w:hAnsi="Times New Roman" w:cs="Times New Roman" w:eastAsia="Times New Roman" w:hint="default"/>
                <w:sz w:val="21"/>
                <w:szCs w:val="21"/>
              </w:rPr>
            </w:pPr>
            <w:r>
              <w:rPr>
                <w:rFonts w:ascii="Times New Roman"/>
                <w:sz w:val="21"/>
              </w:rPr>
              <w:t>33.91%</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687" w:footer="914" w:top="980" w:bottom="1100" w:left="1360" w:right="1340"/>
        </w:sectPr>
      </w:pPr>
    </w:p>
    <w:p>
      <w:pPr>
        <w:pStyle w:val="Heading2"/>
        <w:spacing w:line="240" w:lineRule="auto"/>
        <w:ind w:left="440" w:right="-19"/>
        <w:jc w:val="left"/>
        <w:rPr>
          <w:b w:val="0"/>
          <w:bCs w:val="0"/>
        </w:rPr>
      </w:pPr>
      <w:r>
        <w:rPr>
          <w:rFonts w:ascii="Times New Roman" w:hAnsi="Times New Roman" w:cs="Times New Roman" w:eastAsia="Times New Roman" w:hint="default"/>
        </w:rPr>
        <w:t>3</w:t>
      </w:r>
      <w:r>
        <w:rPr/>
        <w:t>、</w:t>
      </w:r>
      <w:r>
        <w:rPr>
          <w:spacing w:val="-1"/>
        </w:rPr>
        <w:t> </w:t>
      </w:r>
      <w:r>
        <w:rPr/>
        <w:t>成本</w:t>
      </w:r>
      <w:r>
        <w:rPr>
          <w:b w:val="0"/>
          <w:bCs w:val="0"/>
        </w:rPr>
      </w:r>
    </w:p>
    <w:p>
      <w:pPr>
        <w:spacing w:before="35"/>
        <w:ind w:left="4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成本分析表</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8"/>
        <w:rPr>
          <w:rFonts w:ascii="宋体" w:hAnsi="宋体" w:cs="宋体" w:eastAsia="宋体" w:hint="default"/>
          <w:b/>
          <w:bCs/>
          <w:sz w:val="30"/>
          <w:szCs w:val="30"/>
        </w:rPr>
      </w:pPr>
    </w:p>
    <w:p>
      <w:pPr>
        <w:pStyle w:val="BodyText"/>
        <w:spacing w:line="240" w:lineRule="auto"/>
        <w:ind w:left="440" w:right="0"/>
        <w:jc w:val="left"/>
      </w:pPr>
      <w:r>
        <w:rPr/>
        <w:t>单位</w:t>
      </w:r>
      <w:r>
        <w:rPr>
          <w:rFonts w:ascii="Times New Roman" w:hAnsi="Times New Roman" w:cs="Times New Roman" w:eastAsia="Times New Roman" w:hint="default"/>
        </w:rPr>
        <w:t>:</w:t>
      </w:r>
      <w:r>
        <w:rPr/>
        <w:t>元</w:t>
      </w:r>
    </w:p>
    <w:p>
      <w:pPr>
        <w:spacing w:after="0" w:line="240" w:lineRule="auto"/>
        <w:jc w:val="left"/>
        <w:sectPr>
          <w:type w:val="continuous"/>
          <w:pgSz w:w="12240" w:h="15840"/>
          <w:pgMar w:top="1580" w:bottom="280" w:left="1360" w:right="1340"/>
          <w:cols w:num="2" w:equalWidth="0">
            <w:col w:w="1844" w:space="6108"/>
            <w:col w:w="1588"/>
          </w:cols>
        </w:sectPr>
      </w:pPr>
    </w:p>
    <w:tbl>
      <w:tblPr>
        <w:tblW w:w="0" w:type="auto"/>
        <w:jc w:val="left"/>
        <w:tblInd w:w="102" w:type="dxa"/>
        <w:tblLayout w:type="fixed"/>
        <w:tblCellMar>
          <w:top w:w="0" w:type="dxa"/>
          <w:left w:w="0" w:type="dxa"/>
          <w:bottom w:w="0" w:type="dxa"/>
          <w:right w:w="0" w:type="dxa"/>
        </w:tblCellMar>
        <w:tblLook w:val="01E0"/>
      </w:tblPr>
      <w:tblGrid>
        <w:gridCol w:w="1146"/>
        <w:gridCol w:w="1340"/>
        <w:gridCol w:w="1686"/>
        <w:gridCol w:w="1149"/>
        <w:gridCol w:w="1683"/>
        <w:gridCol w:w="1148"/>
        <w:gridCol w:w="1148"/>
      </w:tblGrid>
      <w:tr>
        <w:trPr>
          <w:trHeight w:val="287" w:hRule="exact"/>
        </w:trPr>
        <w:tc>
          <w:tcPr>
            <w:tcW w:w="9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105" w:hRule="exact"/>
        </w:trPr>
        <w:tc>
          <w:tcPr>
            <w:tcW w:w="114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249"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34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555" w:right="138" w:hanging="420"/>
              <w:jc w:val="left"/>
              <w:rPr>
                <w:rFonts w:ascii="宋体" w:hAnsi="宋体" w:cs="宋体" w:eastAsia="宋体" w:hint="default"/>
                <w:sz w:val="21"/>
                <w:szCs w:val="21"/>
              </w:rPr>
            </w:pPr>
            <w:r>
              <w:rPr>
                <w:rFonts w:ascii="宋体" w:hAnsi="宋体" w:cs="宋体" w:eastAsia="宋体" w:hint="default"/>
                <w:sz w:val="21"/>
                <w:szCs w:val="21"/>
              </w:rPr>
              <w:t>成本构成项 目</w:t>
            </w:r>
          </w:p>
        </w:tc>
        <w:tc>
          <w:tcPr>
            <w:tcW w:w="16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412"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14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2" w:lineRule="auto" w:before="116"/>
              <w:ind w:left="144" w:right="149"/>
              <w:jc w:val="center"/>
              <w:rPr>
                <w:rFonts w:ascii="Times New Roman" w:hAnsi="Times New Roman" w:cs="Times New Roman" w:eastAsia="Times New Roman" w:hint="default"/>
                <w:sz w:val="21"/>
                <w:szCs w:val="21"/>
              </w:rPr>
            </w:pPr>
            <w:r>
              <w:rPr>
                <w:rFonts w:ascii="宋体" w:hAnsi="宋体" w:cs="宋体" w:eastAsia="宋体" w:hint="default"/>
                <w:sz w:val="21"/>
                <w:szCs w:val="21"/>
              </w:rPr>
              <w:t>本期占总 成本比例 </w:t>
            </w:r>
            <w:r>
              <w:rPr>
                <w:rFonts w:ascii="Times New Roman" w:hAnsi="Times New Roman" w:cs="Times New Roman" w:eastAsia="Times New Roman" w:hint="default"/>
                <w:sz w:val="21"/>
                <w:szCs w:val="21"/>
              </w:rPr>
              <w:t>(%)</w:t>
            </w:r>
          </w:p>
        </w:tc>
        <w:tc>
          <w:tcPr>
            <w:tcW w:w="168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202"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114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before="128"/>
              <w:ind w:left="146" w:right="144"/>
              <w:jc w:val="both"/>
              <w:rPr>
                <w:rFonts w:ascii="Times New Roman" w:hAnsi="Times New Roman" w:cs="Times New Roman" w:eastAsia="Times New Roman" w:hint="default"/>
                <w:sz w:val="21"/>
                <w:szCs w:val="21"/>
              </w:rPr>
            </w:pPr>
            <w:r>
              <w:rPr>
                <w:rFonts w:ascii="宋体" w:hAnsi="宋体" w:cs="宋体" w:eastAsia="宋体" w:hint="default"/>
                <w:sz w:val="21"/>
                <w:szCs w:val="21"/>
              </w:rPr>
              <w:t>上年同期 占总成本 比例</w:t>
            </w:r>
            <w:r>
              <w:rPr>
                <w:rFonts w:ascii="Times New Roman" w:hAnsi="Times New Roman" w:cs="Times New Roman" w:eastAsia="Times New Roman" w:hint="default"/>
                <w:sz w:val="21"/>
                <w:szCs w:val="21"/>
              </w:rPr>
              <w:t>(%)</w:t>
            </w:r>
          </w:p>
        </w:tc>
        <w:tc>
          <w:tcPr>
            <w:tcW w:w="114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本期金额</w:t>
            </w:r>
          </w:p>
          <w:p>
            <w:pPr>
              <w:pStyle w:val="TableParagraph"/>
              <w:spacing w:line="272" w:lineRule="exact" w:before="26"/>
              <w:ind w:left="146" w:right="145"/>
              <w:jc w:val="center"/>
              <w:rPr>
                <w:rFonts w:ascii="Times New Roman" w:hAnsi="Times New Roman" w:cs="Times New Roman" w:eastAsia="Times New Roman" w:hint="default"/>
                <w:sz w:val="21"/>
                <w:szCs w:val="21"/>
              </w:rPr>
            </w:pPr>
            <w:r>
              <w:rPr>
                <w:rFonts w:ascii="宋体" w:hAnsi="宋体" w:cs="宋体" w:eastAsia="宋体" w:hint="default"/>
                <w:sz w:val="21"/>
                <w:szCs w:val="21"/>
              </w:rPr>
              <w:t>较上年同 期变动比 例</w:t>
            </w:r>
            <w:r>
              <w:rPr>
                <w:rFonts w:ascii="Times New Roman" w:hAnsi="Times New Roman" w:cs="Times New Roman" w:eastAsia="Times New Roman" w:hint="default"/>
                <w:sz w:val="21"/>
                <w:szCs w:val="21"/>
              </w:rPr>
              <w:t>(%)</w:t>
            </w:r>
          </w:p>
        </w:tc>
      </w:tr>
      <w:tr>
        <w:trPr>
          <w:trHeight w:val="287" w:hRule="exact"/>
        </w:trPr>
        <w:tc>
          <w:tcPr>
            <w:tcW w:w="1146" w:type="dxa"/>
            <w:vMerge w:val="restart"/>
            <w:tcBorders>
              <w:top w:val="single" w:sz="6" w:space="0" w:color="000000"/>
              <w:left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72" w:lineRule="exact"/>
              <w:ind w:left="100" w:right="69"/>
              <w:jc w:val="left"/>
              <w:rPr>
                <w:rFonts w:ascii="宋体" w:hAnsi="宋体" w:cs="宋体" w:eastAsia="宋体" w:hint="default"/>
                <w:sz w:val="21"/>
                <w:szCs w:val="21"/>
              </w:rPr>
            </w:pPr>
            <w:r>
              <w:rPr>
                <w:rFonts w:ascii="宋体" w:hAnsi="宋体" w:cs="宋体" w:eastAsia="宋体" w:hint="default"/>
                <w:spacing w:val="22"/>
                <w:sz w:val="21"/>
                <w:szCs w:val="21"/>
              </w:rPr>
              <w:t>电工仪表</w:t>
            </w:r>
            <w:r>
              <w:rPr>
                <w:rFonts w:ascii="宋体" w:hAnsi="宋体" w:cs="宋体" w:eastAsia="宋体" w:hint="default"/>
                <w:spacing w:val="-103"/>
                <w:sz w:val="21"/>
                <w:szCs w:val="21"/>
              </w:rPr>
              <w:t> </w:t>
            </w:r>
            <w:r>
              <w:rPr>
                <w:rFonts w:ascii="宋体" w:hAnsi="宋体" w:cs="宋体" w:eastAsia="宋体" w:hint="default"/>
                <w:sz w:val="21"/>
                <w:szCs w:val="21"/>
              </w:rPr>
              <w:t>行业</w:t>
            </w:r>
          </w:p>
        </w:tc>
        <w:tc>
          <w:tcPr>
            <w:tcW w:w="134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直接材料</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1,081,211,602.67</w:t>
            </w:r>
          </w:p>
        </w:tc>
        <w:tc>
          <w:tcPr>
            <w:tcW w:w="1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92.16%</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993,761,106.06</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90.10%</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8.80%</w:t>
            </w:r>
          </w:p>
        </w:tc>
      </w:tr>
      <w:tr>
        <w:trPr>
          <w:trHeight w:val="287" w:hRule="exact"/>
        </w:trPr>
        <w:tc>
          <w:tcPr>
            <w:tcW w:w="1146" w:type="dxa"/>
            <w:vMerge/>
            <w:tcBorders>
              <w:left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直接人工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56,207,038.48</w:t>
            </w:r>
          </w:p>
        </w:tc>
        <w:tc>
          <w:tcPr>
            <w:tcW w:w="1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4.79%</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63,662,271.17</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5.77%</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2"/>
                <w:sz w:val="21"/>
              </w:rPr>
              <w:t>-11.71%</w:t>
            </w:r>
          </w:p>
        </w:tc>
      </w:tr>
      <w:tr>
        <w:trPr>
          <w:trHeight w:val="288" w:hRule="exact"/>
        </w:trPr>
        <w:tc>
          <w:tcPr>
            <w:tcW w:w="1146" w:type="dxa"/>
            <w:vMerge/>
            <w:tcBorders>
              <w:left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35,819,282.92</w:t>
            </w:r>
          </w:p>
        </w:tc>
        <w:tc>
          <w:tcPr>
            <w:tcW w:w="1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3.05%</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45,521,825.13</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4.13%</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w w:val="95"/>
                <w:sz w:val="21"/>
              </w:rPr>
              <w:t>-21.31%</w:t>
            </w:r>
            <w:r>
              <w:rPr>
                <w:rFonts w:ascii="Times New Roman"/>
                <w:sz w:val="21"/>
              </w:rPr>
            </w:r>
          </w:p>
        </w:tc>
      </w:tr>
      <w:tr>
        <w:trPr>
          <w:trHeight w:val="287" w:hRule="exact"/>
        </w:trPr>
        <w:tc>
          <w:tcPr>
            <w:tcW w:w="1146" w:type="dxa"/>
            <w:vMerge/>
            <w:tcBorders>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1,173,237,924.07</w:t>
            </w:r>
          </w:p>
        </w:tc>
        <w:tc>
          <w:tcPr>
            <w:tcW w:w="1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100.00</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1,102,945,202.36</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100.00</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6.37</w:t>
            </w:r>
          </w:p>
        </w:tc>
      </w:tr>
      <w:tr>
        <w:trPr>
          <w:trHeight w:val="288" w:hRule="exact"/>
        </w:trPr>
        <w:tc>
          <w:tcPr>
            <w:tcW w:w="114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00" w:right="0"/>
              <w:jc w:val="left"/>
              <w:rPr>
                <w:rFonts w:ascii="宋体" w:hAnsi="宋体" w:cs="宋体" w:eastAsia="宋体" w:hint="default"/>
                <w:sz w:val="21"/>
                <w:szCs w:val="21"/>
              </w:rPr>
            </w:pPr>
            <w:r>
              <w:rPr>
                <w:rFonts w:ascii="宋体" w:hAnsi="宋体" w:cs="宋体" w:eastAsia="宋体" w:hint="default"/>
                <w:sz w:val="21"/>
                <w:szCs w:val="21"/>
              </w:rPr>
              <w:t>其它行业</w:t>
            </w:r>
          </w:p>
        </w:tc>
        <w:tc>
          <w:tcPr>
            <w:tcW w:w="134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直接材料</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62,127,073.13</w:t>
            </w:r>
          </w:p>
        </w:tc>
        <w:tc>
          <w:tcPr>
            <w:tcW w:w="1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z w:val="21"/>
              </w:rPr>
              <w:t>88.08</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96,540,945.17</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90.93</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-35.65</w:t>
            </w:r>
          </w:p>
        </w:tc>
      </w:tr>
      <w:tr>
        <w:trPr>
          <w:trHeight w:val="287" w:hRule="exact"/>
        </w:trPr>
        <w:tc>
          <w:tcPr>
            <w:tcW w:w="1146" w:type="dxa"/>
            <w:vMerge/>
            <w:tcBorders>
              <w:left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直接人工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5,060,711.14</w:t>
            </w:r>
          </w:p>
        </w:tc>
        <w:tc>
          <w:tcPr>
            <w:tcW w:w="1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7.17</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6,166,732.37</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5.81</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-17.94</w:t>
            </w:r>
          </w:p>
        </w:tc>
      </w:tr>
      <w:tr>
        <w:trPr>
          <w:trHeight w:val="288" w:hRule="exact"/>
        </w:trPr>
        <w:tc>
          <w:tcPr>
            <w:tcW w:w="1146" w:type="dxa"/>
            <w:vMerge/>
            <w:tcBorders>
              <w:left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3,347,130.81</w:t>
            </w:r>
          </w:p>
        </w:tc>
        <w:tc>
          <w:tcPr>
            <w:tcW w:w="1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4.75</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3,467,008.32</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3.26</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-3.46</w:t>
            </w:r>
          </w:p>
        </w:tc>
      </w:tr>
      <w:tr>
        <w:trPr>
          <w:trHeight w:val="287" w:hRule="exact"/>
        </w:trPr>
        <w:tc>
          <w:tcPr>
            <w:tcW w:w="1146" w:type="dxa"/>
            <w:vMerge/>
            <w:tcBorders>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70,534,915.08</w:t>
            </w:r>
          </w:p>
        </w:tc>
        <w:tc>
          <w:tcPr>
            <w:tcW w:w="1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100.00</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106,174,685.86</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100.00</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-33.57</w:t>
            </w:r>
          </w:p>
        </w:tc>
      </w:tr>
      <w:tr>
        <w:trPr>
          <w:trHeight w:val="302" w:hRule="exact"/>
        </w:trPr>
        <w:tc>
          <w:tcPr>
            <w:tcW w:w="1146" w:type="dxa"/>
            <w:tcBorders>
              <w:top w:val="single" w:sz="6" w:space="0" w:color="000000"/>
              <w:left w:val="single" w:sz="6" w:space="0" w:color="000000"/>
              <w:bottom w:val="single" w:sz="12" w:space="0" w:color="000000"/>
              <w:right w:val="single" w:sz="6" w:space="0" w:color="000000"/>
            </w:tcBorders>
            <w:shd w:val="clear" w:color="auto" w:fill="BEBEBE"/>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340" w:type="dxa"/>
            <w:tcBorders>
              <w:top w:val="single" w:sz="6" w:space="0" w:color="000000"/>
              <w:left w:val="single" w:sz="6" w:space="0" w:color="000000"/>
              <w:bottom w:val="single" w:sz="12" w:space="0" w:color="000000"/>
              <w:right w:val="single" w:sz="6" w:space="0" w:color="000000"/>
            </w:tcBorders>
            <w:shd w:val="clear" w:color="auto" w:fill="BEBEBE"/>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1,243,772,839.15</w:t>
            </w:r>
          </w:p>
        </w:tc>
        <w:tc>
          <w:tcPr>
            <w:tcW w:w="1149" w:type="dxa"/>
            <w:tcBorders>
              <w:top w:val="single" w:sz="6" w:space="0" w:color="000000"/>
              <w:left w:val="single" w:sz="6" w:space="0" w:color="000000"/>
              <w:bottom w:val="single" w:sz="12" w:space="0" w:color="000000"/>
              <w:right w:val="single" w:sz="6" w:space="0" w:color="000000"/>
            </w:tcBorders>
            <w:shd w:val="clear" w:color="auto" w:fill="BEBEBE"/>
          </w:tcPr>
          <w:p>
            <w:pPr/>
          </w:p>
        </w:tc>
        <w:tc>
          <w:tcPr>
            <w:tcW w:w="16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1,209,119,888.22</w:t>
            </w:r>
          </w:p>
        </w:tc>
        <w:tc>
          <w:tcPr>
            <w:tcW w:w="1148" w:type="dxa"/>
            <w:tcBorders>
              <w:top w:val="single" w:sz="6" w:space="0" w:color="000000"/>
              <w:left w:val="single" w:sz="6" w:space="0" w:color="000000"/>
              <w:bottom w:val="single" w:sz="12" w:space="0" w:color="000000"/>
              <w:right w:val="single" w:sz="6" w:space="0" w:color="000000"/>
            </w:tcBorders>
            <w:shd w:val="clear" w:color="auto" w:fill="BEBEBE"/>
          </w:tcPr>
          <w:p>
            <w:pPr/>
          </w:p>
        </w:tc>
        <w:tc>
          <w:tcPr>
            <w:tcW w:w="11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2.87</w:t>
            </w:r>
          </w:p>
        </w:tc>
      </w:tr>
      <w:tr>
        <w:trPr>
          <w:trHeight w:val="288" w:hRule="exact"/>
        </w:trPr>
        <w:tc>
          <w:tcPr>
            <w:tcW w:w="9301" w:type="dxa"/>
            <w:gridSpan w:val="7"/>
            <w:tcBorders>
              <w:top w:val="single" w:sz="12" w:space="0" w:color="000000"/>
              <w:left w:val="single" w:sz="6" w:space="0" w:color="000000"/>
              <w:bottom w:val="single" w:sz="6" w:space="0" w:color="000000"/>
              <w:right w:val="single" w:sz="6"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1104" w:hRule="exact"/>
        </w:trPr>
        <w:tc>
          <w:tcPr>
            <w:tcW w:w="114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50"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34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559" w:right="134" w:hanging="420"/>
              <w:jc w:val="left"/>
              <w:rPr>
                <w:rFonts w:ascii="宋体" w:hAnsi="宋体" w:cs="宋体" w:eastAsia="宋体" w:hint="default"/>
                <w:sz w:val="21"/>
                <w:szCs w:val="21"/>
              </w:rPr>
            </w:pPr>
            <w:r>
              <w:rPr>
                <w:rFonts w:ascii="宋体" w:hAnsi="宋体" w:cs="宋体" w:eastAsia="宋体" w:hint="default"/>
                <w:sz w:val="21"/>
                <w:szCs w:val="21"/>
              </w:rPr>
              <w:t>成本构成项 目</w:t>
            </w:r>
          </w:p>
        </w:tc>
        <w:tc>
          <w:tcPr>
            <w:tcW w:w="16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14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2" w:lineRule="auto" w:before="116"/>
              <w:ind w:left="149" w:right="143"/>
              <w:jc w:val="center"/>
              <w:rPr>
                <w:rFonts w:ascii="Times New Roman" w:hAnsi="Times New Roman" w:cs="Times New Roman" w:eastAsia="Times New Roman" w:hint="default"/>
                <w:sz w:val="21"/>
                <w:szCs w:val="21"/>
              </w:rPr>
            </w:pPr>
            <w:r>
              <w:rPr>
                <w:rFonts w:ascii="宋体" w:hAnsi="宋体" w:cs="宋体" w:eastAsia="宋体" w:hint="default"/>
                <w:sz w:val="21"/>
                <w:szCs w:val="21"/>
              </w:rPr>
              <w:t>本期占总 成本比例 </w:t>
            </w:r>
            <w:r>
              <w:rPr>
                <w:rFonts w:ascii="Times New Roman" w:hAnsi="Times New Roman" w:cs="Times New Roman" w:eastAsia="Times New Roman" w:hint="default"/>
                <w:sz w:val="21"/>
                <w:szCs w:val="21"/>
              </w:rPr>
              <w:t>(%)</w:t>
            </w:r>
          </w:p>
        </w:tc>
        <w:tc>
          <w:tcPr>
            <w:tcW w:w="168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5"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114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7" w:lineRule="auto" w:before="104"/>
              <w:ind w:left="145" w:right="147"/>
              <w:jc w:val="both"/>
              <w:rPr>
                <w:rFonts w:ascii="Times New Roman" w:hAnsi="Times New Roman" w:cs="Times New Roman" w:eastAsia="Times New Roman" w:hint="default"/>
                <w:sz w:val="21"/>
                <w:szCs w:val="21"/>
              </w:rPr>
            </w:pPr>
            <w:r>
              <w:rPr>
                <w:rFonts w:ascii="宋体" w:hAnsi="宋体" w:cs="宋体" w:eastAsia="宋体" w:hint="default"/>
                <w:sz w:val="21"/>
                <w:szCs w:val="21"/>
              </w:rPr>
              <w:t>上年同期 占总成本 比例</w:t>
            </w:r>
            <w:r>
              <w:rPr>
                <w:rFonts w:ascii="Times New Roman" w:hAnsi="Times New Roman" w:cs="Times New Roman" w:eastAsia="Times New Roman" w:hint="default"/>
                <w:sz w:val="21"/>
                <w:szCs w:val="21"/>
              </w:rPr>
              <w:t>(%)</w:t>
            </w:r>
          </w:p>
        </w:tc>
        <w:tc>
          <w:tcPr>
            <w:tcW w:w="114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本期金额</w:t>
            </w:r>
          </w:p>
          <w:p>
            <w:pPr>
              <w:pStyle w:val="TableParagraph"/>
              <w:spacing w:line="237" w:lineRule="auto" w:before="1"/>
              <w:ind w:left="146" w:right="145"/>
              <w:jc w:val="center"/>
              <w:rPr>
                <w:rFonts w:ascii="Times New Roman" w:hAnsi="Times New Roman" w:cs="Times New Roman" w:eastAsia="Times New Roman" w:hint="default"/>
                <w:sz w:val="21"/>
                <w:szCs w:val="21"/>
              </w:rPr>
            </w:pPr>
            <w:r>
              <w:rPr>
                <w:rFonts w:ascii="宋体" w:hAnsi="宋体" w:cs="宋体" w:eastAsia="宋体" w:hint="default"/>
                <w:sz w:val="21"/>
                <w:szCs w:val="21"/>
              </w:rPr>
              <w:t>较上年同 期变动比 例</w:t>
            </w:r>
            <w:r>
              <w:rPr>
                <w:rFonts w:ascii="Times New Roman" w:hAnsi="Times New Roman" w:cs="Times New Roman" w:eastAsia="Times New Roman" w:hint="default"/>
                <w:sz w:val="21"/>
                <w:szCs w:val="21"/>
              </w:rPr>
              <w:t>(%)</w:t>
            </w:r>
          </w:p>
        </w:tc>
      </w:tr>
      <w:tr>
        <w:trPr>
          <w:trHeight w:val="287" w:hRule="exact"/>
        </w:trPr>
        <w:tc>
          <w:tcPr>
            <w:tcW w:w="1146" w:type="dxa"/>
            <w:vMerge w:val="restart"/>
            <w:tcBorders>
              <w:top w:val="single" w:sz="6" w:space="0" w:color="000000"/>
              <w:left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72" w:lineRule="exact"/>
              <w:ind w:left="100" w:right="69"/>
              <w:jc w:val="left"/>
              <w:rPr>
                <w:rFonts w:ascii="宋体" w:hAnsi="宋体" w:cs="宋体" w:eastAsia="宋体" w:hint="default"/>
                <w:sz w:val="21"/>
                <w:szCs w:val="21"/>
              </w:rPr>
            </w:pPr>
            <w:r>
              <w:rPr>
                <w:rFonts w:ascii="宋体" w:hAnsi="宋体" w:cs="宋体" w:eastAsia="宋体" w:hint="default"/>
                <w:spacing w:val="22"/>
                <w:sz w:val="21"/>
                <w:szCs w:val="21"/>
              </w:rPr>
              <w:t>单相表系</w:t>
            </w:r>
            <w:r>
              <w:rPr>
                <w:rFonts w:ascii="宋体" w:hAnsi="宋体" w:cs="宋体" w:eastAsia="宋体" w:hint="default"/>
                <w:spacing w:val="-103"/>
                <w:sz w:val="21"/>
                <w:szCs w:val="21"/>
              </w:rPr>
              <w:t> </w:t>
            </w:r>
            <w:r>
              <w:rPr>
                <w:rFonts w:ascii="宋体" w:hAnsi="宋体" w:cs="宋体" w:eastAsia="宋体" w:hint="default"/>
                <w:sz w:val="21"/>
                <w:szCs w:val="21"/>
              </w:rPr>
              <w:t>列</w:t>
            </w:r>
          </w:p>
        </w:tc>
        <w:tc>
          <w:tcPr>
            <w:tcW w:w="134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直接材料</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5"/>
              <w:jc w:val="right"/>
              <w:rPr>
                <w:rFonts w:ascii="Times New Roman" w:hAnsi="Times New Roman" w:cs="Times New Roman" w:eastAsia="Times New Roman" w:hint="default"/>
                <w:sz w:val="21"/>
                <w:szCs w:val="21"/>
              </w:rPr>
            </w:pPr>
            <w:r>
              <w:rPr>
                <w:rFonts w:ascii="Times New Roman"/>
                <w:spacing w:val="-1"/>
                <w:sz w:val="21"/>
              </w:rPr>
              <w:t>683,370,166.82</w:t>
            </w:r>
          </w:p>
        </w:tc>
        <w:tc>
          <w:tcPr>
            <w:tcW w:w="1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92.39</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644,495,211.45</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89.87</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6.03</w:t>
            </w:r>
          </w:p>
        </w:tc>
      </w:tr>
      <w:tr>
        <w:trPr>
          <w:trHeight w:val="288" w:hRule="exact"/>
        </w:trPr>
        <w:tc>
          <w:tcPr>
            <w:tcW w:w="1146" w:type="dxa"/>
            <w:vMerge/>
            <w:tcBorders>
              <w:left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直接人工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5"/>
              <w:jc w:val="right"/>
              <w:rPr>
                <w:rFonts w:ascii="Times New Roman" w:hAnsi="Times New Roman" w:cs="Times New Roman" w:eastAsia="Times New Roman" w:hint="default"/>
                <w:sz w:val="21"/>
                <w:szCs w:val="21"/>
              </w:rPr>
            </w:pPr>
            <w:r>
              <w:rPr>
                <w:rFonts w:ascii="Times New Roman"/>
                <w:spacing w:val="-1"/>
                <w:sz w:val="21"/>
              </w:rPr>
              <w:t>35,840,931.58</w:t>
            </w:r>
          </w:p>
        </w:tc>
        <w:tc>
          <w:tcPr>
            <w:tcW w:w="1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5"/>
              <w:jc w:val="right"/>
              <w:rPr>
                <w:rFonts w:ascii="Times New Roman" w:hAnsi="Times New Roman" w:cs="Times New Roman" w:eastAsia="Times New Roman" w:hint="default"/>
                <w:sz w:val="21"/>
                <w:szCs w:val="21"/>
              </w:rPr>
            </w:pPr>
            <w:r>
              <w:rPr>
                <w:rFonts w:ascii="Times New Roman"/>
                <w:sz w:val="21"/>
              </w:rPr>
              <w:t>4.85</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41,099,709.84</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5.73</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-12.80</w:t>
            </w:r>
          </w:p>
        </w:tc>
      </w:tr>
      <w:tr>
        <w:trPr>
          <w:trHeight w:val="287" w:hRule="exact"/>
        </w:trPr>
        <w:tc>
          <w:tcPr>
            <w:tcW w:w="1146" w:type="dxa"/>
            <w:vMerge/>
            <w:tcBorders>
              <w:left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5"/>
              <w:jc w:val="right"/>
              <w:rPr>
                <w:rFonts w:ascii="Times New Roman" w:hAnsi="Times New Roman" w:cs="Times New Roman" w:eastAsia="Times New Roman" w:hint="default"/>
                <w:sz w:val="21"/>
                <w:szCs w:val="21"/>
              </w:rPr>
            </w:pPr>
            <w:r>
              <w:rPr>
                <w:rFonts w:ascii="Times New Roman"/>
                <w:sz w:val="21"/>
              </w:rPr>
              <w:t>20,414,496.98</w:t>
            </w:r>
          </w:p>
        </w:tc>
        <w:tc>
          <w:tcPr>
            <w:tcW w:w="1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5"/>
              <w:jc w:val="right"/>
              <w:rPr>
                <w:rFonts w:ascii="Times New Roman" w:hAnsi="Times New Roman" w:cs="Times New Roman" w:eastAsia="Times New Roman" w:hint="default"/>
                <w:sz w:val="21"/>
                <w:szCs w:val="21"/>
              </w:rPr>
            </w:pPr>
            <w:r>
              <w:rPr>
                <w:rFonts w:ascii="Times New Roman"/>
                <w:sz w:val="21"/>
              </w:rPr>
              <w:t>2.76</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31,554,270.00</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4.40</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-35.30</w:t>
            </w:r>
          </w:p>
        </w:tc>
      </w:tr>
      <w:tr>
        <w:trPr>
          <w:trHeight w:val="288" w:hRule="exact"/>
        </w:trPr>
        <w:tc>
          <w:tcPr>
            <w:tcW w:w="1146" w:type="dxa"/>
            <w:vMerge/>
            <w:tcBorders>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5"/>
              <w:jc w:val="right"/>
              <w:rPr>
                <w:rFonts w:ascii="Times New Roman" w:hAnsi="Times New Roman" w:cs="Times New Roman" w:eastAsia="Times New Roman" w:hint="default"/>
                <w:sz w:val="21"/>
                <w:szCs w:val="21"/>
              </w:rPr>
            </w:pPr>
            <w:r>
              <w:rPr>
                <w:rFonts w:ascii="Times New Roman"/>
                <w:spacing w:val="-1"/>
                <w:sz w:val="21"/>
              </w:rPr>
              <w:t>739,625,595.37</w:t>
            </w:r>
          </w:p>
        </w:tc>
        <w:tc>
          <w:tcPr>
            <w:tcW w:w="1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5"/>
              <w:jc w:val="right"/>
              <w:rPr>
                <w:rFonts w:ascii="Times New Roman" w:hAnsi="Times New Roman" w:cs="Times New Roman" w:eastAsia="Times New Roman" w:hint="default"/>
                <w:sz w:val="21"/>
                <w:szCs w:val="21"/>
              </w:rPr>
            </w:pPr>
            <w:r>
              <w:rPr>
                <w:rFonts w:ascii="Times New Roman"/>
                <w:sz w:val="21"/>
              </w:rPr>
              <w:t>100.00</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717,149,191.29</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100.00</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3.13</w:t>
            </w:r>
          </w:p>
        </w:tc>
      </w:tr>
      <w:tr>
        <w:trPr>
          <w:trHeight w:val="287" w:hRule="exact"/>
        </w:trPr>
        <w:tc>
          <w:tcPr>
            <w:tcW w:w="1146" w:type="dxa"/>
            <w:vMerge w:val="restart"/>
            <w:tcBorders>
              <w:top w:val="single" w:sz="6" w:space="0" w:color="000000"/>
              <w:left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72" w:lineRule="exact"/>
              <w:ind w:left="100" w:right="69"/>
              <w:jc w:val="left"/>
              <w:rPr>
                <w:rFonts w:ascii="宋体" w:hAnsi="宋体" w:cs="宋体" w:eastAsia="宋体" w:hint="default"/>
                <w:sz w:val="21"/>
                <w:szCs w:val="21"/>
              </w:rPr>
            </w:pPr>
            <w:r>
              <w:rPr>
                <w:rFonts w:ascii="宋体" w:hAnsi="宋体" w:cs="宋体" w:eastAsia="宋体" w:hint="default"/>
                <w:spacing w:val="22"/>
                <w:sz w:val="21"/>
                <w:szCs w:val="21"/>
              </w:rPr>
              <w:t>三相表系</w:t>
            </w:r>
            <w:r>
              <w:rPr>
                <w:rFonts w:ascii="宋体" w:hAnsi="宋体" w:cs="宋体" w:eastAsia="宋体" w:hint="default"/>
                <w:spacing w:val="-103"/>
                <w:sz w:val="21"/>
                <w:szCs w:val="21"/>
              </w:rPr>
              <w:t> </w:t>
            </w:r>
            <w:r>
              <w:rPr>
                <w:rFonts w:ascii="宋体" w:hAnsi="宋体" w:cs="宋体" w:eastAsia="宋体" w:hint="default"/>
                <w:sz w:val="21"/>
                <w:szCs w:val="21"/>
              </w:rPr>
              <w:t>列</w:t>
            </w:r>
          </w:p>
        </w:tc>
        <w:tc>
          <w:tcPr>
            <w:tcW w:w="134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直接材料</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5"/>
              <w:jc w:val="right"/>
              <w:rPr>
                <w:rFonts w:ascii="Times New Roman" w:hAnsi="Times New Roman" w:cs="Times New Roman" w:eastAsia="Times New Roman" w:hint="default"/>
                <w:sz w:val="21"/>
                <w:szCs w:val="21"/>
              </w:rPr>
            </w:pPr>
            <w:r>
              <w:rPr>
                <w:rFonts w:ascii="Times New Roman"/>
                <w:spacing w:val="-1"/>
                <w:sz w:val="21"/>
              </w:rPr>
              <w:t>218,215,473.57</w:t>
            </w:r>
          </w:p>
        </w:tc>
        <w:tc>
          <w:tcPr>
            <w:tcW w:w="1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88.83</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212,717,565.52</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89.52</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2.58</w:t>
            </w:r>
          </w:p>
        </w:tc>
      </w:tr>
      <w:tr>
        <w:trPr>
          <w:trHeight w:val="288" w:hRule="exact"/>
        </w:trPr>
        <w:tc>
          <w:tcPr>
            <w:tcW w:w="1146" w:type="dxa"/>
            <w:vMerge/>
            <w:tcBorders>
              <w:left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直接人工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5"/>
              <w:jc w:val="right"/>
              <w:rPr>
                <w:rFonts w:ascii="Times New Roman" w:hAnsi="Times New Roman" w:cs="Times New Roman" w:eastAsia="Times New Roman" w:hint="default"/>
                <w:sz w:val="21"/>
                <w:szCs w:val="21"/>
              </w:rPr>
            </w:pPr>
            <w:r>
              <w:rPr>
                <w:rFonts w:ascii="Times New Roman"/>
                <w:sz w:val="21"/>
              </w:rPr>
              <w:t>14,843,751.03</w:t>
            </w:r>
          </w:p>
        </w:tc>
        <w:tc>
          <w:tcPr>
            <w:tcW w:w="1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5"/>
              <w:jc w:val="right"/>
              <w:rPr>
                <w:rFonts w:ascii="Times New Roman" w:hAnsi="Times New Roman" w:cs="Times New Roman" w:eastAsia="Times New Roman" w:hint="default"/>
                <w:sz w:val="21"/>
                <w:szCs w:val="21"/>
              </w:rPr>
            </w:pPr>
            <w:r>
              <w:rPr>
                <w:rFonts w:ascii="Times New Roman"/>
                <w:sz w:val="21"/>
              </w:rPr>
              <w:t>6.04</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15,115,671.57</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6.36</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-1.80</w:t>
            </w:r>
          </w:p>
        </w:tc>
      </w:tr>
      <w:tr>
        <w:trPr>
          <w:trHeight w:val="287" w:hRule="exact"/>
        </w:trPr>
        <w:tc>
          <w:tcPr>
            <w:tcW w:w="1146" w:type="dxa"/>
            <w:vMerge/>
            <w:tcBorders>
              <w:left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5"/>
              <w:jc w:val="right"/>
              <w:rPr>
                <w:rFonts w:ascii="Times New Roman" w:hAnsi="Times New Roman" w:cs="Times New Roman" w:eastAsia="Times New Roman" w:hint="default"/>
                <w:sz w:val="21"/>
                <w:szCs w:val="21"/>
              </w:rPr>
            </w:pPr>
            <w:r>
              <w:rPr>
                <w:rFonts w:ascii="Times New Roman"/>
                <w:sz w:val="21"/>
              </w:rPr>
              <w:t>12,586,631.51</w:t>
            </w:r>
          </w:p>
        </w:tc>
        <w:tc>
          <w:tcPr>
            <w:tcW w:w="1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5"/>
              <w:jc w:val="right"/>
              <w:rPr>
                <w:rFonts w:ascii="Times New Roman" w:hAnsi="Times New Roman" w:cs="Times New Roman" w:eastAsia="Times New Roman" w:hint="default"/>
                <w:sz w:val="21"/>
                <w:szCs w:val="21"/>
              </w:rPr>
            </w:pPr>
            <w:r>
              <w:rPr>
                <w:rFonts w:ascii="Times New Roman"/>
                <w:sz w:val="21"/>
              </w:rPr>
              <w:t>5.12</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9,792,765.09</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4.12</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28.53</w:t>
            </w:r>
          </w:p>
        </w:tc>
      </w:tr>
      <w:tr>
        <w:trPr>
          <w:trHeight w:val="288" w:hRule="exact"/>
        </w:trPr>
        <w:tc>
          <w:tcPr>
            <w:tcW w:w="1146" w:type="dxa"/>
            <w:vMerge/>
            <w:tcBorders>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5"/>
              <w:jc w:val="right"/>
              <w:rPr>
                <w:rFonts w:ascii="Times New Roman" w:hAnsi="Times New Roman" w:cs="Times New Roman" w:eastAsia="Times New Roman" w:hint="default"/>
                <w:sz w:val="21"/>
                <w:szCs w:val="21"/>
              </w:rPr>
            </w:pPr>
            <w:r>
              <w:rPr>
                <w:rFonts w:ascii="Times New Roman"/>
                <w:spacing w:val="-1"/>
                <w:sz w:val="21"/>
              </w:rPr>
              <w:t>245,645,856.12</w:t>
            </w:r>
          </w:p>
        </w:tc>
        <w:tc>
          <w:tcPr>
            <w:tcW w:w="1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5"/>
              <w:jc w:val="right"/>
              <w:rPr>
                <w:rFonts w:ascii="Times New Roman" w:hAnsi="Times New Roman" w:cs="Times New Roman" w:eastAsia="Times New Roman" w:hint="default"/>
                <w:sz w:val="21"/>
                <w:szCs w:val="21"/>
              </w:rPr>
            </w:pPr>
            <w:r>
              <w:rPr>
                <w:rFonts w:ascii="Times New Roman"/>
                <w:sz w:val="21"/>
              </w:rPr>
              <w:t>100.00</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237,626,002.18</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100.00</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3.37</w:t>
            </w:r>
          </w:p>
        </w:tc>
      </w:tr>
      <w:tr>
        <w:trPr>
          <w:trHeight w:val="287" w:hRule="exact"/>
        </w:trPr>
        <w:tc>
          <w:tcPr>
            <w:tcW w:w="1146" w:type="dxa"/>
            <w:vMerge w:val="restart"/>
            <w:tcBorders>
              <w:top w:val="single" w:sz="6" w:space="0" w:color="000000"/>
              <w:left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72" w:lineRule="exact"/>
              <w:ind w:left="100" w:right="69"/>
              <w:jc w:val="left"/>
              <w:rPr>
                <w:rFonts w:ascii="宋体" w:hAnsi="宋体" w:cs="宋体" w:eastAsia="宋体" w:hint="default"/>
                <w:sz w:val="21"/>
                <w:szCs w:val="21"/>
              </w:rPr>
            </w:pPr>
            <w:r>
              <w:rPr>
                <w:rFonts w:ascii="宋体" w:hAnsi="宋体" w:cs="宋体" w:eastAsia="宋体" w:hint="default"/>
                <w:spacing w:val="22"/>
                <w:sz w:val="21"/>
                <w:szCs w:val="21"/>
              </w:rPr>
              <w:t>系统类产</w:t>
            </w:r>
            <w:r>
              <w:rPr>
                <w:rFonts w:ascii="宋体" w:hAnsi="宋体" w:cs="宋体" w:eastAsia="宋体" w:hint="default"/>
                <w:spacing w:val="-103"/>
                <w:sz w:val="21"/>
                <w:szCs w:val="21"/>
              </w:rPr>
              <w:t> </w:t>
            </w:r>
            <w:r>
              <w:rPr>
                <w:rFonts w:ascii="宋体" w:hAnsi="宋体" w:cs="宋体" w:eastAsia="宋体" w:hint="default"/>
                <w:sz w:val="21"/>
                <w:szCs w:val="21"/>
              </w:rPr>
              <w:t>品</w:t>
            </w:r>
          </w:p>
        </w:tc>
        <w:tc>
          <w:tcPr>
            <w:tcW w:w="134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直接材料</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15"/>
              <w:jc w:val="right"/>
              <w:rPr>
                <w:rFonts w:ascii="Times New Roman" w:hAnsi="Times New Roman" w:cs="Times New Roman" w:eastAsia="Times New Roman" w:hint="default"/>
                <w:sz w:val="20"/>
                <w:szCs w:val="20"/>
              </w:rPr>
            </w:pPr>
            <w:r>
              <w:rPr>
                <w:rFonts w:ascii="Times New Roman"/>
                <w:spacing w:val="-1"/>
                <w:sz w:val="20"/>
              </w:rPr>
              <w:t>173,585,426.46</w:t>
            </w:r>
          </w:p>
        </w:tc>
        <w:tc>
          <w:tcPr>
            <w:tcW w:w="1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5"/>
              <w:jc w:val="right"/>
              <w:rPr>
                <w:rFonts w:ascii="Times New Roman" w:hAnsi="Times New Roman" w:cs="Times New Roman" w:eastAsia="Times New Roman" w:hint="default"/>
                <w:sz w:val="20"/>
                <w:szCs w:val="20"/>
              </w:rPr>
            </w:pPr>
            <w:r>
              <w:rPr>
                <w:rFonts w:ascii="Times New Roman"/>
                <w:sz w:val="20"/>
              </w:rPr>
              <w:t>95.67%</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8"/>
              <w:jc w:val="right"/>
              <w:rPr>
                <w:rFonts w:ascii="Times New Roman" w:hAnsi="Times New Roman" w:cs="Times New Roman" w:eastAsia="Times New Roman" w:hint="default"/>
                <w:sz w:val="20"/>
                <w:szCs w:val="20"/>
              </w:rPr>
            </w:pPr>
            <w:r>
              <w:rPr>
                <w:rFonts w:ascii="Times New Roman"/>
                <w:spacing w:val="-1"/>
                <w:sz w:val="20"/>
              </w:rPr>
              <w:t>120,017,127.42</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8"/>
              <w:jc w:val="right"/>
              <w:rPr>
                <w:rFonts w:ascii="Times New Roman" w:hAnsi="Times New Roman" w:cs="Times New Roman" w:eastAsia="Times New Roman" w:hint="default"/>
                <w:sz w:val="20"/>
                <w:szCs w:val="20"/>
              </w:rPr>
            </w:pPr>
            <w:r>
              <w:rPr>
                <w:rFonts w:ascii="Times New Roman"/>
                <w:sz w:val="20"/>
              </w:rPr>
              <w:t>92.84%</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7"/>
              <w:jc w:val="right"/>
              <w:rPr>
                <w:rFonts w:ascii="Times New Roman" w:hAnsi="Times New Roman" w:cs="Times New Roman" w:eastAsia="Times New Roman" w:hint="default"/>
                <w:sz w:val="20"/>
                <w:szCs w:val="20"/>
              </w:rPr>
            </w:pPr>
            <w:r>
              <w:rPr>
                <w:rFonts w:ascii="Times New Roman"/>
                <w:sz w:val="20"/>
              </w:rPr>
              <w:t>44.63%</w:t>
            </w:r>
          </w:p>
        </w:tc>
      </w:tr>
      <w:tr>
        <w:trPr>
          <w:trHeight w:val="287" w:hRule="exact"/>
        </w:trPr>
        <w:tc>
          <w:tcPr>
            <w:tcW w:w="1146" w:type="dxa"/>
            <w:vMerge/>
            <w:tcBorders>
              <w:left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直接人工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15"/>
              <w:jc w:val="right"/>
              <w:rPr>
                <w:rFonts w:ascii="Times New Roman" w:hAnsi="Times New Roman" w:cs="Times New Roman" w:eastAsia="Times New Roman" w:hint="default"/>
                <w:sz w:val="20"/>
                <w:szCs w:val="20"/>
              </w:rPr>
            </w:pPr>
            <w:r>
              <w:rPr>
                <w:rFonts w:ascii="Times New Roman"/>
                <w:spacing w:val="-1"/>
                <w:sz w:val="20"/>
              </w:rPr>
              <w:t>5,213,967.93</w:t>
            </w:r>
          </w:p>
        </w:tc>
        <w:tc>
          <w:tcPr>
            <w:tcW w:w="1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4"/>
              <w:jc w:val="right"/>
              <w:rPr>
                <w:rFonts w:ascii="Times New Roman" w:hAnsi="Times New Roman" w:cs="Times New Roman" w:eastAsia="Times New Roman" w:hint="default"/>
                <w:sz w:val="20"/>
                <w:szCs w:val="20"/>
              </w:rPr>
            </w:pPr>
            <w:r>
              <w:rPr>
                <w:rFonts w:ascii="Times New Roman"/>
                <w:sz w:val="20"/>
              </w:rPr>
              <w:t>2.87%</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8"/>
              <w:jc w:val="right"/>
              <w:rPr>
                <w:rFonts w:ascii="Times New Roman" w:hAnsi="Times New Roman" w:cs="Times New Roman" w:eastAsia="Times New Roman" w:hint="default"/>
                <w:sz w:val="20"/>
                <w:szCs w:val="20"/>
              </w:rPr>
            </w:pPr>
            <w:r>
              <w:rPr>
                <w:rFonts w:ascii="Times New Roman"/>
                <w:spacing w:val="-1"/>
                <w:sz w:val="20"/>
              </w:rPr>
              <w:t>6,301,338.37</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7"/>
              <w:jc w:val="right"/>
              <w:rPr>
                <w:rFonts w:ascii="Times New Roman" w:hAnsi="Times New Roman" w:cs="Times New Roman" w:eastAsia="Times New Roman" w:hint="default"/>
                <w:sz w:val="20"/>
                <w:szCs w:val="20"/>
              </w:rPr>
            </w:pPr>
            <w:r>
              <w:rPr>
                <w:rFonts w:ascii="Times New Roman"/>
                <w:sz w:val="20"/>
              </w:rPr>
              <w:t>4.87%</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7"/>
              <w:jc w:val="right"/>
              <w:rPr>
                <w:rFonts w:ascii="Times New Roman" w:hAnsi="Times New Roman" w:cs="Times New Roman" w:eastAsia="Times New Roman" w:hint="default"/>
                <w:sz w:val="20"/>
                <w:szCs w:val="20"/>
              </w:rPr>
            </w:pPr>
            <w:r>
              <w:rPr>
                <w:rFonts w:ascii="Times New Roman"/>
                <w:spacing w:val="-1"/>
                <w:sz w:val="20"/>
              </w:rPr>
              <w:t>-17.26%</w:t>
            </w:r>
          </w:p>
        </w:tc>
      </w:tr>
      <w:tr>
        <w:trPr>
          <w:trHeight w:val="288" w:hRule="exact"/>
        </w:trPr>
        <w:tc>
          <w:tcPr>
            <w:tcW w:w="1146" w:type="dxa"/>
            <w:vMerge/>
            <w:tcBorders>
              <w:left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16"/>
              <w:jc w:val="right"/>
              <w:rPr>
                <w:rFonts w:ascii="Times New Roman" w:hAnsi="Times New Roman" w:cs="Times New Roman" w:eastAsia="Times New Roman" w:hint="default"/>
                <w:sz w:val="20"/>
                <w:szCs w:val="20"/>
              </w:rPr>
            </w:pPr>
            <w:r>
              <w:rPr>
                <w:rFonts w:ascii="Times New Roman"/>
                <w:spacing w:val="-1"/>
                <w:sz w:val="20"/>
              </w:rPr>
              <w:t>2,637,972.47</w:t>
            </w:r>
          </w:p>
        </w:tc>
        <w:tc>
          <w:tcPr>
            <w:tcW w:w="1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4"/>
              <w:jc w:val="right"/>
              <w:rPr>
                <w:rFonts w:ascii="Times New Roman" w:hAnsi="Times New Roman" w:cs="Times New Roman" w:eastAsia="Times New Roman" w:hint="default"/>
                <w:sz w:val="20"/>
                <w:szCs w:val="20"/>
              </w:rPr>
            </w:pPr>
            <w:r>
              <w:rPr>
                <w:rFonts w:ascii="Times New Roman"/>
                <w:sz w:val="20"/>
              </w:rPr>
              <w:t>1.45%</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8"/>
              <w:jc w:val="right"/>
              <w:rPr>
                <w:rFonts w:ascii="Times New Roman" w:hAnsi="Times New Roman" w:cs="Times New Roman" w:eastAsia="Times New Roman" w:hint="default"/>
                <w:sz w:val="20"/>
                <w:szCs w:val="20"/>
              </w:rPr>
            </w:pPr>
            <w:r>
              <w:rPr>
                <w:rFonts w:ascii="Times New Roman"/>
                <w:spacing w:val="-1"/>
                <w:sz w:val="20"/>
              </w:rPr>
              <w:t>2,960,114.04</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7"/>
              <w:jc w:val="right"/>
              <w:rPr>
                <w:rFonts w:ascii="Times New Roman" w:hAnsi="Times New Roman" w:cs="Times New Roman" w:eastAsia="Times New Roman" w:hint="default"/>
                <w:sz w:val="20"/>
                <w:szCs w:val="20"/>
              </w:rPr>
            </w:pPr>
            <w:r>
              <w:rPr>
                <w:rFonts w:ascii="Times New Roman"/>
                <w:sz w:val="20"/>
              </w:rPr>
              <w:t>2.29%</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7"/>
              <w:jc w:val="right"/>
              <w:rPr>
                <w:rFonts w:ascii="Times New Roman" w:hAnsi="Times New Roman" w:cs="Times New Roman" w:eastAsia="Times New Roman" w:hint="default"/>
                <w:sz w:val="20"/>
                <w:szCs w:val="20"/>
              </w:rPr>
            </w:pPr>
            <w:r>
              <w:rPr>
                <w:rFonts w:ascii="Times New Roman"/>
                <w:spacing w:val="-1"/>
                <w:sz w:val="20"/>
              </w:rPr>
              <w:t>-10.88%</w:t>
            </w:r>
          </w:p>
        </w:tc>
      </w:tr>
      <w:tr>
        <w:trPr>
          <w:trHeight w:val="287" w:hRule="exact"/>
        </w:trPr>
        <w:tc>
          <w:tcPr>
            <w:tcW w:w="1146" w:type="dxa"/>
            <w:vMerge/>
            <w:tcBorders>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5"/>
              <w:jc w:val="right"/>
              <w:rPr>
                <w:rFonts w:ascii="Times New Roman" w:hAnsi="Times New Roman" w:cs="Times New Roman" w:eastAsia="Times New Roman" w:hint="default"/>
                <w:sz w:val="21"/>
                <w:szCs w:val="21"/>
              </w:rPr>
            </w:pPr>
            <w:r>
              <w:rPr>
                <w:rFonts w:ascii="Times New Roman"/>
                <w:spacing w:val="-1"/>
                <w:sz w:val="21"/>
              </w:rPr>
              <w:t>181,437,366.86</w:t>
            </w:r>
          </w:p>
        </w:tc>
        <w:tc>
          <w:tcPr>
            <w:tcW w:w="1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5"/>
              <w:jc w:val="right"/>
              <w:rPr>
                <w:rFonts w:ascii="Times New Roman" w:hAnsi="Times New Roman" w:cs="Times New Roman" w:eastAsia="Times New Roman" w:hint="default"/>
                <w:sz w:val="21"/>
                <w:szCs w:val="21"/>
              </w:rPr>
            </w:pPr>
            <w:r>
              <w:rPr>
                <w:rFonts w:ascii="Times New Roman"/>
                <w:sz w:val="21"/>
              </w:rPr>
              <w:t>100.00</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129,278,579.83</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100.00</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40.35</w:t>
            </w:r>
          </w:p>
        </w:tc>
      </w:tr>
      <w:tr>
        <w:trPr>
          <w:trHeight w:val="288" w:hRule="exact"/>
        </w:trPr>
        <w:tc>
          <w:tcPr>
            <w:tcW w:w="114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00" w:right="0"/>
              <w:jc w:val="left"/>
              <w:rPr>
                <w:rFonts w:ascii="宋体" w:hAnsi="宋体" w:cs="宋体" w:eastAsia="宋体" w:hint="default"/>
                <w:sz w:val="21"/>
                <w:szCs w:val="21"/>
              </w:rPr>
            </w:pPr>
            <w:r>
              <w:rPr>
                <w:rFonts w:ascii="宋体" w:hAnsi="宋体" w:cs="宋体" w:eastAsia="宋体" w:hint="default"/>
                <w:sz w:val="21"/>
                <w:szCs w:val="21"/>
              </w:rPr>
              <w:t>其它</w:t>
            </w:r>
          </w:p>
        </w:tc>
        <w:tc>
          <w:tcPr>
            <w:tcW w:w="134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直接材料</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5"/>
              <w:jc w:val="right"/>
              <w:rPr>
                <w:rFonts w:ascii="Times New Roman" w:hAnsi="Times New Roman" w:cs="Times New Roman" w:eastAsia="Times New Roman" w:hint="default"/>
                <w:sz w:val="21"/>
                <w:szCs w:val="21"/>
              </w:rPr>
            </w:pPr>
            <w:r>
              <w:rPr>
                <w:rFonts w:ascii="Times New Roman"/>
                <w:sz w:val="21"/>
              </w:rPr>
              <w:t>68,736,573.95</w:t>
            </w:r>
          </w:p>
        </w:tc>
        <w:tc>
          <w:tcPr>
            <w:tcW w:w="1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89.19</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114,088,442.92</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91.22</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-39.75</w:t>
            </w:r>
          </w:p>
        </w:tc>
      </w:tr>
      <w:tr>
        <w:trPr>
          <w:trHeight w:val="287" w:hRule="exact"/>
        </w:trPr>
        <w:tc>
          <w:tcPr>
            <w:tcW w:w="1146" w:type="dxa"/>
            <w:vMerge/>
            <w:tcBorders>
              <w:left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直接人工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5,258,040.29</w:t>
            </w:r>
          </w:p>
        </w:tc>
        <w:tc>
          <w:tcPr>
            <w:tcW w:w="1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5"/>
              <w:jc w:val="right"/>
              <w:rPr>
                <w:rFonts w:ascii="Times New Roman" w:hAnsi="Times New Roman" w:cs="Times New Roman" w:eastAsia="Times New Roman" w:hint="default"/>
                <w:sz w:val="21"/>
                <w:szCs w:val="21"/>
              </w:rPr>
            </w:pPr>
            <w:r>
              <w:rPr>
                <w:rFonts w:ascii="Times New Roman"/>
                <w:sz w:val="21"/>
              </w:rPr>
              <w:t>6.82</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7,064,286.90</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5.65</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-25.57</w:t>
            </w:r>
          </w:p>
        </w:tc>
      </w:tr>
      <w:tr>
        <w:trPr>
          <w:trHeight w:val="288" w:hRule="exact"/>
        </w:trPr>
        <w:tc>
          <w:tcPr>
            <w:tcW w:w="1146" w:type="dxa"/>
            <w:vMerge/>
            <w:tcBorders>
              <w:left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3,069,406.55</w:t>
            </w:r>
          </w:p>
        </w:tc>
        <w:tc>
          <w:tcPr>
            <w:tcW w:w="1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5"/>
              <w:jc w:val="right"/>
              <w:rPr>
                <w:rFonts w:ascii="Times New Roman" w:hAnsi="Times New Roman" w:cs="Times New Roman" w:eastAsia="Times New Roman" w:hint="default"/>
                <w:sz w:val="21"/>
                <w:szCs w:val="21"/>
              </w:rPr>
            </w:pPr>
            <w:r>
              <w:rPr>
                <w:rFonts w:ascii="Times New Roman"/>
                <w:sz w:val="21"/>
              </w:rPr>
              <w:t>3.98</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3,913,385.09</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3.13</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-21.57</w:t>
            </w:r>
          </w:p>
        </w:tc>
      </w:tr>
      <w:tr>
        <w:trPr>
          <w:trHeight w:val="287" w:hRule="exact"/>
        </w:trPr>
        <w:tc>
          <w:tcPr>
            <w:tcW w:w="1146" w:type="dxa"/>
            <w:vMerge/>
            <w:tcBorders>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5"/>
              <w:jc w:val="right"/>
              <w:rPr>
                <w:rFonts w:ascii="Times New Roman" w:hAnsi="Times New Roman" w:cs="Times New Roman" w:eastAsia="Times New Roman" w:hint="default"/>
                <w:sz w:val="21"/>
                <w:szCs w:val="21"/>
              </w:rPr>
            </w:pPr>
            <w:r>
              <w:rPr>
                <w:rFonts w:ascii="Times New Roman"/>
                <w:sz w:val="21"/>
              </w:rPr>
              <w:t>77,064,020.79</w:t>
            </w:r>
          </w:p>
        </w:tc>
        <w:tc>
          <w:tcPr>
            <w:tcW w:w="1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5"/>
              <w:jc w:val="right"/>
              <w:rPr>
                <w:rFonts w:ascii="Times New Roman" w:hAnsi="Times New Roman" w:cs="Times New Roman" w:eastAsia="Times New Roman" w:hint="default"/>
                <w:sz w:val="21"/>
                <w:szCs w:val="21"/>
              </w:rPr>
            </w:pPr>
            <w:r>
              <w:rPr>
                <w:rFonts w:ascii="Times New Roman"/>
                <w:sz w:val="21"/>
              </w:rPr>
              <w:t>100.00</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125,066,114.91</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100.00</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-38.38</w:t>
            </w:r>
          </w:p>
        </w:tc>
      </w:tr>
      <w:tr>
        <w:trPr>
          <w:trHeight w:val="288" w:hRule="exact"/>
        </w:trPr>
        <w:tc>
          <w:tcPr>
            <w:tcW w:w="114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34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1,243,772,839.16</w:t>
            </w:r>
          </w:p>
        </w:tc>
        <w:tc>
          <w:tcPr>
            <w:tcW w:w="1149"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1,209,119,888.21</w:t>
            </w:r>
          </w:p>
        </w:tc>
        <w:tc>
          <w:tcPr>
            <w:tcW w:w="1148"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2.87</w:t>
            </w:r>
          </w:p>
        </w:tc>
      </w:tr>
    </w:tbl>
    <w:p>
      <w:pPr>
        <w:spacing w:line="240" w:lineRule="auto" w:before="6"/>
        <w:rPr>
          <w:rFonts w:ascii="宋体" w:hAnsi="宋体" w:cs="宋体" w:eastAsia="宋体" w:hint="default"/>
          <w:sz w:val="14"/>
          <w:szCs w:val="14"/>
        </w:rPr>
      </w:pPr>
    </w:p>
    <w:p>
      <w:pPr>
        <w:pStyle w:val="Heading2"/>
        <w:spacing w:line="240" w:lineRule="auto"/>
        <w:ind w:left="440" w:right="6026"/>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主要供应商情况</w:t>
      </w:r>
      <w:r>
        <w:rPr>
          <w:b w:val="0"/>
          <w:bCs w:val="0"/>
        </w:rPr>
      </w:r>
    </w:p>
    <w:p>
      <w:pPr>
        <w:pStyle w:val="BodyText"/>
        <w:spacing w:line="240" w:lineRule="auto" w:before="36"/>
        <w:ind w:left="0" w:right="457"/>
        <w:jc w:val="right"/>
      </w:pPr>
      <w:r>
        <w:rPr/>
        <w:t>单位：万元</w:t>
      </w:r>
    </w:p>
    <w:p>
      <w:pPr>
        <w:spacing w:after="0" w:line="240" w:lineRule="auto"/>
        <w:jc w:val="right"/>
        <w:sectPr>
          <w:type w:val="continuous"/>
          <w:pgSz w:w="12240" w:h="15840"/>
          <w:pgMar w:top="1580" w:bottom="280" w:left="1360" w:right="1340"/>
        </w:sectPr>
      </w:pPr>
    </w:p>
    <w:p>
      <w:pPr>
        <w:spacing w:line="240" w:lineRule="auto" w:before="8"/>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3236"/>
        <w:gridCol w:w="1559"/>
        <w:gridCol w:w="2836"/>
        <w:gridCol w:w="1242"/>
      </w:tblGrid>
      <w:tr>
        <w:trPr>
          <w:trHeight w:val="302" w:hRule="exact"/>
        </w:trPr>
        <w:tc>
          <w:tcPr>
            <w:tcW w:w="323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前五名供应商采购金额合计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606" w:right="0"/>
              <w:jc w:val="left"/>
              <w:rPr>
                <w:rFonts w:ascii="Times New Roman" w:hAnsi="Times New Roman" w:cs="Times New Roman" w:eastAsia="Times New Roman" w:hint="default"/>
                <w:sz w:val="21"/>
                <w:szCs w:val="21"/>
              </w:rPr>
            </w:pPr>
            <w:r>
              <w:rPr>
                <w:rFonts w:ascii="Times New Roman"/>
                <w:sz w:val="21"/>
              </w:rPr>
              <w:t>27,677.64</w:t>
            </w:r>
          </w:p>
        </w:tc>
        <w:tc>
          <w:tcPr>
            <w:tcW w:w="283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占年度采购总额的比例</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81" w:right="0"/>
              <w:jc w:val="left"/>
              <w:rPr>
                <w:rFonts w:ascii="Times New Roman" w:hAnsi="Times New Roman" w:cs="Times New Roman" w:eastAsia="Times New Roman" w:hint="default"/>
                <w:sz w:val="21"/>
                <w:szCs w:val="21"/>
              </w:rPr>
            </w:pPr>
            <w:r>
              <w:rPr>
                <w:rFonts w:ascii="Times New Roman"/>
                <w:sz w:val="21"/>
              </w:rPr>
              <w:t>19.65%</w:t>
            </w:r>
          </w:p>
        </w:tc>
      </w:tr>
    </w:tbl>
    <w:p>
      <w:pPr>
        <w:pStyle w:val="Heading2"/>
        <w:spacing w:line="257" w:lineRule="exact" w:before="0"/>
        <w:ind w:left="240" w:right="409"/>
        <w:jc w:val="left"/>
        <w:rPr>
          <w:b w:val="0"/>
          <w:bCs w:val="0"/>
        </w:rPr>
      </w:pPr>
      <w:r>
        <w:rPr>
          <w:rFonts w:ascii="Times New Roman" w:hAnsi="Times New Roman" w:cs="Times New Roman" w:eastAsia="Times New Roman" w:hint="default"/>
        </w:rPr>
        <w:t>4</w:t>
      </w:r>
      <w:r>
        <w:rPr/>
        <w:t>、</w:t>
      </w:r>
      <w:r>
        <w:rPr>
          <w:spacing w:val="-1"/>
        </w:rPr>
        <w:t> </w:t>
      </w:r>
      <w:r>
        <w:rPr/>
        <w:t>费用</w:t>
      </w:r>
      <w:r>
        <w:rPr>
          <w:b w:val="0"/>
          <w:bCs w:val="0"/>
        </w:rPr>
      </w:r>
    </w:p>
    <w:p>
      <w:pPr>
        <w:pStyle w:val="BodyText"/>
        <w:spacing w:line="240" w:lineRule="auto" w:before="35"/>
        <w:ind w:left="0" w:right="416"/>
        <w:jc w:val="right"/>
      </w:pPr>
      <w:r>
        <w:rPr/>
        <w:t>单位：元</w:t>
      </w:r>
    </w:p>
    <w:p>
      <w:pPr>
        <w:spacing w:line="240" w:lineRule="auto" w:before="7"/>
        <w:rPr>
          <w:rFonts w:ascii="宋体" w:hAnsi="宋体" w:cs="宋体" w:eastAsia="宋体" w:hint="default"/>
          <w:sz w:val="2"/>
          <w:szCs w:val="2"/>
        </w:rPr>
      </w:pPr>
    </w:p>
    <w:tbl>
      <w:tblPr>
        <w:tblW w:w="0" w:type="auto"/>
        <w:jc w:val="left"/>
        <w:tblInd w:w="194" w:type="dxa"/>
        <w:tblLayout w:type="fixed"/>
        <w:tblCellMar>
          <w:top w:w="0" w:type="dxa"/>
          <w:left w:w="0" w:type="dxa"/>
          <w:bottom w:w="0" w:type="dxa"/>
          <w:right w:w="0" w:type="dxa"/>
        </w:tblCellMar>
        <w:tblLook w:val="01E0"/>
      </w:tblPr>
      <w:tblGrid>
        <w:gridCol w:w="1317"/>
        <w:gridCol w:w="1692"/>
        <w:gridCol w:w="1569"/>
        <w:gridCol w:w="1276"/>
        <w:gridCol w:w="2868"/>
      </w:tblGrid>
      <w:tr>
        <w:trPr>
          <w:trHeight w:val="282" w:hRule="exact"/>
        </w:trPr>
        <w:tc>
          <w:tcPr>
            <w:tcW w:w="131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69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56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上期金额</w:t>
            </w:r>
          </w:p>
        </w:tc>
        <w:tc>
          <w:tcPr>
            <w:tcW w:w="127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110"/>
              <w:jc w:val="right"/>
              <w:rPr>
                <w:rFonts w:ascii="宋体" w:hAnsi="宋体" w:cs="宋体" w:eastAsia="宋体" w:hint="default"/>
                <w:sz w:val="21"/>
                <w:szCs w:val="21"/>
              </w:rPr>
            </w:pPr>
            <w:r>
              <w:rPr>
                <w:rFonts w:ascii="宋体" w:hAnsi="宋体" w:cs="宋体" w:eastAsia="宋体" w:hint="default"/>
                <w:sz w:val="21"/>
                <w:szCs w:val="21"/>
              </w:rPr>
              <w:t>同期增减率</w:t>
            </w:r>
          </w:p>
        </w:tc>
        <w:tc>
          <w:tcPr>
            <w:tcW w:w="28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2" w:hRule="exact"/>
        </w:trPr>
        <w:tc>
          <w:tcPr>
            <w:tcW w:w="131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营业费用</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142,801,291.71</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99,250,847.41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43.88%</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主要系本期市场投入加大</w:t>
            </w:r>
          </w:p>
        </w:tc>
      </w:tr>
      <w:tr>
        <w:trPr>
          <w:trHeight w:val="282" w:hRule="exact"/>
        </w:trPr>
        <w:tc>
          <w:tcPr>
            <w:tcW w:w="131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191,388,777.58</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43" w:right="0"/>
              <w:jc w:val="left"/>
              <w:rPr>
                <w:rFonts w:ascii="Times New Roman" w:hAnsi="Times New Roman" w:cs="Times New Roman" w:eastAsia="Times New Roman" w:hint="default"/>
                <w:sz w:val="21"/>
                <w:szCs w:val="21"/>
              </w:rPr>
            </w:pPr>
            <w:r>
              <w:rPr>
                <w:rFonts w:ascii="Times New Roman"/>
                <w:sz w:val="21"/>
              </w:rPr>
              <w:t>166,738,708.19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14.78%</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主要系本期增加研发费用</w:t>
            </w:r>
          </w:p>
        </w:tc>
      </w:tr>
      <w:tr>
        <w:trPr>
          <w:trHeight w:val="283" w:hRule="exact"/>
        </w:trPr>
        <w:tc>
          <w:tcPr>
            <w:tcW w:w="131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-28,728,463.14</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-7,321,661.42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292.38%</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主要系本期利息收入增加</w:t>
            </w:r>
          </w:p>
        </w:tc>
      </w:tr>
      <w:tr>
        <w:trPr>
          <w:trHeight w:val="292" w:hRule="exact"/>
        </w:trPr>
        <w:tc>
          <w:tcPr>
            <w:tcW w:w="131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21"/>
                <w:szCs w:val="21"/>
              </w:rPr>
            </w:pPr>
            <w:r>
              <w:rPr>
                <w:rFonts w:ascii="Times New Roman"/>
                <w:sz w:val="21"/>
              </w:rPr>
              <w:t>54,594,819.19</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Times New Roman" w:hAnsi="Times New Roman" w:cs="Times New Roman" w:eastAsia="Times New Roman" w:hint="default"/>
                <w:sz w:val="21"/>
                <w:szCs w:val="21"/>
              </w:rPr>
            </w:pPr>
            <w:r>
              <w:rPr>
                <w:rFonts w:ascii="Times New Roman"/>
                <w:sz w:val="21"/>
              </w:rPr>
              <w:t>37,414,612.74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21"/>
                <w:szCs w:val="21"/>
              </w:rPr>
            </w:pPr>
            <w:r>
              <w:rPr>
                <w:rFonts w:ascii="Times New Roman"/>
                <w:sz w:val="21"/>
              </w:rPr>
              <w:t>45.92%</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主要系本期利润总额增加</w:t>
            </w:r>
          </w:p>
        </w:tc>
      </w:tr>
    </w:tbl>
    <w:p>
      <w:pPr>
        <w:pStyle w:val="BodyText"/>
        <w:spacing w:line="238" w:lineRule="exact"/>
        <w:ind w:left="240" w:right="409"/>
        <w:jc w:val="left"/>
      </w:pPr>
      <w:r>
        <w:rPr/>
        <w:t>注：本期营业费用增幅较大的主要原因是报告期内加大了以下两个方面的市场投入：</w:t>
      </w:r>
    </w:p>
    <w:p>
      <w:pPr>
        <w:pStyle w:val="BodyText"/>
        <w:spacing w:line="280" w:lineRule="exact"/>
        <w:ind w:left="240" w:right="409"/>
        <w:jc w:val="left"/>
      </w:pPr>
      <w:r>
        <w:rPr>
          <w:rFonts w:ascii="Times New Roman" w:hAnsi="Times New Roman" w:cs="Times New Roman" w:eastAsia="Times New Roman" w:hint="default"/>
        </w:rPr>
        <w:t>1</w:t>
      </w:r>
      <w:r>
        <w:rPr/>
        <w:t>）报告期内的新产品前期市场拓展费用增加；</w:t>
      </w:r>
    </w:p>
    <w:p>
      <w:pPr>
        <w:pStyle w:val="BodyText"/>
        <w:spacing w:line="272" w:lineRule="exact" w:before="18"/>
        <w:ind w:left="240" w:right="409"/>
        <w:jc w:val="left"/>
      </w:pPr>
      <w:r>
        <w:rPr>
          <w:rFonts w:ascii="Times New Roman" w:hAnsi="Times New Roman" w:cs="Times New Roman" w:eastAsia="Times New Roman" w:hint="default"/>
          <w:spacing w:val="-2"/>
        </w:rPr>
        <w:t>2</w:t>
      </w:r>
      <w:r>
        <w:rPr>
          <w:spacing w:val="-2"/>
        </w:rPr>
        <w:t>）系统类产品销售增加，对前期技术支持及售后安装服务等需求也相应增加，因此公司在报告</w:t>
      </w:r>
      <w:r>
        <w:rPr>
          <w:spacing w:val="-98"/>
        </w:rPr>
        <w:t> </w:t>
      </w:r>
      <w:r>
        <w:rPr>
          <w:spacing w:val="-98"/>
        </w:rPr>
      </w:r>
      <w:r>
        <w:rPr/>
        <w:t>期内增加了服务人员及服务网点的投入。</w:t>
      </w:r>
    </w:p>
    <w:p>
      <w:pPr>
        <w:spacing w:line="240" w:lineRule="auto" w:before="1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687" w:footer="914" w:top="980" w:bottom="1100" w:left="1560" w:right="1380"/>
        </w:sectPr>
      </w:pPr>
    </w:p>
    <w:p>
      <w:pPr>
        <w:pStyle w:val="Heading2"/>
        <w:spacing w:line="240" w:lineRule="auto"/>
        <w:ind w:left="240" w:right="-19"/>
        <w:jc w:val="left"/>
        <w:rPr>
          <w:b w:val="0"/>
          <w:bCs w:val="0"/>
        </w:rPr>
      </w:pPr>
      <w:r>
        <w:rPr>
          <w:rFonts w:ascii="Times New Roman" w:hAnsi="Times New Roman" w:cs="Times New Roman" w:eastAsia="Times New Roman" w:hint="default"/>
        </w:rPr>
        <w:t>5</w:t>
      </w:r>
      <w:r>
        <w:rPr/>
        <w:t>、</w:t>
      </w:r>
      <w:r>
        <w:rPr>
          <w:spacing w:val="-1"/>
        </w:rPr>
        <w:t> </w:t>
      </w:r>
      <w:r>
        <w:rPr/>
        <w:t>研发支出</w:t>
      </w:r>
      <w:r>
        <w:rPr>
          <w:b w:val="0"/>
          <w:bCs w:val="0"/>
        </w:rPr>
      </w:r>
    </w:p>
    <w:p>
      <w:pPr>
        <w:spacing w:before="35"/>
        <w:ind w:left="2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研发支出情况表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left="240" w:right="0"/>
        <w:jc w:val="left"/>
      </w:pPr>
      <w:r>
        <w:rPr/>
        <w:t>单位：元</w:t>
      </w:r>
    </w:p>
    <w:p>
      <w:pPr>
        <w:spacing w:after="0" w:line="240" w:lineRule="auto"/>
        <w:jc w:val="left"/>
        <w:sectPr>
          <w:type w:val="continuous"/>
          <w:pgSz w:w="12240" w:h="15840"/>
          <w:pgMar w:top="1580" w:bottom="280" w:left="1560" w:right="1380"/>
          <w:cols w:num="2" w:equalWidth="0">
            <w:col w:w="2066" w:space="5736"/>
            <w:col w:w="1498"/>
          </w:cols>
        </w:sectPr>
      </w:pPr>
    </w:p>
    <w:p>
      <w:pPr>
        <w:spacing w:line="240" w:lineRule="auto" w:before="7"/>
        <w:rPr>
          <w:rFonts w:ascii="宋体" w:hAnsi="宋体" w:cs="宋体" w:eastAsia="宋体" w:hint="default"/>
          <w:sz w:val="2"/>
          <w:szCs w:val="2"/>
        </w:rPr>
      </w:pPr>
    </w:p>
    <w:tbl>
      <w:tblPr>
        <w:tblW w:w="0" w:type="auto"/>
        <w:jc w:val="left"/>
        <w:tblInd w:w="224" w:type="dxa"/>
        <w:tblLayout w:type="fixed"/>
        <w:tblCellMar>
          <w:top w:w="0" w:type="dxa"/>
          <w:left w:w="0" w:type="dxa"/>
          <w:bottom w:w="0" w:type="dxa"/>
          <w:right w:w="0" w:type="dxa"/>
        </w:tblCellMar>
        <w:tblLook w:val="01E0"/>
      </w:tblPr>
      <w:tblGrid>
        <w:gridCol w:w="4188"/>
        <w:gridCol w:w="4469"/>
      </w:tblGrid>
      <w:tr>
        <w:trPr>
          <w:trHeight w:val="288" w:hRule="exact"/>
        </w:trPr>
        <w:tc>
          <w:tcPr>
            <w:tcW w:w="418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本期费用化研发支出</w:t>
            </w:r>
          </w:p>
        </w:tc>
        <w:tc>
          <w:tcPr>
            <w:tcW w:w="4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77,457,883.65</w:t>
            </w:r>
          </w:p>
        </w:tc>
      </w:tr>
      <w:tr>
        <w:trPr>
          <w:trHeight w:val="287" w:hRule="exact"/>
        </w:trPr>
        <w:tc>
          <w:tcPr>
            <w:tcW w:w="418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本期资本化研发支出</w:t>
            </w:r>
          </w:p>
        </w:tc>
        <w:tc>
          <w:tcPr>
            <w:tcW w:w="4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0.00</w:t>
            </w:r>
          </w:p>
        </w:tc>
      </w:tr>
      <w:tr>
        <w:trPr>
          <w:trHeight w:val="287" w:hRule="exact"/>
        </w:trPr>
        <w:tc>
          <w:tcPr>
            <w:tcW w:w="418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研发支出合计</w:t>
            </w:r>
          </w:p>
        </w:tc>
        <w:tc>
          <w:tcPr>
            <w:tcW w:w="4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77,457,883.65</w:t>
            </w:r>
          </w:p>
        </w:tc>
      </w:tr>
      <w:tr>
        <w:trPr>
          <w:trHeight w:val="287" w:hRule="exact"/>
        </w:trPr>
        <w:tc>
          <w:tcPr>
            <w:tcW w:w="418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5" w:lineRule="exact"/>
              <w:ind w:left="101" w:right="0"/>
              <w:jc w:val="left"/>
              <w:rPr>
                <w:rFonts w:ascii="宋体" w:hAnsi="宋体" w:cs="宋体" w:eastAsia="宋体" w:hint="default"/>
                <w:sz w:val="21"/>
                <w:szCs w:val="21"/>
              </w:rPr>
            </w:pPr>
            <w:r>
              <w:rPr>
                <w:rFonts w:ascii="宋体" w:hAnsi="宋体" w:cs="宋体" w:eastAsia="宋体" w:hint="default"/>
                <w:sz w:val="21"/>
                <w:szCs w:val="21"/>
              </w:rPr>
              <w:t>研发支出总额占净资产比例（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3.28</w:t>
            </w:r>
          </w:p>
        </w:tc>
      </w:tr>
      <w:tr>
        <w:trPr>
          <w:trHeight w:val="287" w:hRule="exact"/>
        </w:trPr>
        <w:tc>
          <w:tcPr>
            <w:tcW w:w="418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6" w:lineRule="exact"/>
              <w:ind w:left="101" w:right="0"/>
              <w:jc w:val="left"/>
              <w:rPr>
                <w:rFonts w:ascii="宋体" w:hAnsi="宋体" w:cs="宋体" w:eastAsia="宋体" w:hint="default"/>
                <w:sz w:val="21"/>
                <w:szCs w:val="21"/>
              </w:rPr>
            </w:pPr>
            <w:r>
              <w:rPr>
                <w:rFonts w:ascii="宋体" w:hAnsi="宋体" w:cs="宋体" w:eastAsia="宋体" w:hint="default"/>
                <w:sz w:val="21"/>
                <w:szCs w:val="21"/>
              </w:rPr>
              <w:t>研发支出总额占营业收入比例（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21"/>
                <w:szCs w:val="21"/>
              </w:rPr>
            </w:pPr>
            <w:r>
              <w:rPr>
                <w:rFonts w:ascii="Times New Roman"/>
                <w:sz w:val="21"/>
              </w:rPr>
              <w:t>4.05</w:t>
            </w:r>
          </w:p>
        </w:tc>
      </w:tr>
    </w:tbl>
    <w:p>
      <w:pPr>
        <w:spacing w:line="240" w:lineRule="auto" w:before="2"/>
        <w:rPr>
          <w:rFonts w:ascii="宋体" w:hAnsi="宋体" w:cs="宋体" w:eastAsia="宋体" w:hint="default"/>
          <w:sz w:val="13"/>
          <w:szCs w:val="13"/>
        </w:rPr>
      </w:pPr>
    </w:p>
    <w:p>
      <w:pPr>
        <w:pStyle w:val="BodyText"/>
        <w:spacing w:line="268" w:lineRule="auto" w:before="35"/>
        <w:ind w:left="240" w:right="415"/>
        <w:jc w:val="both"/>
      </w:pPr>
      <w:r>
        <w:rPr>
          <w:rFonts w:ascii="Times New Roman" w:hAnsi="Times New Roman" w:cs="Times New Roman" w:eastAsia="Times New Roman" w:hint="default"/>
          <w:b/>
          <w:bCs/>
        </w:rPr>
        <w:t>(2)</w:t>
      </w:r>
      <w:r>
        <w:rPr>
          <w:rFonts w:ascii="宋体" w:hAnsi="宋体" w:cs="宋体" w:eastAsia="宋体" w:hint="default"/>
          <w:b/>
          <w:bCs/>
        </w:rPr>
        <w:t>情况说明</w:t>
      </w:r>
      <w:r>
        <w:rPr>
          <w:rFonts w:ascii="宋体" w:hAnsi="宋体" w:cs="宋体" w:eastAsia="宋体" w:hint="default"/>
          <w:b/>
          <w:bCs/>
          <w:spacing w:val="1"/>
          <w:w w:val="99"/>
        </w:rPr>
        <w:t> </w:t>
      </w:r>
      <w:r>
        <w:rPr/>
        <w:t>报告期内，公司继续加大研发投入，开发新产品，保持技术先进核心竞争优势。公司共研发了</w:t>
      </w:r>
    </w:p>
    <w:p>
      <w:pPr>
        <w:pStyle w:val="BodyText"/>
        <w:spacing w:line="254" w:lineRule="exact"/>
        <w:ind w:left="240" w:right="0"/>
        <w:jc w:val="both"/>
      </w:pPr>
      <w:r>
        <w:rPr>
          <w:rFonts w:ascii="Times New Roman" w:hAnsi="Times New Roman" w:cs="Times New Roman" w:eastAsia="Times New Roman" w:hint="default"/>
        </w:rPr>
        <w:t>3 </w:t>
      </w:r>
      <w:r>
        <w:rPr/>
        <w:t>个新项目，分别为可扩展式多路可再生能源接入型一体化双网络智能电能表、</w:t>
      </w:r>
      <w:r>
        <w:rPr>
          <w:rFonts w:ascii="Times New Roman" w:hAnsi="Times New Roman" w:cs="Times New Roman" w:eastAsia="Times New Roman" w:hint="default"/>
        </w:rPr>
        <w:t>DDS71</w:t>
      </w:r>
      <w:r>
        <w:rPr>
          <w:rFonts w:ascii="Times New Roman" w:hAnsi="Times New Roman" w:cs="Times New Roman" w:eastAsia="Times New Roman" w:hint="default"/>
          <w:spacing w:val="30"/>
        </w:rPr>
        <w:t> </w:t>
      </w:r>
      <w:r>
        <w:rPr/>
        <w:t>单相宽</w:t>
      </w:r>
    </w:p>
    <w:p>
      <w:pPr>
        <w:pStyle w:val="BodyText"/>
        <w:spacing w:line="237" w:lineRule="auto"/>
        <w:ind w:left="240" w:right="417"/>
        <w:jc w:val="both"/>
      </w:pPr>
      <w:r>
        <w:rPr/>
        <w:t>温幅宽量程高精度电子式电能表、宽量程三相线制自适应互感式智能电能表。以上三个项目在</w:t>
      </w:r>
      <w:r>
        <w:rPr>
          <w:spacing w:val="-81"/>
        </w:rPr>
        <w:t> </w:t>
      </w:r>
      <w:r>
        <w:rPr>
          <w:spacing w:val="-81"/>
        </w:rPr>
      </w:r>
      <w:r>
        <w:rPr>
          <w:spacing w:val="-5"/>
        </w:rPr>
        <w:t>江苏省科技成果鉴定上分别被评定为“产品整体技术性能处于国际领先水平”。在国家级杂志发</w:t>
      </w:r>
      <w:r>
        <w:rPr>
          <w:spacing w:val="-78"/>
        </w:rPr>
        <w:t> </w:t>
      </w:r>
      <w:r>
        <w:rPr>
          <w:spacing w:val="-78"/>
        </w:rPr>
      </w:r>
      <w:r>
        <w:rPr/>
        <w:t>表 </w:t>
      </w:r>
      <w:r>
        <w:rPr>
          <w:rFonts w:ascii="Times New Roman" w:hAnsi="Times New Roman" w:cs="Times New Roman" w:eastAsia="Times New Roman" w:hint="default"/>
        </w:rPr>
        <w:t>3</w:t>
      </w:r>
      <w:r>
        <w:rPr>
          <w:rFonts w:ascii="Times New Roman" w:hAnsi="Times New Roman" w:cs="Times New Roman" w:eastAsia="Times New Roman" w:hint="default"/>
          <w:spacing w:val="-23"/>
        </w:rPr>
        <w:t> </w:t>
      </w:r>
      <w:r>
        <w:rPr/>
        <w:t>篇论文，并分别获奖。对于可扩展式多路可再生能源接入型一体化双网络智能电能表研发</w:t>
      </w:r>
    </w:p>
    <w:p>
      <w:pPr>
        <w:pStyle w:val="BodyText"/>
        <w:spacing w:line="272" w:lineRule="exact" w:before="10"/>
        <w:ind w:left="240" w:right="417"/>
        <w:jc w:val="both"/>
      </w:pPr>
      <w:r>
        <w:rPr/>
        <w:t>项目目前已申请 </w:t>
      </w:r>
      <w:r>
        <w:rPr>
          <w:rFonts w:ascii="Times New Roman" w:hAnsi="Times New Roman" w:cs="Times New Roman" w:eastAsia="Times New Roman" w:hint="default"/>
        </w:rPr>
        <w:t>3</w:t>
      </w:r>
      <w:r>
        <w:rPr>
          <w:rFonts w:ascii="Times New Roman" w:hAnsi="Times New Roman" w:cs="Times New Roman" w:eastAsia="Times New Roman" w:hint="default"/>
          <w:spacing w:val="-23"/>
        </w:rPr>
        <w:t> </w:t>
      </w:r>
      <w:r>
        <w:rPr/>
        <w:t>项发明专利。新项目的研发，对分布式可再生能源接入电网的有效管理和控 制、科技型社区中智能用电有着深远影响。根据国家电网未来战略的规划，公司能够快速适应</w:t>
      </w:r>
      <w:r>
        <w:rPr>
          <w:spacing w:val="-82"/>
        </w:rPr>
        <w:t> </w:t>
      </w:r>
      <w:r>
        <w:rPr>
          <w:spacing w:val="-82"/>
        </w:rPr>
      </w:r>
      <w:r>
        <w:rPr/>
        <w:t>并开拓新市场、提高产品差异化竞争力。</w:t>
      </w:r>
    </w:p>
    <w:p>
      <w:pPr>
        <w:spacing w:line="240" w:lineRule="auto" w:before="10"/>
        <w:rPr>
          <w:rFonts w:ascii="宋体" w:hAnsi="宋体" w:cs="宋体" w:eastAsia="宋体" w:hint="default"/>
          <w:sz w:val="13"/>
          <w:szCs w:val="13"/>
        </w:rPr>
      </w:pPr>
    </w:p>
    <w:p>
      <w:pPr>
        <w:pStyle w:val="Heading2"/>
        <w:spacing w:line="240" w:lineRule="auto"/>
        <w:ind w:left="240" w:right="409"/>
        <w:jc w:val="left"/>
        <w:rPr>
          <w:b w:val="0"/>
          <w:bCs w:val="0"/>
        </w:rPr>
      </w:pPr>
      <w:r>
        <w:rPr>
          <w:rFonts w:ascii="Times New Roman" w:hAnsi="Times New Roman" w:cs="Times New Roman" w:eastAsia="Times New Roman" w:hint="default"/>
        </w:rPr>
        <w:t>6</w:t>
      </w:r>
      <w:r>
        <w:rPr/>
        <w:t>、</w:t>
      </w:r>
      <w:r>
        <w:rPr>
          <w:spacing w:val="-1"/>
        </w:rPr>
        <w:t> </w:t>
      </w:r>
      <w:r>
        <w:rPr/>
        <w:t>现金流</w:t>
      </w:r>
      <w:r>
        <w:rPr>
          <w:b w:val="0"/>
          <w:bCs w:val="0"/>
        </w:rPr>
      </w:r>
    </w:p>
    <w:p>
      <w:pPr>
        <w:pStyle w:val="BodyText"/>
        <w:spacing w:line="240" w:lineRule="auto" w:before="35"/>
        <w:ind w:left="0" w:right="416"/>
        <w:jc w:val="right"/>
      </w:pPr>
      <w:r>
        <w:rPr>
          <w:spacing w:val="-1"/>
        </w:rPr>
        <w:t>单位：元</w:t>
      </w:r>
    </w:p>
    <w:p>
      <w:pPr>
        <w:spacing w:line="240" w:lineRule="auto" w:before="11"/>
        <w:rPr>
          <w:rFonts w:ascii="宋体" w:hAnsi="宋体" w:cs="宋体" w:eastAsia="宋体" w:hint="default"/>
          <w:sz w:val="2"/>
          <w:szCs w:val="2"/>
        </w:rPr>
      </w:pPr>
    </w:p>
    <w:tbl>
      <w:tblPr>
        <w:tblW w:w="0" w:type="auto"/>
        <w:jc w:val="left"/>
        <w:tblInd w:w="219" w:type="dxa"/>
        <w:tblLayout w:type="fixed"/>
        <w:tblCellMar>
          <w:top w:w="0" w:type="dxa"/>
          <w:left w:w="0" w:type="dxa"/>
          <w:bottom w:w="0" w:type="dxa"/>
          <w:right w:w="0" w:type="dxa"/>
        </w:tblCellMar>
        <w:tblLook w:val="01E0"/>
      </w:tblPr>
      <w:tblGrid>
        <w:gridCol w:w="1434"/>
        <w:gridCol w:w="1700"/>
        <w:gridCol w:w="1702"/>
        <w:gridCol w:w="1276"/>
        <w:gridCol w:w="2836"/>
      </w:tblGrid>
      <w:tr>
        <w:trPr>
          <w:trHeight w:val="290" w:hRule="exact"/>
        </w:trPr>
        <w:tc>
          <w:tcPr>
            <w:tcW w:w="143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4" w:lineRule="exact"/>
              <w:ind w:left="425"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70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4" w:lineRule="exact"/>
              <w:ind w:left="426" w:right="0"/>
              <w:jc w:val="left"/>
              <w:rPr>
                <w:rFonts w:ascii="宋体" w:hAnsi="宋体" w:cs="宋体" w:eastAsia="宋体" w:hint="default"/>
                <w:sz w:val="21"/>
                <w:szCs w:val="21"/>
              </w:rPr>
            </w:pPr>
            <w:r>
              <w:rPr>
                <w:rFonts w:ascii="宋体" w:hAnsi="宋体" w:cs="宋体" w:eastAsia="宋体" w:hint="default"/>
                <w:sz w:val="21"/>
                <w:szCs w:val="21"/>
              </w:rPr>
              <w:t>上期金额</w:t>
            </w:r>
          </w:p>
        </w:tc>
        <w:tc>
          <w:tcPr>
            <w:tcW w:w="127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4" w:lineRule="exact"/>
              <w:ind w:right="107"/>
              <w:jc w:val="right"/>
              <w:rPr>
                <w:rFonts w:ascii="宋体" w:hAnsi="宋体" w:cs="宋体" w:eastAsia="宋体" w:hint="default"/>
                <w:sz w:val="21"/>
                <w:szCs w:val="21"/>
              </w:rPr>
            </w:pPr>
            <w:r>
              <w:rPr>
                <w:rFonts w:ascii="宋体" w:hAnsi="宋体" w:cs="宋体" w:eastAsia="宋体" w:hint="default"/>
                <w:sz w:val="21"/>
                <w:szCs w:val="21"/>
              </w:rPr>
              <w:t>同期增减率</w:t>
            </w:r>
          </w:p>
        </w:tc>
        <w:tc>
          <w:tcPr>
            <w:tcW w:w="283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559" w:hRule="exact"/>
        </w:trPr>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33"/>
                <w:sz w:val="21"/>
                <w:szCs w:val="21"/>
              </w:rPr>
              <w:t>经营活动现</w:t>
            </w:r>
            <w:r>
              <w:rPr>
                <w:rFonts w:ascii="宋体" w:hAnsi="宋体" w:cs="宋体" w:eastAsia="宋体" w:hint="default"/>
                <w:spacing w:val="-6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金流入金额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1"/>
              <w:jc w:val="right"/>
              <w:rPr>
                <w:rFonts w:ascii="Times New Roman" w:hAnsi="Times New Roman" w:cs="Times New Roman" w:eastAsia="Times New Roman" w:hint="default"/>
                <w:sz w:val="21"/>
                <w:szCs w:val="21"/>
              </w:rPr>
            </w:pPr>
            <w:r>
              <w:rPr>
                <w:rFonts w:ascii="Times New Roman"/>
                <w:spacing w:val="-1"/>
                <w:sz w:val="21"/>
              </w:rPr>
              <w:t>2,135,566,368.53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1"/>
              <w:jc w:val="right"/>
              <w:rPr>
                <w:rFonts w:ascii="Times New Roman" w:hAnsi="Times New Roman" w:cs="Times New Roman" w:eastAsia="Times New Roman" w:hint="default"/>
                <w:sz w:val="21"/>
                <w:szCs w:val="21"/>
              </w:rPr>
            </w:pPr>
            <w:r>
              <w:rPr>
                <w:rFonts w:ascii="Times New Roman"/>
                <w:spacing w:val="-1"/>
                <w:sz w:val="21"/>
              </w:rPr>
              <w:t>1,722,338,874.21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0"/>
              <w:jc w:val="right"/>
              <w:rPr>
                <w:rFonts w:ascii="Times New Roman" w:hAnsi="Times New Roman" w:cs="Times New Roman" w:eastAsia="Times New Roman" w:hint="default"/>
                <w:sz w:val="21"/>
                <w:szCs w:val="21"/>
              </w:rPr>
            </w:pPr>
            <w:r>
              <w:rPr>
                <w:rFonts w:ascii="Times New Roman"/>
                <w:sz w:val="21"/>
              </w:rPr>
              <w:t>23.99%</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主要是销售规模增加及第四</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季度预收款增加所致</w:t>
            </w:r>
          </w:p>
        </w:tc>
      </w:tr>
      <w:tr>
        <w:trPr>
          <w:trHeight w:val="599" w:hRule="exact"/>
        </w:trPr>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5"/>
              <w:ind w:left="103" w:right="59"/>
              <w:jc w:val="left"/>
              <w:rPr>
                <w:rFonts w:ascii="宋体" w:hAnsi="宋体" w:cs="宋体" w:eastAsia="宋体" w:hint="default"/>
                <w:sz w:val="21"/>
                <w:szCs w:val="21"/>
              </w:rPr>
            </w:pPr>
            <w:r>
              <w:rPr>
                <w:rFonts w:ascii="宋体" w:hAnsi="宋体" w:cs="宋体" w:eastAsia="宋体" w:hint="default"/>
                <w:spacing w:val="33"/>
                <w:sz w:val="21"/>
                <w:szCs w:val="21"/>
              </w:rPr>
              <w:t>经营活动现</w:t>
            </w:r>
            <w:r>
              <w:rPr>
                <w:rFonts w:ascii="宋体" w:hAnsi="宋体" w:cs="宋体" w:eastAsia="宋体" w:hint="default"/>
                <w:spacing w:val="-103"/>
                <w:sz w:val="21"/>
                <w:szCs w:val="21"/>
              </w:rPr>
              <w:t> </w:t>
            </w:r>
            <w:r>
              <w:rPr>
                <w:rFonts w:ascii="宋体" w:hAnsi="宋体" w:cs="宋体" w:eastAsia="宋体" w:hint="default"/>
                <w:sz w:val="21"/>
                <w:szCs w:val="21"/>
              </w:rPr>
              <w:t>金流出金额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1"/>
                <w:szCs w:val="21"/>
              </w:rPr>
            </w:pPr>
            <w:r>
              <w:rPr>
                <w:rFonts w:ascii="Times New Roman"/>
                <w:spacing w:val="-1"/>
                <w:sz w:val="21"/>
              </w:rPr>
              <w:t>1,977,414,556.41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1"/>
                <w:szCs w:val="21"/>
              </w:rPr>
            </w:pPr>
            <w:r>
              <w:rPr>
                <w:rFonts w:ascii="Times New Roman"/>
                <w:spacing w:val="-1"/>
                <w:sz w:val="21"/>
              </w:rPr>
              <w:t>1,747,951,284.76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0"/>
              <w:jc w:val="right"/>
              <w:rPr>
                <w:rFonts w:ascii="Times New Roman" w:hAnsi="Times New Roman" w:cs="Times New Roman" w:eastAsia="Times New Roman" w:hint="default"/>
                <w:sz w:val="21"/>
                <w:szCs w:val="21"/>
              </w:rPr>
            </w:pPr>
            <w:r>
              <w:rPr>
                <w:rFonts w:ascii="Times New Roman"/>
                <w:sz w:val="21"/>
              </w:rPr>
              <w:t>13.13%</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5"/>
              <w:ind w:left="103" w:right="106"/>
              <w:jc w:val="left"/>
              <w:rPr>
                <w:rFonts w:ascii="宋体" w:hAnsi="宋体" w:cs="宋体" w:eastAsia="宋体" w:hint="default"/>
                <w:sz w:val="21"/>
                <w:szCs w:val="21"/>
              </w:rPr>
            </w:pPr>
            <w:r>
              <w:rPr>
                <w:rFonts w:ascii="宋体" w:hAnsi="宋体" w:cs="宋体" w:eastAsia="宋体" w:hint="default"/>
                <w:spacing w:val="7"/>
                <w:sz w:val="21"/>
                <w:szCs w:val="21"/>
              </w:rPr>
              <w:t>主要是销售规模增加导致原</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材料采购增加所致</w:t>
            </w:r>
          </w:p>
        </w:tc>
      </w:tr>
      <w:tr>
        <w:trPr>
          <w:trHeight w:val="828" w:hRule="exact"/>
        </w:trPr>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3" w:right="59"/>
              <w:jc w:val="left"/>
              <w:rPr>
                <w:rFonts w:ascii="宋体" w:hAnsi="宋体" w:cs="宋体" w:eastAsia="宋体" w:hint="default"/>
                <w:sz w:val="21"/>
                <w:szCs w:val="21"/>
              </w:rPr>
            </w:pPr>
            <w:r>
              <w:rPr>
                <w:rFonts w:ascii="宋体" w:hAnsi="宋体" w:cs="宋体" w:eastAsia="宋体" w:hint="default"/>
                <w:spacing w:val="33"/>
                <w:sz w:val="21"/>
                <w:szCs w:val="21"/>
              </w:rPr>
              <w:t>经营活动现</w:t>
            </w:r>
            <w:r>
              <w:rPr>
                <w:rFonts w:ascii="宋体" w:hAnsi="宋体" w:cs="宋体" w:eastAsia="宋体" w:hint="default"/>
                <w:spacing w:val="-103"/>
                <w:sz w:val="21"/>
                <w:szCs w:val="21"/>
              </w:rPr>
              <w:t> </w:t>
            </w:r>
            <w:r>
              <w:rPr>
                <w:rFonts w:ascii="宋体" w:hAnsi="宋体" w:cs="宋体" w:eastAsia="宋体" w:hint="default"/>
                <w:sz w:val="21"/>
                <w:szCs w:val="21"/>
              </w:rPr>
              <w:t>金流量净额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158,151,812.12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-25,612,410.55</w:t>
            </w:r>
          </w:p>
        </w:tc>
        <w:tc>
          <w:tcPr>
            <w:tcW w:w="1276" w:type="dxa"/>
            <w:tcBorders>
              <w:top w:val="single" w:sz="4" w:space="0" w:color="000000"/>
              <w:left w:val="single" w:sz="4" w:space="0" w:color="000000"/>
              <w:bottom w:val="single" w:sz="4" w:space="0" w:color="000000"/>
              <w:right w:val="single" w:sz="4" w:space="0" w:color="000000"/>
            </w:tcBorders>
          </w:tcPr>
          <w:p>
            <w:pP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主要是销售规模增加及销售</w:t>
            </w:r>
          </w:p>
          <w:p>
            <w:pPr>
              <w:pStyle w:val="TableParagraph"/>
              <w:spacing w:line="272" w:lineRule="exact" w:before="26"/>
              <w:ind w:left="103" w:right="106"/>
              <w:jc w:val="left"/>
              <w:rPr>
                <w:rFonts w:ascii="宋体" w:hAnsi="宋体" w:cs="宋体" w:eastAsia="宋体" w:hint="default"/>
                <w:sz w:val="21"/>
                <w:szCs w:val="21"/>
              </w:rPr>
            </w:pPr>
            <w:r>
              <w:rPr>
                <w:rFonts w:ascii="宋体" w:hAnsi="宋体" w:cs="宋体" w:eastAsia="宋体" w:hint="default"/>
                <w:spacing w:val="7"/>
                <w:sz w:val="21"/>
                <w:szCs w:val="21"/>
              </w:rPr>
              <w:t>毛利增加导致经营活动现金</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流入金额增加所致</w:t>
            </w:r>
          </w:p>
        </w:tc>
      </w:tr>
      <w:tr>
        <w:trPr>
          <w:trHeight w:val="827" w:hRule="exact"/>
        </w:trPr>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3" w:right="59"/>
              <w:jc w:val="left"/>
              <w:rPr>
                <w:rFonts w:ascii="宋体" w:hAnsi="宋体" w:cs="宋体" w:eastAsia="宋体" w:hint="default"/>
                <w:sz w:val="21"/>
                <w:szCs w:val="21"/>
              </w:rPr>
            </w:pPr>
            <w:r>
              <w:rPr>
                <w:rFonts w:ascii="宋体" w:hAnsi="宋体" w:cs="宋体" w:eastAsia="宋体" w:hint="default"/>
                <w:spacing w:val="33"/>
                <w:sz w:val="21"/>
                <w:szCs w:val="21"/>
              </w:rPr>
              <w:t>投资活动现</w:t>
            </w:r>
            <w:r>
              <w:rPr>
                <w:rFonts w:ascii="宋体" w:hAnsi="宋体" w:cs="宋体" w:eastAsia="宋体" w:hint="default"/>
                <w:spacing w:val="-103"/>
                <w:sz w:val="21"/>
                <w:szCs w:val="21"/>
              </w:rPr>
              <w:t> </w:t>
            </w:r>
            <w:r>
              <w:rPr>
                <w:rFonts w:ascii="宋体" w:hAnsi="宋体" w:cs="宋体" w:eastAsia="宋体" w:hint="default"/>
                <w:sz w:val="21"/>
                <w:szCs w:val="21"/>
              </w:rPr>
              <w:t>金流出金额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289,371,309.55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126,624,979.61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128.53%</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主要是报告期内购买理财产</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z w:val="21"/>
                <w:szCs w:val="21"/>
              </w:rPr>
              <w:t>品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亿元导致投资活动现金 流出增加</w:t>
            </w:r>
          </w:p>
        </w:tc>
      </w:tr>
      <w:tr>
        <w:trPr>
          <w:trHeight w:val="282" w:hRule="exact"/>
        </w:trPr>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 w:right="0"/>
              <w:jc w:val="center"/>
              <w:rPr>
                <w:rFonts w:ascii="宋体" w:hAnsi="宋体" w:cs="宋体" w:eastAsia="宋体" w:hint="default"/>
                <w:sz w:val="21"/>
                <w:szCs w:val="21"/>
              </w:rPr>
            </w:pPr>
            <w:r>
              <w:rPr>
                <w:rFonts w:ascii="宋体" w:hAnsi="宋体" w:cs="宋体" w:eastAsia="宋体" w:hint="default"/>
                <w:spacing w:val="33"/>
                <w:sz w:val="21"/>
                <w:szCs w:val="21"/>
              </w:rPr>
              <w:t>投资活动现</w:t>
            </w:r>
            <w:r>
              <w:rPr>
                <w:rFonts w:ascii="宋体" w:hAnsi="宋体" w:cs="宋体" w:eastAsia="宋体" w:hint="default"/>
                <w:spacing w:val="-63"/>
                <w:sz w:val="21"/>
                <w:szCs w:val="21"/>
              </w:rPr>
              <w:t> </w:t>
            </w:r>
            <w:r>
              <w:rPr>
                <w:rFonts w:ascii="宋体" w:hAnsi="宋体" w:cs="宋体" w:eastAsia="宋体" w:hint="default"/>
                <w:sz w:val="21"/>
                <w:szCs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-288,761,512.09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-126,348,851.82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128.54%</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pacing w:val="7"/>
                <w:sz w:val="21"/>
                <w:szCs w:val="21"/>
              </w:rPr>
              <w:t>主要是报告期内购买理财产</w:t>
            </w:r>
          </w:p>
        </w:tc>
      </w:tr>
    </w:tbl>
    <w:p>
      <w:pPr>
        <w:spacing w:after="0" w:line="240" w:lineRule="exact"/>
        <w:jc w:val="center"/>
        <w:rPr>
          <w:rFonts w:ascii="宋体" w:hAnsi="宋体" w:cs="宋体" w:eastAsia="宋体" w:hint="default"/>
          <w:sz w:val="21"/>
          <w:szCs w:val="21"/>
        </w:rPr>
        <w:sectPr>
          <w:type w:val="continuous"/>
          <w:pgSz w:w="12240" w:h="15840"/>
          <w:pgMar w:top="1580" w:bottom="280" w:left="1560" w:right="1380"/>
        </w:sectPr>
      </w:pPr>
    </w:p>
    <w:p>
      <w:pPr>
        <w:spacing w:line="240" w:lineRule="auto" w:before="8"/>
        <w:rPr>
          <w:rFonts w:ascii="宋体" w:hAnsi="宋体" w:cs="宋体" w:eastAsia="宋体" w:hint="default"/>
          <w:sz w:val="8"/>
          <w:szCs w:val="8"/>
        </w:rPr>
      </w:pPr>
    </w:p>
    <w:tbl>
      <w:tblPr>
        <w:tblW w:w="0" w:type="auto"/>
        <w:jc w:val="left"/>
        <w:tblInd w:w="139" w:type="dxa"/>
        <w:tblLayout w:type="fixed"/>
        <w:tblCellMar>
          <w:top w:w="0" w:type="dxa"/>
          <w:left w:w="0" w:type="dxa"/>
          <w:bottom w:w="0" w:type="dxa"/>
          <w:right w:w="0" w:type="dxa"/>
        </w:tblCellMar>
        <w:tblLook w:val="01E0"/>
      </w:tblPr>
      <w:tblGrid>
        <w:gridCol w:w="1434"/>
        <w:gridCol w:w="1700"/>
        <w:gridCol w:w="1702"/>
        <w:gridCol w:w="1276"/>
        <w:gridCol w:w="2836"/>
      </w:tblGrid>
      <w:tr>
        <w:trPr>
          <w:trHeight w:val="556" w:hRule="exact"/>
        </w:trPr>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品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亿元导致投资活动现金</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流出增加</w:t>
            </w:r>
          </w:p>
        </w:tc>
      </w:tr>
      <w:tr>
        <w:trPr>
          <w:trHeight w:val="827" w:hRule="exact"/>
        </w:trPr>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3" w:right="59"/>
              <w:jc w:val="left"/>
              <w:rPr>
                <w:rFonts w:ascii="宋体" w:hAnsi="宋体" w:cs="宋体" w:eastAsia="宋体" w:hint="default"/>
                <w:sz w:val="21"/>
                <w:szCs w:val="21"/>
              </w:rPr>
            </w:pPr>
            <w:r>
              <w:rPr>
                <w:rFonts w:ascii="宋体" w:hAnsi="宋体" w:cs="宋体" w:eastAsia="宋体" w:hint="default"/>
                <w:spacing w:val="33"/>
                <w:sz w:val="21"/>
                <w:szCs w:val="21"/>
              </w:rPr>
              <w:t>筹资活动现</w:t>
            </w:r>
            <w:r>
              <w:rPr>
                <w:rFonts w:ascii="宋体" w:hAnsi="宋体" w:cs="宋体" w:eastAsia="宋体" w:hint="default"/>
                <w:spacing w:val="-103"/>
                <w:sz w:val="21"/>
                <w:szCs w:val="21"/>
              </w:rPr>
              <w:t> </w:t>
            </w:r>
            <w:r>
              <w:rPr>
                <w:rFonts w:ascii="宋体" w:hAnsi="宋体" w:cs="宋体" w:eastAsia="宋体" w:hint="default"/>
                <w:sz w:val="21"/>
                <w:szCs w:val="21"/>
              </w:rPr>
              <w:t>金流入金额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40,386,600.00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1,509,701,127.07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-97.32%</w:t>
            </w:r>
            <w:r>
              <w:rPr>
                <w:rFonts w:ascii="Times New Roman"/>
                <w:sz w:val="21"/>
              </w:rPr>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主要是报告期内发行限制性</w:t>
            </w:r>
          </w:p>
          <w:p>
            <w:pPr>
              <w:pStyle w:val="TableParagraph"/>
              <w:spacing w:line="280" w:lineRule="exact"/>
              <w:ind w:left="103" w:right="0"/>
              <w:jc w:val="left"/>
              <w:rPr>
                <w:rFonts w:ascii="宋体" w:hAnsi="宋体" w:cs="宋体" w:eastAsia="宋体" w:hint="default"/>
                <w:sz w:val="21"/>
                <w:szCs w:val="21"/>
              </w:rPr>
            </w:pPr>
            <w:r>
              <w:rPr>
                <w:rFonts w:ascii="宋体" w:hAnsi="宋体" w:cs="宋体" w:eastAsia="宋体" w:hint="default"/>
                <w:sz w:val="21"/>
                <w:szCs w:val="21"/>
              </w:rPr>
              <w:t>股票 </w:t>
            </w:r>
            <w:r>
              <w:rPr>
                <w:rFonts w:ascii="Times New Roman" w:hAnsi="Times New Roman" w:cs="Times New Roman" w:eastAsia="Times New Roman" w:hint="default"/>
                <w:sz w:val="21"/>
                <w:szCs w:val="21"/>
              </w:rPr>
              <w:t>729</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万股，募集资金总</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4038.66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r>
      <w:tr>
        <w:trPr>
          <w:trHeight w:val="1100" w:hRule="exact"/>
        </w:trPr>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3" w:right="59"/>
              <w:jc w:val="left"/>
              <w:rPr>
                <w:rFonts w:ascii="宋体" w:hAnsi="宋体" w:cs="宋体" w:eastAsia="宋体" w:hint="default"/>
                <w:sz w:val="21"/>
                <w:szCs w:val="21"/>
              </w:rPr>
            </w:pPr>
            <w:r>
              <w:rPr>
                <w:rFonts w:ascii="宋体" w:hAnsi="宋体" w:cs="宋体" w:eastAsia="宋体" w:hint="default"/>
                <w:spacing w:val="33"/>
                <w:sz w:val="21"/>
                <w:szCs w:val="21"/>
              </w:rPr>
              <w:t>筹资活动现</w:t>
            </w:r>
            <w:r>
              <w:rPr>
                <w:rFonts w:ascii="宋体" w:hAnsi="宋体" w:cs="宋体" w:eastAsia="宋体" w:hint="default"/>
                <w:spacing w:val="-103"/>
                <w:sz w:val="21"/>
                <w:szCs w:val="21"/>
              </w:rPr>
              <w:t> </w:t>
            </w:r>
            <w:r>
              <w:rPr>
                <w:rFonts w:ascii="宋体" w:hAnsi="宋体" w:cs="宋体" w:eastAsia="宋体" w:hint="default"/>
                <w:sz w:val="21"/>
                <w:szCs w:val="21"/>
              </w:rPr>
              <w:t>金流出金额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9"/>
              <w:jc w:val="right"/>
              <w:rPr>
                <w:rFonts w:ascii="Times New Roman" w:hAnsi="Times New Roman" w:cs="Times New Roman" w:eastAsia="Times New Roman" w:hint="default"/>
                <w:sz w:val="21"/>
                <w:szCs w:val="21"/>
              </w:rPr>
            </w:pPr>
            <w:r>
              <w:rPr>
                <w:rFonts w:ascii="Times New Roman"/>
                <w:sz w:val="21"/>
              </w:rPr>
              <w:t>58,995,431.41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1"/>
              <w:jc w:val="right"/>
              <w:rPr>
                <w:rFonts w:ascii="Times New Roman" w:hAnsi="Times New Roman" w:cs="Times New Roman" w:eastAsia="Times New Roman" w:hint="default"/>
                <w:sz w:val="21"/>
                <w:szCs w:val="21"/>
              </w:rPr>
            </w:pPr>
            <w:r>
              <w:rPr>
                <w:rFonts w:ascii="Times New Roman"/>
                <w:spacing w:val="-1"/>
                <w:sz w:val="21"/>
              </w:rPr>
              <w:t>283,368,564.92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0"/>
              <w:jc w:val="right"/>
              <w:rPr>
                <w:rFonts w:ascii="Times New Roman" w:hAnsi="Times New Roman" w:cs="Times New Roman" w:eastAsia="Times New Roman" w:hint="default"/>
                <w:sz w:val="21"/>
                <w:szCs w:val="21"/>
              </w:rPr>
            </w:pPr>
            <w:r>
              <w:rPr>
                <w:rFonts w:ascii="Times New Roman"/>
                <w:w w:val="95"/>
                <w:sz w:val="21"/>
              </w:rPr>
              <w:t>-79.18%</w:t>
            </w:r>
            <w:r>
              <w:rPr>
                <w:rFonts w:ascii="Times New Roman"/>
                <w:sz w:val="21"/>
              </w:rPr>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74"/>
                <w:sz w:val="21"/>
                <w:szCs w:val="21"/>
              </w:rPr>
              <w:t> </w:t>
            </w:r>
            <w:r>
              <w:rPr>
                <w:rFonts w:ascii="宋体" w:hAnsi="宋体" w:cs="宋体" w:eastAsia="宋体" w:hint="default"/>
                <w:sz w:val="21"/>
                <w:szCs w:val="21"/>
              </w:rPr>
              <w:t>要</w:t>
            </w:r>
            <w:r>
              <w:rPr>
                <w:rFonts w:ascii="宋体" w:hAnsi="宋体" w:cs="宋体" w:eastAsia="宋体" w:hint="default"/>
                <w:spacing w:val="-74"/>
                <w:sz w:val="21"/>
                <w:szCs w:val="21"/>
              </w:rPr>
              <w:t> </w:t>
            </w:r>
            <w:r>
              <w:rPr>
                <w:rFonts w:ascii="宋体" w:hAnsi="宋体" w:cs="宋体" w:eastAsia="宋体" w:hint="default"/>
                <w:sz w:val="21"/>
                <w:szCs w:val="21"/>
              </w:rPr>
              <w:t>是</w:t>
            </w:r>
            <w:r>
              <w:rPr>
                <w:rFonts w:ascii="宋体" w:hAnsi="宋体" w:cs="宋体" w:eastAsia="宋体" w:hint="default"/>
                <w:spacing w:val="-74"/>
                <w:sz w:val="21"/>
                <w:szCs w:val="21"/>
              </w:rPr>
              <w:t> </w:t>
            </w:r>
            <w:r>
              <w:rPr>
                <w:rFonts w:ascii="宋体" w:hAnsi="宋体" w:cs="宋体" w:eastAsia="宋体" w:hint="default"/>
                <w:sz w:val="21"/>
                <w:szCs w:val="21"/>
              </w:rPr>
              <w:t>报</w:t>
            </w:r>
            <w:r>
              <w:rPr>
                <w:rFonts w:ascii="宋体" w:hAnsi="宋体" w:cs="宋体" w:eastAsia="宋体" w:hint="default"/>
                <w:spacing w:val="-74"/>
                <w:sz w:val="21"/>
                <w:szCs w:val="21"/>
              </w:rPr>
              <w:t> </w:t>
            </w:r>
            <w:r>
              <w:rPr>
                <w:rFonts w:ascii="宋体" w:hAnsi="宋体" w:cs="宋体" w:eastAsia="宋体" w:hint="default"/>
                <w:sz w:val="21"/>
                <w:szCs w:val="21"/>
              </w:rPr>
              <w:t>告</w:t>
            </w:r>
            <w:r>
              <w:rPr>
                <w:rFonts w:ascii="宋体" w:hAnsi="宋体" w:cs="宋体" w:eastAsia="宋体" w:hint="default"/>
                <w:spacing w:val="-76"/>
                <w:sz w:val="21"/>
                <w:szCs w:val="21"/>
              </w:rPr>
              <w:t> </w:t>
            </w:r>
            <w:r>
              <w:rPr>
                <w:rFonts w:ascii="宋体" w:hAnsi="宋体" w:cs="宋体" w:eastAsia="宋体" w:hint="default"/>
                <w:sz w:val="21"/>
                <w:szCs w:val="21"/>
              </w:rPr>
              <w:t>期</w:t>
            </w:r>
            <w:r>
              <w:rPr>
                <w:rFonts w:ascii="宋体" w:hAnsi="宋体" w:cs="宋体" w:eastAsia="宋体" w:hint="default"/>
                <w:spacing w:val="-74"/>
                <w:sz w:val="21"/>
                <w:szCs w:val="21"/>
              </w:rPr>
              <w:t> </w:t>
            </w:r>
            <w:r>
              <w:rPr>
                <w:rFonts w:ascii="宋体" w:hAnsi="宋体" w:cs="宋体" w:eastAsia="宋体" w:hint="default"/>
                <w:sz w:val="21"/>
                <w:szCs w:val="21"/>
              </w:rPr>
              <w:t>内</w:t>
            </w:r>
            <w:r>
              <w:rPr>
                <w:rFonts w:ascii="宋体" w:hAnsi="宋体" w:cs="宋体" w:eastAsia="宋体" w:hint="default"/>
                <w:spacing w:val="-74"/>
                <w:sz w:val="21"/>
                <w:szCs w:val="21"/>
              </w:rPr>
              <w:t> </w:t>
            </w:r>
            <w:r>
              <w:rPr>
                <w:rFonts w:ascii="宋体" w:hAnsi="宋体" w:cs="宋体" w:eastAsia="宋体" w:hint="default"/>
                <w:sz w:val="21"/>
                <w:szCs w:val="21"/>
              </w:rPr>
              <w:t>无</w:t>
            </w:r>
            <w:r>
              <w:rPr>
                <w:rFonts w:ascii="宋体" w:hAnsi="宋体" w:cs="宋体" w:eastAsia="宋体" w:hint="default"/>
                <w:spacing w:val="-74"/>
                <w:sz w:val="21"/>
                <w:szCs w:val="21"/>
              </w:rPr>
              <w:t> </w:t>
            </w:r>
            <w:r>
              <w:rPr>
                <w:rFonts w:ascii="宋体" w:hAnsi="宋体" w:cs="宋体" w:eastAsia="宋体" w:hint="default"/>
                <w:sz w:val="21"/>
                <w:szCs w:val="21"/>
              </w:rPr>
              <w:t>银</w:t>
            </w:r>
            <w:r>
              <w:rPr>
                <w:rFonts w:ascii="宋体" w:hAnsi="宋体" w:cs="宋体" w:eastAsia="宋体" w:hint="default"/>
                <w:spacing w:val="-74"/>
                <w:sz w:val="21"/>
                <w:szCs w:val="21"/>
              </w:rPr>
              <w:t> </w:t>
            </w:r>
            <w:r>
              <w:rPr>
                <w:rFonts w:ascii="宋体" w:hAnsi="宋体" w:cs="宋体" w:eastAsia="宋体" w:hint="default"/>
                <w:sz w:val="21"/>
                <w:szCs w:val="21"/>
              </w:rPr>
              <w:t>行</w:t>
            </w:r>
            <w:r>
              <w:rPr>
                <w:rFonts w:ascii="宋体" w:hAnsi="宋体" w:cs="宋体" w:eastAsia="宋体" w:hint="default"/>
                <w:spacing w:val="-76"/>
                <w:sz w:val="21"/>
                <w:szCs w:val="21"/>
              </w:rPr>
              <w:t> </w:t>
            </w:r>
            <w:r>
              <w:rPr>
                <w:rFonts w:ascii="宋体" w:hAnsi="宋体" w:cs="宋体" w:eastAsia="宋体" w:hint="default"/>
                <w:sz w:val="21"/>
                <w:szCs w:val="21"/>
              </w:rPr>
              <w:t>贷</w:t>
            </w:r>
          </w:p>
          <w:p>
            <w:pPr>
              <w:pStyle w:val="TableParagraph"/>
              <w:spacing w:line="272" w:lineRule="exact" w:before="26"/>
              <w:ind w:left="103" w:right="101"/>
              <w:jc w:val="both"/>
              <w:rPr>
                <w:rFonts w:ascii="宋体" w:hAnsi="宋体" w:cs="宋体" w:eastAsia="宋体" w:hint="default"/>
                <w:sz w:val="21"/>
                <w:szCs w:val="21"/>
              </w:rPr>
            </w:pPr>
            <w:r>
              <w:rPr>
                <w:rFonts w:ascii="宋体" w:hAnsi="宋体" w:cs="宋体" w:eastAsia="宋体" w:hint="default"/>
                <w:sz w:val="21"/>
                <w:szCs w:val="21"/>
              </w:rPr>
              <w:t>款，而同期归还银行贷款</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2.7 </w:t>
            </w:r>
            <w:r>
              <w:rPr>
                <w:rFonts w:ascii="宋体" w:hAnsi="宋体" w:cs="宋体" w:eastAsia="宋体" w:hint="default"/>
                <w:spacing w:val="7"/>
                <w:sz w:val="21"/>
                <w:szCs w:val="21"/>
              </w:rPr>
              <w:t>亿；同时报告期内比同期增</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加派发现金红利</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5800 </w:t>
            </w:r>
            <w:r>
              <w:rPr>
                <w:rFonts w:ascii="宋体" w:hAnsi="宋体" w:cs="宋体" w:eastAsia="宋体" w:hint="default"/>
                <w:sz w:val="21"/>
                <w:szCs w:val="21"/>
              </w:rPr>
              <w:t>万</w:t>
            </w:r>
          </w:p>
        </w:tc>
      </w:tr>
      <w:tr>
        <w:trPr>
          <w:trHeight w:val="1372" w:hRule="exact"/>
        </w:trPr>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3" w:right="59"/>
              <w:jc w:val="left"/>
              <w:rPr>
                <w:rFonts w:ascii="宋体" w:hAnsi="宋体" w:cs="宋体" w:eastAsia="宋体" w:hint="default"/>
                <w:sz w:val="21"/>
                <w:szCs w:val="21"/>
              </w:rPr>
            </w:pPr>
            <w:r>
              <w:rPr>
                <w:rFonts w:ascii="宋体" w:hAnsi="宋体" w:cs="宋体" w:eastAsia="宋体" w:hint="default"/>
                <w:spacing w:val="33"/>
                <w:sz w:val="21"/>
                <w:szCs w:val="21"/>
              </w:rPr>
              <w:t>筹资活动现</w:t>
            </w:r>
            <w:r>
              <w:rPr>
                <w:rFonts w:ascii="宋体" w:hAnsi="宋体" w:cs="宋体" w:eastAsia="宋体" w:hint="default"/>
                <w:spacing w:val="-103"/>
                <w:sz w:val="21"/>
                <w:szCs w:val="21"/>
              </w:rPr>
              <w:t> </w:t>
            </w:r>
            <w:r>
              <w:rPr>
                <w:rFonts w:ascii="宋体" w:hAnsi="宋体" w:cs="宋体" w:eastAsia="宋体" w:hint="default"/>
                <w:sz w:val="21"/>
                <w:szCs w:val="21"/>
              </w:rPr>
              <w:t>金流量净额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-18,608,831.41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1,226,332,562.15</w:t>
            </w:r>
          </w:p>
        </w:tc>
        <w:tc>
          <w:tcPr>
            <w:tcW w:w="1276" w:type="dxa"/>
            <w:tcBorders>
              <w:top w:val="single" w:sz="4" w:space="0" w:color="000000"/>
              <w:left w:val="single" w:sz="4" w:space="0" w:color="000000"/>
              <w:bottom w:val="single" w:sz="4" w:space="0" w:color="000000"/>
              <w:right w:val="single" w:sz="4" w:space="0" w:color="000000"/>
            </w:tcBorders>
          </w:tcPr>
          <w:p>
            <w:pP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主要是报告期内发行限制性</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股票 </w:t>
            </w:r>
            <w:r>
              <w:rPr>
                <w:rFonts w:ascii="宋体" w:hAnsi="宋体" w:cs="宋体" w:eastAsia="宋体" w:hint="default"/>
                <w:sz w:val="21"/>
                <w:szCs w:val="21"/>
              </w:rPr>
              <w:t>729</w:t>
            </w:r>
            <w:r>
              <w:rPr>
                <w:rFonts w:ascii="宋体" w:hAnsi="宋体" w:cs="宋体" w:eastAsia="宋体" w:hint="default"/>
                <w:spacing w:val="-8"/>
                <w:sz w:val="21"/>
                <w:szCs w:val="21"/>
              </w:rPr>
              <w:t> </w:t>
            </w:r>
            <w:r>
              <w:rPr>
                <w:rFonts w:ascii="宋体" w:hAnsi="宋体" w:cs="宋体" w:eastAsia="宋体" w:hint="default"/>
                <w:sz w:val="21"/>
                <w:szCs w:val="21"/>
              </w:rPr>
              <w:t>万股，募集资金总</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pacing w:val="-56"/>
                <w:sz w:val="21"/>
                <w:szCs w:val="21"/>
              </w:rPr>
              <w:t> </w:t>
            </w:r>
            <w:r>
              <w:rPr>
                <w:rFonts w:ascii="宋体" w:hAnsi="宋体" w:cs="宋体" w:eastAsia="宋体" w:hint="default"/>
                <w:sz w:val="21"/>
                <w:szCs w:val="21"/>
              </w:rPr>
              <w:t>4038.66</w:t>
            </w:r>
            <w:r>
              <w:rPr>
                <w:rFonts w:ascii="宋体" w:hAnsi="宋体" w:cs="宋体" w:eastAsia="宋体" w:hint="default"/>
                <w:spacing w:val="-57"/>
                <w:sz w:val="21"/>
                <w:szCs w:val="21"/>
              </w:rPr>
              <w:t> </w:t>
            </w:r>
            <w:r>
              <w:rPr>
                <w:rFonts w:ascii="宋体" w:hAnsi="宋体" w:cs="宋体" w:eastAsia="宋体" w:hint="default"/>
                <w:sz w:val="21"/>
                <w:szCs w:val="21"/>
              </w:rPr>
              <w:t>万元</w:t>
            </w:r>
            <w:r>
              <w:rPr>
                <w:rFonts w:ascii="宋体" w:hAnsi="宋体" w:cs="宋体" w:eastAsia="宋体" w:hint="default"/>
                <w:sz w:val="21"/>
                <w:szCs w:val="21"/>
              </w:rPr>
              <w:t>;</w:t>
            </w:r>
            <w:r>
              <w:rPr>
                <w:rFonts w:ascii="宋体" w:hAnsi="宋体" w:cs="宋体" w:eastAsia="宋体" w:hint="default"/>
                <w:sz w:val="21"/>
                <w:szCs w:val="21"/>
              </w:rPr>
              <w:t>同期归还银</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行贷款 </w:t>
            </w:r>
            <w:r>
              <w:rPr>
                <w:rFonts w:ascii="宋体" w:hAnsi="宋体" w:cs="宋体" w:eastAsia="宋体" w:hint="default"/>
                <w:sz w:val="21"/>
                <w:szCs w:val="21"/>
              </w:rPr>
              <w:t>2.7</w:t>
            </w:r>
            <w:r>
              <w:rPr>
                <w:rFonts w:ascii="宋体" w:hAnsi="宋体" w:cs="宋体" w:eastAsia="宋体" w:hint="default"/>
                <w:spacing w:val="-7"/>
                <w:sz w:val="21"/>
                <w:szCs w:val="21"/>
              </w:rPr>
              <w:t> </w:t>
            </w:r>
            <w:r>
              <w:rPr>
                <w:rFonts w:ascii="宋体" w:hAnsi="宋体" w:cs="宋体" w:eastAsia="宋体" w:hint="default"/>
                <w:sz w:val="21"/>
                <w:szCs w:val="21"/>
              </w:rPr>
              <w:t>亿；增加派发现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金红利</w:t>
            </w:r>
            <w:r>
              <w:rPr>
                <w:rFonts w:ascii="宋体" w:hAnsi="宋体" w:cs="宋体" w:eastAsia="宋体" w:hint="default"/>
                <w:spacing w:val="-53"/>
                <w:sz w:val="21"/>
                <w:szCs w:val="21"/>
              </w:rPr>
              <w:t> </w:t>
            </w:r>
            <w:r>
              <w:rPr>
                <w:rFonts w:ascii="宋体" w:hAnsi="宋体" w:cs="宋体" w:eastAsia="宋体" w:hint="default"/>
                <w:sz w:val="21"/>
                <w:szCs w:val="21"/>
              </w:rPr>
              <w:t>5800</w:t>
            </w:r>
            <w:r>
              <w:rPr>
                <w:rFonts w:ascii="宋体" w:hAnsi="宋体" w:cs="宋体" w:eastAsia="宋体" w:hint="default"/>
                <w:spacing w:val="-54"/>
                <w:sz w:val="21"/>
                <w:szCs w:val="21"/>
              </w:rPr>
              <w:t> </w:t>
            </w:r>
            <w:r>
              <w:rPr>
                <w:rFonts w:ascii="宋体" w:hAnsi="宋体" w:cs="宋体" w:eastAsia="宋体" w:hint="default"/>
                <w:sz w:val="21"/>
                <w:szCs w:val="21"/>
              </w:rPr>
              <w:t>万</w:t>
            </w:r>
          </w:p>
        </w:tc>
      </w:tr>
    </w:tbl>
    <w:p>
      <w:pPr>
        <w:spacing w:line="240" w:lineRule="auto" w:before="3"/>
        <w:rPr>
          <w:rFonts w:ascii="宋体" w:hAnsi="宋体" w:cs="宋体" w:eastAsia="宋体" w:hint="default"/>
          <w:sz w:val="13"/>
          <w:szCs w:val="13"/>
        </w:rPr>
      </w:pPr>
    </w:p>
    <w:p>
      <w:pPr>
        <w:pStyle w:val="Heading2"/>
        <w:spacing w:line="240" w:lineRule="auto"/>
        <w:ind w:left="160" w:right="0"/>
        <w:jc w:val="both"/>
        <w:rPr>
          <w:b w:val="0"/>
          <w:bCs w:val="0"/>
        </w:rPr>
      </w:pPr>
      <w:r>
        <w:rPr>
          <w:rFonts w:ascii="Times New Roman" w:hAnsi="Times New Roman" w:cs="Times New Roman" w:eastAsia="Times New Roman" w:hint="default"/>
        </w:rPr>
        <w:t>7</w:t>
      </w:r>
      <w:r>
        <w:rPr/>
        <w:t>、</w:t>
      </w:r>
      <w:r>
        <w:rPr>
          <w:spacing w:val="-1"/>
        </w:rPr>
        <w:t> </w:t>
      </w:r>
      <w:r>
        <w:rPr/>
        <w:t>其它</w:t>
      </w:r>
      <w:r>
        <w:rPr>
          <w:b w:val="0"/>
          <w:bCs w:val="0"/>
        </w:rPr>
      </w:r>
    </w:p>
    <w:p>
      <w:pPr>
        <w:pStyle w:val="BodyText"/>
        <w:spacing w:line="247" w:lineRule="auto" w:before="35"/>
        <w:ind w:left="160" w:right="304"/>
        <w:jc w:val="left"/>
      </w:pPr>
      <w:r>
        <w:rPr>
          <w:rFonts w:ascii="Times New Roman" w:hAnsi="Times New Roman" w:cs="Times New Roman" w:eastAsia="Times New Roman" w:hint="default"/>
          <w:b/>
          <w:bCs/>
        </w:rPr>
        <w:t>(1)</w:t>
      </w:r>
      <w:r>
        <w:rPr>
          <w:rFonts w:ascii="Times New Roman" w:hAnsi="Times New Roman" w:cs="Times New Roman" w:eastAsia="Times New Roman" w:hint="default"/>
          <w:b/>
          <w:bCs/>
          <w:spacing w:val="52"/>
        </w:rPr>
        <w:t> </w:t>
      </w:r>
      <w:r>
        <w:rPr>
          <w:rFonts w:ascii="宋体" w:hAnsi="宋体" w:cs="宋体" w:eastAsia="宋体" w:hint="default"/>
          <w:b/>
          <w:bCs/>
        </w:rPr>
        <w:t>发展战略和经营计划进展说明</w:t>
      </w:r>
      <w:r>
        <w:rPr>
          <w:rFonts w:ascii="宋体" w:hAnsi="宋体" w:cs="宋体" w:eastAsia="宋体" w:hint="default"/>
          <w:b/>
          <w:bCs/>
          <w:w w:val="99"/>
        </w:rPr>
        <w:t> </w:t>
      </w:r>
      <w:r>
        <w:rPr>
          <w:spacing w:val="-2"/>
        </w:rPr>
        <w:t>报告期内，面对激烈的市场竞争形势，公司不断变革思维，不断改革创新，积极调整发展战略，</w:t>
      </w:r>
      <w:r>
        <w:rPr>
          <w:spacing w:val="-100"/>
        </w:rPr>
        <w:t> </w:t>
      </w:r>
      <w:r>
        <w:rPr>
          <w:spacing w:val="-100"/>
        </w:rPr>
      </w:r>
      <w:r>
        <w:rPr/>
        <w:t>深入研究客户需求和市场、政策环境的变化，深入挖掘和拓宽销售渠道，不断加强质量、成本</w:t>
      </w:r>
      <w:r>
        <w:rPr>
          <w:spacing w:val="-82"/>
        </w:rPr>
        <w:t> </w:t>
      </w:r>
      <w:r>
        <w:rPr>
          <w:spacing w:val="-82"/>
        </w:rPr>
      </w:r>
      <w:r>
        <w:rPr/>
        <w:t>等基础管理，较好地完成了</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年度经营目标与既定计划，经营业绩保持了稳定持续增长。</w:t>
      </w:r>
    </w:p>
    <w:p>
      <w:pPr>
        <w:pStyle w:val="BodyText"/>
        <w:spacing w:line="272" w:lineRule="exact" w:before="62"/>
        <w:ind w:left="160" w:right="418"/>
        <w:jc w:val="both"/>
      </w:pPr>
      <w:r>
        <w:rPr/>
        <w:t>①强化战略决策的核心作用，科学决策中长期发展战略。董事会以战略的眼光和宽阔的视野，</w:t>
      </w:r>
      <w:r>
        <w:rPr>
          <w:spacing w:val="-79"/>
        </w:rPr>
        <w:t> </w:t>
      </w:r>
      <w:r>
        <w:rPr>
          <w:spacing w:val="-79"/>
        </w:rPr>
      </w:r>
      <w:r>
        <w:rPr/>
        <w:t>对复杂经济形势下公司的风险管理和未来发展进行了深入研究，结合公司自身的资本实力、管</w:t>
      </w:r>
      <w:r>
        <w:rPr>
          <w:spacing w:val="-82"/>
        </w:rPr>
        <w:t> </w:t>
      </w:r>
      <w:r>
        <w:rPr>
          <w:spacing w:val="-82"/>
        </w:rPr>
      </w:r>
      <w:r>
        <w:rPr/>
        <w:t>理能力、品牌优势等，积极把握发展机遇，在保持主营业务健康稳定发展的基础上，整合公司</w:t>
      </w:r>
      <w:r>
        <w:rPr>
          <w:spacing w:val="-79"/>
        </w:rPr>
        <w:t> </w:t>
      </w:r>
      <w:r>
        <w:rPr>
          <w:spacing w:val="-79"/>
        </w:rPr>
      </w:r>
      <w:r>
        <w:rPr/>
        <w:t>优势资源，积极拓展 </w:t>
      </w:r>
      <w:r>
        <w:rPr>
          <w:rFonts w:ascii="Times New Roman" w:hAnsi="Times New Roman" w:cs="Times New Roman" w:eastAsia="Times New Roman" w:hint="default"/>
        </w:rPr>
        <w:t>LED </w:t>
      </w:r>
      <w:r>
        <w:rPr/>
        <w:t>照明、节能服务及新能源业务。</w:t>
      </w:r>
      <w:r>
        <w:rPr>
          <w:rFonts w:ascii="Times New Roman" w:hAnsi="Times New Roman" w:cs="Times New Roman" w:eastAsia="Times New Roman" w:hint="default"/>
        </w:rPr>
        <w:t>2012</w:t>
      </w:r>
      <w:r>
        <w:rPr>
          <w:rFonts w:ascii="Times New Roman" w:hAnsi="Times New Roman" w:cs="Times New Roman" w:eastAsia="Times New Roman" w:hint="default"/>
          <w:spacing w:val="-14"/>
        </w:rPr>
        <w:t> </w:t>
      </w:r>
      <w:r>
        <w:rPr/>
        <w:t>年先后投资成立了全资子公司 江苏林洋新能源科技有限公司、澳洲林洋新能源有限公司和江苏林洋照明科技有限公司。</w:t>
      </w:r>
    </w:p>
    <w:p>
      <w:pPr>
        <w:pStyle w:val="BodyText"/>
        <w:spacing w:line="230" w:lineRule="auto" w:before="42"/>
        <w:ind w:left="160" w:right="304"/>
        <w:jc w:val="left"/>
      </w:pPr>
      <w:r>
        <w:rPr/>
        <w:t>②完善以市场和客户为核心的营销服务体系，进一步增强市场响应能力。</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年，公司针对日 益激烈的市场竞争，不断增大营销网络的覆盖范围，将市场、服务与技术进行了有效融合，进</w:t>
      </w:r>
      <w:r>
        <w:rPr>
          <w:spacing w:val="-82"/>
        </w:rPr>
        <w:t> </w:t>
      </w:r>
      <w:r>
        <w:rPr>
          <w:spacing w:val="-82"/>
        </w:rPr>
      </w:r>
      <w:r>
        <w:rPr/>
        <w:t>一步完善了面向市场，满足客户需求，服务客户的营销服务体系。</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年公司在原有营销服务 体系的基础上，根据市场和客户的需求，通过优化营销服务团队的组织架构、增加营销服务网</w:t>
      </w:r>
      <w:r>
        <w:rPr>
          <w:spacing w:val="-79"/>
        </w:rPr>
        <w:t> </w:t>
      </w:r>
      <w:r>
        <w:rPr>
          <w:spacing w:val="-79"/>
        </w:rPr>
      </w:r>
      <w:r>
        <w:rPr>
          <w:spacing w:val="-2"/>
        </w:rPr>
        <w:t>点布局、扩充营销服务人员数量、细分客户服务内容等，进一步提升市场响应和客户服务能力，</w:t>
      </w:r>
      <w:r>
        <w:rPr>
          <w:spacing w:val="-99"/>
        </w:rPr>
        <w:t> </w:t>
      </w:r>
      <w:r>
        <w:rPr>
          <w:spacing w:val="-99"/>
        </w:rPr>
      </w:r>
      <w:r>
        <w:rPr>
          <w:rFonts w:ascii="Times New Roman" w:hAnsi="Times New Roman" w:cs="Times New Roman" w:eastAsia="Times New Roman" w:hint="default"/>
        </w:rPr>
        <w:t>2012 </w:t>
      </w:r>
      <w:r>
        <w:rPr>
          <w:spacing w:val="-3"/>
        </w:rPr>
        <w:t>年公司各类产品销售及客户服务满意度均创新高。</w:t>
      </w:r>
      <w:r>
        <w:rPr>
          <w:rFonts w:ascii="Times New Roman" w:hAnsi="Times New Roman" w:cs="Times New Roman" w:eastAsia="Times New Roman" w:hint="default"/>
          <w:spacing w:val="-3"/>
        </w:rPr>
        <w:t>2012</w:t>
      </w:r>
      <w:r>
        <w:rPr>
          <w:rFonts w:ascii="Times New Roman" w:hAnsi="Times New Roman" w:cs="Times New Roman" w:eastAsia="Times New Roman" w:hint="default"/>
          <w:spacing w:val="1"/>
        </w:rPr>
        <w:t> </w:t>
      </w:r>
      <w:r>
        <w:rPr/>
        <w:t>年全年新增营销服务网点与客户服 务人员数量同比增长了</w:t>
      </w:r>
      <w:r>
        <w:rPr>
          <w:spacing w:val="-52"/>
        </w:rPr>
        <w:t> </w:t>
      </w:r>
      <w:r>
        <w:rPr>
          <w:rFonts w:ascii="Times New Roman" w:hAnsi="Times New Roman" w:cs="Times New Roman" w:eastAsia="Times New Roman" w:hint="default"/>
        </w:rPr>
        <w:t>30%</w:t>
      </w:r>
      <w:r>
        <w:rPr/>
        <w:t>左右。</w:t>
      </w:r>
    </w:p>
    <w:p>
      <w:pPr>
        <w:pStyle w:val="BodyText"/>
        <w:spacing w:line="282" w:lineRule="exact" w:before="43"/>
        <w:ind w:left="160" w:right="0"/>
        <w:jc w:val="both"/>
        <w:rPr>
          <w:rFonts w:ascii="Times New Roman" w:hAnsi="Times New Roman" w:cs="Times New Roman" w:eastAsia="Times New Roman" w:hint="default"/>
        </w:rPr>
      </w:pPr>
      <w:r>
        <w:rPr/>
        <w:t>③技术创新取得新成果。公司开发的</w:t>
      </w:r>
      <w:r>
        <w:rPr>
          <w:rFonts w:ascii="Times New Roman" w:hAnsi="Times New Roman" w:cs="Times New Roman" w:eastAsia="Times New Roman" w:hint="default"/>
        </w:rPr>
        <w:t>"DJZ22-TLY2210 </w:t>
      </w:r>
      <w:r>
        <w:rPr/>
        <w:t>双模双待自适应多功能集中器</w:t>
      </w:r>
      <w:r>
        <w:rPr>
          <w:rFonts w:ascii="Times New Roman" w:hAnsi="Times New Roman" w:cs="Times New Roman" w:eastAsia="Times New Roman" w:hint="default"/>
        </w:rPr>
        <w:t>"</w:t>
      </w:r>
      <w:r>
        <w:rPr/>
        <w:t>荣获</w:t>
      </w:r>
      <w:r>
        <w:rPr>
          <w:spacing w:val="-95"/>
        </w:rPr>
        <w:t> </w:t>
      </w:r>
      <w:r>
        <w:rPr>
          <w:rFonts w:ascii="Times New Roman" w:hAnsi="Times New Roman" w:cs="Times New Roman" w:eastAsia="Times New Roman" w:hint="default"/>
        </w:rPr>
        <w:t>2012</w:t>
      </w:r>
    </w:p>
    <w:p>
      <w:pPr>
        <w:pStyle w:val="BodyText"/>
        <w:spacing w:line="225" w:lineRule="auto" w:before="5"/>
        <w:ind w:left="160" w:right="417"/>
        <w:jc w:val="both"/>
      </w:pPr>
      <w:r>
        <w:rPr/>
        <w:t>年国家重点新产品；</w:t>
      </w:r>
      <w:r>
        <w:rPr>
          <w:rFonts w:ascii="Times New Roman" w:hAnsi="Times New Roman" w:cs="Times New Roman" w:eastAsia="Times New Roman" w:hint="default"/>
        </w:rPr>
        <w:t>"</w:t>
      </w:r>
      <w:r>
        <w:rPr/>
        <w:t>高性能单相费控智能电能表</w:t>
      </w:r>
      <w:r>
        <w:rPr>
          <w:rFonts w:ascii="Times New Roman" w:hAnsi="Times New Roman" w:cs="Times New Roman" w:eastAsia="Times New Roman" w:hint="default"/>
        </w:rPr>
        <w:t>"</w:t>
      </w:r>
      <w:r>
        <w:rPr/>
        <w:t>荣获 </w:t>
      </w:r>
      <w:r>
        <w:rPr>
          <w:rFonts w:ascii="Times New Roman" w:hAnsi="Times New Roman" w:cs="Times New Roman" w:eastAsia="Times New Roman" w:hint="default"/>
        </w:rPr>
        <w:t>2012</w:t>
      </w:r>
      <w:r>
        <w:rPr>
          <w:rFonts w:ascii="Times New Roman" w:hAnsi="Times New Roman" w:cs="Times New Roman" w:eastAsia="Times New Roman" w:hint="default"/>
          <w:spacing w:val="32"/>
        </w:rPr>
        <w:t> </w:t>
      </w:r>
      <w:r>
        <w:rPr/>
        <w:t>年国家火炬计划项目；</w:t>
      </w:r>
      <w:r>
        <w:rPr>
          <w:rFonts w:ascii="Times New Roman" w:hAnsi="Times New Roman" w:cs="Times New Roman" w:eastAsia="Times New Roman" w:hint="default"/>
        </w:rPr>
        <w:t>"</w:t>
      </w:r>
      <w:r>
        <w:rPr/>
        <w:t>可扩展式 多路可再生能源接入型一体化双网络智能电能表</w:t>
      </w:r>
      <w:r>
        <w:rPr>
          <w:rFonts w:ascii="Times New Roman" w:hAnsi="Times New Roman" w:cs="Times New Roman" w:eastAsia="Times New Roman" w:hint="default"/>
        </w:rPr>
        <w:t>"</w:t>
      </w:r>
      <w:r>
        <w:rPr/>
        <w:t>、</w:t>
      </w:r>
      <w:r>
        <w:rPr>
          <w:rFonts w:ascii="Times New Roman" w:hAnsi="Times New Roman" w:cs="Times New Roman" w:eastAsia="Times New Roman" w:hint="default"/>
        </w:rPr>
        <w:t>"DDS71</w:t>
      </w:r>
      <w:r>
        <w:rPr>
          <w:rFonts w:ascii="Times New Roman" w:hAnsi="Times New Roman" w:cs="Times New Roman" w:eastAsia="Times New Roman" w:hint="default"/>
          <w:spacing w:val="14"/>
        </w:rPr>
        <w:t> </w:t>
      </w:r>
      <w:r>
        <w:rPr/>
        <w:t>单相宽温幅宽量程高精度电子式电 </w:t>
      </w:r>
      <w:r>
        <w:rPr>
          <w:spacing w:val="-1"/>
        </w:rPr>
        <w:t>能表</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宽量程三相线制自适应互感式智能电能表</w:t>
      </w:r>
      <w:r>
        <w:rPr>
          <w:rFonts w:ascii="Times New Roman" w:hAnsi="Times New Roman" w:cs="Times New Roman" w:eastAsia="Times New Roman" w:hint="default"/>
          <w:spacing w:val="-1"/>
        </w:rPr>
        <w:t>"</w:t>
      </w:r>
      <w:r>
        <w:rPr>
          <w:spacing w:val="-1"/>
        </w:rPr>
        <w:t>三个项目在江苏省科技成果鉴定上分别被评</w:t>
      </w:r>
      <w:r>
        <w:rPr>
          <w:spacing w:val="-82"/>
        </w:rPr>
        <w:t> </w:t>
      </w:r>
      <w:r>
        <w:rPr/>
        <w:t>定为</w:t>
      </w:r>
      <w:r>
        <w:rPr>
          <w:rFonts w:ascii="Times New Roman" w:hAnsi="Times New Roman" w:cs="Times New Roman" w:eastAsia="Times New Roman" w:hint="default"/>
        </w:rPr>
        <w:t>"</w:t>
      </w:r>
      <w:r>
        <w:rPr/>
        <w:t>产品整体技术性能处于国际领先水平</w:t>
      </w:r>
      <w:r>
        <w:rPr>
          <w:rFonts w:ascii="Times New Roman" w:hAnsi="Times New Roman" w:cs="Times New Roman" w:eastAsia="Times New Roman" w:hint="default"/>
        </w:rPr>
        <w:t>"</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年公司累计完成授权专利</w:t>
      </w:r>
      <w:r>
        <w:rPr>
          <w:spacing w:val="-55"/>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t>件。</w:t>
      </w:r>
    </w:p>
    <w:p>
      <w:pPr>
        <w:pStyle w:val="BodyText"/>
        <w:spacing w:line="272" w:lineRule="exact" w:before="72"/>
        <w:ind w:left="160" w:right="417"/>
        <w:jc w:val="both"/>
      </w:pPr>
      <w:r>
        <w:rPr/>
        <w:t>④严格执行预算，全面控制成本。从 </w:t>
      </w:r>
      <w:r>
        <w:rPr>
          <w:rFonts w:ascii="Times New Roman" w:hAnsi="Times New Roman" w:cs="Times New Roman" w:eastAsia="Times New Roman" w:hint="default"/>
        </w:rPr>
        <w:t>2012</w:t>
      </w:r>
      <w:r>
        <w:rPr>
          <w:rFonts w:ascii="Times New Roman" w:hAnsi="Times New Roman" w:cs="Times New Roman" w:eastAsia="Times New Roman" w:hint="default"/>
          <w:spacing w:val="29"/>
        </w:rPr>
        <w:t> </w:t>
      </w:r>
      <w:r>
        <w:rPr/>
        <w:t>年年初开始</w:t>
      </w:r>
      <w:r>
        <w:rPr>
          <w:rFonts w:ascii="Times New Roman" w:hAnsi="Times New Roman" w:cs="Times New Roman" w:eastAsia="Times New Roman" w:hint="default"/>
        </w:rPr>
        <w:t>,</w:t>
      </w:r>
      <w:r>
        <w:rPr/>
        <w:t>为了顺应行业发展趋势和客户需求的变 化</w:t>
      </w:r>
      <w:r>
        <w:rPr>
          <w:rFonts w:ascii="Times New Roman" w:hAnsi="Times New Roman" w:cs="Times New Roman" w:eastAsia="Times New Roman" w:hint="default"/>
        </w:rPr>
        <w:t>,</w:t>
      </w:r>
      <w:r>
        <w:rPr/>
        <w:t>董事会及时提出了 </w:t>
      </w:r>
      <w:r>
        <w:rPr>
          <w:rFonts w:ascii="Times New Roman" w:hAnsi="Times New Roman" w:cs="Times New Roman" w:eastAsia="Times New Roman" w:hint="default"/>
        </w:rPr>
        <w:t>"</w:t>
      </w:r>
      <w:r>
        <w:rPr/>
        <w:t>增强运营效率</w:t>
      </w:r>
      <w:r>
        <w:rPr>
          <w:spacing w:val="11"/>
        </w:rPr>
        <w:t> </w:t>
      </w:r>
      <w:r>
        <w:rPr/>
        <w:t>全力降本增效</w:t>
      </w:r>
      <w:r>
        <w:rPr>
          <w:rFonts w:ascii="Times New Roman" w:hAnsi="Times New Roman" w:cs="Times New Roman" w:eastAsia="Times New Roman" w:hint="default"/>
        </w:rPr>
        <w:t>"</w:t>
      </w:r>
      <w:r>
        <w:rPr/>
        <w:t>十二字方针。公司各个条块紧紧围绕此核 心方针，优化设计方案，改善工艺流程，调整采购策略，提高生产效率，为企业的持续盈利提</w:t>
      </w:r>
      <w:r>
        <w:rPr>
          <w:spacing w:val="-82"/>
        </w:rPr>
        <w:t> </w:t>
      </w:r>
      <w:r>
        <w:rPr>
          <w:spacing w:val="-82"/>
        </w:rPr>
      </w:r>
      <w:r>
        <w:rPr/>
        <w:t>供了强有力的保障。</w:t>
      </w:r>
    </w:p>
    <w:p>
      <w:pPr>
        <w:pStyle w:val="BodyText"/>
        <w:spacing w:line="272" w:lineRule="exact" w:before="60"/>
        <w:ind w:left="160" w:right="419"/>
        <w:jc w:val="both"/>
      </w:pPr>
      <w:r>
        <w:rPr/>
        <w:t>⑤持续强化质量意识，确保产品质量稳定可靠。公司质量线围绕</w:t>
      </w:r>
      <w:r>
        <w:rPr>
          <w:spacing w:val="-7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3"/>
        </w:rPr>
        <w:t> </w:t>
      </w:r>
      <w:r>
        <w:rPr>
          <w:spacing w:val="-3"/>
        </w:rPr>
        <w:t>年度质量目标，深化体系</w:t>
      </w:r>
      <w:r>
        <w:rPr/>
        <w:t> 建设，重视质量考核，优化计量管理，持续保持公司产品质量管控水平在行业中的领先地位。</w:t>
      </w:r>
    </w:p>
    <w:p>
      <w:pPr>
        <w:pStyle w:val="BodyText"/>
        <w:spacing w:line="230" w:lineRule="auto" w:before="42"/>
        <w:ind w:left="160" w:right="417"/>
        <w:jc w:val="both"/>
      </w:pPr>
      <w:r>
        <w:rPr/>
        <w:t>⑥加强人力资源管理，打造一流管理团队。</w:t>
      </w:r>
      <w:r>
        <w:rPr>
          <w:rFonts w:ascii="Times New Roman" w:hAnsi="Times New Roman" w:cs="Times New Roman" w:eastAsia="Times New Roman" w:hint="default"/>
        </w:rPr>
        <w:t>2012</w:t>
      </w:r>
      <w:r>
        <w:rPr>
          <w:rFonts w:ascii="Times New Roman" w:hAnsi="Times New Roman" w:cs="Times New Roman" w:eastAsia="Times New Roman" w:hint="default"/>
          <w:spacing w:val="-23"/>
        </w:rPr>
        <w:t> </w:t>
      </w:r>
      <w:r>
        <w:rPr/>
        <w:t>年度，公司董事会和总经理室高度重视人才队 伍建设，公司人力资源部广开渠道，拓宽招聘范围，大胆引进各类专业人才和高级管理人才，</w:t>
      </w:r>
      <w:r>
        <w:rPr>
          <w:spacing w:val="-82"/>
        </w:rPr>
        <w:t> </w:t>
      </w:r>
      <w:r>
        <w:rPr>
          <w:spacing w:val="-82"/>
        </w:rPr>
      </w:r>
      <w:r>
        <w:rPr/>
        <w:t>全年共引进本科以上学历的各类人才 </w:t>
      </w:r>
      <w:r>
        <w:rPr>
          <w:rFonts w:ascii="Times New Roman" w:hAnsi="Times New Roman" w:cs="Times New Roman" w:eastAsia="Times New Roman" w:hint="default"/>
        </w:rPr>
        <w:t>102</w:t>
      </w:r>
      <w:r>
        <w:rPr>
          <w:rFonts w:ascii="Times New Roman" w:hAnsi="Times New Roman" w:cs="Times New Roman" w:eastAsia="Times New Roman" w:hint="default"/>
          <w:spacing w:val="-25"/>
        </w:rPr>
        <w:t> </w:t>
      </w:r>
      <w:r>
        <w:rPr/>
        <w:t>名；公司通过每周六下午开展后备管理干部在岗培训 和学习，储备公司发展所需的管理人才，同时公司还针对高级管理人员进行在职专业教育，提</w:t>
      </w:r>
    </w:p>
    <w:p>
      <w:pPr>
        <w:spacing w:after="0" w:line="230" w:lineRule="auto"/>
        <w:jc w:val="both"/>
        <w:sectPr>
          <w:pgSz w:w="12240" w:h="15840"/>
          <w:pgMar w:header="687" w:footer="914" w:top="980" w:bottom="1100" w:left="1640" w:right="1380"/>
        </w:sectPr>
      </w:pPr>
    </w:p>
    <w:p>
      <w:pPr>
        <w:pStyle w:val="BodyText"/>
        <w:spacing w:line="240" w:lineRule="auto" w:before="77"/>
        <w:ind w:left="440" w:right="344"/>
        <w:jc w:val="left"/>
      </w:pPr>
      <w:r>
        <w:rPr/>
        <w:t>升高级管理人员的学历水平和管理能力，为公司未来的发展奠定了良好的人力基础。</w:t>
      </w:r>
    </w:p>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2240" w:h="15840"/>
          <w:pgMar w:header="687" w:footer="914" w:top="980" w:bottom="1100" w:left="1360" w:right="1340"/>
        </w:sectPr>
      </w:pPr>
    </w:p>
    <w:p>
      <w:pPr>
        <w:pStyle w:val="Heading2"/>
        <w:spacing w:line="240" w:lineRule="auto"/>
        <w:ind w:left="440" w:right="-18"/>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行业、产品或地区经营情况分析</w:t>
      </w:r>
      <w:r>
        <w:rPr>
          <w:b w:val="0"/>
          <w:bCs w:val="0"/>
        </w:rPr>
      </w:r>
    </w:p>
    <w:p>
      <w:pPr>
        <w:spacing w:before="35"/>
        <w:ind w:left="44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主营业务分行业、分产品情况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6"/>
        <w:rPr>
          <w:rFonts w:ascii="宋体" w:hAnsi="宋体" w:cs="宋体" w:eastAsia="宋体" w:hint="default"/>
          <w:b/>
          <w:bCs/>
          <w:sz w:val="30"/>
          <w:szCs w:val="30"/>
        </w:rPr>
      </w:pPr>
    </w:p>
    <w:p>
      <w:pPr>
        <w:pStyle w:val="BodyText"/>
        <w:spacing w:line="240" w:lineRule="auto"/>
        <w:ind w:left="440"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580" w:bottom="280" w:left="1360" w:right="1340"/>
          <w:cols w:num="2" w:equalWidth="0">
            <w:col w:w="3847" w:space="2892"/>
            <w:col w:w="2801"/>
          </w:cols>
        </w:sectPr>
      </w:pPr>
    </w:p>
    <w:tbl>
      <w:tblPr>
        <w:tblW w:w="0" w:type="auto"/>
        <w:jc w:val="left"/>
        <w:tblInd w:w="102" w:type="dxa"/>
        <w:tblLayout w:type="fixed"/>
        <w:tblCellMar>
          <w:top w:w="0" w:type="dxa"/>
          <w:left w:w="0" w:type="dxa"/>
          <w:bottom w:w="0" w:type="dxa"/>
          <w:right w:w="0" w:type="dxa"/>
        </w:tblCellMar>
        <w:tblLook w:val="01E0"/>
      </w:tblPr>
      <w:tblGrid>
        <w:gridCol w:w="1186"/>
        <w:gridCol w:w="1686"/>
        <w:gridCol w:w="1686"/>
        <w:gridCol w:w="1184"/>
        <w:gridCol w:w="1186"/>
        <w:gridCol w:w="1187"/>
        <w:gridCol w:w="1186"/>
      </w:tblGrid>
      <w:tr>
        <w:trPr>
          <w:trHeight w:val="288" w:hRule="exact"/>
        </w:trPr>
        <w:tc>
          <w:tcPr>
            <w:tcW w:w="9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32" w:hRule="exact"/>
        </w:trPr>
        <w:tc>
          <w:tcPr>
            <w:tcW w:w="11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69"/>
              <w:jc w:val="right"/>
              <w:rPr>
                <w:rFonts w:ascii="宋体" w:hAnsi="宋体" w:cs="宋体" w:eastAsia="宋体" w:hint="default"/>
                <w:sz w:val="21"/>
                <w:szCs w:val="21"/>
              </w:rPr>
            </w:pPr>
            <w:r>
              <w:rPr>
                <w:rFonts w:ascii="宋体" w:hAnsi="宋体" w:cs="宋体" w:eastAsia="宋体" w:hint="default"/>
                <w:sz w:val="21"/>
                <w:szCs w:val="21"/>
              </w:rPr>
              <w:t>分行业</w:t>
            </w:r>
          </w:p>
        </w:tc>
        <w:tc>
          <w:tcPr>
            <w:tcW w:w="16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8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4" w:lineRule="exact" w:before="101"/>
              <w:ind w:left="269"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69" w:right="0"/>
              <w:jc w:val="left"/>
              <w:rPr>
                <w:rFonts w:ascii="宋体" w:hAnsi="宋体" w:cs="宋体" w:eastAsia="宋体" w:hint="default"/>
                <w:sz w:val="21"/>
                <w:szCs w:val="21"/>
              </w:rPr>
            </w:pPr>
            <w:r>
              <w:rPr>
                <w:rFonts w:ascii="宋体" w:hAnsi="宋体" w:cs="宋体" w:eastAsia="宋体" w:hint="default"/>
                <w:sz w:val="21"/>
                <w:szCs w:val="21"/>
              </w:rPr>
              <w:t>（％）</w:t>
            </w:r>
          </w:p>
        </w:tc>
        <w:tc>
          <w:tcPr>
            <w:tcW w:w="11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left="165"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6"/>
              <w:ind w:left="322" w:right="163" w:hanging="158"/>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比上年增 减</w:t>
            </w:r>
            <w:r>
              <w:rPr>
                <w:rFonts w:ascii="Times New Roman" w:hAnsi="Times New Roman" w:cs="Times New Roman" w:eastAsia="Times New Roman" w:hint="default"/>
                <w:sz w:val="21"/>
                <w:szCs w:val="21"/>
              </w:rPr>
              <w:t>(%)</w:t>
            </w:r>
          </w:p>
        </w:tc>
        <w:tc>
          <w:tcPr>
            <w:tcW w:w="11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left="165"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6"/>
              <w:ind w:left="322" w:right="165" w:hanging="158"/>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比上年增 减</w:t>
            </w:r>
            <w:r>
              <w:rPr>
                <w:rFonts w:ascii="Times New Roman" w:hAnsi="Times New Roman" w:cs="Times New Roman" w:eastAsia="Times New Roman" w:hint="default"/>
                <w:sz w:val="21"/>
                <w:szCs w:val="21"/>
              </w:rPr>
              <w:t>(%)</w:t>
            </w:r>
          </w:p>
        </w:tc>
        <w:tc>
          <w:tcPr>
            <w:tcW w:w="11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59" w:hRule="exact"/>
        </w:trPr>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2"/>
                <w:sz w:val="21"/>
                <w:szCs w:val="21"/>
              </w:rPr>
              <w:t>电工仪表</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行业</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1,814,908,262.86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1,173,237,924.07</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35.36</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17.51</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6.36</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2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6.78</w:t>
            </w:r>
          </w:p>
          <w:p>
            <w:pPr>
              <w:pStyle w:val="TableParagraph"/>
              <w:spacing w:line="266" w:lineRule="exact"/>
              <w:ind w:left="23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60" w:hRule="exact"/>
        </w:trPr>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其它</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88,931,371.15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70,534,915.07</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20.69</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-33.39</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-33.46</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2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0.09</w:t>
            </w:r>
          </w:p>
          <w:p>
            <w:pPr>
              <w:pStyle w:val="TableParagraph"/>
              <w:spacing w:line="266" w:lineRule="exact"/>
              <w:ind w:left="23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75" w:hRule="exact"/>
        </w:trPr>
        <w:tc>
          <w:tcPr>
            <w:tcW w:w="1186" w:type="dxa"/>
            <w:tcBorders>
              <w:top w:val="single" w:sz="6"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01"/>
              <w:ind w:left="37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1,903,839,634.01</w:t>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1,243,772,839.14</w:t>
            </w:r>
          </w:p>
        </w:tc>
        <w:tc>
          <w:tcPr>
            <w:tcW w:w="11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34.67</w:t>
            </w:r>
          </w:p>
        </w:tc>
        <w:tc>
          <w:tcPr>
            <w:tcW w:w="11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13.46</w:t>
            </w:r>
          </w:p>
        </w:tc>
        <w:tc>
          <w:tcPr>
            <w:tcW w:w="11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2.87</w:t>
            </w:r>
          </w:p>
        </w:tc>
        <w:tc>
          <w:tcPr>
            <w:tcW w:w="1186" w:type="dxa"/>
            <w:tcBorders>
              <w:top w:val="single" w:sz="6" w:space="0" w:color="000000"/>
              <w:left w:val="single" w:sz="6" w:space="0" w:color="000000"/>
              <w:bottom w:val="single" w:sz="12" w:space="0" w:color="000000"/>
              <w:right w:val="single" w:sz="6" w:space="0" w:color="000000"/>
            </w:tcBorders>
          </w:tcPr>
          <w:p>
            <w:pPr>
              <w:pStyle w:val="TableParagraph"/>
              <w:spacing w:line="246" w:lineRule="exact"/>
              <w:ind w:left="2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6.73</w:t>
            </w:r>
          </w:p>
          <w:p>
            <w:pPr>
              <w:pStyle w:val="TableParagraph"/>
              <w:spacing w:line="266" w:lineRule="exact"/>
              <w:ind w:left="23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287" w:hRule="exact"/>
        </w:trPr>
        <w:tc>
          <w:tcPr>
            <w:tcW w:w="9301" w:type="dxa"/>
            <w:gridSpan w:val="7"/>
            <w:tcBorders>
              <w:top w:val="single" w:sz="12" w:space="0" w:color="000000"/>
              <w:left w:val="single" w:sz="6" w:space="0" w:color="000000"/>
              <w:bottom w:val="single" w:sz="6" w:space="0" w:color="000000"/>
              <w:right w:val="single" w:sz="6" w:space="0" w:color="000000"/>
            </w:tcBorders>
          </w:tcPr>
          <w:p>
            <w:pPr>
              <w:pStyle w:val="TableParagraph"/>
              <w:spacing w:line="232"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832" w:hRule="exact"/>
        </w:trPr>
        <w:tc>
          <w:tcPr>
            <w:tcW w:w="11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69"/>
              <w:jc w:val="right"/>
              <w:rPr>
                <w:rFonts w:ascii="宋体" w:hAnsi="宋体" w:cs="宋体" w:eastAsia="宋体" w:hint="default"/>
                <w:sz w:val="21"/>
                <w:szCs w:val="21"/>
              </w:rPr>
            </w:pPr>
            <w:r>
              <w:rPr>
                <w:rFonts w:ascii="宋体" w:hAnsi="宋体" w:cs="宋体" w:eastAsia="宋体" w:hint="default"/>
                <w:sz w:val="21"/>
                <w:szCs w:val="21"/>
              </w:rPr>
              <w:t>分产品</w:t>
            </w:r>
          </w:p>
        </w:tc>
        <w:tc>
          <w:tcPr>
            <w:tcW w:w="16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8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4" w:lineRule="exact" w:before="101"/>
              <w:ind w:left="269"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69" w:right="0"/>
              <w:jc w:val="left"/>
              <w:rPr>
                <w:rFonts w:ascii="宋体" w:hAnsi="宋体" w:cs="宋体" w:eastAsia="宋体" w:hint="default"/>
                <w:sz w:val="21"/>
                <w:szCs w:val="21"/>
              </w:rPr>
            </w:pPr>
            <w:r>
              <w:rPr>
                <w:rFonts w:ascii="宋体" w:hAnsi="宋体" w:cs="宋体" w:eastAsia="宋体" w:hint="default"/>
                <w:sz w:val="21"/>
                <w:szCs w:val="21"/>
              </w:rPr>
              <w:t>（％）</w:t>
            </w:r>
          </w:p>
        </w:tc>
        <w:tc>
          <w:tcPr>
            <w:tcW w:w="11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left="165"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6"/>
              <w:ind w:left="322" w:right="163" w:hanging="158"/>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比上年增 减</w:t>
            </w:r>
            <w:r>
              <w:rPr>
                <w:rFonts w:ascii="Times New Roman" w:hAnsi="Times New Roman" w:cs="Times New Roman" w:eastAsia="Times New Roman" w:hint="default"/>
                <w:sz w:val="21"/>
                <w:szCs w:val="21"/>
              </w:rPr>
              <w:t>(%)</w:t>
            </w:r>
          </w:p>
        </w:tc>
        <w:tc>
          <w:tcPr>
            <w:tcW w:w="11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left="165"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6"/>
              <w:ind w:left="322" w:right="165" w:hanging="158"/>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比上年增 减</w:t>
            </w:r>
            <w:r>
              <w:rPr>
                <w:rFonts w:ascii="Times New Roman" w:hAnsi="Times New Roman" w:cs="Times New Roman" w:eastAsia="Times New Roman" w:hint="default"/>
                <w:sz w:val="21"/>
                <w:szCs w:val="21"/>
              </w:rPr>
              <w:t>(%)</w:t>
            </w:r>
          </w:p>
        </w:tc>
        <w:tc>
          <w:tcPr>
            <w:tcW w:w="11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59" w:hRule="exact"/>
        </w:trPr>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2"/>
                <w:sz w:val="21"/>
                <w:szCs w:val="21"/>
              </w:rPr>
              <w:t>单相表系</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1,027,954,350.16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739,625,595.37</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28.05</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2"/>
                <w:sz w:val="21"/>
              </w:rPr>
              <w:t>11.89</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3.13</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230" w:right="0" w:firstLine="8"/>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6.11</w:t>
            </w:r>
          </w:p>
          <w:p>
            <w:pPr>
              <w:pStyle w:val="TableParagraph"/>
              <w:spacing w:line="266" w:lineRule="exact"/>
              <w:ind w:left="23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9" w:hRule="exact"/>
        </w:trPr>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2"/>
                <w:sz w:val="21"/>
                <w:szCs w:val="21"/>
              </w:rPr>
              <w:t>三相表系</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410,423,125.62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245,645,856.12</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40.15</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15.19</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3.37</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2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6.84</w:t>
            </w:r>
          </w:p>
          <w:p>
            <w:pPr>
              <w:pStyle w:val="TableParagraph"/>
              <w:spacing w:line="266" w:lineRule="exact"/>
              <w:ind w:left="23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833" w:hRule="exact"/>
        </w:trPr>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1"/>
                <w:sz w:val="21"/>
                <w:szCs w:val="21"/>
              </w:rPr>
              <w:t>用电</w:t>
            </w:r>
            <w:r>
              <w:rPr>
                <w:rFonts w:ascii="宋体" w:hAnsi="宋体" w:cs="宋体" w:eastAsia="宋体" w:hint="default"/>
                <w:spacing w:val="-60"/>
                <w:sz w:val="21"/>
                <w:szCs w:val="21"/>
              </w:rPr>
              <w:t> </w:t>
            </w:r>
            <w:r>
              <w:rPr>
                <w:rFonts w:ascii="宋体" w:hAnsi="宋体" w:cs="宋体" w:eastAsia="宋体" w:hint="default"/>
                <w:spacing w:val="21"/>
                <w:sz w:val="21"/>
                <w:szCs w:val="21"/>
              </w:rPr>
              <w:t>信息</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72" w:lineRule="exact" w:before="26"/>
              <w:ind w:left="100" w:right="57"/>
              <w:jc w:val="left"/>
              <w:rPr>
                <w:rFonts w:ascii="宋体" w:hAnsi="宋体" w:cs="宋体" w:eastAsia="宋体" w:hint="default"/>
                <w:sz w:val="21"/>
                <w:szCs w:val="21"/>
              </w:rPr>
            </w:pPr>
            <w:r>
              <w:rPr>
                <w:rFonts w:ascii="宋体" w:hAnsi="宋体" w:cs="宋体" w:eastAsia="宋体" w:hint="default"/>
                <w:spacing w:val="32"/>
                <w:sz w:val="21"/>
                <w:szCs w:val="21"/>
              </w:rPr>
              <w:t>管理系统</w:t>
            </w:r>
            <w:r>
              <w:rPr>
                <w:rFonts w:ascii="宋体" w:hAnsi="宋体" w:cs="宋体" w:eastAsia="宋体" w:hint="default"/>
                <w:spacing w:val="-62"/>
                <w:sz w:val="21"/>
                <w:szCs w:val="21"/>
              </w:rPr>
              <w:t> </w:t>
            </w:r>
            <w:r>
              <w:rPr>
                <w:rFonts w:ascii="宋体" w:hAnsi="宋体" w:cs="宋体" w:eastAsia="宋体" w:hint="default"/>
                <w:sz w:val="21"/>
                <w:szCs w:val="21"/>
              </w:rPr>
              <w:t>及终端</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347,495,214.29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181,437,366.86</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47.79</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56.74</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40.35</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2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6.10</w:t>
            </w:r>
          </w:p>
          <w:p>
            <w:pPr>
              <w:pStyle w:val="TableParagraph"/>
              <w:spacing w:line="266" w:lineRule="exact"/>
              <w:ind w:left="23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9" w:hRule="exact"/>
        </w:trPr>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其它产品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117,966,943.94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77,064,020.79</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34.67</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-34.92</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-38.38</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2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3.67</w:t>
            </w:r>
          </w:p>
          <w:p>
            <w:pPr>
              <w:pStyle w:val="TableParagraph"/>
              <w:spacing w:line="266" w:lineRule="exact"/>
              <w:ind w:left="23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60" w:hRule="exact"/>
        </w:trPr>
        <w:tc>
          <w:tcPr>
            <w:tcW w:w="11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主营收入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1,903,839,634.01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1,243,772,839.14</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34.67</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13.46</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2.87</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2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6.73</w:t>
            </w:r>
          </w:p>
          <w:p>
            <w:pPr>
              <w:pStyle w:val="TableParagraph"/>
              <w:spacing w:line="266" w:lineRule="exact"/>
              <w:ind w:left="230" w:right="0"/>
              <w:jc w:val="left"/>
              <w:rPr>
                <w:rFonts w:ascii="宋体" w:hAnsi="宋体" w:cs="宋体" w:eastAsia="宋体" w:hint="default"/>
                <w:sz w:val="21"/>
                <w:szCs w:val="21"/>
              </w:rPr>
            </w:pPr>
            <w:r>
              <w:rPr>
                <w:rFonts w:ascii="宋体" w:hAnsi="宋体" w:cs="宋体" w:eastAsia="宋体" w:hint="default"/>
                <w:sz w:val="21"/>
                <w:szCs w:val="21"/>
              </w:rPr>
              <w:t>个百分点</w:t>
            </w:r>
          </w:p>
        </w:tc>
      </w:tr>
    </w:tbl>
    <w:p>
      <w:pPr>
        <w:spacing w:line="240" w:lineRule="auto" w:before="6"/>
        <w:rPr>
          <w:rFonts w:ascii="宋体" w:hAnsi="宋体" w:cs="宋体" w:eastAsia="宋体" w:hint="default"/>
          <w:sz w:val="14"/>
          <w:szCs w:val="14"/>
        </w:rPr>
      </w:pPr>
    </w:p>
    <w:p>
      <w:pPr>
        <w:pStyle w:val="Heading2"/>
        <w:spacing w:line="240" w:lineRule="auto"/>
        <w:ind w:left="440" w:right="6026"/>
        <w:jc w:val="left"/>
        <w:rPr>
          <w:b w:val="0"/>
          <w:bCs w:val="0"/>
        </w:rPr>
      </w:pPr>
      <w:r>
        <w:rPr>
          <w:rFonts w:ascii="Times New Roman" w:hAnsi="Times New Roman" w:cs="Times New Roman" w:eastAsia="Times New Roman" w:hint="default"/>
        </w:rPr>
        <w:t>2</w:t>
      </w:r>
      <w:r>
        <w:rPr/>
        <w:t>、</w:t>
      </w:r>
      <w:r>
        <w:rPr>
          <w:spacing w:val="-3"/>
        </w:rPr>
        <w:t> </w:t>
      </w:r>
      <w:r>
        <w:rPr/>
        <w:t>主营业务分地区情况</w:t>
      </w:r>
      <w:r>
        <w:rPr>
          <w:b w:val="0"/>
          <w:bCs w:val="0"/>
        </w:rPr>
      </w:r>
    </w:p>
    <w:p>
      <w:pPr>
        <w:pStyle w:val="BodyText"/>
        <w:spacing w:line="240" w:lineRule="auto" w:before="35"/>
        <w:ind w:left="0" w:right="456"/>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102" w:type="dxa"/>
        <w:tblLayout w:type="fixed"/>
        <w:tblCellMar>
          <w:top w:w="0" w:type="dxa"/>
          <w:left w:w="0" w:type="dxa"/>
          <w:bottom w:w="0" w:type="dxa"/>
          <w:right w:w="0" w:type="dxa"/>
        </w:tblCellMar>
        <w:tblLook w:val="01E0"/>
      </w:tblPr>
      <w:tblGrid>
        <w:gridCol w:w="2442"/>
        <w:gridCol w:w="3006"/>
        <w:gridCol w:w="3852"/>
      </w:tblGrid>
      <w:tr>
        <w:trPr>
          <w:trHeight w:val="287" w:hRule="exact"/>
        </w:trPr>
        <w:tc>
          <w:tcPr>
            <w:tcW w:w="244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300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85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658"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p>
        </w:tc>
      </w:tr>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境内地区</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1,878,481,472.66</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17.81</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境外地区</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25,358,161.35</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-69.59</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583" w:right="0"/>
              <w:jc w:val="left"/>
              <w:rPr>
                <w:rFonts w:ascii="宋体" w:hAnsi="宋体" w:cs="宋体" w:eastAsia="宋体" w:hint="default"/>
                <w:sz w:val="21"/>
                <w:szCs w:val="21"/>
              </w:rPr>
            </w:pPr>
            <w:r>
              <w:rPr>
                <w:rFonts w:ascii="宋体" w:hAnsi="宋体" w:cs="宋体" w:eastAsia="宋体" w:hint="default"/>
                <w:sz w:val="21"/>
                <w:szCs w:val="21"/>
              </w:rPr>
              <w:t>主营收入合计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1,903,839,634.01</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13.46</w:t>
            </w:r>
          </w:p>
        </w:tc>
      </w:tr>
    </w:tbl>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2240" w:h="15840"/>
          <w:pgMar w:top="1580" w:bottom="280" w:left="1360" w:right="1340"/>
        </w:sectPr>
      </w:pPr>
    </w:p>
    <w:p>
      <w:pPr>
        <w:pStyle w:val="Heading2"/>
        <w:spacing w:line="240" w:lineRule="auto"/>
        <w:ind w:left="440" w:right="-18"/>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资产、负债情况分析</w:t>
      </w:r>
      <w:r>
        <w:rPr>
          <w:b w:val="0"/>
          <w:bCs w:val="0"/>
        </w:rPr>
      </w:r>
    </w:p>
    <w:p>
      <w:pPr>
        <w:spacing w:before="35"/>
        <w:ind w:left="44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、资产负债情况分析表</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8"/>
        <w:rPr>
          <w:rFonts w:ascii="宋体" w:hAnsi="宋体" w:cs="宋体" w:eastAsia="宋体" w:hint="default"/>
          <w:b/>
          <w:bCs/>
          <w:sz w:val="30"/>
          <w:szCs w:val="30"/>
        </w:rPr>
      </w:pPr>
    </w:p>
    <w:p>
      <w:pPr>
        <w:pStyle w:val="BodyText"/>
        <w:spacing w:line="240" w:lineRule="auto"/>
        <w:ind w:left="440" w:right="0"/>
        <w:jc w:val="left"/>
      </w:pPr>
      <w:r>
        <w:rPr/>
        <w:t>单位</w:t>
      </w:r>
      <w:r>
        <w:rPr>
          <w:rFonts w:ascii="Times New Roman" w:hAnsi="Times New Roman" w:cs="Times New Roman" w:eastAsia="Times New Roman" w:hint="default"/>
        </w:rPr>
        <w:t>:</w:t>
      </w:r>
      <w:r>
        <w:rPr/>
        <w:t>元</w:t>
      </w:r>
    </w:p>
    <w:p>
      <w:pPr>
        <w:spacing w:after="0" w:line="240" w:lineRule="auto"/>
        <w:jc w:val="left"/>
        <w:sectPr>
          <w:type w:val="continuous"/>
          <w:pgSz w:w="12240" w:h="15840"/>
          <w:pgMar w:top="1580" w:bottom="280" w:left="1360" w:right="1340"/>
          <w:cols w:num="2" w:equalWidth="0">
            <w:col w:w="2793" w:space="5159"/>
            <w:col w:w="1588"/>
          </w:cols>
        </w:sectPr>
      </w:pPr>
    </w:p>
    <w:tbl>
      <w:tblPr>
        <w:tblW w:w="0" w:type="auto"/>
        <w:jc w:val="left"/>
        <w:tblInd w:w="102" w:type="dxa"/>
        <w:tblLayout w:type="fixed"/>
        <w:tblCellMar>
          <w:top w:w="0" w:type="dxa"/>
          <w:left w:w="0" w:type="dxa"/>
          <w:bottom w:w="0" w:type="dxa"/>
          <w:right w:w="0" w:type="dxa"/>
        </w:tblCellMar>
        <w:tblLook w:val="01E0"/>
      </w:tblPr>
      <w:tblGrid>
        <w:gridCol w:w="1724"/>
        <w:gridCol w:w="1727"/>
        <w:gridCol w:w="1275"/>
        <w:gridCol w:w="1561"/>
        <w:gridCol w:w="1416"/>
        <w:gridCol w:w="1599"/>
      </w:tblGrid>
      <w:tr>
        <w:trPr>
          <w:trHeight w:val="832" w:hRule="exact"/>
        </w:trPr>
        <w:tc>
          <w:tcPr>
            <w:tcW w:w="172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34"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72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1"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27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left="104" w:right="0"/>
              <w:jc w:val="left"/>
              <w:rPr>
                <w:rFonts w:ascii="宋体" w:hAnsi="宋体" w:cs="宋体" w:eastAsia="宋体" w:hint="default"/>
                <w:sz w:val="21"/>
                <w:szCs w:val="21"/>
              </w:rPr>
            </w:pPr>
            <w:r>
              <w:rPr>
                <w:rFonts w:ascii="宋体" w:hAnsi="宋体" w:cs="宋体" w:eastAsia="宋体" w:hint="default"/>
                <w:sz w:val="21"/>
                <w:szCs w:val="21"/>
              </w:rPr>
              <w:t>本期期末数</w:t>
            </w:r>
          </w:p>
          <w:p>
            <w:pPr>
              <w:pStyle w:val="TableParagraph"/>
              <w:spacing w:line="272" w:lineRule="exact" w:before="26"/>
              <w:ind w:left="122" w:right="105" w:hanging="18"/>
              <w:jc w:val="left"/>
              <w:rPr>
                <w:rFonts w:ascii="宋体" w:hAnsi="宋体" w:cs="宋体" w:eastAsia="宋体" w:hint="default"/>
                <w:sz w:val="21"/>
                <w:szCs w:val="21"/>
              </w:rPr>
            </w:pPr>
            <w:r>
              <w:rPr>
                <w:rFonts w:ascii="宋体" w:hAnsi="宋体" w:cs="宋体" w:eastAsia="宋体" w:hint="default"/>
                <w:sz w:val="21"/>
                <w:szCs w:val="21"/>
              </w:rPr>
              <w:t>占总资产的 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6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8"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41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left="176" w:right="0"/>
              <w:jc w:val="left"/>
              <w:rPr>
                <w:rFonts w:ascii="宋体" w:hAnsi="宋体" w:cs="宋体" w:eastAsia="宋体" w:hint="default"/>
                <w:sz w:val="21"/>
                <w:szCs w:val="21"/>
              </w:rPr>
            </w:pPr>
            <w:r>
              <w:rPr>
                <w:rFonts w:ascii="宋体" w:hAnsi="宋体" w:cs="宋体" w:eastAsia="宋体" w:hint="default"/>
                <w:sz w:val="21"/>
                <w:szCs w:val="21"/>
              </w:rPr>
              <w:t>上期期末数</w:t>
            </w:r>
          </w:p>
          <w:p>
            <w:pPr>
              <w:pStyle w:val="TableParagraph"/>
              <w:spacing w:line="272" w:lineRule="exact" w:before="26"/>
              <w:ind w:left="193" w:right="173" w:hanging="17"/>
              <w:jc w:val="left"/>
              <w:rPr>
                <w:rFonts w:ascii="宋体" w:hAnsi="宋体" w:cs="宋体" w:eastAsia="宋体" w:hint="default"/>
                <w:sz w:val="21"/>
                <w:szCs w:val="21"/>
              </w:rPr>
            </w:pPr>
            <w:r>
              <w:rPr>
                <w:rFonts w:ascii="宋体" w:hAnsi="宋体" w:cs="宋体" w:eastAsia="宋体" w:hint="default"/>
                <w:sz w:val="21"/>
                <w:szCs w:val="21"/>
              </w:rPr>
              <w:t>占总资产的 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9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left="161" w:right="0"/>
              <w:jc w:val="left"/>
              <w:rPr>
                <w:rFonts w:ascii="宋体" w:hAnsi="宋体" w:cs="宋体" w:eastAsia="宋体" w:hint="default"/>
                <w:sz w:val="21"/>
                <w:szCs w:val="21"/>
              </w:rPr>
            </w:pPr>
            <w:r>
              <w:rPr>
                <w:rFonts w:ascii="宋体" w:hAnsi="宋体" w:cs="宋体" w:eastAsia="宋体" w:hint="default"/>
                <w:sz w:val="21"/>
                <w:szCs w:val="21"/>
              </w:rPr>
              <w:t>本期期末金额</w:t>
            </w:r>
          </w:p>
          <w:p>
            <w:pPr>
              <w:pStyle w:val="TableParagraph"/>
              <w:spacing w:line="272" w:lineRule="exact" w:before="26"/>
              <w:ind w:left="178" w:right="160" w:hanging="17"/>
              <w:jc w:val="left"/>
              <w:rPr>
                <w:rFonts w:ascii="宋体" w:hAnsi="宋体" w:cs="宋体" w:eastAsia="宋体" w:hint="default"/>
                <w:sz w:val="21"/>
                <w:szCs w:val="21"/>
              </w:rPr>
            </w:pPr>
            <w:r>
              <w:rPr>
                <w:rFonts w:ascii="宋体" w:hAnsi="宋体" w:cs="宋体" w:eastAsia="宋体" w:hint="default"/>
                <w:sz w:val="21"/>
                <w:szCs w:val="21"/>
              </w:rPr>
              <w:t>较上期期末变 动比例（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8" w:hRule="exact"/>
        </w:trPr>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25,266,840.80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0.77</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8,927,255.20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0.31</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183.03</w:t>
            </w:r>
          </w:p>
        </w:tc>
      </w:tr>
      <w:tr>
        <w:trPr>
          <w:trHeight w:val="287" w:hRule="exact"/>
        </w:trPr>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716,173,192.61</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21.91</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482,731,901.03</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16.86</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48.36</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580" w:bottom="280" w:left="1360" w:right="1340"/>
        </w:sectPr>
      </w:pPr>
    </w:p>
    <w:p>
      <w:pPr>
        <w:spacing w:line="240" w:lineRule="auto" w:before="8"/>
        <w:rPr>
          <w:rFonts w:ascii="宋体" w:hAnsi="宋体" w:cs="宋体" w:eastAsia="宋体" w:hint="default"/>
          <w:sz w:val="8"/>
          <w:szCs w:val="8"/>
        </w:rPr>
      </w:pPr>
    </w:p>
    <w:tbl>
      <w:tblPr>
        <w:tblW w:w="0" w:type="auto"/>
        <w:jc w:val="left"/>
        <w:tblInd w:w="102" w:type="dxa"/>
        <w:tblLayout w:type="fixed"/>
        <w:tblCellMar>
          <w:top w:w="0" w:type="dxa"/>
          <w:left w:w="0" w:type="dxa"/>
          <w:bottom w:w="0" w:type="dxa"/>
          <w:right w:w="0" w:type="dxa"/>
        </w:tblCellMar>
        <w:tblLook w:val="01E0"/>
      </w:tblPr>
      <w:tblGrid>
        <w:gridCol w:w="1724"/>
        <w:gridCol w:w="1727"/>
        <w:gridCol w:w="1275"/>
        <w:gridCol w:w="1561"/>
        <w:gridCol w:w="1416"/>
        <w:gridCol w:w="1599"/>
      </w:tblGrid>
      <w:tr>
        <w:trPr>
          <w:trHeight w:val="288" w:hRule="exact"/>
        </w:trPr>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2,767,880.73</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0.08</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2,084,118.41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0.07</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32.81</w:t>
            </w:r>
          </w:p>
        </w:tc>
      </w:tr>
      <w:tr>
        <w:trPr>
          <w:trHeight w:val="287" w:hRule="exact"/>
        </w:trPr>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8,416,566.87</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0.26</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4,547,298.22</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0.16</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85.09</w:t>
            </w:r>
          </w:p>
        </w:tc>
      </w:tr>
      <w:tr>
        <w:trPr>
          <w:trHeight w:val="288" w:hRule="exact"/>
        </w:trPr>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727"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25,000,000.00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0.87</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-100.00</w:t>
            </w:r>
          </w:p>
        </w:tc>
      </w:tr>
      <w:tr>
        <w:trPr>
          <w:trHeight w:val="288" w:hRule="exact"/>
        </w:trPr>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189,726,395.22</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5.80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113,692,185.45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3.97</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66.88</w:t>
            </w:r>
          </w:p>
        </w:tc>
      </w:tr>
    </w:tbl>
    <w:p>
      <w:pPr>
        <w:spacing w:line="240" w:lineRule="auto" w:before="2"/>
        <w:rPr>
          <w:rFonts w:ascii="宋体" w:hAnsi="宋体" w:cs="宋体" w:eastAsia="宋体" w:hint="default"/>
          <w:sz w:val="13"/>
          <w:szCs w:val="13"/>
        </w:rPr>
      </w:pPr>
    </w:p>
    <w:p>
      <w:pPr>
        <w:pStyle w:val="BodyText"/>
        <w:spacing w:line="285" w:lineRule="auto" w:before="35"/>
        <w:ind w:left="440" w:right="4460"/>
        <w:jc w:val="left"/>
      </w:pPr>
      <w:r>
        <w:rPr>
          <w:rFonts w:ascii="Times New Roman" w:hAnsi="Times New Roman" w:cs="Times New Roman" w:eastAsia="Times New Roman" w:hint="default"/>
        </w:rPr>
        <w:t>2</w:t>
      </w:r>
      <w:r>
        <w:rPr/>
        <w:t>、</w:t>
      </w:r>
      <w:r>
        <w:rPr>
          <w:rFonts w:ascii="宋体" w:hAnsi="宋体" w:cs="宋体" w:eastAsia="宋体" w:hint="default"/>
          <w:b/>
          <w:bCs/>
        </w:rPr>
        <w:t>资产负债变动情况分析</w:t>
      </w:r>
      <w:r>
        <w:rPr>
          <w:rFonts w:ascii="宋体" w:hAnsi="宋体" w:cs="宋体" w:eastAsia="宋体" w:hint="default"/>
          <w:b/>
          <w:bCs/>
          <w:w w:val="99"/>
        </w:rPr>
        <w:t> </w:t>
      </w:r>
      <w:r>
        <w:rPr/>
        <w:t>应收票据：主要系本期应收票据的使用量增加； 应收账款：主要系本期国网销售增加； 长期待摊费用：主要系本期零星工程项目投入； 递延所得税资产：主要系计提资产减值准备增加； 短期借款：主要系本期归还借款； 预收款项：主要系本期国网客户预收款增加。</w:t>
      </w:r>
    </w:p>
    <w:p>
      <w:pPr>
        <w:spacing w:line="240" w:lineRule="auto" w:before="7"/>
        <w:rPr>
          <w:rFonts w:ascii="宋体" w:hAnsi="宋体" w:cs="宋体" w:eastAsia="宋体" w:hint="default"/>
          <w:sz w:val="23"/>
          <w:szCs w:val="23"/>
        </w:rPr>
      </w:pPr>
    </w:p>
    <w:p>
      <w:pPr>
        <w:pStyle w:val="BodyText"/>
        <w:spacing w:line="249" w:lineRule="auto"/>
        <w:ind w:left="440" w:right="344"/>
        <w:jc w:val="left"/>
      </w:pPr>
      <w:r>
        <w:rPr>
          <w:rFonts w:ascii="Times New Roman" w:hAnsi="Times New Roman" w:cs="Times New Roman" w:eastAsia="Times New Roman" w:hint="default"/>
          <w:b/>
          <w:bCs/>
        </w:rPr>
        <w:t>(</w:t>
      </w:r>
      <w:r>
        <w:rPr>
          <w:rFonts w:ascii="宋体" w:hAnsi="宋体" w:cs="宋体" w:eastAsia="宋体" w:hint="default"/>
          <w:b/>
          <w:bCs/>
        </w:rPr>
        <w:t>四</w:t>
      </w:r>
      <w:r>
        <w:rPr>
          <w:rFonts w:ascii="Times New Roman" w:hAnsi="Times New Roman" w:cs="Times New Roman" w:eastAsia="Times New Roman" w:hint="default"/>
          <w:b/>
          <w:bCs/>
        </w:rPr>
        <w:t>)</w:t>
      </w:r>
      <w:r>
        <w:rPr>
          <w:rFonts w:ascii="宋体" w:hAnsi="宋体" w:cs="宋体" w:eastAsia="宋体" w:hint="default"/>
          <w:b/>
          <w:bCs/>
        </w:rPr>
        <w:t>核心竞争力分析</w:t>
      </w:r>
      <w:r>
        <w:rPr>
          <w:rFonts w:ascii="宋体" w:hAnsi="宋体" w:cs="宋体" w:eastAsia="宋体" w:hint="default"/>
          <w:b/>
          <w:bCs/>
          <w:w w:val="99"/>
        </w:rPr>
        <w:t> </w:t>
      </w:r>
      <w:r>
        <w:rPr/>
        <w:t>作为智能化电能计量和用电信息管理行业最具竞争力的企业之一，公司规模、产能、销量与质</w:t>
      </w:r>
      <w:r>
        <w:rPr>
          <w:spacing w:val="-82"/>
        </w:rPr>
        <w:t> </w:t>
      </w:r>
      <w:r>
        <w:rPr>
          <w:spacing w:val="-82"/>
        </w:rPr>
      </w:r>
      <w:r>
        <w:rPr/>
        <w:t>量均列行业前茅。公司核心管理团队具备丰富的运营和管理经验以及对行业前沿敏锐的洞悉能</w:t>
      </w:r>
      <w:r>
        <w:rPr>
          <w:spacing w:val="-82"/>
        </w:rPr>
        <w:t> </w:t>
      </w:r>
      <w:r>
        <w:rPr>
          <w:spacing w:val="-82"/>
        </w:rPr>
      </w:r>
      <w:r>
        <w:rPr/>
        <w:t>力，同时公司已制定明确的发展战略及成熟的运营机制，确保公司业绩的持续稳定增长。近年</w:t>
      </w:r>
    </w:p>
    <w:p>
      <w:pPr>
        <w:pStyle w:val="BodyText"/>
        <w:spacing w:line="237" w:lineRule="auto"/>
        <w:ind w:left="440" w:right="344"/>
        <w:jc w:val="left"/>
      </w:pPr>
      <w:r>
        <w:rPr/>
        <w:t>来，通过资源整合，充分发挥公司在产品研发、质量管理、市场营销、成本控制、规模生产、</w:t>
      </w:r>
      <w:r>
        <w:rPr>
          <w:spacing w:val="-79"/>
        </w:rPr>
        <w:t> </w:t>
      </w:r>
      <w:r>
        <w:rPr>
          <w:spacing w:val="-79"/>
        </w:rPr>
      </w:r>
      <w:r>
        <w:rPr/>
        <w:t>品牌影响力等方面的优势，积极寻求节能环保和新能源等战略性新兴产业领域的协同和规模效</w:t>
      </w:r>
      <w:r>
        <w:rPr>
          <w:spacing w:val="-82"/>
        </w:rPr>
        <w:t> </w:t>
      </w:r>
      <w:r>
        <w:rPr>
          <w:spacing w:val="-82"/>
        </w:rPr>
      </w:r>
      <w:r>
        <w:rPr>
          <w:spacing w:val="-2"/>
        </w:rPr>
        <w:t>应，不断加强技术创新的力度和厚度，以提升公司以及林洋品牌在国际、国内的整体竞争优势。</w:t>
      </w:r>
      <w:r>
        <w:rPr>
          <w:spacing w:val="-99"/>
        </w:rPr>
        <w:t> </w:t>
      </w:r>
      <w:r>
        <w:rPr>
          <w:spacing w:val="-99"/>
        </w:rPr>
      </w:r>
      <w:r>
        <w:rPr/>
        <w:t>公司核心的竞争力体现在如下几个方面：</w:t>
      </w:r>
    </w:p>
    <w:p>
      <w:pPr>
        <w:pStyle w:val="BodyText"/>
        <w:spacing w:line="256" w:lineRule="auto" w:before="58"/>
        <w:ind w:left="440" w:right="344"/>
        <w:jc w:val="left"/>
      </w:pPr>
      <w:r>
        <w:rPr/>
        <w:t>（</w:t>
      </w:r>
      <w:r>
        <w:rPr>
          <w:rFonts w:ascii="Times New Roman" w:hAnsi="Times New Roman" w:cs="Times New Roman" w:eastAsia="Times New Roman" w:hint="default"/>
        </w:rPr>
        <w:t>1</w:t>
      </w:r>
      <w:r>
        <w:rPr/>
        <w:t>）技术研发与创新优势 公司是经科技部认定的国家火炬计划重点高新技术企业、中电联常务理事单位、中国电子信息</w:t>
      </w:r>
      <w:r>
        <w:rPr>
          <w:spacing w:val="-82"/>
        </w:rPr>
        <w:t> </w:t>
      </w:r>
      <w:r>
        <w:rPr>
          <w:spacing w:val="-82"/>
        </w:rPr>
      </w:r>
      <w:r>
        <w:rPr/>
        <w:t>百强企业、江苏省知识产权先进企业、博士后工作站平台企业。依托国家博士后科研工作站、</w:t>
      </w:r>
    </w:p>
    <w:p>
      <w:pPr>
        <w:pStyle w:val="BodyText"/>
        <w:spacing w:line="272" w:lineRule="exact" w:before="11"/>
        <w:ind w:left="440" w:right="457"/>
        <w:jc w:val="both"/>
      </w:pPr>
      <w:r>
        <w:rPr/>
        <w:t>国家级电能表检测与校准实验室、江苏省电力电子应用工程技术研究中心、江苏省级企业技术</w:t>
      </w:r>
      <w:r>
        <w:rPr>
          <w:spacing w:val="-82"/>
        </w:rPr>
        <w:t> </w:t>
      </w:r>
      <w:r>
        <w:rPr>
          <w:spacing w:val="-82"/>
        </w:rPr>
      </w:r>
      <w:r>
        <w:rPr/>
        <w:t>中心等高规格、高水平研发平台，公司在高精度电能表计量技术、双网络技术、防窃电技术等</w:t>
      </w:r>
      <w:r>
        <w:rPr>
          <w:spacing w:val="-82"/>
        </w:rPr>
        <w:t> </w:t>
      </w:r>
      <w:r>
        <w:rPr>
          <w:spacing w:val="-82"/>
        </w:rPr>
      </w:r>
      <w:r>
        <w:rPr/>
        <w:t>方面积累了丰富的研发经验。公司作为全国电工仪器仪表标准化技术委员会国家标准修订组成</w:t>
      </w:r>
      <w:r>
        <w:rPr>
          <w:spacing w:val="-82"/>
        </w:rPr>
        <w:t> </w:t>
      </w:r>
      <w:r>
        <w:rPr>
          <w:spacing w:val="-82"/>
        </w:rPr>
      </w:r>
      <w:r>
        <w:rPr/>
        <w:t>员之一，参与了多项电子式电能表标准的制订、修订工作，承担并实施了 </w:t>
      </w:r>
      <w:r>
        <w:rPr>
          <w:rFonts w:ascii="Times New Roman" w:hAnsi="Times New Roman" w:cs="Times New Roman" w:eastAsia="Times New Roman" w:hint="default"/>
        </w:rPr>
        <w:t>6</w:t>
      </w:r>
      <w:r>
        <w:rPr>
          <w:rFonts w:ascii="Times New Roman" w:hAnsi="Times New Roman" w:cs="Times New Roman" w:eastAsia="Times New Roman" w:hint="default"/>
          <w:spacing w:val="-22"/>
        </w:rPr>
        <w:t> </w:t>
      </w:r>
      <w:r>
        <w:rPr/>
        <w:t>项国家火炬计划项</w:t>
      </w:r>
    </w:p>
    <w:p>
      <w:pPr>
        <w:pStyle w:val="BodyText"/>
        <w:spacing w:line="272" w:lineRule="exact"/>
        <w:ind w:left="440" w:right="455"/>
        <w:jc w:val="both"/>
      </w:pPr>
      <w:r>
        <w:rPr>
          <w:spacing w:val="-3"/>
        </w:rPr>
        <w:t>目、</w:t>
      </w:r>
      <w:r>
        <w:rPr>
          <w:rFonts w:ascii="Times New Roman" w:hAnsi="Times New Roman" w:cs="Times New Roman" w:eastAsia="Times New Roman" w:hint="default"/>
          <w:spacing w:val="-3"/>
        </w:rPr>
        <w:t>1</w:t>
      </w:r>
      <w:r>
        <w:rPr>
          <w:rFonts w:ascii="Times New Roman" w:hAnsi="Times New Roman" w:cs="Times New Roman" w:eastAsia="Times New Roman" w:hint="default"/>
          <w:spacing w:val="-4"/>
        </w:rPr>
        <w:t> </w:t>
      </w:r>
      <w:r>
        <w:rPr/>
        <w:t>项国家科技型中小企业创新基金项目、</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项江苏省火炬计划项目，拥有</w:t>
      </w:r>
      <w:r>
        <w:rPr>
          <w:spacing w:val="-57"/>
        </w:rPr>
        <w:t> </w:t>
      </w:r>
      <w:r>
        <w:rPr>
          <w:rFonts w:ascii="Times New Roman" w:hAnsi="Times New Roman" w:cs="Times New Roman" w:eastAsia="Times New Roman" w:hint="default"/>
        </w:rPr>
        <w:t>80</w:t>
      </w:r>
      <w:r>
        <w:rPr>
          <w:rFonts w:ascii="Times New Roman" w:hAnsi="Times New Roman" w:cs="Times New Roman" w:eastAsia="Times New Roman" w:hint="default"/>
          <w:spacing w:val="-4"/>
        </w:rPr>
        <w:t> </w:t>
      </w:r>
      <w:r>
        <w:rPr/>
        <w:t>多项专利和</w:t>
      </w:r>
      <w:r>
        <w:rPr>
          <w:spacing w:val="-56"/>
        </w:rPr>
        <w:t> </w:t>
      </w:r>
      <w:r>
        <w:rPr>
          <w:rFonts w:ascii="Times New Roman" w:hAnsi="Times New Roman" w:cs="Times New Roman" w:eastAsia="Times New Roman" w:hint="default"/>
        </w:rPr>
        <w:t>20 </w:t>
      </w:r>
      <w:r>
        <w:rPr/>
        <w:t>多项软件著作权及多项非专利技术。公司自主研发的多项产品被江苏省科技厅认定为高新技术</w:t>
      </w:r>
      <w:r>
        <w:rPr>
          <w:spacing w:val="-82"/>
        </w:rPr>
        <w:t> </w:t>
      </w:r>
      <w:r>
        <w:rPr>
          <w:spacing w:val="-82"/>
        </w:rPr>
      </w:r>
      <w:r>
        <w:rPr/>
        <w:t>产品。</w:t>
      </w:r>
    </w:p>
    <w:p>
      <w:pPr>
        <w:pStyle w:val="BodyText"/>
        <w:spacing w:line="256" w:lineRule="auto" w:before="32"/>
        <w:ind w:left="440" w:right="449"/>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）产品质量优势 公司以大质量管理为理念、质量零缺陷为目标、管理精细化为准则、生产精益化为手段，逐步</w:t>
      </w:r>
      <w:r>
        <w:rPr>
          <w:spacing w:val="-78"/>
        </w:rPr>
        <w:t> </w:t>
      </w:r>
      <w:r>
        <w:rPr>
          <w:spacing w:val="-78"/>
        </w:rPr>
      </w:r>
      <w:r>
        <w:rPr>
          <w:spacing w:val="2"/>
        </w:rPr>
        <w:t>摸索并建立了一套完备的质量管理和质量控制体系，导入并实施了</w:t>
      </w:r>
      <w:r>
        <w:rPr>
          <w:rFonts w:ascii="Times New Roman" w:hAnsi="Times New Roman" w:cs="Times New Roman" w:eastAsia="Times New Roman" w:hint="default"/>
          <w:spacing w:val="2"/>
        </w:rPr>
        <w:t>"6S </w:t>
      </w:r>
      <w:r>
        <w:rPr>
          <w:rFonts w:ascii="Times New Roman" w:hAnsi="Times New Roman" w:cs="Times New Roman" w:eastAsia="Times New Roman" w:hint="default"/>
          <w:spacing w:val="15"/>
        </w:rPr>
        <w:t> </w:t>
      </w:r>
      <w:r>
        <w:rPr>
          <w:spacing w:val="2"/>
        </w:rPr>
        <w:t>管理</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精益生产</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p>
    <w:p>
      <w:pPr>
        <w:pStyle w:val="BodyText"/>
        <w:spacing w:line="247" w:lineRule="exact"/>
        <w:ind w:left="440" w:right="344"/>
        <w:jc w:val="left"/>
      </w:pPr>
      <w:r>
        <w:rPr/>
        <w:t>零缺陷管理</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卓越绩效模式</w:t>
      </w:r>
      <w:r>
        <w:rPr>
          <w:rFonts w:ascii="Times New Roman" w:hAnsi="Times New Roman" w:cs="Times New Roman" w:eastAsia="Times New Roman" w:hint="default"/>
        </w:rPr>
        <w:t>"</w:t>
      </w:r>
      <w:r>
        <w:rPr/>
        <w:t>、</w:t>
      </w:r>
      <w:r>
        <w:rPr>
          <w:rFonts w:ascii="Times New Roman" w:hAnsi="Times New Roman" w:cs="Times New Roman" w:eastAsia="Times New Roman" w:hint="default"/>
        </w:rPr>
        <w:t>"ERP"</w:t>
      </w:r>
      <w:r>
        <w:rPr/>
        <w:t>等先进的管理方法和手段，并在生产实践中不断改进提</w:t>
      </w:r>
    </w:p>
    <w:p>
      <w:pPr>
        <w:pStyle w:val="BodyText"/>
        <w:spacing w:line="272" w:lineRule="exact" w:before="18"/>
        <w:ind w:left="440" w:right="344"/>
        <w:jc w:val="left"/>
      </w:pPr>
      <w:r>
        <w:rPr/>
        <w:t>高。多年来，凭借高水平的质量管理体系和高标准的产品质量控制，公司及公司主要产品陆续</w:t>
      </w:r>
      <w:r>
        <w:rPr>
          <w:spacing w:val="-82"/>
        </w:rPr>
        <w:t> </w:t>
      </w:r>
      <w:r>
        <w:rPr>
          <w:spacing w:val="-82"/>
        </w:rPr>
      </w:r>
      <w:r>
        <w:rPr/>
        <w:t>获得国内外质量检测、评定机构的多项权威认证。</w:t>
      </w:r>
    </w:p>
    <w:p>
      <w:pPr>
        <w:pStyle w:val="BodyText"/>
        <w:spacing w:line="256" w:lineRule="auto" w:before="32"/>
        <w:ind w:left="440" w:right="344"/>
        <w:jc w:val="left"/>
      </w:pPr>
      <w:r>
        <w:rPr/>
        <w:t>（</w:t>
      </w:r>
      <w:r>
        <w:rPr>
          <w:rFonts w:ascii="Times New Roman" w:hAnsi="Times New Roman" w:cs="Times New Roman" w:eastAsia="Times New Roman" w:hint="default"/>
        </w:rPr>
        <w:t>3</w:t>
      </w:r>
      <w:r>
        <w:rPr/>
        <w:t>）营销网络优势 公司经过多年市场开拓，长期实践与推广技术营销、无缝营销，在电力系统及非电力系统客户</w:t>
      </w:r>
      <w:r>
        <w:rPr>
          <w:spacing w:val="-82"/>
        </w:rPr>
        <w:t> </w:t>
      </w:r>
      <w:r>
        <w:rPr>
          <w:spacing w:val="-82"/>
        </w:rPr>
      </w:r>
      <w:r>
        <w:rPr/>
        <w:t>中建立了良好的口碑。公司通过推广技术营销，在营销管理团队中加入营销工程师，以技术为</w:t>
      </w:r>
    </w:p>
    <w:p>
      <w:pPr>
        <w:pStyle w:val="BodyText"/>
        <w:spacing w:line="272" w:lineRule="exact" w:before="10"/>
        <w:ind w:left="440" w:right="344"/>
        <w:jc w:val="left"/>
      </w:pPr>
      <w:r>
        <w:rPr/>
        <w:t>先导，充分利用产品的技术优势与专家顾问的专业优势来拓展和赢得市场，进而提高企业的核</w:t>
      </w:r>
      <w:r>
        <w:rPr>
          <w:spacing w:val="-81"/>
        </w:rPr>
        <w:t> </w:t>
      </w:r>
      <w:r>
        <w:rPr>
          <w:spacing w:val="-81"/>
        </w:rPr>
      </w:r>
      <w:r>
        <w:rPr/>
        <w:t>心竞争力。同时，公司在营销实践中通过推广无缝营销，从客户需求出发，建立了完善的服务</w:t>
      </w:r>
    </w:p>
    <w:p>
      <w:pPr>
        <w:pStyle w:val="BodyText"/>
        <w:spacing w:line="272" w:lineRule="exact"/>
        <w:ind w:left="440" w:right="462"/>
        <w:jc w:val="both"/>
      </w:pPr>
      <w:r>
        <w:rPr/>
        <w:t>网络，增强了公司产品的市场知名度，从客户出发为客户服务的营销理念提升了公司品牌的客</w:t>
      </w:r>
      <w:r>
        <w:rPr>
          <w:spacing w:val="-82"/>
        </w:rPr>
        <w:t> </w:t>
      </w:r>
      <w:r>
        <w:rPr>
          <w:spacing w:val="-82"/>
        </w:rPr>
      </w:r>
      <w:r>
        <w:rPr/>
        <w:t>户认可度。目前公司已构建了融合市场、服务与技术于一体的强大的营销服务体系，产品已经</w:t>
      </w:r>
      <w:r>
        <w:rPr>
          <w:spacing w:val="-82"/>
        </w:rPr>
        <w:t> </w:t>
      </w:r>
      <w:r>
        <w:rPr>
          <w:spacing w:val="-82"/>
        </w:rPr>
      </w:r>
      <w:r>
        <w:rPr/>
        <w:t>遍布全国各个角落，并远销到欧洲、南美洲、中东、澳大利亚等</w:t>
      </w:r>
      <w:r>
        <w:rPr>
          <w:spacing w:val="-54"/>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多个国家和地区。</w:t>
      </w:r>
    </w:p>
    <w:p>
      <w:pPr>
        <w:spacing w:after="0" w:line="272" w:lineRule="exact"/>
        <w:jc w:val="both"/>
        <w:sectPr>
          <w:pgSz w:w="12240" w:h="15840"/>
          <w:pgMar w:header="687" w:footer="914" w:top="980" w:bottom="1100" w:left="1360" w:right="1340"/>
        </w:sectPr>
      </w:pPr>
    </w:p>
    <w:p>
      <w:pPr>
        <w:pStyle w:val="BodyText"/>
        <w:spacing w:line="256" w:lineRule="auto" w:before="77"/>
        <w:ind w:left="160" w:right="101"/>
        <w:jc w:val="left"/>
      </w:pPr>
      <w:r>
        <w:rPr/>
        <w:t>（</w:t>
      </w:r>
      <w:r>
        <w:rPr>
          <w:rFonts w:ascii="Times New Roman" w:hAnsi="Times New Roman" w:cs="Times New Roman" w:eastAsia="Times New Roman" w:hint="default"/>
        </w:rPr>
        <w:t>4</w:t>
      </w:r>
      <w:r>
        <w:rPr/>
        <w:t>）规模化优势 公司经过多年的持续快速发展，已成为国内规模最大的智能化电能计量与用电信息管理系统供</w:t>
      </w:r>
      <w:r>
        <w:rPr>
          <w:spacing w:val="-82"/>
        </w:rPr>
        <w:t> </w:t>
      </w:r>
      <w:r>
        <w:rPr>
          <w:spacing w:val="-82"/>
        </w:rPr>
      </w:r>
      <w:r>
        <w:rPr/>
        <w:t>应商之一，公司电子式电能表产品在国内市场占有率已连续多年名列前茅。规模优势显著提高</w:t>
      </w:r>
    </w:p>
    <w:p>
      <w:pPr>
        <w:pStyle w:val="BodyText"/>
        <w:spacing w:line="272" w:lineRule="exact" w:before="10"/>
        <w:ind w:left="160" w:right="222"/>
        <w:jc w:val="both"/>
      </w:pPr>
      <w:r>
        <w:rPr/>
        <w:t>了公司抵御风险的能力：第一，公司在原材料采购中具有一定的谈判地位，相对有利于控制和</w:t>
      </w:r>
      <w:r>
        <w:rPr>
          <w:spacing w:val="-82"/>
        </w:rPr>
        <w:t> </w:t>
      </w:r>
      <w:r>
        <w:rPr>
          <w:spacing w:val="-82"/>
        </w:rPr>
      </w:r>
      <w:r>
        <w:rPr/>
        <w:t>降低生产成本；第二，公司能够投入较大力量研究产品的关键技术和为客户提供全面的技术服</w:t>
      </w:r>
      <w:r>
        <w:rPr>
          <w:spacing w:val="-82"/>
        </w:rPr>
        <w:t> </w:t>
      </w:r>
      <w:r>
        <w:rPr>
          <w:spacing w:val="-82"/>
        </w:rPr>
      </w:r>
      <w:r>
        <w:rPr/>
        <w:t>务和技术支持；第三，公司研发、采购、生产、销售、管理以及售后服务等各个环节协同效应</w:t>
      </w:r>
    </w:p>
    <w:p>
      <w:pPr>
        <w:pStyle w:val="BodyText"/>
        <w:spacing w:line="272" w:lineRule="exact" w:before="1"/>
        <w:ind w:left="160" w:right="101"/>
        <w:jc w:val="left"/>
      </w:pPr>
      <w:r>
        <w:rPr/>
        <w:t>高，在快速满足客户需求上具有明显优势；第四，规模优势使公司有实力和能力适应市场的快</w:t>
      </w:r>
      <w:r>
        <w:rPr>
          <w:spacing w:val="-82"/>
        </w:rPr>
        <w:t> </w:t>
      </w:r>
      <w:r>
        <w:rPr>
          <w:spacing w:val="-82"/>
        </w:rPr>
      </w:r>
      <w:r>
        <w:rPr/>
        <w:t>速变化，尤其是承接集中、大量订单的能力。</w:t>
      </w:r>
    </w:p>
    <w:p>
      <w:pPr>
        <w:pStyle w:val="BodyText"/>
        <w:spacing w:line="240" w:lineRule="auto" w:before="32"/>
        <w:ind w:left="160" w:right="101"/>
        <w:jc w:val="left"/>
      </w:pPr>
      <w:r>
        <w:rPr/>
        <w:t>（</w:t>
      </w:r>
      <w:r>
        <w:rPr>
          <w:rFonts w:ascii="Times New Roman" w:hAnsi="Times New Roman" w:cs="Times New Roman" w:eastAsia="Times New Roman" w:hint="default"/>
        </w:rPr>
        <w:t>5</w:t>
      </w:r>
      <w:r>
        <w:rPr/>
        <w:t>）品牌优势</w:t>
      </w:r>
    </w:p>
    <w:p>
      <w:pPr>
        <w:pStyle w:val="BodyText"/>
        <w:spacing w:line="272" w:lineRule="exact" w:before="69"/>
        <w:ind w:left="160" w:right="163"/>
        <w:jc w:val="both"/>
      </w:pPr>
      <w:r>
        <w:rPr/>
        <w:t>公司依托技术、质量、营销、规模等综合优势，致力打造林洋品牌，提出并实践</w:t>
      </w:r>
      <w:r>
        <w:rPr>
          <w:rFonts w:ascii="Times New Roman" w:hAnsi="Times New Roman" w:cs="Times New Roman" w:eastAsia="Times New Roman" w:hint="default"/>
        </w:rPr>
        <w:t>"</w:t>
      </w:r>
      <w:r>
        <w:rPr/>
        <w:t>创世界名牌、 树百年林洋</w:t>
      </w:r>
      <w:r>
        <w:rPr>
          <w:rFonts w:ascii="Times New Roman" w:hAnsi="Times New Roman" w:cs="Times New Roman" w:eastAsia="Times New Roman" w:hint="default"/>
        </w:rPr>
        <w:t>"</w:t>
      </w:r>
      <w:r>
        <w:rPr/>
        <w:t>的品牌发展战略。凭借过硬的产品质量、完善的客户服务体系、诚信的经营理念、 领先的企业文化建设，奠定了公司品牌在下游客户中的广泛认知度和在电子式电能表市场的深</w:t>
      </w:r>
      <w:r>
        <w:rPr>
          <w:spacing w:val="-82"/>
        </w:rPr>
        <w:t> </w:t>
      </w:r>
      <w:r>
        <w:rPr>
          <w:spacing w:val="-82"/>
        </w:rPr>
      </w:r>
      <w:r>
        <w:rPr>
          <w:spacing w:val="-5"/>
        </w:rPr>
        <w:t>刻影响力，公司在国家电网的招标中连续多年位列前三。“林洋”商标被国家工商行政管理总局</w:t>
      </w:r>
      <w:r>
        <w:rPr>
          <w:spacing w:val="-77"/>
        </w:rPr>
        <w:t> </w:t>
      </w:r>
      <w:r>
        <w:rPr>
          <w:spacing w:val="-77"/>
        </w:rPr>
      </w:r>
      <w:r>
        <w:rPr/>
        <w:t>商标局认定为中国驰名商标。</w:t>
      </w:r>
    </w:p>
    <w:p>
      <w:pPr>
        <w:spacing w:line="240" w:lineRule="auto" w:before="0"/>
        <w:rPr>
          <w:rFonts w:ascii="宋体" w:hAnsi="宋体" w:cs="宋体" w:eastAsia="宋体" w:hint="default"/>
          <w:sz w:val="21"/>
          <w:szCs w:val="21"/>
        </w:rPr>
      </w:pPr>
    </w:p>
    <w:p>
      <w:pPr>
        <w:pStyle w:val="Heading2"/>
        <w:spacing w:line="240" w:lineRule="auto" w:before="0"/>
        <w:ind w:left="160" w:right="101"/>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投资状况分析</w:t>
      </w:r>
      <w:r>
        <w:rPr>
          <w:b w:val="0"/>
          <w:bCs w:val="0"/>
        </w:rPr>
      </w:r>
    </w:p>
    <w:p>
      <w:pPr>
        <w:spacing w:line="268" w:lineRule="auto" w:before="35"/>
        <w:ind w:left="160" w:right="21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对外股权投资总体分析</w:t>
      </w:r>
      <w:r>
        <w:rPr>
          <w:rFonts w:ascii="宋体" w:hAnsi="宋体" w:cs="宋体" w:eastAsia="宋体" w:hint="default"/>
          <w:b/>
          <w:bCs/>
          <w:w w:val="99"/>
          <w:sz w:val="21"/>
          <w:szCs w:val="21"/>
        </w:rPr>
        <w:t> </w:t>
      </w:r>
      <w:r>
        <w:rPr>
          <w:rFonts w:ascii="宋体" w:hAnsi="宋体" w:cs="宋体" w:eastAsia="宋体" w:hint="default"/>
          <w:sz w:val="21"/>
          <w:szCs w:val="21"/>
        </w:rPr>
        <w:t>报告期内公司紧紧围绕战略规划进行对外股权投资，具体投资情况如下：</w:t>
      </w:r>
    </w:p>
    <w:p>
      <w:pPr>
        <w:pStyle w:val="BodyText"/>
        <w:spacing w:line="223" w:lineRule="auto" w:before="49"/>
        <w:ind w:left="160" w:right="135"/>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日，公司投资</w:t>
      </w:r>
      <w:r>
        <w:rPr>
          <w:spacing w:val="-54"/>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1"/>
        </w:rPr>
        <w:t> </w:t>
      </w:r>
      <w:r>
        <w:rPr/>
        <w:t>万元设立全资子公司江苏林洋新能源科技有限公司。 注册地为江苏南京江宁区，主要从事光伏系统类产品设计、光伏电站工程、能效管理和</w:t>
      </w:r>
      <w:r>
        <w:rPr>
          <w:spacing w:val="-71"/>
        </w:rPr>
        <w:t> </w:t>
      </w:r>
      <w:r>
        <w:rPr>
          <w:rFonts w:ascii="Times New Roman" w:hAnsi="Times New Roman" w:cs="Times New Roman" w:eastAsia="Times New Roman" w:hint="default"/>
        </w:rPr>
        <w:t>LED</w:t>
      </w:r>
      <w:r>
        <w:rPr>
          <w:rFonts w:ascii="Times New Roman" w:hAnsi="Times New Roman" w:cs="Times New Roman" w:eastAsia="Times New Roman" w:hint="default"/>
          <w:spacing w:val="-20"/>
        </w:rPr>
        <w:t> </w:t>
      </w:r>
      <w:r>
        <w:rPr/>
        <w:t>应 用等业务。</w:t>
      </w:r>
    </w:p>
    <w:p>
      <w:pPr>
        <w:pStyle w:val="BodyText"/>
        <w:spacing w:line="230" w:lineRule="auto" w:before="69"/>
        <w:ind w:left="160" w:right="104"/>
        <w:jc w:val="left"/>
      </w:pPr>
      <w:r>
        <w:rPr>
          <w:spacing w:val="-13"/>
        </w:rPr>
        <w:t>（</w:t>
      </w:r>
      <w:r>
        <w:rPr>
          <w:rFonts w:ascii="Times New Roman" w:hAnsi="Times New Roman" w:cs="Times New Roman" w:eastAsia="Times New Roman" w:hint="default"/>
          <w:spacing w:val="-13"/>
        </w:rPr>
        <w:t>2</w:t>
      </w:r>
      <w:r>
        <w:rPr>
          <w:spacing w:val="-13"/>
        </w:rPr>
        <w:t>）</w:t>
      </w:r>
      <w:r>
        <w:rPr>
          <w:rFonts w:ascii="Times New Roman" w:hAnsi="Times New Roman" w:cs="Times New Roman" w:eastAsia="Times New Roman" w:hint="default"/>
          <w:spacing w:val="-13"/>
        </w:rPr>
        <w:t>2012</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spacing w:val="-15"/>
        </w:rPr>
        <w:t>日，公司投资</w:t>
      </w:r>
      <w:r>
        <w:rPr>
          <w:spacing w:val="-52"/>
        </w:rPr>
        <w:t> </w:t>
      </w:r>
      <w:r>
        <w:rPr>
          <w:rFonts w:ascii="Times New Roman" w:hAnsi="Times New Roman" w:cs="Times New Roman" w:eastAsia="Times New Roman" w:hint="default"/>
        </w:rPr>
        <w:t>100 </w:t>
      </w:r>
      <w:r>
        <w:rPr/>
        <w:t>万美元设立全资子公司</w:t>
      </w:r>
      <w:r>
        <w:rPr>
          <w:spacing w:val="-51"/>
        </w:rPr>
        <w:t> </w:t>
      </w:r>
      <w:r>
        <w:rPr>
          <w:rFonts w:ascii="Times New Roman" w:hAnsi="Times New Roman" w:cs="Times New Roman" w:eastAsia="Times New Roman" w:hint="default"/>
          <w:spacing w:val="-4"/>
          <w:w w:val="99"/>
        </w:rPr>
        <w:t>LINYANG</w:t>
      </w:r>
      <w:r>
        <w:rPr>
          <w:rFonts w:ascii="Times New Roman" w:hAnsi="Times New Roman" w:cs="Times New Roman" w:eastAsia="Times New Roman" w:hint="default"/>
          <w:spacing w:val="1"/>
          <w:w w:val="99"/>
        </w:rPr>
        <w:t> </w:t>
      </w:r>
      <w:r>
        <w:rPr>
          <w:rFonts w:ascii="Times New Roman" w:hAnsi="Times New Roman" w:cs="Times New Roman" w:eastAsia="Times New Roman" w:hint="default"/>
          <w:w w:val="99"/>
        </w:rPr>
        <w:t>ENERGY</w:t>
      </w:r>
      <w:r>
        <w:rPr>
          <w:rFonts w:ascii="Times New Roman" w:hAnsi="Times New Roman" w:cs="Times New Roman" w:eastAsia="Times New Roman" w:hint="default"/>
          <w:spacing w:val="-20"/>
          <w:w w:val="99"/>
        </w:rPr>
        <w:t> </w:t>
      </w:r>
      <w:r>
        <w:rPr>
          <w:rFonts w:ascii="Times New Roman" w:hAnsi="Times New Roman" w:cs="Times New Roman" w:eastAsia="Times New Roman" w:hint="default"/>
          <w:spacing w:val="-1"/>
          <w:w w:val="99"/>
        </w:rPr>
        <w:t>AUSTRALIA</w:t>
      </w:r>
      <w:r>
        <w:rPr>
          <w:rFonts w:ascii="Times New Roman" w:hAnsi="Times New Roman" w:cs="Times New Roman" w:eastAsia="Times New Roman" w:hint="default"/>
          <w:spacing w:val="-50"/>
          <w:w w:val="99"/>
        </w:rPr>
        <w:t> </w:t>
      </w:r>
      <w:r>
        <w:rPr>
          <w:rFonts w:ascii="Times New Roman" w:hAnsi="Times New Roman" w:cs="Times New Roman" w:eastAsia="Times New Roman" w:hint="default"/>
          <w:spacing w:val="-50"/>
          <w:w w:val="99"/>
        </w:rPr>
      </w:r>
      <w:r>
        <w:rPr>
          <w:rFonts w:ascii="Times New Roman" w:hAnsi="Times New Roman" w:cs="Times New Roman" w:eastAsia="Times New Roman" w:hint="default"/>
          <w:w w:val="99"/>
        </w:rPr>
        <w:t>PTY </w:t>
      </w:r>
      <w:r>
        <w:rPr>
          <w:rFonts w:ascii="Times New Roman" w:hAnsi="Times New Roman" w:cs="Times New Roman" w:eastAsia="Times New Roman" w:hint="default"/>
          <w:spacing w:val="-3"/>
          <w:w w:val="99"/>
        </w:rPr>
        <w:t>LTD.</w:t>
      </w:r>
      <w:r>
        <w:rPr>
          <w:spacing w:val="-3"/>
          <w:w w:val="99"/>
        </w:rPr>
        <w:t>（澳洲林洋）。注册地为澳大利亚墨尔本，主要从事智能电表及智能电网系统类产品</w:t>
      </w:r>
      <w:r>
        <w:rPr>
          <w:spacing w:val="-84"/>
          <w:w w:val="99"/>
        </w:rPr>
        <w:t> </w:t>
      </w:r>
      <w:r>
        <w:rPr>
          <w:spacing w:val="-84"/>
          <w:w w:val="99"/>
        </w:rPr>
      </w:r>
      <w:r>
        <w:rPr/>
        <w:t>的研发、销售、服务，智能电网系统集成；照明器具、光电元器件、</w:t>
      </w:r>
      <w:r>
        <w:rPr>
          <w:rFonts w:ascii="Times New Roman" w:hAnsi="Times New Roman" w:cs="Times New Roman" w:eastAsia="Times New Roman" w:hint="default"/>
        </w:rPr>
        <w:t>LED</w:t>
      </w:r>
      <w:r>
        <w:rPr>
          <w:rFonts w:ascii="Times New Roman" w:hAnsi="Times New Roman" w:cs="Times New Roman" w:eastAsia="Times New Roman" w:hint="default"/>
          <w:spacing w:val="-7"/>
        </w:rPr>
        <w:t> </w:t>
      </w:r>
      <w:r>
        <w:rPr/>
        <w:t>驱动电源及智能照明</w:t>
      </w:r>
      <w:r>
        <w:rPr>
          <w:w w:val="99"/>
        </w:rPr>
        <w:t> </w:t>
      </w:r>
      <w:r>
        <w:rPr/>
        <w:t>控制系统的研发、设计、销售与服务；建筑物照明设备、光伏电气、路牌、路标、广告牌安装</w:t>
      </w:r>
      <w:r>
        <w:rPr>
          <w:spacing w:val="-82"/>
        </w:rPr>
        <w:t> </w:t>
      </w:r>
      <w:r>
        <w:rPr>
          <w:spacing w:val="-82"/>
        </w:rPr>
      </w:r>
      <w:r>
        <w:rPr>
          <w:spacing w:val="-2"/>
        </w:rPr>
        <w:t>施工；新能源、节能环保相关产品及零配件的研发、设计、销售、服务；光伏系统类产品设计、</w:t>
      </w:r>
      <w:r>
        <w:rPr>
          <w:spacing w:val="-96"/>
        </w:rPr>
        <w:t> </w:t>
      </w:r>
      <w:r>
        <w:rPr>
          <w:spacing w:val="-96"/>
        </w:rPr>
      </w:r>
      <w:r>
        <w:rPr/>
        <w:t>销售、服务，光伏电站工程及能效管理等业务。</w:t>
      </w:r>
    </w:p>
    <w:p>
      <w:pPr>
        <w:pStyle w:val="BodyText"/>
        <w:spacing w:line="272" w:lineRule="exact" w:before="86"/>
        <w:ind w:left="160" w:right="104"/>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24</w:t>
      </w:r>
      <w:r>
        <w:rPr>
          <w:rFonts w:ascii="Times New Roman" w:hAnsi="Times New Roman" w:cs="Times New Roman" w:eastAsia="Times New Roman" w:hint="default"/>
          <w:spacing w:val="-4"/>
        </w:rPr>
        <w:t> </w:t>
      </w:r>
      <w:r>
        <w:rPr/>
        <w:t>日，公司投资</w:t>
      </w:r>
      <w:r>
        <w:rPr>
          <w:spacing w:val="-56"/>
        </w:rPr>
        <w:t> </w:t>
      </w:r>
      <w:r>
        <w:rPr>
          <w:rFonts w:ascii="Times New Roman" w:hAnsi="Times New Roman" w:cs="Times New Roman" w:eastAsia="Times New Roman" w:hint="default"/>
        </w:rPr>
        <w:t>5000</w:t>
      </w:r>
      <w:r>
        <w:rPr>
          <w:rFonts w:ascii="Times New Roman" w:hAnsi="Times New Roman" w:cs="Times New Roman" w:eastAsia="Times New Roman" w:hint="default"/>
          <w:spacing w:val="-4"/>
        </w:rPr>
        <w:t> </w:t>
      </w:r>
      <w:r>
        <w:rPr/>
        <w:t>万元设立全资子公司江苏林洋照明科技有限公司。注 册地为江苏启东，主要从事照明器具、光电元器件、太阳能光伏、</w:t>
      </w:r>
      <w:r>
        <w:rPr>
          <w:rFonts w:ascii="Times New Roman" w:hAnsi="Times New Roman" w:cs="Times New Roman" w:eastAsia="Times New Roman" w:hint="default"/>
        </w:rPr>
        <w:t>LED</w:t>
      </w:r>
      <w:r>
        <w:rPr>
          <w:rFonts w:ascii="Times New Roman" w:hAnsi="Times New Roman" w:cs="Times New Roman" w:eastAsia="Times New Roman" w:hint="default"/>
          <w:spacing w:val="-6"/>
        </w:rPr>
        <w:t> </w:t>
      </w:r>
      <w:r>
        <w:rPr/>
        <w:t>驱动电源、智能照明控 制系统、智能家居系统、</w:t>
      </w:r>
      <w:r>
        <w:rPr>
          <w:rFonts w:ascii="Times New Roman" w:hAnsi="Times New Roman" w:cs="Times New Roman" w:eastAsia="Times New Roman" w:hint="default"/>
        </w:rPr>
        <w:t>LED </w:t>
      </w:r>
      <w:r>
        <w:rPr/>
        <w:t>灯具、</w:t>
      </w:r>
      <w:r>
        <w:rPr>
          <w:rFonts w:ascii="Times New Roman" w:hAnsi="Times New Roman" w:cs="Times New Roman" w:eastAsia="Times New Roman" w:hint="default"/>
        </w:rPr>
        <w:t>OLED</w:t>
      </w:r>
      <w:r>
        <w:rPr>
          <w:rFonts w:ascii="Times New Roman" w:hAnsi="Times New Roman" w:cs="Times New Roman" w:eastAsia="Times New Roman" w:hint="default"/>
          <w:spacing w:val="5"/>
        </w:rPr>
        <w:t> </w:t>
      </w:r>
      <w:r>
        <w:rPr/>
        <w:t>灯具研发、制造、销售；城市及道路照明工程、市 </w:t>
      </w:r>
      <w:r>
        <w:rPr>
          <w:spacing w:val="-2"/>
        </w:rPr>
        <w:t>政公用设施工程、太阳能光伏工程、室内外照明工程、景观照明工程设计、施工、安装、养护；</w:t>
      </w:r>
      <w:r>
        <w:rPr>
          <w:spacing w:val="-95"/>
        </w:rPr>
        <w:t> </w:t>
      </w:r>
      <w:r>
        <w:rPr>
          <w:spacing w:val="-95"/>
        </w:rPr>
      </w:r>
      <w:r>
        <w:rPr/>
        <w:t>自营和代理一般商品及技术的进出口业务；节能技术研发与咨询等业务。</w:t>
      </w:r>
    </w:p>
    <w:p>
      <w:pPr>
        <w:spacing w:after="0" w:line="272" w:lineRule="exact"/>
        <w:jc w:val="left"/>
        <w:sectPr>
          <w:pgSz w:w="12240" w:h="15840"/>
          <w:pgMar w:header="687" w:footer="914" w:top="980" w:bottom="1100" w:left="1640" w:right="1580"/>
        </w:sectPr>
      </w:pPr>
    </w:p>
    <w:p>
      <w:pPr>
        <w:pStyle w:val="Heading2"/>
        <w:spacing w:line="240" w:lineRule="auto" w:before="77"/>
        <w:ind w:left="220" w:right="-18"/>
        <w:jc w:val="left"/>
        <w:rPr>
          <w:b w:val="0"/>
          <w:bCs w:val="0"/>
        </w:rPr>
      </w:pPr>
      <w:r>
        <w:rPr/>
        <w:pict>
          <v:group style="position:absolute;margin-left:70.5pt;margin-top:2.25367pt;width:651.1pt;height:.1pt;mso-position-horizontal-relative:page;mso-position-vertical-relative:paragraph;z-index:0" coordorigin="1410,45" coordsize="13022,2">
            <v:shape style="position:absolute;left:1410;top:45;width:13022;height:2" coordorigin="1410,45" coordsize="13022,0" path="m1410,45l14431,45e" filled="false" stroked="true" strokeweight=".72pt" strokecolor="#000000">
              <v:path arrowok="t"/>
            </v:shape>
            <w10:wrap type="none"/>
          </v:group>
        </w:pict>
      </w:r>
      <w:r>
        <w:rPr>
          <w:rFonts w:ascii="Times New Roman" w:hAnsi="Times New Roman" w:cs="Times New Roman" w:eastAsia="Times New Roman" w:hint="default"/>
        </w:rPr>
        <w:t>2</w:t>
      </w:r>
      <w:r>
        <w:rPr/>
        <w:t>、</w:t>
      </w:r>
      <w:r>
        <w:rPr>
          <w:spacing w:val="-3"/>
        </w:rPr>
        <w:t> </w:t>
      </w:r>
      <w:r>
        <w:rPr/>
        <w:t>非金融类公司委托理财及衍生品投资的情况</w:t>
      </w:r>
      <w:r>
        <w:rPr>
          <w:b w:val="0"/>
          <w:bCs w:val="0"/>
        </w:rPr>
      </w:r>
    </w:p>
    <w:p>
      <w:pPr>
        <w:spacing w:line="268" w:lineRule="auto" w:before="37"/>
        <w:ind w:left="220" w:right="272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委托理财情况</w:t>
      </w:r>
      <w:r>
        <w:rPr>
          <w:rFonts w:ascii="宋体" w:hAnsi="宋体" w:cs="宋体" w:eastAsia="宋体" w:hint="default"/>
          <w:b/>
          <w:bCs/>
          <w:w w:val="99"/>
          <w:sz w:val="21"/>
          <w:szCs w:val="21"/>
        </w:rPr>
        <w:t> </w:t>
      </w:r>
      <w:r>
        <w:rPr>
          <w:rFonts w:ascii="宋体" w:hAnsi="宋体" w:cs="宋体" w:eastAsia="宋体" w:hint="default"/>
          <w:sz w:val="21"/>
          <w:szCs w:val="21"/>
        </w:rPr>
        <w:t>委托理财产品情况</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32"/>
          <w:szCs w:val="32"/>
        </w:rPr>
      </w:pPr>
    </w:p>
    <w:p>
      <w:pPr>
        <w:pStyle w:val="BodyText"/>
        <w:spacing w:line="240" w:lineRule="auto"/>
        <w:ind w:left="220" w:right="0"/>
        <w:jc w:val="lef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headerReference w:type="default" r:id="rId13"/>
          <w:footerReference w:type="default" r:id="rId14"/>
          <w:pgSz w:w="15840" w:h="12240" w:orient="landscape"/>
          <w:pgMar w:header="687" w:footer="914" w:top="920" w:bottom="1100" w:left="1220" w:right="1200"/>
          <w:pgNumType w:start="14"/>
          <w:cols w:num="2" w:equalWidth="0">
            <w:col w:w="4648" w:space="6201"/>
            <w:col w:w="2571"/>
          </w:cols>
        </w:sectPr>
      </w:pPr>
    </w:p>
    <w:tbl>
      <w:tblPr>
        <w:tblW w:w="0" w:type="auto"/>
        <w:jc w:val="left"/>
        <w:tblInd w:w="101" w:type="dxa"/>
        <w:tblLayout w:type="fixed"/>
        <w:tblCellMar>
          <w:top w:w="0" w:type="dxa"/>
          <w:left w:w="0" w:type="dxa"/>
          <w:bottom w:w="0" w:type="dxa"/>
          <w:right w:w="0" w:type="dxa"/>
        </w:tblCellMar>
        <w:tblLook w:val="01E0"/>
      </w:tblPr>
      <w:tblGrid>
        <w:gridCol w:w="1418"/>
        <w:gridCol w:w="995"/>
        <w:gridCol w:w="1558"/>
        <w:gridCol w:w="848"/>
        <w:gridCol w:w="852"/>
        <w:gridCol w:w="854"/>
        <w:gridCol w:w="1390"/>
        <w:gridCol w:w="1160"/>
        <w:gridCol w:w="1136"/>
        <w:gridCol w:w="707"/>
        <w:gridCol w:w="709"/>
        <w:gridCol w:w="427"/>
        <w:gridCol w:w="1128"/>
      </w:tblGrid>
      <w:tr>
        <w:trPr>
          <w:trHeight w:val="1104" w:hRule="exact"/>
        </w:trPr>
        <w:tc>
          <w:tcPr>
            <w:tcW w:w="14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合作方名称</w:t>
            </w:r>
          </w:p>
        </w:tc>
        <w:tc>
          <w:tcPr>
            <w:tcW w:w="99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before="129"/>
              <w:ind w:left="174" w:right="174"/>
              <w:jc w:val="both"/>
              <w:rPr>
                <w:rFonts w:ascii="宋体" w:hAnsi="宋体" w:cs="宋体" w:eastAsia="宋体" w:hint="default"/>
                <w:sz w:val="21"/>
                <w:szCs w:val="21"/>
              </w:rPr>
            </w:pPr>
            <w:r>
              <w:rPr>
                <w:rFonts w:ascii="宋体" w:hAnsi="宋体" w:cs="宋体" w:eastAsia="宋体" w:hint="default"/>
                <w:sz w:val="21"/>
                <w:szCs w:val="21"/>
              </w:rPr>
              <w:t>委托理 财产品 类型</w:t>
            </w:r>
          </w:p>
        </w:tc>
        <w:tc>
          <w:tcPr>
            <w:tcW w:w="155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39"/>
              <w:jc w:val="right"/>
              <w:rPr>
                <w:rFonts w:ascii="宋体" w:hAnsi="宋体" w:cs="宋体" w:eastAsia="宋体" w:hint="default"/>
                <w:sz w:val="21"/>
                <w:szCs w:val="21"/>
              </w:rPr>
            </w:pPr>
            <w:r>
              <w:rPr>
                <w:rFonts w:ascii="宋体" w:hAnsi="宋体" w:cs="宋体" w:eastAsia="宋体" w:hint="default"/>
                <w:sz w:val="21"/>
                <w:szCs w:val="21"/>
              </w:rPr>
              <w:t>委托理财金额</w:t>
            </w:r>
          </w:p>
        </w:tc>
        <w:tc>
          <w:tcPr>
            <w:tcW w:w="84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before="129"/>
              <w:ind w:left="101" w:right="101"/>
              <w:jc w:val="both"/>
              <w:rPr>
                <w:rFonts w:ascii="宋体" w:hAnsi="宋体" w:cs="宋体" w:eastAsia="宋体" w:hint="default"/>
                <w:sz w:val="21"/>
                <w:szCs w:val="21"/>
              </w:rPr>
            </w:pPr>
            <w:r>
              <w:rPr>
                <w:rFonts w:ascii="宋体" w:hAnsi="宋体" w:cs="宋体" w:eastAsia="宋体" w:hint="default"/>
                <w:sz w:val="21"/>
                <w:szCs w:val="21"/>
              </w:rPr>
              <w:t>委托理 财起始 日期</w:t>
            </w:r>
          </w:p>
        </w:tc>
        <w:tc>
          <w:tcPr>
            <w:tcW w:w="85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before="129"/>
              <w:ind w:left="103" w:right="102"/>
              <w:jc w:val="both"/>
              <w:rPr>
                <w:rFonts w:ascii="宋体" w:hAnsi="宋体" w:cs="宋体" w:eastAsia="宋体" w:hint="default"/>
                <w:sz w:val="21"/>
                <w:szCs w:val="21"/>
              </w:rPr>
            </w:pPr>
            <w:r>
              <w:rPr>
                <w:rFonts w:ascii="宋体" w:hAnsi="宋体" w:cs="宋体" w:eastAsia="宋体" w:hint="default"/>
                <w:sz w:val="21"/>
                <w:szCs w:val="21"/>
              </w:rPr>
              <w:t>委托理 财终止 日期</w:t>
            </w:r>
          </w:p>
        </w:tc>
        <w:tc>
          <w:tcPr>
            <w:tcW w:w="85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4" w:right="103"/>
              <w:jc w:val="left"/>
              <w:rPr>
                <w:rFonts w:ascii="宋体" w:hAnsi="宋体" w:cs="宋体" w:eastAsia="宋体" w:hint="default"/>
                <w:sz w:val="21"/>
                <w:szCs w:val="21"/>
              </w:rPr>
            </w:pPr>
            <w:r>
              <w:rPr>
                <w:rFonts w:ascii="宋体" w:hAnsi="宋体" w:cs="宋体" w:eastAsia="宋体" w:hint="default"/>
                <w:sz w:val="21"/>
                <w:szCs w:val="21"/>
              </w:rPr>
              <w:t>报酬确 定方式</w:t>
            </w:r>
          </w:p>
        </w:tc>
        <w:tc>
          <w:tcPr>
            <w:tcW w:w="139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67" w:right="0"/>
              <w:jc w:val="left"/>
              <w:rPr>
                <w:rFonts w:ascii="宋体" w:hAnsi="宋体" w:cs="宋体" w:eastAsia="宋体" w:hint="default"/>
                <w:sz w:val="21"/>
                <w:szCs w:val="21"/>
              </w:rPr>
            </w:pPr>
            <w:r>
              <w:rPr>
                <w:rFonts w:ascii="宋体" w:hAnsi="宋体" w:cs="宋体" w:eastAsia="宋体" w:hint="default"/>
                <w:sz w:val="21"/>
                <w:szCs w:val="21"/>
              </w:rPr>
              <w:t>预计收益</w:t>
            </w:r>
          </w:p>
        </w:tc>
        <w:tc>
          <w:tcPr>
            <w:tcW w:w="11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52" w:right="151"/>
              <w:jc w:val="left"/>
              <w:rPr>
                <w:rFonts w:ascii="宋体" w:hAnsi="宋体" w:cs="宋体" w:eastAsia="宋体" w:hint="default"/>
                <w:sz w:val="21"/>
                <w:szCs w:val="21"/>
              </w:rPr>
            </w:pPr>
            <w:r>
              <w:rPr>
                <w:rFonts w:ascii="宋体" w:hAnsi="宋体" w:cs="宋体" w:eastAsia="宋体" w:hint="default"/>
                <w:sz w:val="21"/>
                <w:szCs w:val="21"/>
              </w:rPr>
              <w:t>实际收回 本金金额</w:t>
            </w:r>
          </w:p>
        </w:tc>
        <w:tc>
          <w:tcPr>
            <w:tcW w:w="113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50" w:right="139" w:hanging="210"/>
              <w:jc w:val="left"/>
              <w:rPr>
                <w:rFonts w:ascii="宋体" w:hAnsi="宋体" w:cs="宋体" w:eastAsia="宋体" w:hint="default"/>
                <w:sz w:val="21"/>
                <w:szCs w:val="21"/>
              </w:rPr>
            </w:pPr>
            <w:r>
              <w:rPr>
                <w:rFonts w:ascii="宋体" w:hAnsi="宋体" w:cs="宋体" w:eastAsia="宋体" w:hint="default"/>
                <w:sz w:val="21"/>
                <w:szCs w:val="21"/>
              </w:rPr>
              <w:t>实际获得 收益</w:t>
            </w:r>
          </w:p>
        </w:tc>
        <w:tc>
          <w:tcPr>
            <w:tcW w:w="70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left="135"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72" w:lineRule="exact" w:before="26"/>
              <w:ind w:left="135" w:right="134"/>
              <w:jc w:val="both"/>
              <w:rPr>
                <w:rFonts w:ascii="宋体" w:hAnsi="宋体" w:cs="宋体" w:eastAsia="宋体" w:hint="default"/>
                <w:sz w:val="21"/>
                <w:szCs w:val="21"/>
              </w:rPr>
            </w:pPr>
            <w:r>
              <w:rPr>
                <w:rFonts w:ascii="宋体" w:hAnsi="宋体" w:cs="宋体" w:eastAsia="宋体" w:hint="default"/>
                <w:sz w:val="21"/>
                <w:szCs w:val="21"/>
              </w:rPr>
              <w:t>经过 法定 程序</w:t>
            </w:r>
          </w:p>
        </w:tc>
        <w:tc>
          <w:tcPr>
            <w:tcW w:w="70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before="129"/>
              <w:ind w:left="136" w:right="137"/>
              <w:jc w:val="both"/>
              <w:rPr>
                <w:rFonts w:ascii="宋体" w:hAnsi="宋体" w:cs="宋体" w:eastAsia="宋体" w:hint="default"/>
                <w:sz w:val="21"/>
                <w:szCs w:val="21"/>
              </w:rPr>
            </w:pPr>
            <w:r>
              <w:rPr>
                <w:rFonts w:ascii="宋体" w:hAnsi="宋体" w:cs="宋体" w:eastAsia="宋体" w:hint="default"/>
                <w:sz w:val="21"/>
                <w:szCs w:val="21"/>
              </w:rPr>
              <w:t>是否 关联 交易</w:t>
            </w:r>
          </w:p>
        </w:tc>
        <w:tc>
          <w:tcPr>
            <w:tcW w:w="42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是</w:t>
            </w:r>
          </w:p>
          <w:p>
            <w:pPr>
              <w:pStyle w:val="TableParagraph"/>
              <w:spacing w:line="272" w:lineRule="exact" w:before="26"/>
              <w:ind w:left="100" w:right="101"/>
              <w:jc w:val="both"/>
              <w:rPr>
                <w:rFonts w:ascii="宋体" w:hAnsi="宋体" w:cs="宋体" w:eastAsia="宋体" w:hint="default"/>
                <w:sz w:val="21"/>
                <w:szCs w:val="21"/>
              </w:rPr>
            </w:pPr>
            <w:r>
              <w:rPr>
                <w:rFonts w:ascii="宋体" w:hAnsi="宋体" w:cs="宋体" w:eastAsia="宋体" w:hint="default"/>
                <w:sz w:val="21"/>
                <w:szCs w:val="21"/>
              </w:rPr>
              <w:t>否 涉 诉</w:t>
            </w:r>
          </w:p>
        </w:tc>
        <w:tc>
          <w:tcPr>
            <w:tcW w:w="112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23"/>
                <w:sz w:val="21"/>
                <w:szCs w:val="21"/>
              </w:rPr>
              <w:t>资金来源</w:t>
            </w:r>
            <w:r>
              <w:rPr>
                <w:rFonts w:ascii="宋体" w:hAnsi="宋体" w:cs="宋体" w:eastAsia="宋体" w:hint="default"/>
                <w:spacing w:val="-74"/>
                <w:sz w:val="21"/>
                <w:szCs w:val="21"/>
              </w:rPr>
              <w:t> </w:t>
            </w:r>
            <w:r>
              <w:rPr>
                <w:rFonts w:ascii="宋体" w:hAnsi="宋体" w:cs="宋体" w:eastAsia="宋体" w:hint="default"/>
                <w:sz w:val="21"/>
                <w:szCs w:val="21"/>
              </w:rPr>
            </w:r>
          </w:p>
          <w:p>
            <w:pPr>
              <w:pStyle w:val="TableParagraph"/>
              <w:spacing w:line="272" w:lineRule="exact" w:before="26"/>
              <w:ind w:left="100" w:right="46"/>
              <w:jc w:val="both"/>
              <w:rPr>
                <w:rFonts w:ascii="宋体" w:hAnsi="宋体" w:cs="宋体" w:eastAsia="宋体" w:hint="default"/>
                <w:sz w:val="21"/>
                <w:szCs w:val="21"/>
              </w:rPr>
            </w:pPr>
            <w:r>
              <w:rPr>
                <w:rFonts w:ascii="宋体" w:hAnsi="宋体" w:cs="宋体" w:eastAsia="宋体" w:hint="default"/>
                <w:spacing w:val="23"/>
                <w:sz w:val="21"/>
                <w:szCs w:val="21"/>
              </w:rPr>
              <w:t>并说明是</w:t>
            </w:r>
            <w:r>
              <w:rPr>
                <w:rFonts w:ascii="宋体" w:hAnsi="宋体" w:cs="宋体" w:eastAsia="宋体" w:hint="default"/>
                <w:spacing w:val="-74"/>
                <w:sz w:val="21"/>
                <w:szCs w:val="21"/>
              </w:rPr>
              <w:t> </w:t>
            </w:r>
            <w:r>
              <w:rPr>
                <w:rFonts w:ascii="宋体" w:hAnsi="宋体" w:cs="宋体" w:eastAsia="宋体" w:hint="default"/>
                <w:spacing w:val="23"/>
                <w:sz w:val="21"/>
                <w:szCs w:val="21"/>
              </w:rPr>
              <w:t>否为募集</w:t>
            </w:r>
            <w:r>
              <w:rPr>
                <w:rFonts w:ascii="宋体" w:hAnsi="宋体" w:cs="宋体" w:eastAsia="宋体" w:hint="default"/>
                <w:spacing w:val="-74"/>
                <w:sz w:val="21"/>
                <w:szCs w:val="21"/>
              </w:rPr>
              <w:t> </w:t>
            </w:r>
            <w:r>
              <w:rPr>
                <w:rFonts w:ascii="宋体" w:hAnsi="宋体" w:cs="宋体" w:eastAsia="宋体" w:hint="default"/>
                <w:spacing w:val="-20"/>
                <w:sz w:val="21"/>
                <w:szCs w:val="21"/>
              </w:rPr>
              <w:t>资金</w:t>
            </w:r>
            <w:r>
              <w:rPr>
                <w:rFonts w:ascii="宋体" w:hAnsi="宋体" w:cs="宋体" w:eastAsia="宋体" w:hint="default"/>
                <w:sz w:val="21"/>
                <w:szCs w:val="21"/>
              </w:rPr>
            </w:r>
          </w:p>
        </w:tc>
      </w:tr>
      <w:tr>
        <w:trPr>
          <w:trHeight w:val="833" w:hRule="exact"/>
        </w:trPr>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中国工商银行</w:t>
            </w:r>
          </w:p>
          <w:p>
            <w:pPr>
              <w:pStyle w:val="TableParagraph"/>
              <w:spacing w:line="272" w:lineRule="exact" w:before="26"/>
              <w:ind w:left="100" w:right="78"/>
              <w:jc w:val="left"/>
              <w:rPr>
                <w:rFonts w:ascii="宋体" w:hAnsi="宋体" w:cs="宋体" w:eastAsia="宋体" w:hint="default"/>
                <w:sz w:val="21"/>
                <w:szCs w:val="21"/>
              </w:rPr>
            </w:pPr>
            <w:r>
              <w:rPr>
                <w:rFonts w:ascii="宋体" w:hAnsi="宋体" w:cs="宋体" w:eastAsia="宋体" w:hint="default"/>
                <w:spacing w:val="-7"/>
                <w:sz w:val="21"/>
                <w:szCs w:val="21"/>
              </w:rPr>
              <w:t>股份有限公司</w:t>
            </w:r>
            <w:r>
              <w:rPr>
                <w:rFonts w:ascii="宋体" w:hAnsi="宋体" w:cs="宋体" w:eastAsia="宋体" w:hint="default"/>
                <w:sz w:val="21"/>
                <w:szCs w:val="21"/>
              </w:rPr>
              <w:t> </w:t>
            </w:r>
            <w:r>
              <w:rPr>
                <w:rFonts w:ascii="宋体" w:hAnsi="宋体" w:cs="宋体" w:eastAsia="宋体" w:hint="default"/>
                <w:spacing w:val="-16"/>
                <w:sz w:val="21"/>
                <w:szCs w:val="21"/>
              </w:rPr>
              <w:t>启东支行</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1"/>
                <w:sz w:val="21"/>
                <w:szCs w:val="21"/>
              </w:rPr>
              <w:t>保本浮动</w:t>
            </w:r>
          </w:p>
          <w:p>
            <w:pPr>
              <w:pStyle w:val="TableParagraph"/>
              <w:spacing w:line="272" w:lineRule="exact" w:before="26"/>
              <w:ind w:left="101" w:right="79"/>
              <w:jc w:val="left"/>
              <w:rPr>
                <w:rFonts w:ascii="宋体" w:hAnsi="宋体" w:cs="宋体" w:eastAsia="宋体" w:hint="default"/>
                <w:sz w:val="21"/>
                <w:szCs w:val="21"/>
              </w:rPr>
            </w:pPr>
            <w:r>
              <w:rPr>
                <w:rFonts w:ascii="宋体" w:hAnsi="宋体" w:cs="宋体" w:eastAsia="宋体" w:hint="default"/>
                <w:spacing w:val="-11"/>
                <w:sz w:val="21"/>
                <w:szCs w:val="21"/>
              </w:rPr>
              <w:t>收益型理</w:t>
            </w:r>
            <w:r>
              <w:rPr>
                <w:rFonts w:ascii="宋体" w:hAnsi="宋体" w:cs="宋体" w:eastAsia="宋体" w:hint="default"/>
                <w:sz w:val="21"/>
                <w:szCs w:val="21"/>
              </w:rPr>
              <w:t> </w:t>
            </w:r>
            <w:r>
              <w:rPr>
                <w:rFonts w:ascii="宋体" w:hAnsi="宋体" w:cs="宋体" w:eastAsia="宋体" w:hint="default"/>
                <w:spacing w:val="-14"/>
                <w:sz w:val="21"/>
                <w:szCs w:val="21"/>
              </w:rPr>
              <w:t>财产品</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1,000.00</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9"/>
                <w:sz w:val="21"/>
                <w:szCs w:val="21"/>
              </w:rPr>
              <w:t>11</w:t>
            </w:r>
            <w:r>
              <w:rPr>
                <w:rFonts w:ascii="Times New Roman" w:hAnsi="Times New Roman" w:cs="Times New Roman" w:eastAsia="Times New Roman" w:hint="default"/>
                <w:spacing w:val="-26"/>
                <w:sz w:val="21"/>
                <w:szCs w:val="21"/>
              </w:rPr>
              <w:t> </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16</w:t>
            </w:r>
            <w:r>
              <w:rPr>
                <w:rFonts w:ascii="Times New Roman" w:hAnsi="Times New Roman" w:cs="Times New Roman" w:eastAsia="Times New Roman" w:hint="default"/>
                <w:sz w:val="21"/>
                <w:szCs w:val="21"/>
              </w:rPr>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15"/>
                <w:sz w:val="21"/>
                <w:szCs w:val="21"/>
              </w:rPr>
              <w:t> </w:t>
            </w:r>
            <w:r>
              <w:rPr>
                <w:rFonts w:ascii="Times New Roman" w:hAnsi="Times New Roman" w:cs="Times New Roman" w:eastAsia="Times New Roman" w:hint="default"/>
                <w:sz w:val="21"/>
                <w:szCs w:val="21"/>
              </w:rPr>
              <w:t>2</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tabs>
                <w:tab w:pos="549" w:val="left" w:leader="none"/>
              </w:tabs>
              <w:spacing w:line="272" w:lineRule="exact" w:before="9"/>
              <w:ind w:left="100" w:right="65"/>
              <w:jc w:val="left"/>
              <w:rPr>
                <w:rFonts w:ascii="宋体" w:hAnsi="宋体" w:cs="宋体" w:eastAsia="宋体" w:hint="default"/>
                <w:sz w:val="21"/>
                <w:szCs w:val="21"/>
              </w:rPr>
            </w:pPr>
            <w:r>
              <w:rPr>
                <w:rFonts w:ascii="宋体" w:hAnsi="宋体" w:cs="宋体" w:eastAsia="宋体" w:hint="default"/>
                <w:spacing w:val="14"/>
                <w:sz w:val="21"/>
                <w:szCs w:val="21"/>
              </w:rPr>
              <w:t>年化收 </w:t>
            </w:r>
            <w:r>
              <w:rPr>
                <w:rFonts w:ascii="宋体" w:hAnsi="宋体" w:cs="宋体" w:eastAsia="宋体" w:hint="default"/>
                <w:sz w:val="21"/>
                <w:szCs w:val="21"/>
              </w:rPr>
              <w:t>益</w:t>
              <w:tab/>
              <w:t>率</w:t>
            </w:r>
          </w:p>
          <w:p>
            <w:pPr>
              <w:pStyle w:val="TableParagraph"/>
              <w:spacing w:line="240" w:lineRule="auto" w:before="6"/>
              <w:ind w:left="100" w:right="0"/>
              <w:jc w:val="left"/>
              <w:rPr>
                <w:rFonts w:ascii="Times New Roman" w:hAnsi="Times New Roman" w:cs="Times New Roman" w:eastAsia="Times New Roman" w:hint="default"/>
                <w:sz w:val="21"/>
                <w:szCs w:val="21"/>
              </w:rPr>
            </w:pPr>
            <w:r>
              <w:rPr>
                <w:rFonts w:ascii="Times New Roman"/>
                <w:spacing w:val="-9"/>
                <w:sz w:val="21"/>
              </w:rPr>
              <w:t>3%</w:t>
            </w:r>
            <w:r>
              <w:rPr>
                <w:rFonts w:ascii="Times New Roman"/>
                <w:sz w:val="21"/>
              </w:rPr>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3.53</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1,000.00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3.53</w:t>
            </w:r>
            <w:r>
              <w:rPr>
                <w:rFonts w:ascii="Times New Roman"/>
                <w:sz w:val="21"/>
              </w:rPr>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83"/>
              <w:jc w:val="right"/>
              <w:rPr>
                <w:rFonts w:ascii="宋体" w:hAnsi="宋体" w:cs="宋体" w:eastAsia="宋体" w:hint="default"/>
                <w:sz w:val="21"/>
                <w:szCs w:val="21"/>
              </w:rPr>
            </w:pPr>
            <w:r>
              <w:rPr>
                <w:rFonts w:ascii="宋体" w:hAnsi="宋体" w:cs="宋体" w:eastAsia="宋体" w:hint="default"/>
                <w:sz w:val="21"/>
                <w:szCs w:val="21"/>
              </w:rPr>
              <w:t>否</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70"/>
              <w:jc w:val="center"/>
              <w:rPr>
                <w:rFonts w:ascii="宋体" w:hAnsi="宋体" w:cs="宋体" w:eastAsia="宋体" w:hint="default"/>
                <w:sz w:val="21"/>
                <w:szCs w:val="21"/>
              </w:rPr>
            </w:pPr>
            <w:r>
              <w:rPr>
                <w:rFonts w:ascii="宋体" w:hAnsi="宋体" w:cs="宋体" w:eastAsia="宋体" w:hint="default"/>
                <w:sz w:val="21"/>
                <w:szCs w:val="21"/>
              </w:rPr>
              <w:t>自有资金</w:t>
            </w:r>
          </w:p>
        </w:tc>
      </w:tr>
      <w:tr>
        <w:trPr>
          <w:trHeight w:val="832" w:hRule="exact"/>
        </w:trPr>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中国银行股份</w:t>
            </w:r>
          </w:p>
          <w:p>
            <w:pPr>
              <w:pStyle w:val="TableParagraph"/>
              <w:spacing w:line="272" w:lineRule="exact" w:before="26"/>
              <w:ind w:left="100" w:right="78"/>
              <w:jc w:val="left"/>
              <w:rPr>
                <w:rFonts w:ascii="宋体" w:hAnsi="宋体" w:cs="宋体" w:eastAsia="宋体" w:hint="default"/>
                <w:sz w:val="21"/>
                <w:szCs w:val="21"/>
              </w:rPr>
            </w:pPr>
            <w:r>
              <w:rPr>
                <w:rFonts w:ascii="宋体" w:hAnsi="宋体" w:cs="宋体" w:eastAsia="宋体" w:hint="default"/>
                <w:spacing w:val="-7"/>
                <w:sz w:val="21"/>
                <w:szCs w:val="21"/>
              </w:rPr>
              <w:t>有限公司启东</w:t>
            </w:r>
            <w:r>
              <w:rPr>
                <w:rFonts w:ascii="宋体" w:hAnsi="宋体" w:cs="宋体" w:eastAsia="宋体" w:hint="default"/>
                <w:sz w:val="21"/>
                <w:szCs w:val="21"/>
              </w:rPr>
              <w:t> </w:t>
            </w:r>
            <w:r>
              <w:rPr>
                <w:rFonts w:ascii="宋体" w:hAnsi="宋体" w:cs="宋体" w:eastAsia="宋体" w:hint="default"/>
                <w:spacing w:val="-20"/>
                <w:sz w:val="21"/>
                <w:szCs w:val="21"/>
              </w:rPr>
              <w:t>支行</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11"/>
                <w:sz w:val="21"/>
                <w:szCs w:val="21"/>
              </w:rPr>
              <w:t>保本浮动</w:t>
            </w:r>
          </w:p>
          <w:p>
            <w:pPr>
              <w:pStyle w:val="TableParagraph"/>
              <w:spacing w:line="272" w:lineRule="exact" w:before="26"/>
              <w:ind w:left="101" w:right="79"/>
              <w:jc w:val="left"/>
              <w:rPr>
                <w:rFonts w:ascii="宋体" w:hAnsi="宋体" w:cs="宋体" w:eastAsia="宋体" w:hint="default"/>
                <w:sz w:val="21"/>
                <w:szCs w:val="21"/>
              </w:rPr>
            </w:pPr>
            <w:r>
              <w:rPr>
                <w:rFonts w:ascii="宋体" w:hAnsi="宋体" w:cs="宋体" w:eastAsia="宋体" w:hint="default"/>
                <w:spacing w:val="-11"/>
                <w:sz w:val="21"/>
                <w:szCs w:val="21"/>
              </w:rPr>
              <w:t>收益型理</w:t>
            </w:r>
            <w:r>
              <w:rPr>
                <w:rFonts w:ascii="宋体" w:hAnsi="宋体" w:cs="宋体" w:eastAsia="宋体" w:hint="default"/>
                <w:sz w:val="21"/>
                <w:szCs w:val="21"/>
              </w:rPr>
              <w:t> </w:t>
            </w:r>
            <w:r>
              <w:rPr>
                <w:rFonts w:ascii="宋体" w:hAnsi="宋体" w:cs="宋体" w:eastAsia="宋体" w:hint="default"/>
                <w:spacing w:val="-14"/>
                <w:sz w:val="21"/>
                <w:szCs w:val="21"/>
              </w:rPr>
              <w:t>财产品</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5,000.00</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6"/>
                <w:sz w:val="21"/>
                <w:szCs w:val="21"/>
              </w:rPr>
              <w:t>12 </w:t>
            </w:r>
            <w:r>
              <w:rPr>
                <w:rFonts w:ascii="宋体" w:hAnsi="宋体" w:cs="宋体" w:eastAsia="宋体" w:hint="default"/>
                <w:sz w:val="21"/>
                <w:szCs w:val="21"/>
              </w:rPr>
              <w:t>月</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6</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27"/>
                <w:sz w:val="21"/>
                <w:szCs w:val="21"/>
              </w:rPr>
              <w:t> </w:t>
            </w:r>
            <w:r>
              <w:rPr>
                <w:rFonts w:ascii="Times New Roman" w:hAnsi="Times New Roman" w:cs="Times New Roman" w:eastAsia="Times New Roman" w:hint="default"/>
                <w:spacing w:val="-11"/>
                <w:sz w:val="21"/>
                <w:szCs w:val="21"/>
              </w:rPr>
              <w:t>31</w:t>
            </w:r>
            <w:r>
              <w:rPr>
                <w:rFonts w:ascii="Times New Roman" w:hAnsi="Times New Roman" w:cs="Times New Roman" w:eastAsia="Times New Roman" w:hint="default"/>
                <w:sz w:val="21"/>
                <w:szCs w:val="21"/>
              </w:rPr>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tabs>
                <w:tab w:pos="549" w:val="left" w:leader="none"/>
              </w:tabs>
              <w:spacing w:line="272" w:lineRule="exact" w:before="8"/>
              <w:ind w:left="100" w:right="65"/>
              <w:jc w:val="left"/>
              <w:rPr>
                <w:rFonts w:ascii="宋体" w:hAnsi="宋体" w:cs="宋体" w:eastAsia="宋体" w:hint="default"/>
                <w:sz w:val="21"/>
                <w:szCs w:val="21"/>
              </w:rPr>
            </w:pPr>
            <w:r>
              <w:rPr>
                <w:rFonts w:ascii="宋体" w:hAnsi="宋体" w:cs="宋体" w:eastAsia="宋体" w:hint="default"/>
                <w:spacing w:val="14"/>
                <w:sz w:val="21"/>
                <w:szCs w:val="21"/>
              </w:rPr>
              <w:t>年化收 </w:t>
            </w:r>
            <w:r>
              <w:rPr>
                <w:rFonts w:ascii="宋体" w:hAnsi="宋体" w:cs="宋体" w:eastAsia="宋体" w:hint="default"/>
                <w:sz w:val="21"/>
                <w:szCs w:val="21"/>
              </w:rPr>
              <w:t>益</w:t>
              <w:tab/>
              <w:t>率</w:t>
            </w:r>
          </w:p>
          <w:p>
            <w:pPr>
              <w:pStyle w:val="TableParagraph"/>
              <w:spacing w:line="240" w:lineRule="auto" w:before="6"/>
              <w:ind w:left="100" w:right="0"/>
              <w:jc w:val="left"/>
              <w:rPr>
                <w:rFonts w:ascii="Times New Roman" w:hAnsi="Times New Roman" w:cs="Times New Roman" w:eastAsia="Times New Roman" w:hint="default"/>
                <w:sz w:val="21"/>
                <w:szCs w:val="21"/>
              </w:rPr>
            </w:pPr>
            <w:r>
              <w:rPr>
                <w:rFonts w:ascii="Times New Roman"/>
                <w:spacing w:val="-8"/>
                <w:sz w:val="21"/>
              </w:rPr>
              <w:t>4.5%</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108.49</w:t>
            </w:r>
          </w:p>
        </w:tc>
        <w:tc>
          <w:tcPr>
            <w:tcW w:w="1160"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83"/>
              <w:jc w:val="right"/>
              <w:rPr>
                <w:rFonts w:ascii="宋体" w:hAnsi="宋体" w:cs="宋体" w:eastAsia="宋体" w:hint="default"/>
                <w:sz w:val="21"/>
                <w:szCs w:val="21"/>
              </w:rPr>
            </w:pPr>
            <w:r>
              <w:rPr>
                <w:rFonts w:ascii="宋体" w:hAnsi="宋体" w:cs="宋体" w:eastAsia="宋体" w:hint="default"/>
                <w:sz w:val="21"/>
                <w:szCs w:val="21"/>
              </w:rPr>
              <w:t>否</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0"/>
              <w:jc w:val="center"/>
              <w:rPr>
                <w:rFonts w:ascii="宋体" w:hAnsi="宋体" w:cs="宋体" w:eastAsia="宋体" w:hint="default"/>
                <w:sz w:val="21"/>
                <w:szCs w:val="21"/>
              </w:rPr>
            </w:pPr>
            <w:r>
              <w:rPr>
                <w:rFonts w:ascii="宋体" w:hAnsi="宋体" w:cs="宋体" w:eastAsia="宋体" w:hint="default"/>
                <w:sz w:val="21"/>
                <w:szCs w:val="21"/>
              </w:rPr>
              <w:t>自有资金</w:t>
            </w:r>
          </w:p>
        </w:tc>
      </w:tr>
      <w:tr>
        <w:trPr>
          <w:trHeight w:val="832" w:hRule="exact"/>
        </w:trPr>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中国银行股份</w:t>
            </w:r>
          </w:p>
          <w:p>
            <w:pPr>
              <w:pStyle w:val="TableParagraph"/>
              <w:spacing w:line="272" w:lineRule="exact" w:before="26"/>
              <w:ind w:left="100" w:right="78"/>
              <w:jc w:val="left"/>
              <w:rPr>
                <w:rFonts w:ascii="宋体" w:hAnsi="宋体" w:cs="宋体" w:eastAsia="宋体" w:hint="default"/>
                <w:sz w:val="21"/>
                <w:szCs w:val="21"/>
              </w:rPr>
            </w:pPr>
            <w:r>
              <w:rPr>
                <w:rFonts w:ascii="宋体" w:hAnsi="宋体" w:cs="宋体" w:eastAsia="宋体" w:hint="default"/>
                <w:spacing w:val="-7"/>
                <w:sz w:val="21"/>
                <w:szCs w:val="21"/>
              </w:rPr>
              <w:t>有限公司启东</w:t>
            </w:r>
            <w:r>
              <w:rPr>
                <w:rFonts w:ascii="宋体" w:hAnsi="宋体" w:cs="宋体" w:eastAsia="宋体" w:hint="default"/>
                <w:sz w:val="21"/>
                <w:szCs w:val="21"/>
              </w:rPr>
              <w:t> </w:t>
            </w:r>
            <w:r>
              <w:rPr>
                <w:rFonts w:ascii="宋体" w:hAnsi="宋体" w:cs="宋体" w:eastAsia="宋体" w:hint="default"/>
                <w:spacing w:val="-20"/>
                <w:sz w:val="21"/>
                <w:szCs w:val="21"/>
              </w:rPr>
              <w:t>支行</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11"/>
                <w:sz w:val="21"/>
                <w:szCs w:val="21"/>
              </w:rPr>
              <w:t>保本浮动</w:t>
            </w:r>
          </w:p>
          <w:p>
            <w:pPr>
              <w:pStyle w:val="TableParagraph"/>
              <w:spacing w:line="272" w:lineRule="exact" w:before="26"/>
              <w:ind w:left="101" w:right="79"/>
              <w:jc w:val="left"/>
              <w:rPr>
                <w:rFonts w:ascii="宋体" w:hAnsi="宋体" w:cs="宋体" w:eastAsia="宋体" w:hint="default"/>
                <w:sz w:val="21"/>
                <w:szCs w:val="21"/>
              </w:rPr>
            </w:pPr>
            <w:r>
              <w:rPr>
                <w:rFonts w:ascii="宋体" w:hAnsi="宋体" w:cs="宋体" w:eastAsia="宋体" w:hint="default"/>
                <w:spacing w:val="-11"/>
                <w:sz w:val="21"/>
                <w:szCs w:val="21"/>
              </w:rPr>
              <w:t>收益型理</w:t>
            </w:r>
            <w:r>
              <w:rPr>
                <w:rFonts w:ascii="宋体" w:hAnsi="宋体" w:cs="宋体" w:eastAsia="宋体" w:hint="default"/>
                <w:sz w:val="21"/>
                <w:szCs w:val="21"/>
              </w:rPr>
              <w:t> </w:t>
            </w:r>
            <w:r>
              <w:rPr>
                <w:rFonts w:ascii="宋体" w:hAnsi="宋体" w:cs="宋体" w:eastAsia="宋体" w:hint="default"/>
                <w:spacing w:val="-14"/>
                <w:sz w:val="21"/>
                <w:szCs w:val="21"/>
              </w:rPr>
              <w:t>财产品</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7,000.00</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73"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5"/>
                <w:sz w:val="21"/>
                <w:szCs w:val="21"/>
              </w:rPr>
              <w:t>12</w:t>
            </w:r>
            <w:r>
              <w:rPr>
                <w:rFonts w:ascii="Times New Roman" w:hAnsi="Times New Roman" w:cs="Times New Roman" w:eastAsia="Times New Roman" w:hint="default"/>
                <w:spacing w:val="-31"/>
                <w:sz w:val="21"/>
                <w:szCs w:val="21"/>
              </w:rPr>
              <w:t> </w:t>
            </w:r>
            <w:r>
              <w:rPr>
                <w:rFonts w:ascii="宋体" w:hAnsi="宋体" w:cs="宋体" w:eastAsia="宋体" w:hint="default"/>
                <w:spacing w:val="-4"/>
                <w:sz w:val="21"/>
                <w:szCs w:val="21"/>
              </w:rPr>
              <w:t>月</w:t>
            </w:r>
            <w:r>
              <w:rPr>
                <w:rFonts w:ascii="Times New Roman" w:hAnsi="Times New Roman" w:cs="Times New Roman" w:eastAsia="Times New Roman" w:hint="default"/>
                <w:spacing w:val="-4"/>
                <w:sz w:val="21"/>
                <w:szCs w:val="21"/>
              </w:rPr>
              <w:t>28</w:t>
            </w:r>
            <w:r>
              <w:rPr>
                <w:rFonts w:ascii="Times New Roman" w:hAnsi="Times New Roman" w:cs="Times New Roman" w:eastAsia="Times New Roman" w:hint="default"/>
                <w:sz w:val="21"/>
                <w:szCs w:val="21"/>
              </w:rPr>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73"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27"/>
                <w:sz w:val="21"/>
                <w:szCs w:val="21"/>
              </w:rPr>
              <w:t> </w:t>
            </w:r>
            <w:r>
              <w:rPr>
                <w:rFonts w:ascii="Times New Roman" w:hAnsi="Times New Roman" w:cs="Times New Roman" w:eastAsia="Times New Roman" w:hint="default"/>
                <w:spacing w:val="-11"/>
                <w:sz w:val="21"/>
                <w:szCs w:val="21"/>
              </w:rPr>
              <w:t>28</w:t>
            </w:r>
            <w:r>
              <w:rPr>
                <w:rFonts w:ascii="Times New Roman" w:hAnsi="Times New Roman" w:cs="Times New Roman" w:eastAsia="Times New Roman" w:hint="default"/>
                <w:sz w:val="21"/>
                <w:szCs w:val="21"/>
              </w:rPr>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tabs>
                <w:tab w:pos="549" w:val="left" w:leader="none"/>
              </w:tabs>
              <w:spacing w:line="272" w:lineRule="exact" w:before="8"/>
              <w:ind w:left="100" w:right="65"/>
              <w:jc w:val="left"/>
              <w:rPr>
                <w:rFonts w:ascii="宋体" w:hAnsi="宋体" w:cs="宋体" w:eastAsia="宋体" w:hint="default"/>
                <w:sz w:val="21"/>
                <w:szCs w:val="21"/>
              </w:rPr>
            </w:pPr>
            <w:r>
              <w:rPr>
                <w:rFonts w:ascii="宋体" w:hAnsi="宋体" w:cs="宋体" w:eastAsia="宋体" w:hint="default"/>
                <w:spacing w:val="14"/>
                <w:sz w:val="21"/>
                <w:szCs w:val="21"/>
              </w:rPr>
              <w:t>年化收 </w:t>
            </w:r>
            <w:r>
              <w:rPr>
                <w:rFonts w:ascii="宋体" w:hAnsi="宋体" w:cs="宋体" w:eastAsia="宋体" w:hint="default"/>
                <w:sz w:val="21"/>
                <w:szCs w:val="21"/>
              </w:rPr>
              <w:t>益</w:t>
              <w:tab/>
              <w:t>率</w:t>
            </w:r>
          </w:p>
          <w:p>
            <w:pPr>
              <w:pStyle w:val="TableParagraph"/>
              <w:spacing w:line="240" w:lineRule="auto" w:before="6"/>
              <w:ind w:left="100" w:right="0"/>
              <w:jc w:val="left"/>
              <w:rPr>
                <w:rFonts w:ascii="Times New Roman" w:hAnsi="Times New Roman" w:cs="Times New Roman" w:eastAsia="Times New Roman" w:hint="default"/>
                <w:sz w:val="21"/>
                <w:szCs w:val="21"/>
              </w:rPr>
            </w:pPr>
            <w:r>
              <w:rPr>
                <w:rFonts w:ascii="Times New Roman"/>
                <w:spacing w:val="-8"/>
                <w:sz w:val="21"/>
              </w:rPr>
              <w:t>4.8%</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167.54</w:t>
            </w:r>
          </w:p>
        </w:tc>
        <w:tc>
          <w:tcPr>
            <w:tcW w:w="1160"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83"/>
              <w:jc w:val="right"/>
              <w:rPr>
                <w:rFonts w:ascii="宋体" w:hAnsi="宋体" w:cs="宋体" w:eastAsia="宋体" w:hint="default"/>
                <w:sz w:val="21"/>
                <w:szCs w:val="21"/>
              </w:rPr>
            </w:pPr>
            <w:r>
              <w:rPr>
                <w:rFonts w:ascii="宋体" w:hAnsi="宋体" w:cs="宋体" w:eastAsia="宋体" w:hint="default"/>
                <w:sz w:val="21"/>
                <w:szCs w:val="21"/>
              </w:rPr>
              <w:t>否</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0"/>
              <w:jc w:val="center"/>
              <w:rPr>
                <w:rFonts w:ascii="宋体" w:hAnsi="宋体" w:cs="宋体" w:eastAsia="宋体" w:hint="default"/>
                <w:sz w:val="21"/>
                <w:szCs w:val="21"/>
              </w:rPr>
            </w:pPr>
            <w:r>
              <w:rPr>
                <w:rFonts w:ascii="宋体" w:hAnsi="宋体" w:cs="宋体" w:eastAsia="宋体" w:hint="default"/>
                <w:sz w:val="21"/>
                <w:szCs w:val="21"/>
              </w:rPr>
              <w:t>自有资金</w:t>
            </w:r>
          </w:p>
        </w:tc>
      </w:tr>
      <w:tr>
        <w:trPr>
          <w:trHeight w:val="833" w:hRule="exact"/>
        </w:trPr>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中国银行股份</w:t>
            </w:r>
          </w:p>
          <w:p>
            <w:pPr>
              <w:pStyle w:val="TableParagraph"/>
              <w:spacing w:line="272" w:lineRule="exact" w:before="26"/>
              <w:ind w:left="100" w:right="78"/>
              <w:jc w:val="left"/>
              <w:rPr>
                <w:rFonts w:ascii="宋体" w:hAnsi="宋体" w:cs="宋体" w:eastAsia="宋体" w:hint="default"/>
                <w:sz w:val="21"/>
                <w:szCs w:val="21"/>
              </w:rPr>
            </w:pPr>
            <w:r>
              <w:rPr>
                <w:rFonts w:ascii="宋体" w:hAnsi="宋体" w:cs="宋体" w:eastAsia="宋体" w:hint="default"/>
                <w:spacing w:val="-7"/>
                <w:sz w:val="21"/>
                <w:szCs w:val="21"/>
              </w:rPr>
              <w:t>有限公司启东</w:t>
            </w:r>
            <w:r>
              <w:rPr>
                <w:rFonts w:ascii="宋体" w:hAnsi="宋体" w:cs="宋体" w:eastAsia="宋体" w:hint="default"/>
                <w:sz w:val="21"/>
                <w:szCs w:val="21"/>
              </w:rPr>
              <w:t> </w:t>
            </w:r>
            <w:r>
              <w:rPr>
                <w:rFonts w:ascii="宋体" w:hAnsi="宋体" w:cs="宋体" w:eastAsia="宋体" w:hint="default"/>
                <w:spacing w:val="-20"/>
                <w:sz w:val="21"/>
                <w:szCs w:val="21"/>
              </w:rPr>
              <w:t>支行</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1"/>
                <w:sz w:val="21"/>
                <w:szCs w:val="21"/>
              </w:rPr>
              <w:t>保本浮动</w:t>
            </w:r>
          </w:p>
          <w:p>
            <w:pPr>
              <w:pStyle w:val="TableParagraph"/>
              <w:spacing w:line="272" w:lineRule="exact" w:before="26"/>
              <w:ind w:left="101" w:right="79"/>
              <w:jc w:val="left"/>
              <w:rPr>
                <w:rFonts w:ascii="宋体" w:hAnsi="宋体" w:cs="宋体" w:eastAsia="宋体" w:hint="default"/>
                <w:sz w:val="21"/>
                <w:szCs w:val="21"/>
              </w:rPr>
            </w:pPr>
            <w:r>
              <w:rPr>
                <w:rFonts w:ascii="宋体" w:hAnsi="宋体" w:cs="宋体" w:eastAsia="宋体" w:hint="default"/>
                <w:spacing w:val="-11"/>
                <w:sz w:val="21"/>
                <w:szCs w:val="21"/>
              </w:rPr>
              <w:t>收益型理</w:t>
            </w:r>
            <w:r>
              <w:rPr>
                <w:rFonts w:ascii="宋体" w:hAnsi="宋体" w:cs="宋体" w:eastAsia="宋体" w:hint="default"/>
                <w:sz w:val="21"/>
                <w:szCs w:val="21"/>
              </w:rPr>
              <w:t> </w:t>
            </w:r>
            <w:r>
              <w:rPr>
                <w:rFonts w:ascii="宋体" w:hAnsi="宋体" w:cs="宋体" w:eastAsia="宋体" w:hint="default"/>
                <w:spacing w:val="-14"/>
                <w:sz w:val="21"/>
                <w:szCs w:val="21"/>
              </w:rPr>
              <w:t>财产品</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7,000.00</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5"/>
                <w:sz w:val="21"/>
                <w:szCs w:val="21"/>
              </w:rPr>
              <w:t>12</w:t>
            </w:r>
            <w:r>
              <w:rPr>
                <w:rFonts w:ascii="Times New Roman" w:hAnsi="Times New Roman" w:cs="Times New Roman" w:eastAsia="Times New Roman" w:hint="default"/>
                <w:spacing w:val="-31"/>
                <w:sz w:val="21"/>
                <w:szCs w:val="21"/>
              </w:rPr>
              <w:t> </w:t>
            </w:r>
            <w:r>
              <w:rPr>
                <w:rFonts w:ascii="宋体" w:hAnsi="宋体" w:cs="宋体" w:eastAsia="宋体" w:hint="default"/>
                <w:spacing w:val="-4"/>
                <w:sz w:val="21"/>
                <w:szCs w:val="21"/>
              </w:rPr>
              <w:t>月</w:t>
            </w:r>
            <w:r>
              <w:rPr>
                <w:rFonts w:ascii="Times New Roman" w:hAnsi="Times New Roman" w:cs="Times New Roman" w:eastAsia="Times New Roman" w:hint="default"/>
                <w:spacing w:val="-4"/>
                <w:sz w:val="21"/>
                <w:szCs w:val="21"/>
              </w:rPr>
              <w:t>28</w:t>
            </w:r>
            <w:r>
              <w:rPr>
                <w:rFonts w:ascii="Times New Roman" w:hAnsi="Times New Roman" w:cs="Times New Roman" w:eastAsia="Times New Roman" w:hint="default"/>
                <w:sz w:val="21"/>
                <w:szCs w:val="21"/>
              </w:rPr>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5"/>
                <w:sz w:val="21"/>
                <w:szCs w:val="21"/>
              </w:rPr>
              <w:t>12</w:t>
            </w:r>
            <w:r>
              <w:rPr>
                <w:rFonts w:ascii="Times New Roman" w:hAnsi="Times New Roman" w:cs="Times New Roman" w:eastAsia="Times New Roman" w:hint="default"/>
                <w:spacing w:val="-30"/>
                <w:sz w:val="21"/>
                <w:szCs w:val="21"/>
              </w:rPr>
              <w:t> </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27</w:t>
            </w:r>
            <w:r>
              <w:rPr>
                <w:rFonts w:ascii="Times New Roman" w:hAnsi="Times New Roman" w:cs="Times New Roman" w:eastAsia="Times New Roman" w:hint="default"/>
                <w:sz w:val="21"/>
                <w:szCs w:val="21"/>
              </w:rPr>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tabs>
                <w:tab w:pos="549" w:val="left" w:leader="none"/>
              </w:tabs>
              <w:spacing w:line="272" w:lineRule="exact" w:before="9"/>
              <w:ind w:left="100" w:right="65"/>
              <w:jc w:val="left"/>
              <w:rPr>
                <w:rFonts w:ascii="宋体" w:hAnsi="宋体" w:cs="宋体" w:eastAsia="宋体" w:hint="default"/>
                <w:sz w:val="21"/>
                <w:szCs w:val="21"/>
              </w:rPr>
            </w:pPr>
            <w:r>
              <w:rPr>
                <w:rFonts w:ascii="宋体" w:hAnsi="宋体" w:cs="宋体" w:eastAsia="宋体" w:hint="default"/>
                <w:spacing w:val="14"/>
                <w:sz w:val="21"/>
                <w:szCs w:val="21"/>
              </w:rPr>
              <w:t>年化收 </w:t>
            </w:r>
            <w:r>
              <w:rPr>
                <w:rFonts w:ascii="宋体" w:hAnsi="宋体" w:cs="宋体" w:eastAsia="宋体" w:hint="default"/>
                <w:sz w:val="21"/>
                <w:szCs w:val="21"/>
              </w:rPr>
              <w:t>益</w:t>
              <w:tab/>
              <w:t>率</w:t>
            </w:r>
          </w:p>
          <w:p>
            <w:pPr>
              <w:pStyle w:val="TableParagraph"/>
              <w:spacing w:line="240" w:lineRule="auto" w:before="6"/>
              <w:ind w:left="100" w:right="0"/>
              <w:jc w:val="left"/>
              <w:rPr>
                <w:rFonts w:ascii="Times New Roman" w:hAnsi="Times New Roman" w:cs="Times New Roman" w:eastAsia="Times New Roman" w:hint="default"/>
                <w:sz w:val="21"/>
                <w:szCs w:val="21"/>
              </w:rPr>
            </w:pPr>
            <w:r>
              <w:rPr>
                <w:rFonts w:ascii="Times New Roman"/>
                <w:spacing w:val="-9"/>
                <w:sz w:val="21"/>
              </w:rPr>
              <w:t>5%</w:t>
            </w:r>
            <w:r>
              <w:rPr>
                <w:rFonts w:ascii="Times New Roman"/>
                <w:sz w:val="21"/>
              </w:rPr>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347.12</w:t>
            </w:r>
          </w:p>
        </w:tc>
        <w:tc>
          <w:tcPr>
            <w:tcW w:w="1160"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83"/>
              <w:jc w:val="right"/>
              <w:rPr>
                <w:rFonts w:ascii="宋体" w:hAnsi="宋体" w:cs="宋体" w:eastAsia="宋体" w:hint="default"/>
                <w:sz w:val="21"/>
                <w:szCs w:val="21"/>
              </w:rPr>
            </w:pPr>
            <w:r>
              <w:rPr>
                <w:rFonts w:ascii="宋体" w:hAnsi="宋体" w:cs="宋体" w:eastAsia="宋体" w:hint="default"/>
                <w:sz w:val="21"/>
                <w:szCs w:val="21"/>
              </w:rPr>
              <w:t>否</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70"/>
              <w:jc w:val="center"/>
              <w:rPr>
                <w:rFonts w:ascii="宋体" w:hAnsi="宋体" w:cs="宋体" w:eastAsia="宋体" w:hint="default"/>
                <w:sz w:val="21"/>
                <w:szCs w:val="21"/>
              </w:rPr>
            </w:pPr>
            <w:r>
              <w:rPr>
                <w:rFonts w:ascii="宋体" w:hAnsi="宋体" w:cs="宋体" w:eastAsia="宋体" w:hint="default"/>
                <w:sz w:val="21"/>
                <w:szCs w:val="21"/>
              </w:rPr>
              <w:t>自有资金</w:t>
            </w:r>
          </w:p>
        </w:tc>
      </w:tr>
      <w:tr>
        <w:trPr>
          <w:trHeight w:val="288" w:hRule="exact"/>
        </w:trPr>
        <w:tc>
          <w:tcPr>
            <w:tcW w:w="14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99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20,000.00</w:t>
            </w:r>
          </w:p>
        </w:tc>
        <w:tc>
          <w:tcPr>
            <w:tcW w:w="84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85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85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626.68</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1,000.00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3.53</w:t>
            </w:r>
            <w:r>
              <w:rPr>
                <w:rFonts w:ascii="Times New Roman"/>
                <w:sz w:val="21"/>
              </w:rPr>
            </w:r>
          </w:p>
        </w:tc>
        <w:tc>
          <w:tcPr>
            <w:tcW w:w="70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70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316"/>
              <w:jc w:val="right"/>
              <w:rPr>
                <w:rFonts w:ascii="Times New Roman" w:hAnsi="Times New Roman" w:cs="Times New Roman" w:eastAsia="Times New Roman" w:hint="default"/>
                <w:sz w:val="21"/>
                <w:szCs w:val="21"/>
              </w:rPr>
            </w:pPr>
            <w:r>
              <w:rPr>
                <w:rFonts w:ascii="Times New Roman"/>
                <w:sz w:val="21"/>
              </w:rPr>
              <w:t>/</w:t>
            </w:r>
          </w:p>
        </w:tc>
        <w:tc>
          <w:tcPr>
            <w:tcW w:w="42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12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14"/>
          <w:szCs w:val="14"/>
        </w:rPr>
      </w:pPr>
    </w:p>
    <w:p>
      <w:pPr>
        <w:pStyle w:val="BodyText"/>
        <w:spacing w:line="282" w:lineRule="exact" w:before="35"/>
        <w:ind w:left="220" w:right="0"/>
        <w:jc w:val="left"/>
      </w:pPr>
      <w:r>
        <w:rPr/>
        <w:t>公司已在</w:t>
      </w:r>
      <w:r>
        <w:rPr>
          <w:spacing w:val="-53"/>
        </w:rPr>
        <w:t> </w:t>
      </w:r>
      <w:r>
        <w:rPr>
          <w:rFonts w:ascii="Times New Roman" w:hAnsi="Times New Roman" w:cs="Times New Roman" w:eastAsia="Times New Roman" w:hint="default"/>
        </w:rPr>
        <w:t>2012 </w:t>
      </w:r>
      <w:r>
        <w:rPr/>
        <w:t>年</w:t>
      </w:r>
      <w:r>
        <w:rPr>
          <w:spacing w:val="-53"/>
        </w:rPr>
        <w:t> </w:t>
      </w:r>
      <w:r>
        <w:rPr>
          <w:rFonts w:ascii="Times New Roman" w:hAnsi="Times New Roman" w:cs="Times New Roman" w:eastAsia="Times New Roman" w:hint="default"/>
        </w:rPr>
        <w:t>9 </w:t>
      </w:r>
      <w:r>
        <w:rPr/>
        <w:t>月</w:t>
      </w:r>
      <w:r>
        <w:rPr>
          <w:spacing w:val="-54"/>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日发布关于使用闲置自有资金投资银行低风险理财产品的公</w:t>
      </w:r>
      <w:r>
        <w:rPr>
          <w:spacing w:val="-39"/>
        </w:rPr>
        <w:t>告</w:t>
      </w:r>
      <w:r>
        <w:rPr/>
        <w:t>（临</w:t>
      </w:r>
      <w:r>
        <w:rPr>
          <w:spacing w:val="-5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w:t>
      </w:r>
      <w:r>
        <w:rPr>
          <w:rFonts w:ascii="Times New Roman" w:hAnsi="Times New Roman" w:cs="Times New Roman" w:eastAsia="Times New Roman" w:hint="default"/>
        </w:rPr>
        <w:t>4</w:t>
      </w:r>
      <w:r>
        <w:rPr>
          <w:rFonts w:ascii="Times New Roman" w:hAnsi="Times New Roman" w:cs="Times New Roman" w:eastAsia="Times New Roman" w:hint="default"/>
          <w:spacing w:val="-1"/>
        </w:rPr>
        <w:t>2</w:t>
      </w:r>
      <w:r>
        <w:rPr>
          <w:spacing w:val="-105"/>
        </w:rPr>
        <w:t>）</w:t>
      </w:r>
      <w:r>
        <w:rPr>
          <w:spacing w:val="-39"/>
        </w:rPr>
        <w:t>，</w:t>
      </w:r>
      <w:r>
        <w:rPr/>
        <w:t>公</w:t>
      </w:r>
      <w:r>
        <w:rPr>
          <w:spacing w:val="-2"/>
        </w:rPr>
        <w:t>司</w:t>
      </w:r>
      <w:r>
        <w:rPr/>
        <w:t>拟使用额度不超过人民币</w:t>
      </w:r>
      <w:r>
        <w:rPr>
          <w:spacing w:val="-53"/>
        </w:rPr>
        <w:t> </w:t>
      </w:r>
      <w:r>
        <w:rPr>
          <w:rFonts w:ascii="Times New Roman" w:hAnsi="Times New Roman" w:cs="Times New Roman" w:eastAsia="Times New Roman" w:hint="default"/>
        </w:rPr>
        <w:t>2 </w:t>
      </w:r>
      <w:r>
        <w:rPr/>
        <w:t>亿元闲</w:t>
      </w:r>
    </w:p>
    <w:p>
      <w:pPr>
        <w:pStyle w:val="BodyText"/>
        <w:spacing w:line="282" w:lineRule="exact"/>
        <w:ind w:left="220" w:right="0"/>
        <w:jc w:val="left"/>
      </w:pPr>
      <w:r>
        <w:rPr/>
        <w:t>置自有资金进行低风险银行短期理财产品投资，在上述额度范围内，资金可以滚动使用，公司在报告期内投资上述</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份理财产品均符合要求。</w:t>
      </w:r>
    </w:p>
    <w:p>
      <w:pPr>
        <w:spacing w:line="240" w:lineRule="auto" w:before="2"/>
        <w:rPr>
          <w:rFonts w:ascii="宋体" w:hAnsi="宋体" w:cs="宋体" w:eastAsia="宋体" w:hint="default"/>
          <w:sz w:val="17"/>
          <w:szCs w:val="17"/>
        </w:rPr>
      </w:pPr>
    </w:p>
    <w:p>
      <w:pPr>
        <w:pStyle w:val="Heading2"/>
        <w:spacing w:line="240" w:lineRule="auto" w:before="0"/>
        <w:ind w:left="220" w:right="0"/>
        <w:jc w:val="left"/>
        <w:rPr>
          <w:b w:val="0"/>
          <w:bCs w:val="0"/>
        </w:rPr>
      </w:pPr>
      <w:r>
        <w:rPr>
          <w:rFonts w:ascii="Times New Roman" w:hAnsi="Times New Roman" w:cs="Times New Roman" w:eastAsia="Times New Roman" w:hint="default"/>
        </w:rPr>
        <w:t>(2)</w:t>
      </w:r>
      <w:r>
        <w:rPr/>
        <w:t>本年度公司无委托贷款事项。</w:t>
      </w:r>
      <w:r>
        <w:rPr>
          <w:b w:val="0"/>
          <w:bCs w:val="0"/>
        </w:rPr>
      </w:r>
    </w:p>
    <w:p>
      <w:pPr>
        <w:spacing w:line="240" w:lineRule="auto" w:before="7"/>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type w:val="continuous"/>
          <w:pgSz w:w="15840" w:h="12240" w:orient="landscape"/>
          <w:pgMar w:top="1580" w:bottom="280" w:left="1220" w:right="1200"/>
        </w:sectPr>
      </w:pPr>
    </w:p>
    <w:p>
      <w:pPr>
        <w:spacing w:before="35"/>
        <w:ind w:left="22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、募集资金使用情况</w:t>
      </w:r>
      <w:r>
        <w:rPr>
          <w:rFonts w:ascii="宋体" w:hAnsi="宋体" w:cs="宋体" w:eastAsia="宋体" w:hint="default"/>
          <w:sz w:val="21"/>
          <w:szCs w:val="21"/>
        </w:rPr>
      </w:r>
    </w:p>
    <w:p>
      <w:pPr>
        <w:spacing w:before="35"/>
        <w:ind w:left="22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募集资金总体使用情况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6"/>
        <w:rPr>
          <w:rFonts w:ascii="宋体" w:hAnsi="宋体" w:cs="宋体" w:eastAsia="宋体" w:hint="default"/>
          <w:b/>
          <w:bCs/>
          <w:sz w:val="30"/>
          <w:szCs w:val="30"/>
        </w:rPr>
      </w:pPr>
    </w:p>
    <w:p>
      <w:pPr>
        <w:pStyle w:val="BodyText"/>
        <w:spacing w:line="240" w:lineRule="auto"/>
        <w:ind w:left="220"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5840" w:h="12240" w:orient="landscape"/>
          <w:pgMar w:top="1580" w:bottom="280" w:left="1220" w:right="1200"/>
          <w:cols w:num="2" w:equalWidth="0">
            <w:col w:w="2677" w:space="8382"/>
            <w:col w:w="2361"/>
          </w:cols>
        </w:sectPr>
      </w:pPr>
    </w:p>
    <w:tbl>
      <w:tblPr>
        <w:tblW w:w="0" w:type="auto"/>
        <w:jc w:val="left"/>
        <w:tblInd w:w="204" w:type="dxa"/>
        <w:tblLayout w:type="fixed"/>
        <w:tblCellMar>
          <w:top w:w="0" w:type="dxa"/>
          <w:left w:w="0" w:type="dxa"/>
          <w:bottom w:w="0" w:type="dxa"/>
          <w:right w:w="0" w:type="dxa"/>
        </w:tblCellMar>
        <w:tblLook w:val="01E0"/>
      </w:tblPr>
      <w:tblGrid>
        <w:gridCol w:w="799"/>
        <w:gridCol w:w="1196"/>
        <w:gridCol w:w="1702"/>
        <w:gridCol w:w="1700"/>
        <w:gridCol w:w="1702"/>
        <w:gridCol w:w="1700"/>
        <w:gridCol w:w="4110"/>
      </w:tblGrid>
      <w:tr>
        <w:trPr>
          <w:trHeight w:val="560" w:hRule="exact"/>
        </w:trPr>
        <w:tc>
          <w:tcPr>
            <w:tcW w:w="79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left="182" w:right="0"/>
              <w:jc w:val="left"/>
              <w:rPr>
                <w:rFonts w:ascii="宋体" w:hAnsi="宋体" w:cs="宋体" w:eastAsia="宋体" w:hint="default"/>
                <w:sz w:val="21"/>
                <w:szCs w:val="21"/>
              </w:rPr>
            </w:pPr>
            <w:r>
              <w:rPr>
                <w:rFonts w:ascii="宋体" w:hAnsi="宋体" w:cs="宋体" w:eastAsia="宋体" w:hint="default"/>
                <w:sz w:val="21"/>
                <w:szCs w:val="21"/>
              </w:rPr>
              <w:t>募集</w:t>
            </w:r>
          </w:p>
          <w:p>
            <w:pPr>
              <w:pStyle w:val="TableParagraph"/>
              <w:spacing w:line="274" w:lineRule="exact"/>
              <w:ind w:left="182" w:right="0"/>
              <w:jc w:val="left"/>
              <w:rPr>
                <w:rFonts w:ascii="宋体" w:hAnsi="宋体" w:cs="宋体" w:eastAsia="宋体" w:hint="default"/>
                <w:sz w:val="21"/>
                <w:szCs w:val="21"/>
              </w:rPr>
            </w:pPr>
            <w:r>
              <w:rPr>
                <w:rFonts w:ascii="宋体" w:hAnsi="宋体" w:cs="宋体" w:eastAsia="宋体" w:hint="default"/>
                <w:sz w:val="21"/>
                <w:szCs w:val="21"/>
              </w:rPr>
              <w:t>年份</w:t>
            </w:r>
          </w:p>
        </w:tc>
        <w:tc>
          <w:tcPr>
            <w:tcW w:w="119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left="170" w:right="0"/>
              <w:jc w:val="left"/>
              <w:rPr>
                <w:rFonts w:ascii="宋体" w:hAnsi="宋体" w:cs="宋体" w:eastAsia="宋体" w:hint="default"/>
                <w:sz w:val="21"/>
                <w:szCs w:val="21"/>
              </w:rPr>
            </w:pPr>
            <w:r>
              <w:rPr>
                <w:rFonts w:ascii="宋体" w:hAnsi="宋体" w:cs="宋体" w:eastAsia="宋体" w:hint="default"/>
                <w:sz w:val="21"/>
                <w:szCs w:val="21"/>
              </w:rPr>
              <w:t>募集方式</w:t>
            </w:r>
          </w:p>
        </w:tc>
        <w:tc>
          <w:tcPr>
            <w:tcW w:w="170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募集资金总额</w:t>
            </w:r>
          </w:p>
        </w:tc>
        <w:tc>
          <w:tcPr>
            <w:tcW w:w="17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本年度已使用募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集资金总额</w:t>
            </w:r>
          </w:p>
        </w:tc>
        <w:tc>
          <w:tcPr>
            <w:tcW w:w="170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已累计使用募集</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资金总额</w:t>
            </w:r>
          </w:p>
        </w:tc>
        <w:tc>
          <w:tcPr>
            <w:tcW w:w="17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尚未使用募集资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金总额</w:t>
            </w:r>
          </w:p>
        </w:tc>
        <w:tc>
          <w:tcPr>
            <w:tcW w:w="411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尚未使用募集资金用途及去向</w:t>
            </w:r>
          </w:p>
        </w:tc>
      </w:tr>
      <w:tr>
        <w:trPr>
          <w:trHeight w:val="287" w:hRule="exact"/>
        </w:trPr>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72" w:right="0"/>
              <w:jc w:val="left"/>
              <w:rPr>
                <w:rFonts w:ascii="Times New Roman" w:hAnsi="Times New Roman" w:cs="Times New Roman" w:eastAsia="Times New Roman" w:hint="default"/>
                <w:sz w:val="21"/>
                <w:szCs w:val="21"/>
              </w:rPr>
            </w:pPr>
            <w:r>
              <w:rPr>
                <w:rFonts w:ascii="Times New Roman"/>
                <w:sz w:val="21"/>
              </w:rPr>
              <w:t>2011</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首次发行</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center"/>
              <w:rPr>
                <w:rFonts w:ascii="Times New Roman" w:hAnsi="Times New Roman" w:cs="Times New Roman" w:eastAsia="Times New Roman" w:hint="default"/>
                <w:sz w:val="21"/>
                <w:szCs w:val="21"/>
              </w:rPr>
            </w:pPr>
            <w:r>
              <w:rPr>
                <w:rFonts w:ascii="Times New Roman"/>
                <w:sz w:val="21"/>
              </w:rPr>
              <w:t>1,291,699,133.00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228,428,987.45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2"/>
                <w:sz w:val="21"/>
              </w:rPr>
              <w:t>750,111,650.84</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541,587,482.16</w:t>
            </w:r>
          </w:p>
        </w:tc>
        <w:tc>
          <w:tcPr>
            <w:tcW w:w="41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5" w:right="0"/>
              <w:jc w:val="center"/>
              <w:rPr>
                <w:rFonts w:ascii="宋体" w:hAnsi="宋体" w:cs="宋体" w:eastAsia="宋体" w:hint="default"/>
                <w:sz w:val="21"/>
                <w:szCs w:val="21"/>
              </w:rPr>
            </w:pPr>
            <w:r>
              <w:rPr>
                <w:rFonts w:ascii="宋体" w:hAnsi="宋体" w:cs="宋体" w:eastAsia="宋体" w:hint="default"/>
                <w:sz w:val="21"/>
                <w:szCs w:val="21"/>
              </w:rPr>
              <w:t>继续投入募集资金投资项目和作其他用途。</w:t>
            </w:r>
          </w:p>
        </w:tc>
      </w:tr>
      <w:tr>
        <w:trPr>
          <w:trHeight w:val="288" w:hRule="exact"/>
        </w:trPr>
        <w:tc>
          <w:tcPr>
            <w:tcW w:w="79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8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9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center"/>
              <w:rPr>
                <w:rFonts w:ascii="Times New Roman" w:hAnsi="Times New Roman" w:cs="Times New Roman" w:eastAsia="Times New Roman" w:hint="default"/>
                <w:sz w:val="21"/>
                <w:szCs w:val="21"/>
              </w:rPr>
            </w:pPr>
            <w:r>
              <w:rPr>
                <w:rFonts w:ascii="Times New Roman"/>
                <w:sz w:val="21"/>
              </w:rPr>
              <w:t>1,291,699,133.00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228,428,987.45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2"/>
                <w:sz w:val="21"/>
              </w:rPr>
              <w:t>750,111,650.84</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541,587,482.16</w:t>
            </w:r>
          </w:p>
        </w:tc>
        <w:tc>
          <w:tcPr>
            <w:tcW w:w="411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center"/>
        <w:rPr>
          <w:rFonts w:ascii="Times New Roman" w:hAnsi="Times New Roman" w:cs="Times New Roman" w:eastAsia="Times New Roman" w:hint="default"/>
          <w:sz w:val="21"/>
          <w:szCs w:val="21"/>
        </w:rPr>
        <w:sectPr>
          <w:type w:val="continuous"/>
          <w:pgSz w:w="15840" w:h="12240" w:orient="landscape"/>
          <w:pgMar w:top="1580" w:bottom="280" w:left="1220" w:right="1200"/>
        </w:sectPr>
      </w:pPr>
    </w:p>
    <w:p>
      <w:pPr>
        <w:spacing w:line="240" w:lineRule="auto" w:before="12"/>
        <w:rPr>
          <w:rFonts w:ascii="宋体" w:hAnsi="宋体" w:cs="宋体" w:eastAsia="宋体" w:hint="default"/>
          <w:sz w:val="2"/>
          <w:szCs w:val="2"/>
        </w:rPr>
      </w:pPr>
    </w:p>
    <w:p>
      <w:pPr>
        <w:spacing w:line="20" w:lineRule="exact"/>
        <w:ind w:left="122" w:right="0" w:firstLine="0"/>
        <w:rPr>
          <w:rFonts w:ascii="宋体" w:hAnsi="宋体" w:cs="宋体" w:eastAsia="宋体" w:hint="default"/>
          <w:sz w:val="2"/>
          <w:szCs w:val="2"/>
        </w:rPr>
      </w:pPr>
      <w:r>
        <w:rPr>
          <w:rFonts w:ascii="宋体" w:hAnsi="宋体" w:cs="宋体" w:eastAsia="宋体" w:hint="default"/>
          <w:sz w:val="2"/>
          <w:szCs w:val="2"/>
        </w:rPr>
        <w:pict>
          <v:group style="width:651.8pt;height:.75pt;mso-position-horizontal-relative:char;mso-position-vertical-relative:line" coordorigin="0,0" coordsize="13036,15">
            <v:group style="position:absolute;left:7;top:7;width:13022;height:2" coordorigin="7,7" coordsize="13022,2">
              <v:shape style="position:absolute;left:7;top:7;width:13022;height:2" coordorigin="7,7" coordsize="13022,0" path="m7,7l13028,7e" filled="false" stroked="true" strokeweight=".72pt" strokecolor="#000000">
                <v:path arrowok="t"/>
              </v:shape>
            </v:group>
          </v:group>
        </w:pict>
      </w:r>
      <w:r>
        <w:rPr>
          <w:rFonts w:ascii="宋体" w:hAnsi="宋体" w:cs="宋体" w:eastAsia="宋体" w:hint="default"/>
          <w:sz w:val="2"/>
          <w:szCs w:val="2"/>
        </w:rPr>
      </w:r>
    </w:p>
    <w:p>
      <w:pPr>
        <w:pStyle w:val="BodyText"/>
        <w:spacing w:line="272" w:lineRule="exact" w:before="45"/>
        <w:ind w:left="160" w:right="0"/>
        <w:jc w:val="left"/>
      </w:pPr>
      <w:r>
        <w:rPr/>
        <w:t>根据公司</w:t>
      </w:r>
      <w:r>
        <w:rPr>
          <w:spacing w:val="-4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年第三次临时股东大会决议，公司于</w:t>
      </w:r>
      <w:r>
        <w:rPr>
          <w:spacing w:val="-4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28</w:t>
      </w:r>
      <w:r>
        <w:rPr>
          <w:rFonts w:ascii="Times New Roman" w:hAnsi="Times New Roman" w:cs="Times New Roman" w:eastAsia="Times New Roman" w:hint="default"/>
          <w:spacing w:val="5"/>
        </w:rPr>
        <w:t> </w:t>
      </w:r>
      <w:r>
        <w:rPr/>
        <w:t>日经中国证券监督管理委员会《关于核准江苏林洋电子股份有限公司首次 </w:t>
      </w:r>
      <w:r>
        <w:rPr>
          <w:spacing w:val="-6"/>
        </w:rPr>
        <w:t>公开发行股票的批复》（证监许可</w:t>
      </w:r>
      <w:r>
        <w:rPr>
          <w:rFonts w:ascii="Times New Roman" w:hAnsi="Times New Roman" w:cs="Times New Roman" w:eastAsia="Times New Roman" w:hint="default"/>
          <w:spacing w:val="-6"/>
        </w:rPr>
        <w:t>[2011]633</w:t>
      </w:r>
      <w:r>
        <w:rPr>
          <w:rFonts w:ascii="Times New Roman" w:hAnsi="Times New Roman" w:cs="Times New Roman" w:eastAsia="Times New Roman" w:hint="default"/>
        </w:rPr>
        <w:t> </w:t>
      </w:r>
      <w:r>
        <w:rPr>
          <w:spacing w:val="-1"/>
          <w:w w:val="99"/>
        </w:rPr>
        <w:t>号文）核准，首次向社会公开发行人民币普通股（</w:t>
      </w:r>
      <w:r>
        <w:rPr>
          <w:rFonts w:ascii="Times New Roman" w:hAnsi="Times New Roman" w:cs="Times New Roman" w:eastAsia="Times New Roman" w:hint="default"/>
          <w:spacing w:val="-1"/>
          <w:w w:val="99"/>
        </w:rPr>
        <w:t>A</w:t>
      </w:r>
      <w:r>
        <w:rPr>
          <w:rFonts w:ascii="Times New Roman" w:hAnsi="Times New Roman" w:cs="Times New Roman" w:eastAsia="Times New Roman" w:hint="default"/>
          <w:w w:val="99"/>
        </w:rPr>
        <w:t> </w:t>
      </w:r>
      <w:r>
        <w:rPr>
          <w:spacing w:val="-1"/>
        </w:rPr>
        <w:t>股）</w:t>
      </w:r>
      <w:r>
        <w:rPr>
          <w:rFonts w:ascii="Times New Roman" w:hAnsi="Times New Roman" w:cs="Times New Roman" w:eastAsia="Times New Roman" w:hint="default"/>
          <w:spacing w:val="-1"/>
        </w:rPr>
        <w:t>7,500.00</w:t>
      </w:r>
      <w:r>
        <w:rPr>
          <w:rFonts w:ascii="Times New Roman" w:hAnsi="Times New Roman" w:cs="Times New Roman" w:eastAsia="Times New Roman" w:hint="default"/>
        </w:rPr>
        <w:t> </w:t>
      </w:r>
      <w:r>
        <w:rPr>
          <w:spacing w:val="-1"/>
        </w:rPr>
        <w:t>万股，每股发行价人民币</w:t>
      </w:r>
      <w:r>
        <w:rPr/>
        <w:t> </w:t>
      </w:r>
      <w:r>
        <w:rPr>
          <w:rFonts w:ascii="Times New Roman" w:hAnsi="Times New Roman" w:cs="Times New Roman" w:eastAsia="Times New Roman" w:hint="default"/>
          <w:spacing w:val="-1"/>
        </w:rPr>
        <w:t>18</w:t>
      </w:r>
      <w:r>
        <w:rPr>
          <w:rFonts w:ascii="Times New Roman" w:hAnsi="Times New Roman" w:cs="Times New Roman" w:eastAsia="Times New Roman" w:hint="default"/>
          <w:spacing w:val="-18"/>
        </w:rPr>
        <w:t> </w:t>
      </w:r>
      <w:r>
        <w:rPr>
          <w:spacing w:val="1"/>
        </w:rPr>
        <w:t>元， </w:t>
      </w:r>
      <w:r>
        <w:rPr/>
        <w:t>募集资金总额为人民币</w:t>
      </w:r>
      <w:r>
        <w:rPr>
          <w:spacing w:val="-38"/>
        </w:rPr>
        <w:t> </w:t>
      </w:r>
      <w:r>
        <w:rPr>
          <w:rFonts w:ascii="Times New Roman" w:hAnsi="Times New Roman" w:cs="Times New Roman" w:eastAsia="Times New Roman" w:hint="default"/>
        </w:rPr>
        <w:t>1,350,000,000.00</w:t>
      </w:r>
      <w:r>
        <w:rPr>
          <w:rFonts w:ascii="Times New Roman" w:hAnsi="Times New Roman" w:cs="Times New Roman" w:eastAsia="Times New Roman" w:hint="default"/>
          <w:spacing w:val="16"/>
        </w:rPr>
        <w:t> </w:t>
      </w:r>
      <w:r>
        <w:rPr/>
        <w:t>元，扣除发行费用人民币</w:t>
      </w:r>
      <w:r>
        <w:rPr>
          <w:spacing w:val="-38"/>
        </w:rPr>
        <w:t> </w:t>
      </w:r>
      <w:r>
        <w:rPr>
          <w:rFonts w:ascii="Times New Roman" w:hAnsi="Times New Roman" w:cs="Times New Roman" w:eastAsia="Times New Roman" w:hint="default"/>
        </w:rPr>
        <w:t>58,300,867.00</w:t>
      </w:r>
      <w:r>
        <w:rPr>
          <w:rFonts w:ascii="Times New Roman" w:hAnsi="Times New Roman" w:cs="Times New Roman" w:eastAsia="Times New Roman" w:hint="default"/>
          <w:spacing w:val="16"/>
        </w:rPr>
        <w:t> </w:t>
      </w:r>
      <w:r>
        <w:rPr/>
        <w:t>元后实际募集资金净额为人民币</w:t>
      </w:r>
      <w:r>
        <w:rPr>
          <w:spacing w:val="-38"/>
        </w:rPr>
        <w:t> </w:t>
      </w:r>
      <w:r>
        <w:rPr>
          <w:rFonts w:ascii="Times New Roman" w:hAnsi="Times New Roman" w:cs="Times New Roman" w:eastAsia="Times New Roman" w:hint="default"/>
        </w:rPr>
        <w:t>1,291,699,133.00</w:t>
      </w:r>
      <w:r>
        <w:rPr>
          <w:rFonts w:ascii="Times New Roman" w:hAnsi="Times New Roman" w:cs="Times New Roman" w:eastAsia="Times New Roman" w:hint="default"/>
          <w:spacing w:val="16"/>
        </w:rPr>
        <w:t> </w:t>
      </w:r>
      <w:r>
        <w:rPr/>
        <w:t>元。上述资</w:t>
      </w:r>
    </w:p>
    <w:p>
      <w:pPr>
        <w:pStyle w:val="BodyText"/>
        <w:spacing w:line="255" w:lineRule="exact"/>
        <w:ind w:left="160" w:right="0"/>
        <w:jc w:val="left"/>
      </w:pPr>
      <w:r>
        <w:rPr/>
        <w:t>金已于</w:t>
      </w:r>
      <w:r>
        <w:rPr>
          <w:spacing w:val="-5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日业经立信会计师事务所有限公司验证到位，并出具信会师报字（</w:t>
      </w:r>
      <w:r>
        <w:rPr>
          <w:rFonts w:ascii="Times New Roman" w:hAnsi="Times New Roman" w:cs="Times New Roman" w:eastAsia="Times New Roman" w:hint="default"/>
        </w:rPr>
        <w:t>2011</w:t>
      </w:r>
      <w:r>
        <w:rPr/>
        <w:t>）第</w:t>
      </w:r>
      <w:r>
        <w:rPr>
          <w:spacing w:val="-57"/>
        </w:rPr>
        <w:t> </w:t>
      </w:r>
      <w:r>
        <w:rPr>
          <w:rFonts w:ascii="Times New Roman" w:hAnsi="Times New Roman" w:cs="Times New Roman" w:eastAsia="Times New Roman" w:hint="default"/>
        </w:rPr>
        <w:t>13211</w:t>
      </w:r>
      <w:r>
        <w:rPr>
          <w:rFonts w:ascii="Times New Roman" w:hAnsi="Times New Roman" w:cs="Times New Roman" w:eastAsia="Times New Roman" w:hint="default"/>
          <w:spacing w:val="-5"/>
        </w:rPr>
        <w:t> </w:t>
      </w:r>
      <w:r>
        <w:rPr/>
        <w:t>号验资报告。</w:t>
      </w:r>
    </w:p>
    <w:p>
      <w:pPr>
        <w:pStyle w:val="BodyText"/>
        <w:spacing w:line="272" w:lineRule="exact"/>
        <w:ind w:left="160" w:right="0"/>
        <w:jc w:val="left"/>
      </w:pPr>
      <w:r>
        <w:rPr/>
        <w:t>截止</w:t>
      </w:r>
      <w:r>
        <w:rPr>
          <w:spacing w:val="-6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60"/>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日，公司募集资金累计共使用人民币</w:t>
      </w:r>
      <w:r>
        <w:rPr>
          <w:spacing w:val="-60"/>
        </w:rPr>
        <w:t> </w:t>
      </w:r>
      <w:r>
        <w:rPr>
          <w:rFonts w:ascii="Times New Roman" w:hAnsi="Times New Roman" w:cs="Times New Roman" w:eastAsia="Times New Roman" w:hint="default"/>
        </w:rPr>
        <w:t>750,111,650.84</w:t>
      </w:r>
      <w:r>
        <w:rPr>
          <w:rFonts w:ascii="Times New Roman" w:hAnsi="Times New Roman" w:cs="Times New Roman" w:eastAsia="Times New Roman" w:hint="default"/>
          <w:spacing w:val="-8"/>
        </w:rPr>
        <w:t> </w:t>
      </w:r>
      <w:r>
        <w:rPr/>
        <w:t>元，其中：以前年度使用人民币</w:t>
      </w:r>
      <w:r>
        <w:rPr>
          <w:spacing w:val="-59"/>
        </w:rPr>
        <w:t> </w:t>
      </w:r>
      <w:r>
        <w:rPr>
          <w:rFonts w:ascii="Times New Roman" w:hAnsi="Times New Roman" w:cs="Times New Roman" w:eastAsia="Times New Roman" w:hint="default"/>
        </w:rPr>
        <w:t>521,682,663.39</w:t>
      </w:r>
      <w:r>
        <w:rPr>
          <w:rFonts w:ascii="Times New Roman" w:hAnsi="Times New Roman" w:cs="Times New Roman" w:eastAsia="Times New Roman" w:hint="default"/>
          <w:spacing w:val="-8"/>
        </w:rPr>
        <w:t> </w:t>
      </w:r>
      <w:r>
        <w:rPr/>
        <w:t>元，本年度使用人民</w:t>
      </w:r>
    </w:p>
    <w:p>
      <w:pPr>
        <w:pStyle w:val="BodyText"/>
        <w:spacing w:line="272" w:lineRule="exact"/>
        <w:ind w:left="160" w:right="0"/>
        <w:jc w:val="left"/>
      </w:pPr>
      <w:r>
        <w:rPr/>
        <w:t>币</w:t>
      </w:r>
      <w:r>
        <w:rPr>
          <w:spacing w:val="-52"/>
        </w:rPr>
        <w:t> </w:t>
      </w:r>
      <w:r>
        <w:rPr>
          <w:rFonts w:ascii="Times New Roman" w:hAnsi="Times New Roman" w:cs="Times New Roman" w:eastAsia="Times New Roman" w:hint="default"/>
        </w:rPr>
        <w:t>228,428,987.45</w:t>
      </w:r>
      <w:r>
        <w:rPr>
          <w:rFonts w:ascii="Times New Roman" w:hAnsi="Times New Roman" w:cs="Times New Roman" w:eastAsia="Times New Roman" w:hint="default"/>
          <w:spacing w:val="2"/>
        </w:rPr>
        <w:t> </w:t>
      </w:r>
      <w:r>
        <w:rPr>
          <w:spacing w:val="-12"/>
        </w:rPr>
        <w:t>元。截止到</w:t>
      </w:r>
      <w:r>
        <w:rPr>
          <w:spacing w:val="-5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4"/>
        </w:rPr>
        <w:t>日，募集资金专用账户本息余额为人民币</w:t>
      </w:r>
      <w:r>
        <w:rPr>
          <w:spacing w:val="-51"/>
        </w:rPr>
        <w:t> </w:t>
      </w:r>
      <w:r>
        <w:rPr>
          <w:rFonts w:ascii="Times New Roman" w:hAnsi="Times New Roman" w:cs="Times New Roman" w:eastAsia="Times New Roman" w:hint="default"/>
        </w:rPr>
        <w:t>567,761,877.62</w:t>
      </w:r>
      <w:r>
        <w:rPr>
          <w:rFonts w:ascii="Times New Roman" w:hAnsi="Times New Roman" w:cs="Times New Roman" w:eastAsia="Times New Roman" w:hint="default"/>
          <w:spacing w:val="1"/>
        </w:rPr>
        <w:t> </w:t>
      </w:r>
      <w:r>
        <w:rPr>
          <w:spacing w:val="-6"/>
        </w:rPr>
        <w:t>元</w:t>
      </w:r>
      <w:r>
        <w:rPr>
          <w:rFonts w:ascii="Times New Roman" w:hAnsi="Times New Roman" w:cs="Times New Roman" w:eastAsia="Times New Roman" w:hint="default"/>
          <w:spacing w:val="-6"/>
        </w:rPr>
        <w:t>,</w:t>
      </w:r>
      <w:r>
        <w:rPr>
          <w:spacing w:val="-6"/>
        </w:rPr>
        <w:t>其中：本金人民币</w:t>
      </w:r>
      <w:r>
        <w:rPr>
          <w:spacing w:val="-52"/>
        </w:rPr>
        <w:t> </w:t>
      </w:r>
      <w:r>
        <w:rPr>
          <w:rFonts w:ascii="Times New Roman" w:hAnsi="Times New Roman" w:cs="Times New Roman" w:eastAsia="Times New Roman" w:hint="default"/>
        </w:rPr>
        <w:t>541,587,482.16</w:t>
      </w:r>
      <w:r>
        <w:rPr>
          <w:rFonts w:ascii="Times New Roman" w:hAnsi="Times New Roman" w:cs="Times New Roman" w:eastAsia="Times New Roman" w:hint="default"/>
          <w:spacing w:val="2"/>
        </w:rPr>
        <w:t> </w:t>
      </w:r>
      <w:r>
        <w:rPr/>
        <w:t>元，</w:t>
      </w:r>
    </w:p>
    <w:p>
      <w:pPr>
        <w:pStyle w:val="BodyText"/>
        <w:spacing w:line="272" w:lineRule="exact" w:before="18"/>
        <w:ind w:left="160" w:right="1724"/>
        <w:jc w:val="left"/>
      </w:pPr>
      <w:r>
        <w:rPr/>
        <w:t>利息人民币</w:t>
      </w:r>
      <w:r>
        <w:rPr>
          <w:spacing w:val="-53"/>
        </w:rPr>
        <w:t> </w:t>
      </w:r>
      <w:r>
        <w:rPr>
          <w:rFonts w:ascii="Times New Roman" w:hAnsi="Times New Roman" w:cs="Times New Roman" w:eastAsia="Times New Roman" w:hint="default"/>
        </w:rPr>
        <w:t>26,174,395.46 </w:t>
      </w:r>
      <w:r>
        <w:rPr/>
        <w:t>元。 </w:t>
      </w:r>
      <w:r>
        <w:rPr>
          <w:spacing w:val="-3"/>
        </w:rPr>
        <w:t>募集资金总体使用情况详见公司披露的《关于公司募集资金存放与实际使用情况的专项报告》。</w:t>
      </w:r>
    </w:p>
    <w:p>
      <w:pPr>
        <w:spacing w:line="240" w:lineRule="auto" w:before="10"/>
        <w:rPr>
          <w:rFonts w:ascii="宋体" w:hAnsi="宋体" w:cs="宋体" w:eastAsia="宋体" w:hint="default"/>
          <w:sz w:val="13"/>
          <w:szCs w:val="13"/>
        </w:rPr>
      </w:pPr>
    </w:p>
    <w:p>
      <w:pPr>
        <w:pStyle w:val="Heading2"/>
        <w:spacing w:line="240" w:lineRule="auto"/>
        <w:ind w:left="160" w:right="0"/>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49"/>
        </w:rPr>
        <w:t> </w:t>
      </w:r>
      <w:r>
        <w:rPr/>
        <w:t>募集资金承诺项目使用情况</w:t>
      </w:r>
      <w:r>
        <w:rPr>
          <w:b w:val="0"/>
          <w:bCs w:val="0"/>
        </w:rPr>
      </w:r>
    </w:p>
    <w:p>
      <w:pPr>
        <w:pStyle w:val="BodyText"/>
        <w:spacing w:line="240" w:lineRule="auto" w:before="35"/>
        <w:ind w:left="0" w:right="217"/>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79" w:type="dxa"/>
        <w:tblLayout w:type="fixed"/>
        <w:tblCellMar>
          <w:top w:w="0" w:type="dxa"/>
          <w:left w:w="0" w:type="dxa"/>
          <w:bottom w:w="0" w:type="dxa"/>
          <w:right w:w="0" w:type="dxa"/>
        </w:tblCellMar>
        <w:tblLook w:val="01E0"/>
      </w:tblPr>
      <w:tblGrid>
        <w:gridCol w:w="1852"/>
        <w:gridCol w:w="785"/>
        <w:gridCol w:w="1056"/>
        <w:gridCol w:w="1136"/>
        <w:gridCol w:w="1133"/>
        <w:gridCol w:w="978"/>
        <w:gridCol w:w="866"/>
        <w:gridCol w:w="707"/>
        <w:gridCol w:w="1136"/>
        <w:gridCol w:w="848"/>
        <w:gridCol w:w="1136"/>
        <w:gridCol w:w="1275"/>
      </w:tblGrid>
      <w:tr>
        <w:trPr>
          <w:trHeight w:val="832" w:hRule="exact"/>
        </w:trPr>
        <w:tc>
          <w:tcPr>
            <w:tcW w:w="185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承诺项目名称</w:t>
            </w:r>
          </w:p>
        </w:tc>
        <w:tc>
          <w:tcPr>
            <w:tcW w:w="78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left="175" w:right="0"/>
              <w:jc w:val="left"/>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72" w:lineRule="exact" w:before="26"/>
              <w:ind w:left="175" w:right="173"/>
              <w:jc w:val="left"/>
              <w:rPr>
                <w:rFonts w:ascii="宋体" w:hAnsi="宋体" w:cs="宋体" w:eastAsia="宋体" w:hint="default"/>
                <w:sz w:val="21"/>
                <w:szCs w:val="21"/>
              </w:rPr>
            </w:pPr>
            <w:r>
              <w:rPr>
                <w:rFonts w:ascii="宋体" w:hAnsi="宋体" w:cs="宋体" w:eastAsia="宋体" w:hint="default"/>
                <w:sz w:val="21"/>
                <w:szCs w:val="21"/>
              </w:rPr>
              <w:t>变更 项目</w:t>
            </w:r>
          </w:p>
        </w:tc>
        <w:tc>
          <w:tcPr>
            <w:tcW w:w="105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募集资金</w:t>
            </w:r>
          </w:p>
          <w:p>
            <w:pPr>
              <w:pStyle w:val="TableParagraph"/>
              <w:spacing w:line="272" w:lineRule="exact" w:before="26"/>
              <w:ind w:left="415" w:right="98" w:hanging="315"/>
              <w:jc w:val="left"/>
              <w:rPr>
                <w:rFonts w:ascii="宋体" w:hAnsi="宋体" w:cs="宋体" w:eastAsia="宋体" w:hint="default"/>
                <w:sz w:val="21"/>
                <w:szCs w:val="21"/>
              </w:rPr>
            </w:pPr>
            <w:r>
              <w:rPr>
                <w:rFonts w:ascii="宋体" w:hAnsi="宋体" w:cs="宋体" w:eastAsia="宋体" w:hint="default"/>
                <w:sz w:val="21"/>
                <w:szCs w:val="21"/>
              </w:rPr>
              <w:t>拟投入金 额</w:t>
            </w:r>
          </w:p>
        </w:tc>
        <w:tc>
          <w:tcPr>
            <w:tcW w:w="113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left="140" w:right="0"/>
              <w:jc w:val="left"/>
              <w:rPr>
                <w:rFonts w:ascii="宋体" w:hAnsi="宋体" w:cs="宋体" w:eastAsia="宋体" w:hint="default"/>
                <w:sz w:val="21"/>
                <w:szCs w:val="21"/>
              </w:rPr>
            </w:pPr>
            <w:r>
              <w:rPr>
                <w:rFonts w:ascii="宋体" w:hAnsi="宋体" w:cs="宋体" w:eastAsia="宋体" w:hint="default"/>
                <w:sz w:val="21"/>
                <w:szCs w:val="21"/>
              </w:rPr>
              <w:t>募集资金</w:t>
            </w:r>
          </w:p>
          <w:p>
            <w:pPr>
              <w:pStyle w:val="TableParagraph"/>
              <w:spacing w:line="272" w:lineRule="exact" w:before="26"/>
              <w:ind w:left="245" w:right="139" w:hanging="106"/>
              <w:jc w:val="left"/>
              <w:rPr>
                <w:rFonts w:ascii="宋体" w:hAnsi="宋体" w:cs="宋体" w:eastAsia="宋体" w:hint="default"/>
                <w:sz w:val="21"/>
                <w:szCs w:val="21"/>
              </w:rPr>
            </w:pPr>
            <w:r>
              <w:rPr>
                <w:rFonts w:ascii="宋体" w:hAnsi="宋体" w:cs="宋体" w:eastAsia="宋体" w:hint="default"/>
                <w:sz w:val="21"/>
                <w:szCs w:val="21"/>
              </w:rPr>
              <w:t>本年度投 入金额</w:t>
            </w:r>
          </w:p>
        </w:tc>
        <w:tc>
          <w:tcPr>
            <w:tcW w:w="113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left="139" w:right="0"/>
              <w:jc w:val="left"/>
              <w:rPr>
                <w:rFonts w:ascii="宋体" w:hAnsi="宋体" w:cs="宋体" w:eastAsia="宋体" w:hint="default"/>
                <w:sz w:val="21"/>
                <w:szCs w:val="21"/>
              </w:rPr>
            </w:pPr>
            <w:r>
              <w:rPr>
                <w:rFonts w:ascii="宋体" w:hAnsi="宋体" w:cs="宋体" w:eastAsia="宋体" w:hint="default"/>
                <w:sz w:val="21"/>
                <w:szCs w:val="21"/>
              </w:rPr>
              <w:t>募集资金</w:t>
            </w:r>
          </w:p>
          <w:p>
            <w:pPr>
              <w:pStyle w:val="TableParagraph"/>
              <w:spacing w:line="272" w:lineRule="exact" w:before="26"/>
              <w:ind w:left="139" w:right="137"/>
              <w:jc w:val="left"/>
              <w:rPr>
                <w:rFonts w:ascii="宋体" w:hAnsi="宋体" w:cs="宋体" w:eastAsia="宋体" w:hint="default"/>
                <w:sz w:val="21"/>
                <w:szCs w:val="21"/>
              </w:rPr>
            </w:pPr>
            <w:r>
              <w:rPr>
                <w:rFonts w:ascii="宋体" w:hAnsi="宋体" w:cs="宋体" w:eastAsia="宋体" w:hint="default"/>
                <w:sz w:val="21"/>
                <w:szCs w:val="21"/>
              </w:rPr>
              <w:t>实际累计 投入金额</w:t>
            </w:r>
          </w:p>
        </w:tc>
        <w:tc>
          <w:tcPr>
            <w:tcW w:w="9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left="166" w:right="0"/>
              <w:jc w:val="left"/>
              <w:rPr>
                <w:rFonts w:ascii="宋体" w:hAnsi="宋体" w:cs="宋体" w:eastAsia="宋体" w:hint="default"/>
                <w:sz w:val="21"/>
                <w:szCs w:val="21"/>
              </w:rPr>
            </w:pPr>
            <w:r>
              <w:rPr>
                <w:rFonts w:ascii="宋体" w:hAnsi="宋体" w:cs="宋体" w:eastAsia="宋体" w:hint="default"/>
                <w:sz w:val="21"/>
                <w:szCs w:val="21"/>
              </w:rPr>
              <w:t>是否符</w:t>
            </w:r>
          </w:p>
          <w:p>
            <w:pPr>
              <w:pStyle w:val="TableParagraph"/>
              <w:spacing w:line="272" w:lineRule="exact" w:before="26"/>
              <w:ind w:left="271" w:right="164" w:hanging="105"/>
              <w:jc w:val="left"/>
              <w:rPr>
                <w:rFonts w:ascii="宋体" w:hAnsi="宋体" w:cs="宋体" w:eastAsia="宋体" w:hint="default"/>
                <w:sz w:val="21"/>
                <w:szCs w:val="21"/>
              </w:rPr>
            </w:pPr>
            <w:r>
              <w:rPr>
                <w:rFonts w:ascii="宋体" w:hAnsi="宋体" w:cs="宋体" w:eastAsia="宋体" w:hint="default"/>
                <w:sz w:val="21"/>
                <w:szCs w:val="21"/>
              </w:rPr>
              <w:t>合计划 进度</w:t>
            </w:r>
          </w:p>
        </w:tc>
        <w:tc>
          <w:tcPr>
            <w:tcW w:w="86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before="128"/>
              <w:ind w:left="320" w:right="108" w:hanging="210"/>
              <w:jc w:val="left"/>
              <w:rPr>
                <w:rFonts w:ascii="宋体" w:hAnsi="宋体" w:cs="宋体" w:eastAsia="宋体" w:hint="default"/>
                <w:sz w:val="21"/>
                <w:szCs w:val="21"/>
              </w:rPr>
            </w:pPr>
            <w:r>
              <w:rPr>
                <w:rFonts w:ascii="宋体" w:hAnsi="宋体" w:cs="宋体" w:eastAsia="宋体" w:hint="default"/>
                <w:sz w:val="21"/>
                <w:szCs w:val="21"/>
              </w:rPr>
              <w:t>项目进 度</w:t>
            </w:r>
          </w:p>
        </w:tc>
        <w:tc>
          <w:tcPr>
            <w:tcW w:w="70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before="128"/>
              <w:ind w:left="135" w:right="134"/>
              <w:jc w:val="left"/>
              <w:rPr>
                <w:rFonts w:ascii="宋体" w:hAnsi="宋体" w:cs="宋体" w:eastAsia="宋体" w:hint="default"/>
                <w:sz w:val="21"/>
                <w:szCs w:val="21"/>
              </w:rPr>
            </w:pPr>
            <w:r>
              <w:rPr>
                <w:rFonts w:ascii="宋体" w:hAnsi="宋体" w:cs="宋体" w:eastAsia="宋体" w:hint="default"/>
                <w:sz w:val="21"/>
                <w:szCs w:val="21"/>
              </w:rPr>
              <w:t>预计 收益</w:t>
            </w:r>
          </w:p>
        </w:tc>
        <w:tc>
          <w:tcPr>
            <w:tcW w:w="113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before="128"/>
              <w:ind w:left="350" w:right="139" w:hanging="210"/>
              <w:jc w:val="left"/>
              <w:rPr>
                <w:rFonts w:ascii="宋体" w:hAnsi="宋体" w:cs="宋体" w:eastAsia="宋体" w:hint="default"/>
                <w:sz w:val="21"/>
                <w:szCs w:val="21"/>
              </w:rPr>
            </w:pPr>
            <w:r>
              <w:rPr>
                <w:rFonts w:ascii="宋体" w:hAnsi="宋体" w:cs="宋体" w:eastAsia="宋体" w:hint="default"/>
                <w:sz w:val="21"/>
                <w:szCs w:val="21"/>
              </w:rPr>
              <w:t>产生收益 情况</w:t>
            </w:r>
          </w:p>
        </w:tc>
        <w:tc>
          <w:tcPr>
            <w:tcW w:w="84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是否符</w:t>
            </w:r>
          </w:p>
          <w:p>
            <w:pPr>
              <w:pStyle w:val="TableParagraph"/>
              <w:spacing w:line="272" w:lineRule="exact" w:before="26"/>
              <w:ind w:left="206" w:right="101" w:hanging="105"/>
              <w:jc w:val="left"/>
              <w:rPr>
                <w:rFonts w:ascii="宋体" w:hAnsi="宋体" w:cs="宋体" w:eastAsia="宋体" w:hint="default"/>
                <w:sz w:val="21"/>
                <w:szCs w:val="21"/>
              </w:rPr>
            </w:pPr>
            <w:r>
              <w:rPr>
                <w:rFonts w:ascii="宋体" w:hAnsi="宋体" w:cs="宋体" w:eastAsia="宋体" w:hint="default"/>
                <w:sz w:val="21"/>
                <w:szCs w:val="21"/>
              </w:rPr>
              <w:t>合预计 收益</w:t>
            </w:r>
          </w:p>
        </w:tc>
        <w:tc>
          <w:tcPr>
            <w:tcW w:w="113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left="140" w:right="0"/>
              <w:jc w:val="left"/>
              <w:rPr>
                <w:rFonts w:ascii="宋体" w:hAnsi="宋体" w:cs="宋体" w:eastAsia="宋体" w:hint="default"/>
                <w:sz w:val="21"/>
                <w:szCs w:val="21"/>
              </w:rPr>
            </w:pPr>
            <w:r>
              <w:rPr>
                <w:rFonts w:ascii="宋体" w:hAnsi="宋体" w:cs="宋体" w:eastAsia="宋体" w:hint="default"/>
                <w:sz w:val="21"/>
                <w:szCs w:val="21"/>
              </w:rPr>
              <w:t>未达到计</w:t>
            </w:r>
          </w:p>
          <w:p>
            <w:pPr>
              <w:pStyle w:val="TableParagraph"/>
              <w:spacing w:line="272" w:lineRule="exact" w:before="26"/>
              <w:ind w:left="140" w:right="139"/>
              <w:jc w:val="left"/>
              <w:rPr>
                <w:rFonts w:ascii="宋体" w:hAnsi="宋体" w:cs="宋体" w:eastAsia="宋体" w:hint="default"/>
                <w:sz w:val="21"/>
                <w:szCs w:val="21"/>
              </w:rPr>
            </w:pPr>
            <w:r>
              <w:rPr>
                <w:rFonts w:ascii="宋体" w:hAnsi="宋体" w:cs="宋体" w:eastAsia="宋体" w:hint="default"/>
                <w:sz w:val="21"/>
                <w:szCs w:val="21"/>
              </w:rPr>
              <w:t>划进度和 收益说明</w:t>
            </w:r>
          </w:p>
        </w:tc>
        <w:tc>
          <w:tcPr>
            <w:tcW w:w="127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left="104" w:right="0"/>
              <w:jc w:val="left"/>
              <w:rPr>
                <w:rFonts w:ascii="宋体" w:hAnsi="宋体" w:cs="宋体" w:eastAsia="宋体" w:hint="default"/>
                <w:sz w:val="21"/>
                <w:szCs w:val="21"/>
              </w:rPr>
            </w:pPr>
            <w:r>
              <w:rPr>
                <w:rFonts w:ascii="宋体" w:hAnsi="宋体" w:cs="宋体" w:eastAsia="宋体" w:hint="default"/>
                <w:sz w:val="21"/>
                <w:szCs w:val="21"/>
              </w:rPr>
              <w:t>变更原因及</w:t>
            </w:r>
          </w:p>
          <w:p>
            <w:pPr>
              <w:pStyle w:val="TableParagraph"/>
              <w:spacing w:line="272" w:lineRule="exact" w:before="26"/>
              <w:ind w:left="104" w:right="105"/>
              <w:jc w:val="left"/>
              <w:rPr>
                <w:rFonts w:ascii="宋体" w:hAnsi="宋体" w:cs="宋体" w:eastAsia="宋体" w:hint="default"/>
                <w:sz w:val="21"/>
                <w:szCs w:val="21"/>
              </w:rPr>
            </w:pPr>
            <w:r>
              <w:rPr>
                <w:rFonts w:ascii="宋体" w:hAnsi="宋体" w:cs="宋体" w:eastAsia="宋体" w:hint="default"/>
                <w:sz w:val="21"/>
                <w:szCs w:val="21"/>
              </w:rPr>
              <w:t>募集资金变 更程序说明</w:t>
            </w:r>
          </w:p>
        </w:tc>
      </w:tr>
      <w:tr>
        <w:trPr>
          <w:trHeight w:val="559" w:hRule="exact"/>
        </w:trPr>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23"/>
                <w:sz w:val="21"/>
                <w:szCs w:val="21"/>
              </w:rPr>
              <w:t>智能电能表建设</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44,119.50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14,921.95</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17,495.35</w:t>
            </w:r>
          </w:p>
        </w:tc>
        <w:tc>
          <w:tcPr>
            <w:tcW w:w="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39.65%</w:t>
            </w:r>
          </w:p>
        </w:tc>
        <w:tc>
          <w:tcPr>
            <w:tcW w:w="707"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9"/>
              <w:jc w:val="right"/>
              <w:rPr>
                <w:rFonts w:ascii="宋体" w:hAnsi="宋体" w:cs="宋体" w:eastAsia="宋体" w:hint="default"/>
                <w:sz w:val="21"/>
                <w:szCs w:val="21"/>
              </w:rPr>
            </w:pPr>
            <w:r>
              <w:rPr>
                <w:rFonts w:ascii="宋体" w:hAnsi="宋体" w:cs="宋体" w:eastAsia="宋体" w:hint="default"/>
                <w:sz w:val="21"/>
                <w:szCs w:val="21"/>
              </w:rPr>
              <w:t>部分投产</w:t>
            </w:r>
          </w:p>
        </w:tc>
        <w:tc>
          <w:tcPr>
            <w:tcW w:w="84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r>
      <w:tr>
        <w:trPr>
          <w:trHeight w:val="561" w:hRule="exact"/>
        </w:trPr>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3"/>
                <w:sz w:val="21"/>
                <w:szCs w:val="21"/>
              </w:rPr>
              <w:t>智能用电信息管</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理终端建设项目</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14,135.50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2,591.29</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2,635.72</w:t>
            </w:r>
          </w:p>
        </w:tc>
        <w:tc>
          <w:tcPr>
            <w:tcW w:w="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0"/>
              <w:jc w:val="center"/>
              <w:rPr>
                <w:rFonts w:ascii="Times New Roman" w:hAnsi="Times New Roman" w:cs="Times New Roman" w:eastAsia="Times New Roman" w:hint="default"/>
                <w:sz w:val="21"/>
                <w:szCs w:val="21"/>
              </w:rPr>
            </w:pPr>
            <w:r>
              <w:rPr>
                <w:rFonts w:ascii="Times New Roman"/>
                <w:sz w:val="21"/>
              </w:rPr>
              <w:t>18.65%</w:t>
            </w:r>
          </w:p>
        </w:tc>
        <w:tc>
          <w:tcPr>
            <w:tcW w:w="707"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9"/>
              <w:jc w:val="right"/>
              <w:rPr>
                <w:rFonts w:ascii="宋体" w:hAnsi="宋体" w:cs="宋体" w:eastAsia="宋体" w:hint="default"/>
                <w:sz w:val="21"/>
                <w:szCs w:val="21"/>
              </w:rPr>
            </w:pPr>
            <w:r>
              <w:rPr>
                <w:rFonts w:ascii="宋体" w:hAnsi="宋体" w:cs="宋体" w:eastAsia="宋体" w:hint="default"/>
                <w:sz w:val="21"/>
                <w:szCs w:val="21"/>
              </w:rPr>
              <w:t>部分投产</w:t>
            </w:r>
          </w:p>
        </w:tc>
        <w:tc>
          <w:tcPr>
            <w:tcW w:w="84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23"/>
                <w:sz w:val="21"/>
                <w:szCs w:val="21"/>
              </w:rPr>
              <w:t>智能电能表零部</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件配套项目</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15,333.10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5,081.77</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5,921.88</w:t>
            </w:r>
          </w:p>
        </w:tc>
        <w:tc>
          <w:tcPr>
            <w:tcW w:w="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38.62%</w:t>
            </w:r>
          </w:p>
        </w:tc>
        <w:tc>
          <w:tcPr>
            <w:tcW w:w="707"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2"/>
                <w:sz w:val="21"/>
              </w:rPr>
              <w:t>437.11</w:t>
            </w:r>
          </w:p>
        </w:tc>
        <w:tc>
          <w:tcPr>
            <w:tcW w:w="84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3"/>
                <w:sz w:val="21"/>
                <w:szCs w:val="21"/>
              </w:rPr>
              <w:t>技术和服务中心</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建设项目</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6,989.70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247.89</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2"/>
                <w:sz w:val="21"/>
              </w:rPr>
              <w:t>366.11</w:t>
            </w:r>
          </w:p>
        </w:tc>
        <w:tc>
          <w:tcPr>
            <w:tcW w:w="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3"/>
              <w:jc w:val="center"/>
              <w:rPr>
                <w:rFonts w:ascii="Times New Roman" w:hAnsi="Times New Roman" w:cs="Times New Roman" w:eastAsia="Times New Roman" w:hint="default"/>
                <w:sz w:val="21"/>
                <w:szCs w:val="21"/>
              </w:rPr>
            </w:pPr>
            <w:r>
              <w:rPr>
                <w:rFonts w:ascii="Times New Roman"/>
                <w:sz w:val="21"/>
              </w:rPr>
              <w:t>5.24%</w:t>
            </w:r>
          </w:p>
        </w:tc>
        <w:tc>
          <w:tcPr>
            <w:tcW w:w="707"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5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78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80,577.80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22,842.90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26,419.06</w:t>
            </w:r>
          </w:p>
        </w:tc>
        <w:tc>
          <w:tcPr>
            <w:tcW w:w="9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86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707"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84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13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27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14"/>
          <w:szCs w:val="14"/>
        </w:rPr>
      </w:pPr>
    </w:p>
    <w:p>
      <w:pPr>
        <w:pStyle w:val="BodyText"/>
        <w:spacing w:line="282" w:lineRule="exact" w:before="35"/>
        <w:ind w:left="160" w:right="0"/>
        <w:jc w:val="both"/>
      </w:pPr>
      <w:r>
        <w:rPr>
          <w:rFonts w:ascii="Times New Roman" w:hAnsi="Times New Roman" w:cs="Times New Roman" w:eastAsia="Times New Roman" w:hint="default"/>
        </w:rPr>
        <w:t>1.2011</w:t>
      </w:r>
      <w:r>
        <w:rPr>
          <w:rFonts w:ascii="Times New Roman" w:hAnsi="Times New Roman" w:cs="Times New Roman" w:eastAsia="Times New Roman" w:hint="default"/>
          <w:spacing w:val="-11"/>
        </w:rPr>
        <w:t> </w:t>
      </w:r>
      <w:r>
        <w:rPr/>
        <w:t>年</w:t>
      </w:r>
      <w:r>
        <w:rPr>
          <w:spacing w:val="-65"/>
        </w:rPr>
        <w:t> </w:t>
      </w:r>
      <w:r>
        <w:rPr>
          <w:rFonts w:ascii="Times New Roman" w:hAnsi="Times New Roman" w:cs="Times New Roman" w:eastAsia="Times New Roman" w:hint="default"/>
        </w:rPr>
        <w:t>10</w:t>
      </w:r>
      <w:r>
        <w:rPr>
          <w:rFonts w:ascii="Times New Roman" w:hAnsi="Times New Roman" w:cs="Times New Roman" w:eastAsia="Times New Roman" w:hint="default"/>
          <w:spacing w:val="-13"/>
        </w:rPr>
        <w:t> </w:t>
      </w:r>
      <w:r>
        <w:rPr/>
        <w:t>月</w:t>
      </w:r>
      <w:r>
        <w:rPr>
          <w:spacing w:val="-64"/>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2"/>
        </w:rPr>
        <w:t> </w:t>
      </w:r>
      <w:r>
        <w:rPr/>
        <w:t>日，公司第一届董事会第十次会议审议通过《关于变更智能电能表配套项目实施主体和地点并向全资子公司安徽永安电子科</w:t>
      </w:r>
    </w:p>
    <w:p>
      <w:pPr>
        <w:pStyle w:val="BodyText"/>
        <w:spacing w:line="272" w:lineRule="exact"/>
        <w:ind w:left="160" w:right="0"/>
        <w:jc w:val="both"/>
      </w:pPr>
      <w:r>
        <w:rPr/>
        <w:t>技有限公司增资的议案</w:t>
      </w:r>
      <w:r>
        <w:rPr>
          <w:spacing w:val="-106"/>
        </w:rPr>
        <w:t>》</w:t>
      </w:r>
      <w:r>
        <w:rPr/>
        <w:t>，决定以智能电能表配套项目募集资金</w:t>
      </w:r>
      <w:r>
        <w:rPr>
          <w:spacing w:val="-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5</w:t>
      </w:r>
      <w:r>
        <w:rPr>
          <w:rFonts w:ascii="Times New Roman" w:hAnsi="Times New Roman" w:cs="Times New Roman" w:eastAsia="Times New Roman" w:hint="default"/>
        </w:rPr>
        <w:t>3,29</w:t>
      </w:r>
      <w:r>
        <w:rPr>
          <w:rFonts w:ascii="Times New Roman" w:hAnsi="Times New Roman" w:cs="Times New Roman" w:eastAsia="Times New Roman" w:hint="default"/>
          <w:spacing w:val="-1"/>
        </w:rPr>
        <w:t>3</w:t>
      </w:r>
      <w:r>
        <w:rPr>
          <w:rFonts w:ascii="Times New Roman" w:hAnsi="Times New Roman" w:cs="Times New Roman" w:eastAsia="Times New Roman" w:hint="default"/>
        </w:rPr>
        <w:t>,555</w:t>
      </w:r>
      <w:r>
        <w:rPr>
          <w:rFonts w:ascii="Times New Roman" w:hAnsi="Times New Roman" w:cs="Times New Roman" w:eastAsia="Times New Roman" w:hint="default"/>
          <w:spacing w:val="-1"/>
        </w:rPr>
        <w:t>.</w:t>
      </w:r>
      <w:r>
        <w:rPr>
          <w:rFonts w:ascii="Times New Roman" w:hAnsi="Times New Roman" w:cs="Times New Roman" w:eastAsia="Times New Roman" w:hint="default"/>
        </w:rPr>
        <w:t>23 </w:t>
      </w:r>
      <w:r>
        <w:rPr>
          <w:rFonts w:ascii="Times New Roman" w:hAnsi="Times New Roman" w:cs="Times New Roman" w:eastAsia="Times New Roman" w:hint="default"/>
          <w:spacing w:val="-3"/>
        </w:rPr>
        <w:t> </w:t>
      </w:r>
      <w:r>
        <w:rPr/>
        <w:t>元</w:t>
      </w:r>
      <w:r>
        <w:rPr>
          <w:spacing w:val="-2"/>
        </w:rPr>
        <w:t>向</w:t>
      </w:r>
      <w:r>
        <w:rPr/>
        <w:t>安徽永安电子科技有限公司增资，该项目实施主体变更为</w:t>
      </w:r>
    </w:p>
    <w:p>
      <w:pPr>
        <w:pStyle w:val="BodyText"/>
        <w:spacing w:line="272" w:lineRule="exact"/>
        <w:ind w:left="160" w:right="0"/>
        <w:jc w:val="both"/>
      </w:pPr>
      <w:r>
        <w:rPr/>
        <w:t>安徽永安电子科技有限公司，实施地点变更为安徽省安庆市文苑路</w:t>
      </w:r>
      <w:r>
        <w:rPr>
          <w:spacing w:val="-52"/>
        </w:rPr>
        <w:t> </w:t>
      </w:r>
      <w:r>
        <w:rPr>
          <w:rFonts w:ascii="Times New Roman" w:hAnsi="Times New Roman" w:cs="Times New Roman" w:eastAsia="Times New Roman" w:hint="default"/>
        </w:rPr>
        <w:t>222 </w:t>
      </w:r>
      <w:r>
        <w:rPr/>
        <w:t>号。</w:t>
      </w:r>
    </w:p>
    <w:p>
      <w:pPr>
        <w:pStyle w:val="BodyText"/>
        <w:spacing w:line="230" w:lineRule="auto"/>
        <w:ind w:left="160" w:right="217"/>
        <w:jc w:val="both"/>
      </w:pP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10 </w:t>
      </w:r>
      <w:r>
        <w:rPr/>
        <w:t>月</w:t>
      </w:r>
      <w:r>
        <w:rPr>
          <w:spacing w:val="-51"/>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spacing w:val="-2"/>
        </w:rPr>
        <w:t>日，公司第一届董事会第十次会议审议通过《关于变更部分募投项目实施地点的议案》，决定对智能电能表建设项目和智能用</w:t>
      </w:r>
      <w:r>
        <w:rPr/>
        <w:t> </w:t>
      </w:r>
      <w:r>
        <w:rPr>
          <w:spacing w:val="-1"/>
        </w:rPr>
        <w:t>电信息管理终端建设项目增加建设地点，新增建设地点位于启东经济开发区银河路以北公司现有厂区内，项目实施主体和募集资金用途不发生</w:t>
      </w:r>
      <w:r>
        <w:rPr/>
        <w:t> 变更。</w:t>
      </w:r>
    </w:p>
    <w:p>
      <w:pPr>
        <w:pStyle w:val="BodyText"/>
        <w:spacing w:line="281" w:lineRule="exact"/>
        <w:ind w:left="160" w:right="0"/>
        <w:jc w:val="both"/>
      </w:pPr>
      <w:r>
        <w:rPr/>
        <w:t>上述议案经</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3"/>
        </w:rPr>
        <w:t> </w:t>
      </w:r>
      <w:r>
        <w:rPr>
          <w:rFonts w:ascii="Times New Roman" w:hAnsi="Times New Roman" w:cs="Times New Roman" w:eastAsia="Times New Roman" w:hint="default"/>
        </w:rPr>
        <w:t>10 </w:t>
      </w:r>
      <w:r>
        <w:rPr/>
        <w:t>月</w:t>
      </w:r>
      <w:r>
        <w:rPr>
          <w:spacing w:val="-54"/>
        </w:rPr>
        <w:t> </w:t>
      </w:r>
      <w:r>
        <w:rPr>
          <w:rFonts w:ascii="Times New Roman" w:hAnsi="Times New Roman" w:cs="Times New Roman" w:eastAsia="Times New Roman" w:hint="default"/>
        </w:rPr>
        <w:t>31 </w:t>
      </w:r>
      <w:r>
        <w:rPr/>
        <w:t>日公司</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年第二次临时股东大会审议通过并已实施。</w:t>
      </w:r>
    </w:p>
    <w:p>
      <w:pPr>
        <w:pStyle w:val="BodyText"/>
        <w:spacing w:line="272" w:lineRule="exact"/>
        <w:ind w:left="160" w:right="0"/>
        <w:jc w:val="both"/>
        <w:rPr>
          <w:rFonts w:ascii="Times New Roman" w:hAnsi="Times New Roman" w:cs="Times New Roman" w:eastAsia="Times New Roman" w:hint="default"/>
        </w:rPr>
      </w:pPr>
      <w:r>
        <w:rPr/>
        <w:t>截止</w:t>
      </w:r>
      <w:r>
        <w:rPr>
          <w:spacing w:val="-47"/>
        </w:rPr>
        <w:t> </w:t>
      </w:r>
      <w:r>
        <w:rPr>
          <w:rFonts w:ascii="Times New Roman" w:hAnsi="Times New Roman" w:cs="Times New Roman" w:eastAsia="Times New Roman" w:hint="default"/>
        </w:rPr>
        <w:t>2013</w:t>
      </w:r>
      <w:r>
        <w:rPr>
          <w:rFonts w:ascii="Times New Roman" w:hAnsi="Times New Roman" w:cs="Times New Roman" w:eastAsia="Times New Roman" w:hint="default"/>
          <w:spacing w:val="6"/>
        </w:rPr>
        <w:t> </w:t>
      </w:r>
      <w:r>
        <w:rPr/>
        <w:t>年</w:t>
      </w:r>
      <w:r>
        <w:rPr>
          <w:spacing w:val="-48"/>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月</w:t>
      </w:r>
      <w:r>
        <w:rPr>
          <w:spacing w:val="-47"/>
        </w:rPr>
        <w:t> </w:t>
      </w:r>
      <w:r>
        <w:rPr>
          <w:rFonts w:ascii="Times New Roman" w:hAnsi="Times New Roman" w:cs="Times New Roman" w:eastAsia="Times New Roman" w:hint="default"/>
        </w:rPr>
        <w:t>28</w:t>
      </w:r>
      <w:r>
        <w:rPr>
          <w:rFonts w:ascii="Times New Roman" w:hAnsi="Times New Roman" w:cs="Times New Roman" w:eastAsia="Times New Roman" w:hint="default"/>
          <w:spacing w:val="6"/>
        </w:rPr>
        <w:t> </w:t>
      </w:r>
      <w:r>
        <w:rPr/>
        <w:t>日，智能电能表配套项目累计投入募集资金人民币</w:t>
      </w:r>
      <w:r>
        <w:rPr>
          <w:spacing w:val="-47"/>
        </w:rPr>
        <w:t> </w:t>
      </w:r>
      <w:r>
        <w:rPr>
          <w:rFonts w:ascii="Times New Roman" w:hAnsi="Times New Roman" w:cs="Times New Roman" w:eastAsia="Times New Roman" w:hint="default"/>
        </w:rPr>
        <w:t>75,01.69</w:t>
      </w:r>
      <w:r>
        <w:rPr>
          <w:rFonts w:ascii="Times New Roman" w:hAnsi="Times New Roman" w:cs="Times New Roman" w:eastAsia="Times New Roman" w:hint="default"/>
          <w:spacing w:val="7"/>
        </w:rPr>
        <w:t> </w:t>
      </w:r>
      <w:r>
        <w:rPr/>
        <w:t>万元，于</w:t>
      </w:r>
      <w:r>
        <w:rPr>
          <w:spacing w:val="-4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月通过建设工程规划验收并于</w:t>
      </w:r>
      <w:r>
        <w:rPr>
          <w:spacing w:val="-4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46"/>
        </w:rPr>
        <w:t> </w:t>
      </w:r>
      <w:r>
        <w:rPr>
          <w:rFonts w:ascii="Times New Roman" w:hAnsi="Times New Roman" w:cs="Times New Roman" w:eastAsia="Times New Roman" w:hint="default"/>
        </w:rPr>
        <w:t>10</w:t>
      </w:r>
    </w:p>
    <w:p>
      <w:pPr>
        <w:pStyle w:val="BodyText"/>
        <w:spacing w:line="272" w:lineRule="exact" w:before="18"/>
        <w:ind w:left="160" w:right="218"/>
        <w:jc w:val="both"/>
      </w:pPr>
      <w:r>
        <w:rPr/>
        <w:t>月份在安庆建设委员会备案。项目基本达到预期的生产能力。经</w:t>
      </w:r>
      <w:r>
        <w:rPr>
          <w:spacing w:val="-63"/>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2"/>
        </w:rPr>
        <w:t> </w:t>
      </w:r>
      <w:r>
        <w:rPr/>
        <w:t>年</w:t>
      </w:r>
      <w:r>
        <w:rPr>
          <w:spacing w:val="-64"/>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月</w:t>
      </w:r>
      <w:r>
        <w:rPr>
          <w:spacing w:val="-64"/>
        </w:rPr>
        <w:t> </w:t>
      </w:r>
      <w:r>
        <w:rPr>
          <w:rFonts w:ascii="Times New Roman" w:hAnsi="Times New Roman" w:cs="Times New Roman" w:eastAsia="Times New Roman" w:hint="default"/>
        </w:rPr>
        <w:t>27</w:t>
      </w:r>
      <w:r>
        <w:rPr>
          <w:rFonts w:ascii="Times New Roman" w:hAnsi="Times New Roman" w:cs="Times New Roman" w:eastAsia="Times New Roman" w:hint="default"/>
          <w:spacing w:val="-11"/>
        </w:rPr>
        <w:t> </w:t>
      </w:r>
      <w:r>
        <w:rPr/>
        <w:t>日公司董事会通过的《关于部分募投项目完工并将节余募集资 </w:t>
      </w:r>
      <w:r>
        <w:rPr>
          <w:spacing w:val="-4"/>
        </w:rPr>
        <w:t>金永久性补充流动资金的议案》，拟将项目节余资金永久补充流动资金。</w:t>
      </w:r>
    </w:p>
    <w:p>
      <w:pPr>
        <w:pStyle w:val="BodyText"/>
        <w:spacing w:line="263" w:lineRule="exact"/>
        <w:ind w:left="160" w:right="0"/>
        <w:jc w:val="both"/>
      </w:pPr>
      <w:r>
        <w:rPr>
          <w:rFonts w:ascii="Times New Roman" w:hAnsi="Times New Roman" w:cs="Times New Roman" w:eastAsia="Times New Roman" w:hint="default"/>
        </w:rPr>
        <w:t>2.</w:t>
      </w:r>
      <w:r>
        <w:rPr/>
        <w:t>其他项目仍在建设期中。</w:t>
      </w:r>
    </w:p>
    <w:p>
      <w:pPr>
        <w:spacing w:after="0" w:line="263" w:lineRule="exact"/>
        <w:jc w:val="both"/>
        <w:sectPr>
          <w:pgSz w:w="15840" w:h="12240" w:orient="landscape"/>
          <w:pgMar w:header="687" w:footer="914" w:top="920" w:bottom="1100" w:left="1280" w:right="1220"/>
        </w:sectPr>
      </w:pPr>
    </w:p>
    <w:p>
      <w:pPr>
        <w:spacing w:line="240" w:lineRule="auto" w:before="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headerReference w:type="default" r:id="rId15"/>
          <w:footerReference w:type="default" r:id="rId16"/>
          <w:pgSz w:w="12240" w:h="15840"/>
          <w:pgMar w:header="687" w:footer="914" w:top="980" w:bottom="1100" w:left="660" w:right="660"/>
          <w:pgNumType w:start="16"/>
        </w:sectPr>
      </w:pPr>
    </w:p>
    <w:p>
      <w:pPr>
        <w:pStyle w:val="Heading2"/>
        <w:spacing w:line="240" w:lineRule="auto"/>
        <w:ind w:left="1137" w:right="-18"/>
        <w:jc w:val="left"/>
        <w:rPr>
          <w:b w:val="0"/>
          <w:bCs w:val="0"/>
        </w:rPr>
      </w:pPr>
      <w:r>
        <w:rPr>
          <w:rFonts w:ascii="Times New Roman" w:hAnsi="Times New Roman" w:cs="Times New Roman" w:eastAsia="Times New Roman" w:hint="default"/>
        </w:rPr>
        <w:t>4</w:t>
      </w:r>
      <w:r>
        <w:rPr/>
        <w:t>、</w:t>
      </w:r>
      <w:r>
        <w:rPr>
          <w:spacing w:val="-4"/>
        </w:rPr>
        <w:t> </w:t>
      </w:r>
      <w:r>
        <w:rPr/>
        <w:t>主要子公司、参股公司分析</w:t>
      </w:r>
      <w:r>
        <w:rPr>
          <w:b w:val="0"/>
          <w:bCs w:val="0"/>
        </w:rPr>
      </w:r>
    </w:p>
    <w:p>
      <w:pPr>
        <w:pStyle w:val="BodyText"/>
        <w:spacing w:line="240" w:lineRule="auto" w:before="35"/>
        <w:ind w:left="1137" w:right="-18"/>
        <w:jc w:val="left"/>
      </w:pPr>
      <w:r>
        <w:rPr/>
        <w:t>（</w:t>
      </w:r>
      <w:r>
        <w:rPr>
          <w:rFonts w:ascii="Times New Roman" w:hAnsi="Times New Roman" w:cs="Times New Roman" w:eastAsia="Times New Roman" w:hint="default"/>
        </w:rPr>
        <w:t>1</w:t>
      </w:r>
      <w:r>
        <w:rPr/>
        <w:t>）主要子公司分析</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8"/>
          <w:szCs w:val="28"/>
        </w:rPr>
      </w:pPr>
    </w:p>
    <w:p>
      <w:pPr>
        <w:pStyle w:val="BodyText"/>
        <w:spacing w:line="240" w:lineRule="auto"/>
        <w:ind w:left="1117" w:right="1115"/>
        <w:jc w:val="center"/>
      </w:pPr>
      <w:r>
        <w:rPr/>
        <w:t>单位：万元</w:t>
      </w:r>
    </w:p>
    <w:p>
      <w:pPr>
        <w:spacing w:after="0" w:line="240" w:lineRule="auto"/>
        <w:jc w:val="center"/>
        <w:sectPr>
          <w:type w:val="continuous"/>
          <w:pgSz w:w="12240" w:h="15840"/>
          <w:pgMar w:top="1580" w:bottom="280" w:left="660" w:right="660"/>
          <w:cols w:num="2" w:equalWidth="0">
            <w:col w:w="4087" w:space="3510"/>
            <w:col w:w="3323"/>
          </w:cols>
        </w:sectPr>
      </w:pPr>
    </w:p>
    <w:p>
      <w:pPr>
        <w:spacing w:line="240" w:lineRule="auto" w:before="6"/>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702"/>
        <w:gridCol w:w="842"/>
        <w:gridCol w:w="916"/>
        <w:gridCol w:w="844"/>
        <w:gridCol w:w="1263"/>
        <w:gridCol w:w="989"/>
        <w:gridCol w:w="844"/>
        <w:gridCol w:w="1132"/>
        <w:gridCol w:w="1079"/>
        <w:gridCol w:w="1075"/>
      </w:tblGrid>
      <w:tr>
        <w:trPr>
          <w:trHeight w:val="535" w:hRule="exact"/>
        </w:trPr>
        <w:tc>
          <w:tcPr>
            <w:tcW w:w="170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0"/>
              <w:ind w:left="344" w:right="0"/>
              <w:jc w:val="left"/>
              <w:rPr>
                <w:rFonts w:ascii="宋体" w:hAnsi="宋体" w:cs="宋体" w:eastAsia="宋体" w:hint="default"/>
                <w:sz w:val="20"/>
                <w:szCs w:val="20"/>
              </w:rPr>
            </w:pPr>
            <w:r>
              <w:rPr>
                <w:rFonts w:ascii="宋体" w:hAnsi="宋体" w:cs="宋体" w:eastAsia="宋体" w:hint="default"/>
                <w:sz w:val="20"/>
                <w:szCs w:val="20"/>
              </w:rPr>
              <w:t>子公司全称</w:t>
            </w:r>
          </w:p>
        </w:tc>
        <w:tc>
          <w:tcPr>
            <w:tcW w:w="84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0"/>
              <w:ind w:left="1" w:right="0"/>
              <w:jc w:val="center"/>
              <w:rPr>
                <w:rFonts w:ascii="宋体" w:hAnsi="宋体" w:cs="宋体" w:eastAsia="宋体" w:hint="default"/>
                <w:sz w:val="20"/>
                <w:szCs w:val="20"/>
              </w:rPr>
            </w:pPr>
            <w:r>
              <w:rPr>
                <w:rFonts w:ascii="宋体" w:hAnsi="宋体" w:cs="宋体" w:eastAsia="宋体" w:hint="default"/>
                <w:sz w:val="20"/>
                <w:szCs w:val="20"/>
              </w:rPr>
              <w:t>注册地</w:t>
            </w:r>
          </w:p>
        </w:tc>
        <w:tc>
          <w:tcPr>
            <w:tcW w:w="9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sz w:val="20"/>
                <w:szCs w:val="20"/>
              </w:rPr>
              <w:t>法人代</w:t>
            </w:r>
          </w:p>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w w:val="100"/>
                <w:sz w:val="20"/>
                <w:szCs w:val="20"/>
              </w:rPr>
              <w:t>表</w:t>
            </w:r>
          </w:p>
        </w:tc>
        <w:tc>
          <w:tcPr>
            <w:tcW w:w="84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sz w:val="20"/>
                <w:szCs w:val="20"/>
              </w:rPr>
              <w:t>业务性</w:t>
            </w:r>
          </w:p>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w w:val="100"/>
                <w:sz w:val="20"/>
                <w:szCs w:val="20"/>
              </w:rPr>
              <w:t>质</w:t>
            </w:r>
          </w:p>
        </w:tc>
        <w:tc>
          <w:tcPr>
            <w:tcW w:w="126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0"/>
              <w:ind w:left="225" w:right="0"/>
              <w:jc w:val="left"/>
              <w:rPr>
                <w:rFonts w:ascii="宋体" w:hAnsi="宋体" w:cs="宋体" w:eastAsia="宋体" w:hint="default"/>
                <w:sz w:val="20"/>
                <w:szCs w:val="20"/>
              </w:rPr>
            </w:pPr>
            <w:r>
              <w:rPr>
                <w:rFonts w:ascii="宋体" w:hAnsi="宋体" w:cs="宋体" w:eastAsia="宋体" w:hint="default"/>
                <w:sz w:val="20"/>
                <w:szCs w:val="20"/>
              </w:rPr>
              <w:t>主要业务</w:t>
            </w:r>
          </w:p>
        </w:tc>
        <w:tc>
          <w:tcPr>
            <w:tcW w:w="98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2" w:lineRule="exact"/>
              <w:ind w:right="1"/>
              <w:jc w:val="center"/>
              <w:rPr>
                <w:rFonts w:ascii="宋体" w:hAnsi="宋体" w:cs="宋体" w:eastAsia="宋体" w:hint="default"/>
                <w:sz w:val="20"/>
                <w:szCs w:val="20"/>
              </w:rPr>
            </w:pPr>
            <w:r>
              <w:rPr>
                <w:rFonts w:ascii="宋体" w:hAnsi="宋体" w:cs="宋体" w:eastAsia="宋体" w:hint="default"/>
                <w:sz w:val="20"/>
                <w:szCs w:val="20"/>
              </w:rPr>
              <w:t>注册资</w:t>
            </w:r>
          </w:p>
          <w:p>
            <w:pPr>
              <w:pStyle w:val="TableParagraph"/>
              <w:spacing w:line="261" w:lineRule="exact"/>
              <w:ind w:right="1"/>
              <w:jc w:val="center"/>
              <w:rPr>
                <w:rFonts w:ascii="宋体" w:hAnsi="宋体" w:cs="宋体" w:eastAsia="宋体" w:hint="default"/>
                <w:sz w:val="20"/>
                <w:szCs w:val="20"/>
              </w:rPr>
            </w:pPr>
            <w:r>
              <w:rPr>
                <w:rFonts w:ascii="宋体" w:hAnsi="宋体" w:cs="宋体" w:eastAsia="宋体" w:hint="default"/>
                <w:w w:val="100"/>
                <w:sz w:val="20"/>
                <w:szCs w:val="20"/>
              </w:rPr>
              <w:t>本</w:t>
            </w:r>
          </w:p>
        </w:tc>
        <w:tc>
          <w:tcPr>
            <w:tcW w:w="84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2" w:lineRule="exact"/>
              <w:ind w:left="165" w:right="0" w:hanging="51"/>
              <w:jc w:val="left"/>
              <w:rPr>
                <w:rFonts w:ascii="宋体" w:hAnsi="宋体" w:cs="宋体" w:eastAsia="宋体" w:hint="default"/>
                <w:sz w:val="20"/>
                <w:szCs w:val="20"/>
              </w:rPr>
            </w:pPr>
            <w:r>
              <w:rPr>
                <w:rFonts w:ascii="宋体" w:hAnsi="宋体" w:cs="宋体" w:eastAsia="宋体" w:hint="default"/>
                <w:sz w:val="20"/>
                <w:szCs w:val="20"/>
              </w:rPr>
              <w:t>持股比</w:t>
            </w:r>
          </w:p>
          <w:p>
            <w:pPr>
              <w:pStyle w:val="TableParagraph"/>
              <w:spacing w:line="276" w:lineRule="exact"/>
              <w:ind w:left="16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例</w:t>
            </w:r>
            <w:r>
              <w:rPr>
                <w:rFonts w:ascii="Times New Roman" w:hAnsi="Times New Roman" w:cs="Times New Roman" w:eastAsia="Times New Roman" w:hint="default"/>
                <w:sz w:val="20"/>
                <w:szCs w:val="20"/>
              </w:rPr>
              <w:t>(%)</w:t>
            </w:r>
          </w:p>
        </w:tc>
        <w:tc>
          <w:tcPr>
            <w:tcW w:w="113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2" w:lineRule="exact"/>
              <w:ind w:right="1"/>
              <w:jc w:val="center"/>
              <w:rPr>
                <w:rFonts w:ascii="宋体" w:hAnsi="宋体" w:cs="宋体" w:eastAsia="宋体" w:hint="default"/>
                <w:sz w:val="20"/>
                <w:szCs w:val="20"/>
              </w:rPr>
            </w:pPr>
            <w:r>
              <w:rPr>
                <w:rFonts w:ascii="宋体" w:hAnsi="宋体" w:cs="宋体" w:eastAsia="宋体" w:hint="default"/>
                <w:sz w:val="20"/>
                <w:szCs w:val="20"/>
              </w:rPr>
              <w:t>期末资产</w:t>
            </w:r>
          </w:p>
          <w:p>
            <w:pPr>
              <w:pStyle w:val="TableParagraph"/>
              <w:spacing w:line="261" w:lineRule="exact"/>
              <w:ind w:right="1"/>
              <w:jc w:val="center"/>
              <w:rPr>
                <w:rFonts w:ascii="宋体" w:hAnsi="宋体" w:cs="宋体" w:eastAsia="宋体" w:hint="default"/>
                <w:sz w:val="20"/>
                <w:szCs w:val="20"/>
              </w:rPr>
            </w:pPr>
            <w:r>
              <w:rPr>
                <w:rFonts w:ascii="宋体" w:hAnsi="宋体" w:cs="宋体" w:eastAsia="宋体" w:hint="default"/>
                <w:sz w:val="20"/>
                <w:szCs w:val="20"/>
              </w:rPr>
              <w:t>总额</w:t>
            </w:r>
          </w:p>
        </w:tc>
        <w:tc>
          <w:tcPr>
            <w:tcW w:w="107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sz w:val="20"/>
                <w:szCs w:val="20"/>
              </w:rPr>
              <w:t>期末净资</w:t>
            </w:r>
          </w:p>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w w:val="100"/>
                <w:sz w:val="20"/>
                <w:szCs w:val="20"/>
              </w:rPr>
              <w:t>产</w:t>
            </w:r>
          </w:p>
        </w:tc>
        <w:tc>
          <w:tcPr>
            <w:tcW w:w="107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sz w:val="20"/>
                <w:szCs w:val="20"/>
              </w:rPr>
              <w:t>本期净利</w:t>
            </w:r>
          </w:p>
          <w:p>
            <w:pPr>
              <w:pStyle w:val="TableParagraph"/>
              <w:spacing w:line="261" w:lineRule="exact"/>
              <w:ind w:right="1"/>
              <w:jc w:val="center"/>
              <w:rPr>
                <w:rFonts w:ascii="宋体" w:hAnsi="宋体" w:cs="宋体" w:eastAsia="宋体" w:hint="default"/>
                <w:sz w:val="20"/>
                <w:szCs w:val="20"/>
              </w:rPr>
            </w:pPr>
            <w:r>
              <w:rPr>
                <w:rFonts w:ascii="宋体" w:hAnsi="宋体" w:cs="宋体" w:eastAsia="宋体" w:hint="default"/>
                <w:w w:val="100"/>
                <w:sz w:val="20"/>
                <w:szCs w:val="20"/>
              </w:rPr>
              <w:t>润</w:t>
            </w:r>
          </w:p>
        </w:tc>
      </w:tr>
      <w:tr>
        <w:trPr>
          <w:trHeight w:val="6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7"/>
              <w:ind w:left="102" w:right="102"/>
              <w:jc w:val="left"/>
              <w:rPr>
                <w:rFonts w:ascii="宋体" w:hAnsi="宋体" w:cs="宋体" w:eastAsia="宋体" w:hint="default"/>
                <w:sz w:val="20"/>
                <w:szCs w:val="20"/>
              </w:rPr>
            </w:pPr>
            <w:r>
              <w:rPr>
                <w:rFonts w:ascii="宋体" w:hAnsi="宋体" w:cs="宋体" w:eastAsia="宋体" w:hint="default"/>
                <w:spacing w:val="10"/>
                <w:sz w:val="20"/>
                <w:szCs w:val="20"/>
              </w:rPr>
              <w:t>南通林洋电气有</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限公司</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0"/>
                <w:szCs w:val="20"/>
              </w:rPr>
            </w:pPr>
            <w:r>
              <w:rPr>
                <w:rFonts w:ascii="宋体" w:hAnsi="宋体" w:cs="宋体" w:eastAsia="宋体" w:hint="default"/>
                <w:sz w:val="20"/>
                <w:szCs w:val="20"/>
              </w:rPr>
              <w:t>启东市</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51" w:right="0"/>
              <w:jc w:val="left"/>
              <w:rPr>
                <w:rFonts w:ascii="宋体" w:hAnsi="宋体" w:cs="宋体" w:eastAsia="宋体" w:hint="default"/>
                <w:sz w:val="20"/>
                <w:szCs w:val="20"/>
              </w:rPr>
            </w:pPr>
            <w:r>
              <w:rPr>
                <w:rFonts w:ascii="宋体" w:hAnsi="宋体" w:cs="宋体" w:eastAsia="宋体" w:hint="default"/>
                <w:sz w:val="20"/>
                <w:szCs w:val="20"/>
              </w:rPr>
              <w:t>陆永华</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0"/>
                <w:szCs w:val="20"/>
              </w:rPr>
            </w:pPr>
            <w:r>
              <w:rPr>
                <w:rFonts w:ascii="宋体" w:hAnsi="宋体" w:cs="宋体" w:eastAsia="宋体" w:hint="default"/>
                <w:sz w:val="20"/>
                <w:szCs w:val="20"/>
              </w:rPr>
              <w:t>制造业</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7"/>
              <w:ind w:left="101" w:right="102"/>
              <w:jc w:val="left"/>
              <w:rPr>
                <w:rFonts w:ascii="宋体" w:hAnsi="宋体" w:cs="宋体" w:eastAsia="宋体" w:hint="default"/>
                <w:sz w:val="20"/>
                <w:szCs w:val="20"/>
              </w:rPr>
            </w:pPr>
            <w:r>
              <w:rPr>
                <w:rFonts w:ascii="宋体" w:hAnsi="宋体" w:cs="宋体" w:eastAsia="宋体" w:hint="default"/>
                <w:spacing w:val="8"/>
                <w:sz w:val="20"/>
                <w:szCs w:val="20"/>
              </w:rPr>
              <w:t>精密在线测</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量仪器</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500</w:t>
            </w:r>
            <w:r>
              <w:rPr>
                <w:rFonts w:ascii="Times New Roman"/>
                <w:sz w:val="20"/>
              </w:rPr>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65</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576.64</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-281.56</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-166.18</w:t>
            </w:r>
          </w:p>
        </w:tc>
      </w:tr>
      <w:tr>
        <w:trPr>
          <w:trHeight w:val="55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5"/>
              <w:ind w:left="102" w:right="102"/>
              <w:jc w:val="left"/>
              <w:rPr>
                <w:rFonts w:ascii="宋体" w:hAnsi="宋体" w:cs="宋体" w:eastAsia="宋体" w:hint="default"/>
                <w:sz w:val="20"/>
                <w:szCs w:val="20"/>
              </w:rPr>
            </w:pPr>
            <w:r>
              <w:rPr>
                <w:rFonts w:ascii="宋体" w:hAnsi="宋体" w:cs="宋体" w:eastAsia="宋体" w:hint="default"/>
                <w:spacing w:val="10"/>
                <w:sz w:val="20"/>
                <w:szCs w:val="20"/>
              </w:rPr>
              <w:t>南京林洋电力科</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技有限公司</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 w:right="0"/>
              <w:jc w:val="center"/>
              <w:rPr>
                <w:rFonts w:ascii="宋体" w:hAnsi="宋体" w:cs="宋体" w:eastAsia="宋体" w:hint="default"/>
                <w:sz w:val="20"/>
                <w:szCs w:val="20"/>
              </w:rPr>
            </w:pPr>
            <w:r>
              <w:rPr>
                <w:rFonts w:ascii="宋体" w:hAnsi="宋体" w:cs="宋体" w:eastAsia="宋体" w:hint="default"/>
                <w:sz w:val="20"/>
                <w:szCs w:val="20"/>
              </w:rPr>
              <w:t>南京市</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51" w:right="0"/>
              <w:jc w:val="left"/>
              <w:rPr>
                <w:rFonts w:ascii="宋体" w:hAnsi="宋体" w:cs="宋体" w:eastAsia="宋体" w:hint="default"/>
                <w:sz w:val="20"/>
                <w:szCs w:val="20"/>
              </w:rPr>
            </w:pPr>
            <w:r>
              <w:rPr>
                <w:rFonts w:ascii="宋体" w:hAnsi="宋体" w:cs="宋体" w:eastAsia="宋体" w:hint="default"/>
                <w:sz w:val="20"/>
                <w:szCs w:val="20"/>
              </w:rPr>
              <w:t>陆永华</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20"/>
                <w:szCs w:val="20"/>
              </w:rPr>
            </w:pPr>
            <w:r>
              <w:rPr>
                <w:rFonts w:ascii="宋体" w:hAnsi="宋体" w:cs="宋体" w:eastAsia="宋体" w:hint="default"/>
                <w:sz w:val="20"/>
                <w:szCs w:val="20"/>
              </w:rPr>
              <w:t>制造业</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5"/>
              <w:ind w:left="101" w:right="102"/>
              <w:jc w:val="left"/>
              <w:rPr>
                <w:rFonts w:ascii="宋体" w:hAnsi="宋体" w:cs="宋体" w:eastAsia="宋体" w:hint="default"/>
                <w:sz w:val="20"/>
                <w:szCs w:val="20"/>
              </w:rPr>
            </w:pPr>
            <w:r>
              <w:rPr>
                <w:rFonts w:ascii="宋体" w:hAnsi="宋体" w:cs="宋体" w:eastAsia="宋体" w:hint="default"/>
                <w:spacing w:val="8"/>
                <w:sz w:val="20"/>
                <w:szCs w:val="20"/>
              </w:rPr>
              <w:t>系统集成的</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研制</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20"/>
                <w:szCs w:val="20"/>
              </w:rPr>
            </w:pPr>
            <w:r>
              <w:rPr>
                <w:rFonts w:ascii="Times New Roman"/>
                <w:sz w:val="20"/>
              </w:rPr>
              <w:t>2,000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20"/>
                <w:szCs w:val="20"/>
              </w:rPr>
            </w:pPr>
            <w:r>
              <w:rPr>
                <w:rFonts w:ascii="Times New Roman"/>
                <w:sz w:val="20"/>
              </w:rPr>
              <w:t>100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20"/>
                <w:szCs w:val="20"/>
              </w:rPr>
            </w:pPr>
            <w:r>
              <w:rPr>
                <w:rFonts w:ascii="Times New Roman"/>
                <w:spacing w:val="-1"/>
                <w:sz w:val="20"/>
              </w:rPr>
              <w:t>4,047.99</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20"/>
                <w:szCs w:val="20"/>
              </w:rPr>
            </w:pPr>
            <w:r>
              <w:rPr>
                <w:rFonts w:ascii="Times New Roman"/>
                <w:spacing w:val="-1"/>
                <w:sz w:val="20"/>
              </w:rPr>
              <w:t>3,967.87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20"/>
                <w:szCs w:val="20"/>
              </w:rPr>
            </w:pPr>
            <w:r>
              <w:rPr>
                <w:rFonts w:ascii="Times New Roman"/>
                <w:spacing w:val="-1"/>
                <w:sz w:val="20"/>
              </w:rPr>
              <w:t>604.23</w:t>
            </w:r>
          </w:p>
        </w:tc>
      </w:tr>
      <w:tr>
        <w:trPr>
          <w:trHeight w:val="52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left"/>
              <w:rPr>
                <w:rFonts w:ascii="宋体" w:hAnsi="宋体" w:cs="宋体" w:eastAsia="宋体" w:hint="default"/>
                <w:sz w:val="20"/>
                <w:szCs w:val="20"/>
              </w:rPr>
            </w:pPr>
            <w:r>
              <w:rPr>
                <w:rFonts w:ascii="宋体" w:hAnsi="宋体" w:cs="宋体" w:eastAsia="宋体" w:hint="default"/>
                <w:spacing w:val="10"/>
                <w:sz w:val="20"/>
                <w:szCs w:val="20"/>
              </w:rPr>
              <w:t>武汉奥统电气有</w:t>
            </w:r>
          </w:p>
          <w:p>
            <w:pPr>
              <w:pStyle w:val="TableParagraph"/>
              <w:spacing w:line="260" w:lineRule="exact"/>
              <w:ind w:left="102" w:right="0"/>
              <w:jc w:val="left"/>
              <w:rPr>
                <w:rFonts w:ascii="宋体" w:hAnsi="宋体" w:cs="宋体" w:eastAsia="宋体" w:hint="default"/>
                <w:sz w:val="20"/>
                <w:szCs w:val="20"/>
              </w:rPr>
            </w:pPr>
            <w:r>
              <w:rPr>
                <w:rFonts w:ascii="宋体" w:hAnsi="宋体" w:cs="宋体" w:eastAsia="宋体" w:hint="default"/>
                <w:sz w:val="20"/>
                <w:szCs w:val="20"/>
              </w:rPr>
              <w:t>限公司</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宋体" w:hAnsi="宋体" w:cs="宋体" w:eastAsia="宋体" w:hint="default"/>
                <w:sz w:val="20"/>
                <w:szCs w:val="20"/>
              </w:rPr>
            </w:pPr>
            <w:r>
              <w:rPr>
                <w:rFonts w:ascii="宋体" w:hAnsi="宋体" w:cs="宋体" w:eastAsia="宋体" w:hint="default"/>
                <w:sz w:val="20"/>
                <w:szCs w:val="20"/>
              </w:rPr>
              <w:t>武汉市</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51" w:right="0"/>
              <w:jc w:val="left"/>
              <w:rPr>
                <w:rFonts w:ascii="宋体" w:hAnsi="宋体" w:cs="宋体" w:eastAsia="宋体" w:hint="default"/>
                <w:sz w:val="20"/>
                <w:szCs w:val="20"/>
              </w:rPr>
            </w:pPr>
            <w:r>
              <w:rPr>
                <w:rFonts w:ascii="宋体" w:hAnsi="宋体" w:cs="宋体" w:eastAsia="宋体" w:hint="default"/>
                <w:sz w:val="20"/>
                <w:szCs w:val="20"/>
              </w:rPr>
              <w:t>张维川</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0"/>
                <w:szCs w:val="20"/>
              </w:rPr>
            </w:pPr>
            <w:r>
              <w:rPr>
                <w:rFonts w:ascii="宋体" w:hAnsi="宋体" w:cs="宋体" w:eastAsia="宋体" w:hint="default"/>
                <w:sz w:val="20"/>
                <w:szCs w:val="20"/>
              </w:rPr>
              <w:t>制造业</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pacing w:val="8"/>
                <w:sz w:val="20"/>
                <w:szCs w:val="20"/>
              </w:rPr>
              <w:t>计量仪器仪</w:t>
            </w:r>
          </w:p>
          <w:p>
            <w:pPr>
              <w:pStyle w:val="TableParagraph"/>
              <w:spacing w:line="260" w:lineRule="exact"/>
              <w:ind w:left="101" w:right="0"/>
              <w:jc w:val="left"/>
              <w:rPr>
                <w:rFonts w:ascii="宋体" w:hAnsi="宋体" w:cs="宋体" w:eastAsia="宋体" w:hint="default"/>
                <w:sz w:val="20"/>
                <w:szCs w:val="20"/>
              </w:rPr>
            </w:pPr>
            <w:r>
              <w:rPr>
                <w:rFonts w:ascii="宋体" w:hAnsi="宋体" w:cs="宋体" w:eastAsia="宋体" w:hint="default"/>
                <w:w w:val="100"/>
                <w:sz w:val="20"/>
                <w:szCs w:val="20"/>
              </w:rPr>
              <w:t>表</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Times New Roman" w:hAnsi="Times New Roman" w:cs="Times New Roman" w:eastAsia="Times New Roman" w:hint="default"/>
                <w:sz w:val="20"/>
                <w:szCs w:val="20"/>
              </w:rPr>
            </w:pPr>
            <w:r>
              <w:rPr>
                <w:rFonts w:ascii="Times New Roman"/>
                <w:sz w:val="20"/>
              </w:rPr>
              <w:t>2,000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Times New Roman" w:hAnsi="Times New Roman" w:cs="Times New Roman" w:eastAsia="Times New Roman" w:hint="default"/>
                <w:sz w:val="20"/>
                <w:szCs w:val="20"/>
              </w:rPr>
            </w:pPr>
            <w:r>
              <w:rPr>
                <w:rFonts w:ascii="Times New Roman"/>
                <w:sz w:val="20"/>
              </w:rPr>
              <w:t>80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Times New Roman" w:hAnsi="Times New Roman" w:cs="Times New Roman" w:eastAsia="Times New Roman" w:hint="default"/>
                <w:sz w:val="20"/>
                <w:szCs w:val="20"/>
              </w:rPr>
            </w:pPr>
            <w:r>
              <w:rPr>
                <w:rFonts w:ascii="Times New Roman"/>
                <w:spacing w:val="-1"/>
                <w:sz w:val="20"/>
              </w:rPr>
              <w:t>4,215.60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Times New Roman" w:hAnsi="Times New Roman" w:cs="Times New Roman" w:eastAsia="Times New Roman" w:hint="default"/>
                <w:sz w:val="20"/>
                <w:szCs w:val="20"/>
              </w:rPr>
            </w:pPr>
            <w:r>
              <w:rPr>
                <w:rFonts w:ascii="Times New Roman"/>
                <w:spacing w:val="-1"/>
                <w:sz w:val="20"/>
              </w:rPr>
              <w:t>2337.5</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Times New Roman" w:hAnsi="Times New Roman" w:cs="Times New Roman" w:eastAsia="Times New Roman" w:hint="default"/>
                <w:sz w:val="20"/>
                <w:szCs w:val="20"/>
              </w:rPr>
            </w:pPr>
            <w:r>
              <w:rPr>
                <w:rFonts w:ascii="Times New Roman"/>
                <w:spacing w:val="-1"/>
                <w:sz w:val="20"/>
              </w:rPr>
              <w:t>427.92</w:t>
            </w:r>
          </w:p>
        </w:tc>
      </w:tr>
      <w:tr>
        <w:trPr>
          <w:trHeight w:val="52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2" w:right="0"/>
              <w:jc w:val="left"/>
              <w:rPr>
                <w:rFonts w:ascii="宋体" w:hAnsi="宋体" w:cs="宋体" w:eastAsia="宋体" w:hint="default"/>
                <w:sz w:val="20"/>
                <w:szCs w:val="20"/>
              </w:rPr>
            </w:pPr>
            <w:r>
              <w:rPr>
                <w:rFonts w:ascii="宋体" w:hAnsi="宋体" w:cs="宋体" w:eastAsia="宋体" w:hint="default"/>
                <w:spacing w:val="10"/>
                <w:sz w:val="20"/>
                <w:szCs w:val="20"/>
              </w:rPr>
              <w:t>深圳林洋电子科</w:t>
            </w:r>
          </w:p>
          <w:p>
            <w:pPr>
              <w:pStyle w:val="TableParagraph"/>
              <w:spacing w:line="260" w:lineRule="exact"/>
              <w:ind w:left="102" w:right="0"/>
              <w:jc w:val="left"/>
              <w:rPr>
                <w:rFonts w:ascii="宋体" w:hAnsi="宋体" w:cs="宋体" w:eastAsia="宋体" w:hint="default"/>
                <w:sz w:val="20"/>
                <w:szCs w:val="20"/>
              </w:rPr>
            </w:pPr>
            <w:r>
              <w:rPr>
                <w:rFonts w:ascii="宋体" w:hAnsi="宋体" w:cs="宋体" w:eastAsia="宋体" w:hint="default"/>
                <w:sz w:val="20"/>
                <w:szCs w:val="20"/>
              </w:rPr>
              <w:t>技有限公司</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 w:right="0"/>
              <w:jc w:val="center"/>
              <w:rPr>
                <w:rFonts w:ascii="宋体" w:hAnsi="宋体" w:cs="宋体" w:eastAsia="宋体" w:hint="default"/>
                <w:sz w:val="20"/>
                <w:szCs w:val="20"/>
              </w:rPr>
            </w:pPr>
            <w:r>
              <w:rPr>
                <w:rFonts w:ascii="宋体" w:hAnsi="宋体" w:cs="宋体" w:eastAsia="宋体" w:hint="default"/>
                <w:sz w:val="20"/>
                <w:szCs w:val="20"/>
              </w:rPr>
              <w:t>深圳市</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51" w:right="0"/>
              <w:jc w:val="left"/>
              <w:rPr>
                <w:rFonts w:ascii="宋体" w:hAnsi="宋体" w:cs="宋体" w:eastAsia="宋体" w:hint="default"/>
                <w:sz w:val="20"/>
                <w:szCs w:val="20"/>
              </w:rPr>
            </w:pPr>
            <w:r>
              <w:rPr>
                <w:rFonts w:ascii="宋体" w:hAnsi="宋体" w:cs="宋体" w:eastAsia="宋体" w:hint="default"/>
                <w:sz w:val="20"/>
                <w:szCs w:val="20"/>
              </w:rPr>
              <w:t>陆永生</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制造业</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1" w:right="0"/>
              <w:jc w:val="left"/>
              <w:rPr>
                <w:rFonts w:ascii="宋体" w:hAnsi="宋体" w:cs="宋体" w:eastAsia="宋体" w:hint="default"/>
                <w:sz w:val="20"/>
                <w:szCs w:val="20"/>
              </w:rPr>
            </w:pPr>
            <w:r>
              <w:rPr>
                <w:rFonts w:ascii="宋体" w:hAnsi="宋体" w:cs="宋体" w:eastAsia="宋体" w:hint="default"/>
                <w:sz w:val="20"/>
                <w:szCs w:val="20"/>
              </w:rPr>
              <w:t>研发</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Times New Roman" w:hAnsi="Times New Roman" w:cs="Times New Roman" w:eastAsia="Times New Roman" w:hint="default"/>
                <w:sz w:val="20"/>
                <w:szCs w:val="20"/>
              </w:rPr>
            </w:pPr>
            <w:r>
              <w:rPr>
                <w:rFonts w:ascii="Times New Roman"/>
                <w:sz w:val="20"/>
              </w:rPr>
              <w:t>2,000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Times New Roman" w:hAnsi="Times New Roman" w:cs="Times New Roman" w:eastAsia="Times New Roman" w:hint="default"/>
                <w:sz w:val="20"/>
                <w:szCs w:val="20"/>
              </w:rPr>
            </w:pPr>
            <w:r>
              <w:rPr>
                <w:rFonts w:ascii="Times New Roman"/>
                <w:sz w:val="20"/>
              </w:rPr>
              <w:t>69</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Times New Roman" w:hAnsi="Times New Roman" w:cs="Times New Roman" w:eastAsia="Times New Roman" w:hint="default"/>
                <w:sz w:val="20"/>
                <w:szCs w:val="20"/>
              </w:rPr>
            </w:pPr>
            <w:r>
              <w:rPr>
                <w:rFonts w:ascii="Times New Roman"/>
                <w:sz w:val="20"/>
              </w:rPr>
              <w:t>45.08</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Times New Roman" w:hAnsi="Times New Roman" w:cs="Times New Roman" w:eastAsia="Times New Roman" w:hint="default"/>
                <w:sz w:val="20"/>
                <w:szCs w:val="20"/>
              </w:rPr>
            </w:pPr>
            <w:r>
              <w:rPr>
                <w:rFonts w:ascii="Times New Roman"/>
                <w:spacing w:val="-1"/>
                <w:sz w:val="20"/>
              </w:rPr>
              <w:t>37.00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Times New Roman" w:hAnsi="Times New Roman" w:cs="Times New Roman" w:eastAsia="Times New Roman" w:hint="default"/>
                <w:sz w:val="20"/>
                <w:szCs w:val="20"/>
              </w:rPr>
            </w:pPr>
            <w:r>
              <w:rPr>
                <w:rFonts w:ascii="Times New Roman"/>
                <w:sz w:val="20"/>
              </w:rPr>
              <w:t>30.72</w:t>
            </w:r>
          </w:p>
        </w:tc>
      </w:tr>
      <w:tr>
        <w:trPr>
          <w:trHeight w:val="52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2" w:right="0"/>
              <w:jc w:val="left"/>
              <w:rPr>
                <w:rFonts w:ascii="宋体" w:hAnsi="宋体" w:cs="宋体" w:eastAsia="宋体" w:hint="default"/>
                <w:sz w:val="20"/>
                <w:szCs w:val="20"/>
              </w:rPr>
            </w:pPr>
            <w:r>
              <w:rPr>
                <w:rFonts w:ascii="宋体" w:hAnsi="宋体" w:cs="宋体" w:eastAsia="宋体" w:hint="default"/>
                <w:spacing w:val="10"/>
                <w:sz w:val="20"/>
                <w:szCs w:val="20"/>
              </w:rPr>
              <w:t>安徽永安电子科</w:t>
            </w:r>
          </w:p>
          <w:p>
            <w:pPr>
              <w:pStyle w:val="TableParagraph"/>
              <w:spacing w:line="260" w:lineRule="exact"/>
              <w:ind w:left="102" w:right="0"/>
              <w:jc w:val="left"/>
              <w:rPr>
                <w:rFonts w:ascii="宋体" w:hAnsi="宋体" w:cs="宋体" w:eastAsia="宋体" w:hint="default"/>
                <w:sz w:val="20"/>
                <w:szCs w:val="20"/>
              </w:rPr>
            </w:pPr>
            <w:r>
              <w:rPr>
                <w:rFonts w:ascii="宋体" w:hAnsi="宋体" w:cs="宋体" w:eastAsia="宋体" w:hint="default"/>
                <w:sz w:val="20"/>
                <w:szCs w:val="20"/>
              </w:rPr>
              <w:t>技有限公司</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 w:right="0"/>
              <w:jc w:val="center"/>
              <w:rPr>
                <w:rFonts w:ascii="宋体" w:hAnsi="宋体" w:cs="宋体" w:eastAsia="宋体" w:hint="default"/>
                <w:sz w:val="20"/>
                <w:szCs w:val="20"/>
              </w:rPr>
            </w:pPr>
            <w:r>
              <w:rPr>
                <w:rFonts w:ascii="宋体" w:hAnsi="宋体" w:cs="宋体" w:eastAsia="宋体" w:hint="default"/>
                <w:sz w:val="20"/>
                <w:szCs w:val="20"/>
              </w:rPr>
              <w:t>安庆市</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51" w:right="0"/>
              <w:jc w:val="left"/>
              <w:rPr>
                <w:rFonts w:ascii="宋体" w:hAnsi="宋体" w:cs="宋体" w:eastAsia="宋体" w:hint="default"/>
                <w:sz w:val="20"/>
                <w:szCs w:val="20"/>
              </w:rPr>
            </w:pPr>
            <w:r>
              <w:rPr>
                <w:rFonts w:ascii="宋体" w:hAnsi="宋体" w:cs="宋体" w:eastAsia="宋体" w:hint="default"/>
                <w:sz w:val="20"/>
                <w:szCs w:val="20"/>
              </w:rPr>
              <w:t>陆永华</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制造业</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0"/>
                <w:szCs w:val="20"/>
              </w:rPr>
            </w:pPr>
            <w:r>
              <w:rPr>
                <w:rFonts w:ascii="宋体" w:hAnsi="宋体" w:cs="宋体" w:eastAsia="宋体" w:hint="default"/>
                <w:spacing w:val="8"/>
                <w:sz w:val="20"/>
                <w:szCs w:val="20"/>
              </w:rPr>
              <w:t>仪器仪表零</w:t>
            </w:r>
          </w:p>
          <w:p>
            <w:pPr>
              <w:pStyle w:val="TableParagraph"/>
              <w:spacing w:line="260" w:lineRule="exact"/>
              <w:ind w:left="101" w:right="0"/>
              <w:jc w:val="left"/>
              <w:rPr>
                <w:rFonts w:ascii="宋体" w:hAnsi="宋体" w:cs="宋体" w:eastAsia="宋体" w:hint="default"/>
                <w:sz w:val="20"/>
                <w:szCs w:val="20"/>
              </w:rPr>
            </w:pPr>
            <w:r>
              <w:rPr>
                <w:rFonts w:ascii="宋体" w:hAnsi="宋体" w:cs="宋体" w:eastAsia="宋体" w:hint="default"/>
                <w:sz w:val="20"/>
                <w:szCs w:val="20"/>
              </w:rPr>
              <w:t>部件</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20"/>
                <w:szCs w:val="20"/>
              </w:rPr>
            </w:pPr>
            <w:r>
              <w:rPr>
                <w:rFonts w:ascii="Times New Roman"/>
                <w:spacing w:val="-1"/>
                <w:sz w:val="20"/>
              </w:rPr>
              <w:t>18,300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20"/>
                <w:szCs w:val="20"/>
              </w:rPr>
            </w:pPr>
            <w:r>
              <w:rPr>
                <w:rFonts w:ascii="Times New Roman"/>
                <w:sz w:val="20"/>
              </w:rPr>
              <w:t>100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Times New Roman" w:hAnsi="Times New Roman" w:cs="Times New Roman" w:eastAsia="Times New Roman" w:hint="default"/>
                <w:sz w:val="20"/>
                <w:szCs w:val="20"/>
              </w:rPr>
            </w:pPr>
            <w:r>
              <w:rPr>
                <w:rFonts w:ascii="Times New Roman"/>
                <w:spacing w:val="-1"/>
                <w:sz w:val="20"/>
              </w:rPr>
              <w:t>27,205.00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20"/>
                <w:szCs w:val="20"/>
              </w:rPr>
            </w:pPr>
            <w:r>
              <w:rPr>
                <w:rFonts w:ascii="Times New Roman"/>
                <w:spacing w:val="-1"/>
                <w:sz w:val="20"/>
              </w:rPr>
              <w:t>20,517.89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20"/>
                <w:szCs w:val="20"/>
              </w:rPr>
            </w:pPr>
            <w:r>
              <w:rPr>
                <w:rFonts w:ascii="Times New Roman"/>
                <w:spacing w:val="-1"/>
                <w:sz w:val="20"/>
              </w:rPr>
              <w:t>522.66</w:t>
            </w:r>
          </w:p>
        </w:tc>
      </w:tr>
      <w:tr>
        <w:trPr>
          <w:trHeight w:val="69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7"/>
              <w:ind w:left="102" w:right="102"/>
              <w:jc w:val="left"/>
              <w:rPr>
                <w:rFonts w:ascii="宋体" w:hAnsi="宋体" w:cs="宋体" w:eastAsia="宋体" w:hint="default"/>
                <w:sz w:val="20"/>
                <w:szCs w:val="20"/>
              </w:rPr>
            </w:pPr>
            <w:r>
              <w:rPr>
                <w:rFonts w:ascii="宋体" w:hAnsi="宋体" w:cs="宋体" w:eastAsia="宋体" w:hint="default"/>
                <w:spacing w:val="10"/>
                <w:sz w:val="20"/>
                <w:szCs w:val="20"/>
              </w:rPr>
              <w:t>江苏林洋新能源</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科技有限公司</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南京市</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51" w:right="0"/>
              <w:jc w:val="left"/>
              <w:rPr>
                <w:rFonts w:ascii="宋体" w:hAnsi="宋体" w:cs="宋体" w:eastAsia="宋体" w:hint="default"/>
                <w:sz w:val="20"/>
                <w:szCs w:val="20"/>
              </w:rPr>
            </w:pPr>
            <w:r>
              <w:rPr>
                <w:rFonts w:ascii="宋体" w:hAnsi="宋体" w:cs="宋体" w:eastAsia="宋体" w:hint="default"/>
                <w:sz w:val="20"/>
                <w:szCs w:val="20"/>
              </w:rPr>
              <w:t>陆永华</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制造业</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7"/>
              <w:ind w:left="101" w:right="102"/>
              <w:jc w:val="left"/>
              <w:rPr>
                <w:rFonts w:ascii="宋体" w:hAnsi="宋体" w:cs="宋体" w:eastAsia="宋体" w:hint="default"/>
                <w:sz w:val="20"/>
                <w:szCs w:val="20"/>
              </w:rPr>
            </w:pPr>
            <w:r>
              <w:rPr>
                <w:rFonts w:ascii="宋体" w:hAnsi="宋体" w:cs="宋体" w:eastAsia="宋体" w:hint="default"/>
                <w:spacing w:val="8"/>
                <w:sz w:val="20"/>
                <w:szCs w:val="20"/>
              </w:rPr>
              <w:t>光伏应用系</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统及产品</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10,000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100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10,459.83</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9,901.00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spacing w:val="-1"/>
                <w:sz w:val="20"/>
              </w:rPr>
              <w:t>-99.00</w:t>
            </w:r>
          </w:p>
        </w:tc>
      </w:tr>
      <w:tr>
        <w:trPr>
          <w:trHeight w:val="62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0"/>
              <w:ind w:left="102" w:right="101"/>
              <w:jc w:val="left"/>
              <w:rPr>
                <w:rFonts w:ascii="宋体" w:hAnsi="宋体" w:cs="宋体" w:eastAsia="宋体" w:hint="default"/>
                <w:sz w:val="20"/>
                <w:szCs w:val="20"/>
              </w:rPr>
            </w:pPr>
            <w:r>
              <w:rPr>
                <w:rFonts w:ascii="宋体" w:hAnsi="宋体" w:cs="宋体" w:eastAsia="宋体" w:hint="default"/>
                <w:spacing w:val="10"/>
                <w:sz w:val="20"/>
                <w:szCs w:val="20"/>
              </w:rPr>
              <w:t>澳洲林洋新能源</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有限公司</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宋体" w:hAnsi="宋体" w:cs="宋体" w:eastAsia="宋体" w:hint="default"/>
                <w:sz w:val="20"/>
                <w:szCs w:val="20"/>
              </w:rPr>
            </w:pPr>
            <w:r>
              <w:rPr>
                <w:rFonts w:ascii="宋体" w:hAnsi="宋体" w:cs="宋体" w:eastAsia="宋体" w:hint="default"/>
                <w:sz w:val="20"/>
                <w:szCs w:val="20"/>
              </w:rPr>
              <w:t>墨尔本</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0"/>
              <w:ind w:left="102" w:right="101" w:firstLine="148"/>
              <w:jc w:val="left"/>
              <w:rPr>
                <w:rFonts w:ascii="宋体" w:hAnsi="宋体" w:cs="宋体" w:eastAsia="宋体" w:hint="default"/>
                <w:sz w:val="20"/>
                <w:szCs w:val="20"/>
              </w:rPr>
            </w:pPr>
            <w:r>
              <w:rPr>
                <w:rFonts w:ascii="宋体"/>
                <w:sz w:val="20"/>
              </w:rPr>
              <w:t>Zhou</w:t>
            </w:r>
            <w:r>
              <w:rPr>
                <w:rFonts w:ascii="宋体"/>
                <w:w w:val="100"/>
                <w:sz w:val="20"/>
              </w:rPr>
              <w:t> </w:t>
            </w:r>
            <w:r>
              <w:rPr>
                <w:rFonts w:ascii="宋体"/>
                <w:sz w:val="20"/>
              </w:rPr>
              <w:t>Hongfei</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宋体" w:hAnsi="宋体" w:cs="宋体" w:eastAsia="宋体" w:hint="default"/>
                <w:sz w:val="20"/>
                <w:szCs w:val="20"/>
              </w:rPr>
            </w:pPr>
            <w:r>
              <w:rPr>
                <w:rFonts w:ascii="宋体" w:hAnsi="宋体" w:cs="宋体" w:eastAsia="宋体" w:hint="default"/>
                <w:sz w:val="20"/>
                <w:szCs w:val="20"/>
              </w:rPr>
              <w:t>贸易</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0"/>
              <w:ind w:left="101" w:right="1"/>
              <w:jc w:val="left"/>
              <w:rPr>
                <w:rFonts w:ascii="宋体" w:hAnsi="宋体" w:cs="宋体" w:eastAsia="宋体" w:hint="default"/>
                <w:sz w:val="20"/>
                <w:szCs w:val="20"/>
              </w:rPr>
            </w:pPr>
            <w:r>
              <w:rPr>
                <w:rFonts w:ascii="宋体" w:hAnsi="宋体" w:cs="宋体" w:eastAsia="宋体" w:hint="default"/>
                <w:spacing w:val="-10"/>
                <w:sz w:val="20"/>
                <w:szCs w:val="20"/>
              </w:rPr>
              <w:t>贸易、研发、</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服务</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before="15"/>
              <w:ind w:right="101"/>
              <w:jc w:val="right"/>
              <w:rPr>
                <w:rFonts w:ascii="宋体" w:hAnsi="宋体" w:cs="宋体" w:eastAsia="宋体" w:hint="default"/>
                <w:sz w:val="20"/>
                <w:szCs w:val="20"/>
              </w:rPr>
            </w:pPr>
            <w:r>
              <w:rPr>
                <w:rFonts w:ascii="Times New Roman" w:hAnsi="Times New Roman" w:cs="Times New Roman" w:eastAsia="Times New Roman" w:hint="default"/>
                <w:sz w:val="20"/>
                <w:szCs w:val="20"/>
              </w:rPr>
              <w:t>50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万美</w:t>
            </w:r>
          </w:p>
          <w:p>
            <w:pPr>
              <w:pStyle w:val="TableParagraph"/>
              <w:spacing w:line="253" w:lineRule="exact"/>
              <w:ind w:right="102"/>
              <w:jc w:val="right"/>
              <w:rPr>
                <w:rFonts w:ascii="宋体" w:hAnsi="宋体" w:cs="宋体" w:eastAsia="宋体" w:hint="default"/>
                <w:sz w:val="20"/>
                <w:szCs w:val="20"/>
              </w:rPr>
            </w:pPr>
            <w:r>
              <w:rPr>
                <w:rFonts w:ascii="宋体" w:hAnsi="宋体" w:cs="宋体" w:eastAsia="宋体" w:hint="default"/>
                <w:w w:val="100"/>
                <w:sz w:val="20"/>
                <w:szCs w:val="20"/>
              </w:rPr>
              <w:t>元</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100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696.78</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605.91</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spacing w:val="-1"/>
                <w:sz w:val="20"/>
              </w:rPr>
              <w:t>-17.79</w:t>
            </w:r>
          </w:p>
        </w:tc>
      </w:tr>
      <w:tr>
        <w:trPr>
          <w:trHeight w:val="53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2" w:right="0"/>
              <w:jc w:val="left"/>
              <w:rPr>
                <w:rFonts w:ascii="宋体" w:hAnsi="宋体" w:cs="宋体" w:eastAsia="宋体" w:hint="default"/>
                <w:sz w:val="20"/>
                <w:szCs w:val="20"/>
              </w:rPr>
            </w:pPr>
            <w:r>
              <w:rPr>
                <w:rFonts w:ascii="宋体" w:hAnsi="宋体" w:cs="宋体" w:eastAsia="宋体" w:hint="default"/>
                <w:spacing w:val="10"/>
                <w:sz w:val="20"/>
                <w:szCs w:val="20"/>
              </w:rPr>
              <w:t>江苏林洋照明科</w:t>
            </w:r>
          </w:p>
          <w:p>
            <w:pPr>
              <w:pStyle w:val="TableParagraph"/>
              <w:spacing w:line="261" w:lineRule="exact"/>
              <w:ind w:left="102" w:right="0"/>
              <w:jc w:val="left"/>
              <w:rPr>
                <w:rFonts w:ascii="宋体" w:hAnsi="宋体" w:cs="宋体" w:eastAsia="宋体" w:hint="default"/>
                <w:sz w:val="20"/>
                <w:szCs w:val="20"/>
              </w:rPr>
            </w:pPr>
            <w:r>
              <w:rPr>
                <w:rFonts w:ascii="宋体" w:hAnsi="宋体" w:cs="宋体" w:eastAsia="宋体" w:hint="default"/>
                <w:sz w:val="20"/>
                <w:szCs w:val="20"/>
              </w:rPr>
              <w:t>技有限公司</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0"/>
                <w:szCs w:val="20"/>
              </w:rPr>
            </w:pPr>
            <w:r>
              <w:rPr>
                <w:rFonts w:ascii="宋体" w:hAnsi="宋体" w:cs="宋体" w:eastAsia="宋体" w:hint="default"/>
                <w:sz w:val="20"/>
                <w:szCs w:val="20"/>
              </w:rPr>
              <w:t>启东市</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51" w:right="0"/>
              <w:jc w:val="left"/>
              <w:rPr>
                <w:rFonts w:ascii="宋体" w:hAnsi="宋体" w:cs="宋体" w:eastAsia="宋体" w:hint="default"/>
                <w:sz w:val="20"/>
                <w:szCs w:val="20"/>
              </w:rPr>
            </w:pPr>
            <w:r>
              <w:rPr>
                <w:rFonts w:ascii="宋体" w:hAnsi="宋体" w:cs="宋体" w:eastAsia="宋体" w:hint="default"/>
                <w:sz w:val="20"/>
                <w:szCs w:val="20"/>
              </w:rPr>
              <w:t>陆永华</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0"/>
                <w:szCs w:val="20"/>
              </w:rPr>
            </w:pPr>
            <w:r>
              <w:rPr>
                <w:rFonts w:ascii="宋体" w:hAnsi="宋体" w:cs="宋体" w:eastAsia="宋体" w:hint="default"/>
                <w:sz w:val="20"/>
                <w:szCs w:val="20"/>
              </w:rPr>
              <w:t>制造业</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LED</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照明产</w:t>
            </w:r>
          </w:p>
          <w:p>
            <w:pPr>
              <w:pStyle w:val="TableParagraph"/>
              <w:spacing w:line="253" w:lineRule="exact"/>
              <w:ind w:left="101" w:right="0"/>
              <w:jc w:val="left"/>
              <w:rPr>
                <w:rFonts w:ascii="宋体" w:hAnsi="宋体" w:cs="宋体" w:eastAsia="宋体" w:hint="default"/>
                <w:sz w:val="20"/>
                <w:szCs w:val="20"/>
              </w:rPr>
            </w:pPr>
            <w:r>
              <w:rPr>
                <w:rFonts w:ascii="宋体" w:hAnsi="宋体" w:cs="宋体" w:eastAsia="宋体" w:hint="default"/>
                <w:sz w:val="20"/>
                <w:szCs w:val="20"/>
              </w:rPr>
              <w:t>品及工程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0"/>
                <w:szCs w:val="20"/>
              </w:rPr>
            </w:pPr>
            <w:r>
              <w:rPr>
                <w:rFonts w:ascii="Times New Roman"/>
                <w:sz w:val="20"/>
              </w:rPr>
              <w:t>5,000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0"/>
                <w:szCs w:val="20"/>
              </w:rPr>
            </w:pPr>
            <w:r>
              <w:rPr>
                <w:rFonts w:ascii="Times New Roman"/>
                <w:sz w:val="20"/>
              </w:rPr>
              <w:t>100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0"/>
                <w:szCs w:val="20"/>
              </w:rPr>
            </w:pPr>
            <w:r>
              <w:rPr>
                <w:rFonts w:ascii="Times New Roman"/>
                <w:spacing w:val="-1"/>
                <w:sz w:val="20"/>
              </w:rPr>
              <w:t>5,144.69</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20"/>
                <w:szCs w:val="20"/>
              </w:rPr>
            </w:pPr>
            <w:r>
              <w:rPr>
                <w:rFonts w:ascii="Times New Roman"/>
                <w:spacing w:val="-1"/>
                <w:sz w:val="20"/>
              </w:rPr>
              <w:t>4,997.47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20"/>
                <w:szCs w:val="20"/>
              </w:rPr>
            </w:pPr>
            <w:r>
              <w:rPr>
                <w:rFonts w:ascii="Times New Roman"/>
                <w:spacing w:val="-1"/>
                <w:sz w:val="20"/>
              </w:rPr>
              <w:t>-2.53</w:t>
            </w:r>
          </w:p>
        </w:tc>
      </w:tr>
    </w:tbl>
    <w:p>
      <w:pPr>
        <w:pStyle w:val="BodyText"/>
        <w:spacing w:line="240" w:lineRule="exact"/>
        <w:ind w:left="1137" w:right="143"/>
        <w:jc w:val="left"/>
      </w:pPr>
      <w:r>
        <w:rPr/>
        <w:t>报告期内公司新设成立了三家全资子公司，转让了一家控股子公司，具体情况如下：</w:t>
      </w:r>
    </w:p>
    <w:p>
      <w:pPr>
        <w:pStyle w:val="BodyText"/>
        <w:spacing w:line="240" w:lineRule="auto" w:before="57"/>
        <w:ind w:left="1137" w:right="143"/>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日成立江苏林洋新能源科技有限公司；</w:t>
      </w:r>
    </w:p>
    <w:p>
      <w:pPr>
        <w:pStyle w:val="BodyText"/>
        <w:spacing w:line="240" w:lineRule="auto" w:before="41"/>
        <w:ind w:left="1137" w:right="143"/>
        <w:jc w:val="left"/>
      </w:pPr>
      <w:r>
        <w:rPr>
          <w:rFonts w:ascii="Times New Roman" w:hAnsi="Times New Roman" w:cs="Times New Roman" w:eastAsia="Times New Roman" w:hint="default"/>
        </w:rPr>
        <w:t>2012 </w:t>
      </w:r>
      <w:r>
        <w:rPr/>
        <w:t>年</w:t>
      </w:r>
      <w:r>
        <w:rPr>
          <w:spacing w:val="-54"/>
        </w:rPr>
        <w:t> </w:t>
      </w:r>
      <w:r>
        <w:rPr>
          <w:rFonts w:ascii="Times New Roman" w:hAnsi="Times New Roman" w:cs="Times New Roman" w:eastAsia="Times New Roman" w:hint="default"/>
          <w:spacing w:val="-7"/>
        </w:rPr>
        <w:t>1</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日成立</w:t>
      </w:r>
      <w:r>
        <w:rPr>
          <w:spacing w:val="-53"/>
        </w:rPr>
        <w:t> </w:t>
      </w:r>
      <w:r>
        <w:rPr>
          <w:rFonts w:ascii="Times New Roman" w:hAnsi="Times New Roman" w:cs="Times New Roman" w:eastAsia="Times New Roman" w:hint="default"/>
          <w:w w:val="99"/>
        </w:rPr>
        <w:t>LI</w:t>
      </w:r>
      <w:r>
        <w:rPr>
          <w:rFonts w:ascii="Times New Roman" w:hAnsi="Times New Roman" w:cs="Times New Roman" w:eastAsia="Times New Roman" w:hint="default"/>
          <w:spacing w:val="-1"/>
          <w:w w:val="99"/>
        </w:rPr>
        <w:t>N</w:t>
      </w:r>
      <w:r>
        <w:rPr>
          <w:rFonts w:ascii="Times New Roman" w:hAnsi="Times New Roman" w:cs="Times New Roman" w:eastAsia="Times New Roman" w:hint="default"/>
          <w:spacing w:val="-24"/>
          <w:w w:val="99"/>
        </w:rPr>
        <w:t>Y</w:t>
      </w:r>
      <w:r>
        <w:rPr>
          <w:rFonts w:ascii="Times New Roman" w:hAnsi="Times New Roman" w:cs="Times New Roman" w:eastAsia="Times New Roman" w:hint="default"/>
          <w:w w:val="99"/>
        </w:rPr>
        <w:t>ANG</w:t>
      </w:r>
      <w:r>
        <w:rPr>
          <w:rFonts w:ascii="Times New Roman" w:hAnsi="Times New Roman" w:cs="Times New Roman" w:eastAsia="Times New Roman" w:hint="default"/>
        </w:rPr>
        <w:t> </w:t>
      </w:r>
      <w:r>
        <w:rPr>
          <w:rFonts w:ascii="Times New Roman" w:hAnsi="Times New Roman" w:cs="Times New Roman" w:eastAsia="Times New Roman" w:hint="default"/>
          <w:w w:val="99"/>
        </w:rPr>
        <w:t>ENERGY</w:t>
      </w:r>
      <w:r>
        <w:rPr>
          <w:rFonts w:ascii="Times New Roman" w:hAnsi="Times New Roman" w:cs="Times New Roman" w:eastAsia="Times New Roman" w:hint="default"/>
          <w:spacing w:val="-20"/>
        </w:rPr>
        <w:t> </w:t>
      </w:r>
      <w:r>
        <w:rPr>
          <w:rFonts w:ascii="Times New Roman" w:hAnsi="Times New Roman" w:cs="Times New Roman" w:eastAsia="Times New Roman" w:hint="default"/>
          <w:w w:val="99"/>
        </w:rPr>
        <w:t>A</w:t>
      </w:r>
      <w:r>
        <w:rPr>
          <w:rFonts w:ascii="Times New Roman" w:hAnsi="Times New Roman" w:cs="Times New Roman" w:eastAsia="Times New Roman" w:hint="default"/>
          <w:spacing w:val="-1"/>
          <w:w w:val="99"/>
        </w:rPr>
        <w:t>U</w:t>
      </w:r>
      <w:r>
        <w:rPr>
          <w:rFonts w:ascii="Times New Roman" w:hAnsi="Times New Roman" w:cs="Times New Roman" w:eastAsia="Times New Roman" w:hint="default"/>
          <w:w w:val="99"/>
        </w:rPr>
        <w:t>S</w:t>
      </w:r>
      <w:r>
        <w:rPr>
          <w:rFonts w:ascii="Times New Roman" w:hAnsi="Times New Roman" w:cs="Times New Roman" w:eastAsia="Times New Roman" w:hint="default"/>
          <w:w w:val="99"/>
        </w:rPr>
        <w:t>TRALIA</w:t>
      </w:r>
      <w:r>
        <w:rPr>
          <w:rFonts w:ascii="Times New Roman" w:hAnsi="Times New Roman" w:cs="Times New Roman" w:eastAsia="Times New Roman" w:hint="default"/>
          <w:spacing w:val="-13"/>
          <w:w w:val="99"/>
        </w:rPr>
        <w:t> </w:t>
      </w:r>
      <w:r>
        <w:rPr>
          <w:rFonts w:ascii="Times New Roman" w:hAnsi="Times New Roman" w:cs="Times New Roman" w:eastAsia="Times New Roman" w:hint="default"/>
          <w:w w:val="99"/>
        </w:rPr>
        <w:t>PTY</w:t>
      </w:r>
      <w:r>
        <w:rPr>
          <w:rFonts w:ascii="Times New Roman" w:hAnsi="Times New Roman" w:cs="Times New Roman" w:eastAsia="Times New Roman" w:hint="default"/>
          <w:spacing w:val="-7"/>
          <w:w w:val="99"/>
        </w:rPr>
        <w:t> </w:t>
      </w:r>
      <w:r>
        <w:rPr>
          <w:rFonts w:ascii="Times New Roman" w:hAnsi="Times New Roman" w:cs="Times New Roman" w:eastAsia="Times New Roman" w:hint="default"/>
          <w:spacing w:val="-20"/>
          <w:w w:val="99"/>
        </w:rPr>
        <w:t>L</w:t>
      </w:r>
      <w:r>
        <w:rPr>
          <w:rFonts w:ascii="Times New Roman" w:hAnsi="Times New Roman" w:cs="Times New Roman" w:eastAsia="Times New Roman" w:hint="default"/>
          <w:w w:val="99"/>
        </w:rPr>
        <w:t>T</w:t>
      </w:r>
      <w:r>
        <w:rPr>
          <w:rFonts w:ascii="Times New Roman" w:hAnsi="Times New Roman" w:cs="Times New Roman" w:eastAsia="Times New Roman" w:hint="default"/>
          <w:spacing w:val="-105"/>
          <w:w w:val="99"/>
        </w:rPr>
        <w:t>D</w:t>
      </w:r>
      <w:r>
        <w:rPr/>
        <w:t>（澳洲</w:t>
      </w:r>
      <w:r>
        <w:rPr>
          <w:spacing w:val="-2"/>
        </w:rPr>
        <w:t>林</w:t>
      </w:r>
      <w:r>
        <w:rPr/>
        <w:t>洋新能源有限公司</w:t>
      </w:r>
      <w:r>
        <w:rPr>
          <w:spacing w:val="-105"/>
        </w:rPr>
        <w:t>）</w:t>
      </w:r>
      <w:r>
        <w:rPr/>
        <w:t>；</w:t>
      </w:r>
    </w:p>
    <w:p>
      <w:pPr>
        <w:pStyle w:val="BodyText"/>
        <w:spacing w:line="256" w:lineRule="auto" w:before="42"/>
        <w:ind w:left="1137" w:right="143"/>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日成立江苏林洋照明科技有限公司； 报告期内该三家子公司已完成相关工商注册登记手续，但由于成立时间较短，在报告期内尚未</w:t>
      </w:r>
      <w:r>
        <w:rPr>
          <w:spacing w:val="-75"/>
        </w:rPr>
        <w:t> </w:t>
      </w:r>
      <w:r>
        <w:rPr>
          <w:spacing w:val="-75"/>
        </w:rPr>
      </w:r>
      <w:r>
        <w:rPr/>
        <w:t>产生收益。</w:t>
      </w:r>
    </w:p>
    <w:p>
      <w:pPr>
        <w:pStyle w:val="BodyText"/>
        <w:spacing w:line="282" w:lineRule="exact" w:before="43"/>
        <w:ind w:left="1137" w:right="143"/>
        <w:jc w:val="left"/>
      </w:pPr>
      <w:r>
        <w:rPr>
          <w:rFonts w:ascii="Times New Roman" w:hAnsi="Times New Roman" w:cs="Times New Roman" w:eastAsia="Times New Roman" w:hint="default"/>
        </w:rPr>
        <w:t>2012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12 </w:t>
      </w:r>
      <w:r>
        <w:rPr>
          <w:spacing w:val="-6"/>
        </w:rPr>
        <w:t>日，公司将所持有上海美科</w:t>
      </w:r>
      <w:r>
        <w:rPr>
          <w:spacing w:val="-52"/>
        </w:rPr>
        <w:t> </w:t>
      </w:r>
      <w:r>
        <w:rPr>
          <w:rFonts w:ascii="Times New Roman" w:hAnsi="Times New Roman" w:cs="Times New Roman" w:eastAsia="Times New Roman" w:hint="default"/>
          <w:spacing w:val="-3"/>
        </w:rPr>
        <w:t>58%</w:t>
      </w:r>
      <w:r>
        <w:rPr>
          <w:spacing w:val="-3"/>
        </w:rPr>
        <w:t>的股份转让给上海美科的自然人股东施卫成（非</w:t>
      </w:r>
    </w:p>
    <w:p>
      <w:pPr>
        <w:pStyle w:val="BodyText"/>
        <w:spacing w:line="272" w:lineRule="exact"/>
        <w:ind w:left="1137" w:right="143"/>
        <w:jc w:val="left"/>
        <w:rPr>
          <w:rFonts w:ascii="Times New Roman" w:hAnsi="Times New Roman" w:cs="Times New Roman" w:eastAsia="Times New Roman" w:hint="default"/>
        </w:rPr>
      </w:pPr>
      <w:r>
        <w:rPr/>
        <w:t>本公司及实际控制人的关联方</w:t>
      </w:r>
      <w:r>
        <w:rPr>
          <w:spacing w:val="-105"/>
        </w:rPr>
        <w:t>）</w:t>
      </w:r>
      <w:r>
        <w:rPr/>
        <w:t>，</w:t>
      </w:r>
      <w:r>
        <w:rPr>
          <w:spacing w:val="-2"/>
        </w:rPr>
        <w:t>转</w:t>
      </w:r>
      <w:r>
        <w:rPr/>
        <w:t>让价</w:t>
      </w:r>
      <w:r>
        <w:rPr>
          <w:spacing w:val="-24"/>
        </w:rPr>
        <w:t> </w:t>
      </w:r>
      <w:r>
        <w:rPr>
          <w:rFonts w:ascii="Times New Roman" w:hAnsi="Times New Roman" w:cs="Times New Roman" w:eastAsia="Times New Roman" w:hint="default"/>
        </w:rPr>
        <w:t>100 </w:t>
      </w:r>
      <w:r>
        <w:rPr>
          <w:rFonts w:ascii="Times New Roman" w:hAnsi="Times New Roman" w:cs="Times New Roman" w:eastAsia="Times New Roman" w:hint="default"/>
          <w:spacing w:val="-23"/>
        </w:rPr>
        <w:t> </w:t>
      </w:r>
      <w:r>
        <w:rPr>
          <w:spacing w:val="-2"/>
        </w:rPr>
        <w:t>万</w:t>
      </w:r>
      <w:r>
        <w:rPr/>
        <w:t>元人民币。股权工商过户等相关手续已于</w:t>
      </w:r>
      <w:r>
        <w:rPr>
          <w:spacing w:val="-2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12</w:t>
      </w:r>
    </w:p>
    <w:p>
      <w:pPr>
        <w:pStyle w:val="BodyText"/>
        <w:spacing w:line="282" w:lineRule="exact"/>
        <w:ind w:left="1137" w:right="143"/>
        <w:jc w:val="left"/>
      </w:pP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日前完成。该事项已经公司第一届董事会第十三次会议审议通过。</w:t>
      </w:r>
    </w:p>
    <w:p>
      <w:pPr>
        <w:pStyle w:val="BodyText"/>
        <w:spacing w:line="240" w:lineRule="auto" w:before="41"/>
        <w:ind w:left="1137" w:right="143"/>
        <w:jc w:val="left"/>
      </w:pPr>
      <w:r>
        <w:rPr/>
        <w:t>（</w:t>
      </w:r>
      <w:r>
        <w:rPr>
          <w:rFonts w:ascii="Times New Roman" w:hAnsi="Times New Roman" w:cs="Times New Roman" w:eastAsia="Times New Roman" w:hint="default"/>
        </w:rPr>
        <w:t>2</w:t>
      </w:r>
      <w:r>
        <w:rPr/>
        <w:t>）主要参股公司分析</w:t>
      </w:r>
    </w:p>
    <w:p>
      <w:pPr>
        <w:pStyle w:val="BodyText"/>
        <w:spacing w:line="257" w:lineRule="exact"/>
        <w:ind w:left="0" w:right="1133"/>
        <w:jc w:val="right"/>
      </w:pPr>
      <w:r>
        <w:rPr>
          <w:spacing w:val="-1"/>
        </w:rPr>
        <w:t>单位：万元</w:t>
      </w:r>
    </w:p>
    <w:p>
      <w:pPr>
        <w:spacing w:line="240" w:lineRule="auto" w:before="7"/>
        <w:rPr>
          <w:rFonts w:ascii="宋体" w:hAnsi="宋体" w:cs="宋体" w:eastAsia="宋体" w:hint="default"/>
          <w:sz w:val="2"/>
          <w:szCs w:val="2"/>
        </w:rPr>
      </w:pPr>
    </w:p>
    <w:tbl>
      <w:tblPr>
        <w:tblW w:w="0" w:type="auto"/>
        <w:jc w:val="left"/>
        <w:tblInd w:w="139" w:type="dxa"/>
        <w:tblLayout w:type="fixed"/>
        <w:tblCellMar>
          <w:top w:w="0" w:type="dxa"/>
          <w:left w:w="0" w:type="dxa"/>
          <w:bottom w:w="0" w:type="dxa"/>
          <w:right w:w="0" w:type="dxa"/>
        </w:tblCellMar>
        <w:tblLook w:val="01E0"/>
      </w:tblPr>
      <w:tblGrid>
        <w:gridCol w:w="2270"/>
        <w:gridCol w:w="852"/>
        <w:gridCol w:w="850"/>
        <w:gridCol w:w="851"/>
        <w:gridCol w:w="1418"/>
        <w:gridCol w:w="709"/>
        <w:gridCol w:w="827"/>
        <w:gridCol w:w="1017"/>
        <w:gridCol w:w="1075"/>
        <w:gridCol w:w="766"/>
      </w:tblGrid>
      <w:tr>
        <w:trPr>
          <w:trHeight w:val="528" w:hRule="exact"/>
        </w:trPr>
        <w:tc>
          <w:tcPr>
            <w:tcW w:w="227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2"/>
              <w:ind w:right="1"/>
              <w:jc w:val="center"/>
              <w:rPr>
                <w:rFonts w:ascii="宋体" w:hAnsi="宋体" w:cs="宋体" w:eastAsia="宋体" w:hint="default"/>
                <w:sz w:val="18"/>
                <w:szCs w:val="18"/>
              </w:rPr>
            </w:pPr>
            <w:r>
              <w:rPr>
                <w:rFonts w:ascii="宋体" w:hAnsi="宋体" w:cs="宋体" w:eastAsia="宋体" w:hint="default"/>
                <w:sz w:val="18"/>
                <w:szCs w:val="18"/>
              </w:rPr>
              <w:t>合营公司全称</w:t>
            </w:r>
          </w:p>
        </w:tc>
        <w:tc>
          <w:tcPr>
            <w:tcW w:w="85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sz w:val="20"/>
                <w:szCs w:val="20"/>
              </w:rPr>
              <w:t>注册地</w:t>
            </w:r>
          </w:p>
        </w:tc>
        <w:tc>
          <w:tcPr>
            <w:tcW w:w="85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28" w:lineRule="exact"/>
              <w:ind w:right="1"/>
              <w:jc w:val="center"/>
              <w:rPr>
                <w:rFonts w:ascii="宋体" w:hAnsi="宋体" w:cs="宋体" w:eastAsia="宋体" w:hint="default"/>
                <w:sz w:val="20"/>
                <w:szCs w:val="20"/>
              </w:rPr>
            </w:pPr>
            <w:r>
              <w:rPr>
                <w:rFonts w:ascii="宋体" w:hAnsi="宋体" w:cs="宋体" w:eastAsia="宋体" w:hint="default"/>
                <w:sz w:val="20"/>
                <w:szCs w:val="20"/>
              </w:rPr>
              <w:t>法人代</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w w:val="100"/>
                <w:sz w:val="20"/>
                <w:szCs w:val="20"/>
              </w:rPr>
              <w:t>表</w:t>
            </w:r>
          </w:p>
        </w:tc>
        <w:tc>
          <w:tcPr>
            <w:tcW w:w="85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sz w:val="20"/>
                <w:szCs w:val="20"/>
              </w:rPr>
              <w:t>业务性</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100"/>
                <w:sz w:val="20"/>
                <w:szCs w:val="20"/>
              </w:rPr>
              <w:t>质</w:t>
            </w:r>
          </w:p>
        </w:tc>
        <w:tc>
          <w:tcPr>
            <w:tcW w:w="141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主要业务</w:t>
            </w:r>
          </w:p>
        </w:tc>
        <w:tc>
          <w:tcPr>
            <w:tcW w:w="70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28" w:lineRule="exact"/>
              <w:ind w:left="148" w:right="0"/>
              <w:jc w:val="left"/>
              <w:rPr>
                <w:rFonts w:ascii="宋体" w:hAnsi="宋体" w:cs="宋体" w:eastAsia="宋体" w:hint="default"/>
                <w:sz w:val="20"/>
                <w:szCs w:val="20"/>
              </w:rPr>
            </w:pPr>
            <w:r>
              <w:rPr>
                <w:rFonts w:ascii="宋体" w:hAnsi="宋体" w:cs="宋体" w:eastAsia="宋体" w:hint="default"/>
                <w:sz w:val="20"/>
                <w:szCs w:val="20"/>
              </w:rPr>
              <w:t>注册</w:t>
            </w:r>
          </w:p>
          <w:p>
            <w:pPr>
              <w:pStyle w:val="TableParagraph"/>
              <w:spacing w:line="260" w:lineRule="exact"/>
              <w:ind w:left="148" w:right="0"/>
              <w:jc w:val="left"/>
              <w:rPr>
                <w:rFonts w:ascii="宋体" w:hAnsi="宋体" w:cs="宋体" w:eastAsia="宋体" w:hint="default"/>
                <w:sz w:val="20"/>
                <w:szCs w:val="20"/>
              </w:rPr>
            </w:pPr>
            <w:r>
              <w:rPr>
                <w:rFonts w:ascii="宋体" w:hAnsi="宋体" w:cs="宋体" w:eastAsia="宋体" w:hint="default"/>
                <w:sz w:val="20"/>
                <w:szCs w:val="20"/>
              </w:rPr>
              <w:t>资本</w:t>
            </w:r>
          </w:p>
        </w:tc>
        <w:tc>
          <w:tcPr>
            <w:tcW w:w="82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2" w:lineRule="exact" w:before="21"/>
              <w:ind w:left="182" w:right="138"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101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2" w:lineRule="exact" w:before="21"/>
              <w:ind w:left="321" w:right="143" w:hanging="180"/>
              <w:jc w:val="left"/>
              <w:rPr>
                <w:rFonts w:ascii="宋体" w:hAnsi="宋体" w:cs="宋体" w:eastAsia="宋体" w:hint="default"/>
                <w:sz w:val="18"/>
                <w:szCs w:val="18"/>
              </w:rPr>
            </w:pPr>
            <w:r>
              <w:rPr>
                <w:rFonts w:ascii="宋体" w:hAnsi="宋体" w:cs="宋体" w:eastAsia="宋体" w:hint="default"/>
                <w:sz w:val="18"/>
                <w:szCs w:val="18"/>
              </w:rPr>
              <w:t>期末资产 总额</w:t>
            </w:r>
          </w:p>
        </w:tc>
        <w:tc>
          <w:tcPr>
            <w:tcW w:w="107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2" w:lineRule="exact" w:before="21"/>
              <w:ind w:left="441" w:right="173" w:hanging="270"/>
              <w:jc w:val="left"/>
              <w:rPr>
                <w:rFonts w:ascii="宋体" w:hAnsi="宋体" w:cs="宋体" w:eastAsia="宋体" w:hint="default"/>
                <w:sz w:val="18"/>
                <w:szCs w:val="18"/>
              </w:rPr>
            </w:pPr>
            <w:r>
              <w:rPr>
                <w:rFonts w:ascii="宋体" w:hAnsi="宋体" w:cs="宋体" w:eastAsia="宋体" w:hint="default"/>
                <w:sz w:val="18"/>
                <w:szCs w:val="18"/>
              </w:rPr>
              <w:t>期末净资 产</w:t>
            </w:r>
          </w:p>
        </w:tc>
        <w:tc>
          <w:tcPr>
            <w:tcW w:w="76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2" w:lineRule="exact" w:before="21"/>
              <w:ind w:left="197" w:right="106" w:hanging="90"/>
              <w:jc w:val="left"/>
              <w:rPr>
                <w:rFonts w:ascii="宋体" w:hAnsi="宋体" w:cs="宋体" w:eastAsia="宋体" w:hint="default"/>
                <w:sz w:val="18"/>
                <w:szCs w:val="18"/>
              </w:rPr>
            </w:pPr>
            <w:r>
              <w:rPr>
                <w:rFonts w:ascii="宋体" w:hAnsi="宋体" w:cs="宋体" w:eastAsia="宋体" w:hint="default"/>
                <w:sz w:val="18"/>
                <w:szCs w:val="18"/>
              </w:rPr>
              <w:t>本期净 利润</w:t>
            </w:r>
          </w:p>
        </w:tc>
      </w:tr>
      <w:tr>
        <w:trPr>
          <w:trHeight w:val="270"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宋体" w:hAnsi="宋体" w:cs="宋体" w:eastAsia="宋体" w:hint="default"/>
                <w:spacing w:val="-12"/>
                <w:sz w:val="18"/>
                <w:szCs w:val="18"/>
              </w:rPr>
              <w:t>江苏华源仪器仪表有限公司</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32"/>
              <w:jc w:val="center"/>
              <w:rPr>
                <w:rFonts w:ascii="宋体" w:hAnsi="宋体" w:cs="宋体" w:eastAsia="宋体" w:hint="default"/>
                <w:sz w:val="20"/>
                <w:szCs w:val="20"/>
              </w:rPr>
            </w:pPr>
            <w:r>
              <w:rPr>
                <w:rFonts w:ascii="宋体" w:hAnsi="宋体" w:cs="宋体" w:eastAsia="宋体" w:hint="default"/>
                <w:sz w:val="20"/>
                <w:szCs w:val="20"/>
              </w:rPr>
              <w:t>南京市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2" w:right="0"/>
              <w:jc w:val="left"/>
              <w:rPr>
                <w:rFonts w:ascii="宋体" w:hAnsi="宋体" w:cs="宋体" w:eastAsia="宋体" w:hint="default"/>
                <w:sz w:val="20"/>
                <w:szCs w:val="20"/>
              </w:rPr>
            </w:pPr>
            <w:r>
              <w:rPr>
                <w:rFonts w:ascii="宋体" w:hAnsi="宋体" w:cs="宋体" w:eastAsia="宋体" w:hint="default"/>
                <w:sz w:val="20"/>
                <w:szCs w:val="20"/>
              </w:rPr>
              <w:t>张宗仪</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1" w:right="0"/>
              <w:jc w:val="left"/>
              <w:rPr>
                <w:rFonts w:ascii="宋体" w:hAnsi="宋体" w:cs="宋体" w:eastAsia="宋体" w:hint="default"/>
                <w:sz w:val="20"/>
                <w:szCs w:val="20"/>
              </w:rPr>
            </w:pPr>
            <w:r>
              <w:rPr>
                <w:rFonts w:ascii="宋体" w:hAnsi="宋体" w:cs="宋体" w:eastAsia="宋体" w:hint="default"/>
                <w:sz w:val="20"/>
                <w:szCs w:val="20"/>
              </w:rPr>
              <w:t>制造业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sz w:val="20"/>
                <w:szCs w:val="20"/>
              </w:rPr>
              <w:t>计量仪器仪表</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45" w:right="0"/>
              <w:jc w:val="left"/>
              <w:rPr>
                <w:rFonts w:ascii="Times New Roman" w:hAnsi="Times New Roman" w:cs="Times New Roman" w:eastAsia="Times New Roman" w:hint="default"/>
                <w:sz w:val="20"/>
                <w:szCs w:val="20"/>
              </w:rPr>
            </w:pPr>
            <w:r>
              <w:rPr>
                <w:rFonts w:ascii="Times New Roman"/>
                <w:sz w:val="20"/>
              </w:rPr>
              <w:t>2,700</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46" w:right="0"/>
              <w:jc w:val="left"/>
              <w:rPr>
                <w:rFonts w:ascii="Times New Roman" w:hAnsi="Times New Roman" w:cs="Times New Roman" w:eastAsia="Times New Roman" w:hint="default"/>
                <w:sz w:val="20"/>
                <w:szCs w:val="20"/>
              </w:rPr>
            </w:pPr>
            <w:r>
              <w:rPr>
                <w:rFonts w:ascii="Times New Roman"/>
                <w:sz w:val="20"/>
              </w:rPr>
              <w:t>50%</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Times New Roman" w:hAnsi="Times New Roman" w:cs="Times New Roman" w:eastAsia="Times New Roman" w:hint="default"/>
                <w:sz w:val="20"/>
                <w:szCs w:val="20"/>
              </w:rPr>
            </w:pPr>
            <w:r>
              <w:rPr>
                <w:rFonts w:ascii="Times New Roman"/>
                <w:sz w:val="20"/>
              </w:rPr>
              <w:t>34,823.28</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61" w:right="0"/>
              <w:jc w:val="left"/>
              <w:rPr>
                <w:rFonts w:ascii="Times New Roman" w:hAnsi="Times New Roman" w:cs="Times New Roman" w:eastAsia="Times New Roman" w:hint="default"/>
                <w:sz w:val="20"/>
                <w:szCs w:val="20"/>
              </w:rPr>
            </w:pPr>
            <w:r>
              <w:rPr>
                <w:rFonts w:ascii="Times New Roman"/>
                <w:sz w:val="20"/>
              </w:rPr>
              <w:t>10,461.95</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Times New Roman" w:hAnsi="Times New Roman" w:cs="Times New Roman" w:eastAsia="Times New Roman" w:hint="default"/>
                <w:sz w:val="20"/>
                <w:szCs w:val="20"/>
              </w:rPr>
            </w:pPr>
            <w:r>
              <w:rPr>
                <w:rFonts w:ascii="Times New Roman"/>
                <w:sz w:val="20"/>
              </w:rPr>
              <w:t>826.67</w:t>
            </w:r>
          </w:p>
        </w:tc>
      </w:tr>
    </w:tbl>
    <w:p>
      <w:pPr>
        <w:spacing w:line="240" w:lineRule="auto" w:before="2"/>
        <w:rPr>
          <w:rFonts w:ascii="宋体" w:hAnsi="宋体" w:cs="宋体" w:eastAsia="宋体" w:hint="default"/>
          <w:sz w:val="13"/>
          <w:szCs w:val="13"/>
        </w:rPr>
      </w:pPr>
    </w:p>
    <w:p>
      <w:pPr>
        <w:spacing w:line="268" w:lineRule="auto" w:before="35"/>
        <w:ind w:left="1558" w:right="5562"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非募集资金项目情况</w:t>
      </w:r>
      <w:r>
        <w:rPr>
          <w:rFonts w:ascii="宋体" w:hAnsi="宋体" w:cs="宋体" w:eastAsia="宋体" w:hint="default"/>
          <w:b/>
          <w:bCs/>
          <w:w w:val="99"/>
          <w:sz w:val="21"/>
          <w:szCs w:val="21"/>
        </w:rPr>
        <w:t> </w:t>
      </w:r>
      <w:r>
        <w:rPr>
          <w:rFonts w:ascii="宋体" w:hAnsi="宋体" w:cs="宋体" w:eastAsia="宋体" w:hint="default"/>
          <w:sz w:val="21"/>
          <w:szCs w:val="21"/>
        </w:rPr>
        <w:t>报告期内，公司无非募集资金投资项目。</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2"/>
        <w:spacing w:line="240" w:lineRule="auto" w:before="0"/>
        <w:ind w:left="1137" w:right="143"/>
        <w:jc w:val="left"/>
        <w:rPr>
          <w:b w:val="0"/>
          <w:bCs w:val="0"/>
        </w:rPr>
      </w:pPr>
      <w:r>
        <w:rPr/>
        <w:t>二、</w:t>
      </w:r>
      <w:r>
        <w:rPr>
          <w:spacing w:val="-5"/>
        </w:rPr>
        <w:t> </w:t>
      </w:r>
      <w:r>
        <w:rPr/>
        <w:t>董事会关于公司未来发展的讨论与分析</w:t>
      </w:r>
      <w:r>
        <w:rPr>
          <w:b w:val="0"/>
          <w:bCs w:val="0"/>
        </w:rPr>
      </w:r>
    </w:p>
    <w:p>
      <w:pPr>
        <w:spacing w:before="51"/>
        <w:ind w:left="1137" w:right="14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8"/>
          <w:sz w:val="21"/>
          <w:szCs w:val="21"/>
        </w:rPr>
        <w:t> </w:t>
      </w:r>
      <w:r>
        <w:rPr>
          <w:rFonts w:ascii="宋体" w:hAnsi="宋体" w:cs="宋体" w:eastAsia="宋体" w:hint="default"/>
          <w:b/>
          <w:bCs/>
          <w:sz w:val="21"/>
          <w:szCs w:val="21"/>
        </w:rPr>
        <w:t>行业竞争格局和发展趋势</w:t>
      </w:r>
      <w:r>
        <w:rPr>
          <w:rFonts w:ascii="宋体" w:hAnsi="宋体" w:cs="宋体" w:eastAsia="宋体" w:hint="default"/>
          <w:sz w:val="21"/>
          <w:szCs w:val="21"/>
        </w:rPr>
      </w:r>
    </w:p>
    <w:p>
      <w:pPr>
        <w:pStyle w:val="BodyText"/>
        <w:spacing w:line="256" w:lineRule="auto" w:before="35"/>
        <w:ind w:left="1137" w:right="1014"/>
        <w:jc w:val="left"/>
      </w:pPr>
      <w:r>
        <w:rPr>
          <w:rFonts w:ascii="Times New Roman" w:hAnsi="Times New Roman" w:cs="Times New Roman" w:eastAsia="Times New Roman" w:hint="default"/>
        </w:rPr>
        <w:t>1</w:t>
      </w:r>
      <w:r>
        <w:rPr/>
        <w:t>、智能领域 我国电工仪器仪表行业经过五十多年的发展已形成了门类齐全、具有较强科研实力的、全球规</w:t>
      </w:r>
      <w:r>
        <w:rPr>
          <w:spacing w:val="-75"/>
        </w:rPr>
        <w:t> </w:t>
      </w:r>
      <w:r>
        <w:rPr>
          <w:spacing w:val="-75"/>
        </w:rPr>
      </w:r>
      <w:r>
        <w:rPr>
          <w:spacing w:val="-3"/>
        </w:rPr>
        <w:t>模最大的产业集群，工业总产值可达到</w:t>
      </w:r>
      <w:r>
        <w:rPr>
          <w:spacing w:val="-63"/>
        </w:rPr>
        <w:t> </w:t>
      </w:r>
      <w:r>
        <w:rPr>
          <w:rFonts w:ascii="Times New Roman" w:hAnsi="Times New Roman" w:cs="Times New Roman" w:eastAsia="Times New Roman" w:hint="default"/>
        </w:rPr>
        <w:t>500</w:t>
      </w:r>
      <w:r>
        <w:rPr>
          <w:rFonts w:ascii="Times New Roman" w:hAnsi="Times New Roman" w:cs="Times New Roman" w:eastAsia="Times New Roman" w:hint="default"/>
          <w:spacing w:val="-10"/>
        </w:rPr>
        <w:t> </w:t>
      </w:r>
      <w:r>
        <w:rPr/>
        <w:t>亿元人民币以上，在仪器仪表大行业中占据第三位；</w:t>
      </w:r>
    </w:p>
    <w:p>
      <w:pPr>
        <w:spacing w:after="0" w:line="256" w:lineRule="auto"/>
        <w:jc w:val="left"/>
        <w:sectPr>
          <w:type w:val="continuous"/>
          <w:pgSz w:w="12240" w:h="15840"/>
          <w:pgMar w:top="1580" w:bottom="280" w:left="660" w:right="660"/>
        </w:sectPr>
      </w:pPr>
    </w:p>
    <w:p>
      <w:pPr>
        <w:pStyle w:val="BodyText"/>
        <w:spacing w:line="272" w:lineRule="exact" w:before="95"/>
        <w:ind w:right="217"/>
        <w:jc w:val="both"/>
      </w:pPr>
      <w:r>
        <w:rPr/>
        <w:t>其中电能表产销量居世界第一，且多数具有自主知识产权，是国产率最高的行业之一，目前出</w:t>
      </w:r>
      <w:r>
        <w:rPr>
          <w:spacing w:val="-75"/>
        </w:rPr>
        <w:t> </w:t>
      </w:r>
      <w:r>
        <w:rPr>
          <w:spacing w:val="-75"/>
        </w:rPr>
      </w:r>
      <w:r>
        <w:rPr/>
        <w:t>口率超过</w:t>
      </w:r>
      <w:r>
        <w:rPr>
          <w:spacing w:val="-52"/>
        </w:rPr>
        <w:t> </w:t>
      </w:r>
      <w:r>
        <w:rPr>
          <w:rFonts w:ascii="Times New Roman" w:hAnsi="Times New Roman" w:cs="Times New Roman" w:eastAsia="Times New Roman" w:hint="default"/>
        </w:rPr>
        <w:t>15%</w:t>
      </w:r>
      <w:r>
        <w:rPr/>
        <w:t>以上，是一个具有极强国际竞争力的行业。</w:t>
      </w:r>
    </w:p>
    <w:p>
      <w:pPr>
        <w:pStyle w:val="BodyText"/>
        <w:spacing w:line="230" w:lineRule="auto" w:before="42"/>
        <w:ind w:right="107"/>
        <w:jc w:val="left"/>
      </w:pP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月发布的《国民经济和社会发展第十二个五年规划纲要》明确提出</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期间电力 行业转型升级、提高产业核心竞争力的总体任务是要推进智能电网建设，切实加强城乡电网建</w:t>
      </w:r>
      <w:r>
        <w:rPr>
          <w:spacing w:val="-75"/>
        </w:rPr>
        <w:t> </w:t>
      </w:r>
      <w:r>
        <w:rPr>
          <w:spacing w:val="-75"/>
        </w:rPr>
      </w:r>
      <w:r>
        <w:rPr>
          <w:spacing w:val="-3"/>
        </w:rPr>
        <w:t>设与改造，增强电网优化配置电力能力和供电可靠性。</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27</w:t>
      </w:r>
      <w:r>
        <w:rPr>
          <w:rFonts w:ascii="Times New Roman" w:hAnsi="Times New Roman" w:cs="Times New Roman" w:eastAsia="Times New Roman" w:hint="default"/>
          <w:spacing w:val="2"/>
        </w:rPr>
        <w:t> </w:t>
      </w:r>
      <w:r>
        <w:rPr>
          <w:spacing w:val="-11"/>
        </w:rPr>
        <w:t>日，科学技术部印发《智</w:t>
      </w:r>
      <w:r>
        <w:rPr>
          <w:spacing w:val="-100"/>
        </w:rPr>
        <w:t> </w:t>
      </w:r>
      <w:r>
        <w:rPr>
          <w:spacing w:val="-100"/>
        </w:rPr>
      </w:r>
      <w:r>
        <w:rPr>
          <w:spacing w:val="-1"/>
          <w:w w:val="99"/>
        </w:rPr>
        <w:t>能电网重大科技产业化工程</w:t>
      </w:r>
      <w:r>
        <w:rPr>
          <w:rFonts w:ascii="Times New Roman" w:hAnsi="Times New Roman" w:cs="Times New Roman" w:eastAsia="Times New Roman" w:hint="default"/>
          <w:spacing w:val="-1"/>
          <w:w w:val="99"/>
        </w:rPr>
        <w:t>"</w:t>
      </w:r>
      <w:r>
        <w:rPr>
          <w:spacing w:val="-1"/>
          <w:w w:val="99"/>
        </w:rPr>
        <w:t>十二五</w:t>
      </w:r>
      <w:r>
        <w:rPr>
          <w:rFonts w:ascii="Times New Roman" w:hAnsi="Times New Roman" w:cs="Times New Roman" w:eastAsia="Times New Roman" w:hint="default"/>
          <w:spacing w:val="-1"/>
          <w:w w:val="99"/>
        </w:rPr>
        <w:t>"</w:t>
      </w:r>
      <w:r>
        <w:rPr>
          <w:spacing w:val="-1"/>
          <w:w w:val="99"/>
        </w:rPr>
        <w:t>专项规划》，总体目标是</w:t>
      </w:r>
      <w:r>
        <w:rPr>
          <w:rFonts w:ascii="Times New Roman" w:hAnsi="Times New Roman" w:cs="Times New Roman" w:eastAsia="Times New Roman" w:hint="default"/>
          <w:spacing w:val="-1"/>
          <w:w w:val="99"/>
        </w:rPr>
        <w:t>"</w:t>
      </w:r>
      <w:r>
        <w:rPr>
          <w:spacing w:val="-1"/>
          <w:w w:val="99"/>
        </w:rPr>
        <w:t>突破大规模间歇式新能源电源并</w:t>
      </w:r>
      <w:r>
        <w:rPr>
          <w:spacing w:val="-84"/>
          <w:w w:val="99"/>
        </w:rPr>
        <w:t> </w:t>
      </w:r>
      <w:r>
        <w:rPr>
          <w:spacing w:val="-84"/>
          <w:w w:val="99"/>
        </w:rPr>
      </w:r>
      <w:r>
        <w:rPr/>
        <w:t>网与储能、智能配用电、大电网智能调度与控制、智能装备等智能电网核心关键技术，形成具</w:t>
      </w:r>
      <w:r>
        <w:rPr>
          <w:spacing w:val="-75"/>
        </w:rPr>
        <w:t> </w:t>
      </w:r>
      <w:r>
        <w:rPr>
          <w:spacing w:val="-75"/>
        </w:rPr>
      </w:r>
      <w:r>
        <w:rPr/>
        <w:t>有自主知识产权的智能电网技术体系和标准体系，建立较为完善的智能电网产业链，基本建成</w:t>
      </w:r>
      <w:r>
        <w:rPr>
          <w:spacing w:val="-75"/>
        </w:rPr>
        <w:t> </w:t>
      </w:r>
      <w:r>
        <w:rPr>
          <w:spacing w:val="-75"/>
        </w:rPr>
      </w:r>
      <w:r>
        <w:rPr>
          <w:spacing w:val="-2"/>
        </w:rPr>
        <w:t>以信息化、自动化、互动化为特征的智能电网，推动我国电网从传统电网向高效、经济、清洁、</w:t>
      </w:r>
      <w:r>
        <w:rPr>
          <w:spacing w:val="-96"/>
        </w:rPr>
        <w:t> </w:t>
      </w:r>
      <w:r>
        <w:rPr>
          <w:spacing w:val="-96"/>
        </w:rPr>
      </w:r>
      <w:r>
        <w:rPr>
          <w:spacing w:val="-3"/>
        </w:rPr>
        <w:t>互动的现代电网的升级和跨越。</w:t>
      </w:r>
      <w:r>
        <w:rPr>
          <w:rFonts w:ascii="Times New Roman" w:hAnsi="Times New Roman" w:cs="Times New Roman" w:eastAsia="Times New Roman" w:hint="default"/>
          <w:spacing w:val="-3"/>
        </w:rPr>
        <w:t>"</w:t>
      </w:r>
      <w:r>
        <w:rPr>
          <w:spacing w:val="-3"/>
        </w:rPr>
        <w:t>中国电力企业联合会发布的《电力工业</w:t>
      </w:r>
      <w:r>
        <w:rPr>
          <w:rFonts w:ascii="Times New Roman" w:hAnsi="Times New Roman" w:cs="Times New Roman" w:eastAsia="Times New Roman" w:hint="default"/>
          <w:spacing w:val="-3"/>
        </w:rPr>
        <w:t>"</w:t>
      </w:r>
      <w:r>
        <w:rPr>
          <w:spacing w:val="-3"/>
        </w:rPr>
        <w:t>十二五</w:t>
      </w:r>
      <w:r>
        <w:rPr>
          <w:rFonts w:ascii="Times New Roman" w:hAnsi="Times New Roman" w:cs="Times New Roman" w:eastAsia="Times New Roman" w:hint="default"/>
          <w:spacing w:val="-3"/>
        </w:rPr>
        <w:t>"</w:t>
      </w:r>
      <w:r>
        <w:rPr>
          <w:spacing w:val="-3"/>
        </w:rPr>
        <w:t>规划研究报告》</w:t>
      </w:r>
      <w:r>
        <w:rPr>
          <w:spacing w:val="-92"/>
        </w:rPr>
        <w:t> </w:t>
      </w:r>
      <w:r>
        <w:rPr>
          <w:spacing w:val="-92"/>
        </w:rPr>
      </w:r>
      <w:r>
        <w:rPr>
          <w:spacing w:val="-1"/>
          <w:w w:val="99"/>
        </w:rPr>
        <w:t>中预测</w:t>
      </w:r>
      <w:r>
        <w:rPr>
          <w:rFonts w:ascii="Times New Roman" w:hAnsi="Times New Roman" w:cs="Times New Roman" w:eastAsia="Times New Roman" w:hint="default"/>
          <w:spacing w:val="-1"/>
          <w:w w:val="99"/>
        </w:rPr>
        <w:t>"</w:t>
      </w:r>
      <w:r>
        <w:rPr>
          <w:spacing w:val="-1"/>
          <w:w w:val="99"/>
        </w:rPr>
        <w:t>十二五</w:t>
      </w:r>
      <w:r>
        <w:rPr>
          <w:rFonts w:ascii="Times New Roman" w:hAnsi="Times New Roman" w:cs="Times New Roman" w:eastAsia="Times New Roman" w:hint="default"/>
          <w:spacing w:val="-1"/>
          <w:w w:val="99"/>
        </w:rPr>
        <w:t>"</w:t>
      </w:r>
      <w:r>
        <w:rPr>
          <w:spacing w:val="-1"/>
          <w:w w:val="99"/>
        </w:rPr>
        <w:t>期间我国电力投资达到</w:t>
      </w:r>
      <w:r>
        <w:rPr>
          <w:spacing w:val="-53"/>
          <w:w w:val="99"/>
        </w:rPr>
        <w:t> </w:t>
      </w:r>
      <w:r>
        <w:rPr>
          <w:rFonts w:ascii="Times New Roman" w:hAnsi="Times New Roman" w:cs="Times New Roman" w:eastAsia="Times New Roman" w:hint="default"/>
        </w:rPr>
        <w:t>5.3</w:t>
      </w:r>
      <w:r>
        <w:rPr>
          <w:rFonts w:ascii="Times New Roman" w:hAnsi="Times New Roman" w:cs="Times New Roman" w:eastAsia="Times New Roman" w:hint="default"/>
          <w:spacing w:val="6"/>
        </w:rPr>
        <w:t> </w:t>
      </w:r>
      <w:r>
        <w:rPr>
          <w:spacing w:val="-10"/>
          <w:w w:val="99"/>
        </w:rPr>
        <w:t>万亿元，比</w:t>
      </w:r>
      <w:r>
        <w:rPr>
          <w:rFonts w:ascii="Times New Roman" w:hAnsi="Times New Roman" w:cs="Times New Roman" w:eastAsia="Times New Roman" w:hint="default"/>
          <w:spacing w:val="-10"/>
          <w:w w:val="99"/>
        </w:rPr>
        <w:t>"</w:t>
      </w:r>
      <w:r>
        <w:rPr>
          <w:spacing w:val="-10"/>
          <w:w w:val="99"/>
        </w:rPr>
        <w:t>十一五</w:t>
      </w:r>
      <w:r>
        <w:rPr>
          <w:rFonts w:ascii="Times New Roman" w:hAnsi="Times New Roman" w:cs="Times New Roman" w:eastAsia="Times New Roman" w:hint="default"/>
          <w:spacing w:val="-10"/>
          <w:w w:val="99"/>
        </w:rPr>
        <w:t>"</w:t>
      </w:r>
      <w:r>
        <w:rPr>
          <w:spacing w:val="-10"/>
          <w:w w:val="99"/>
        </w:rPr>
        <w:t>增长</w:t>
      </w:r>
      <w:r>
        <w:rPr>
          <w:spacing w:val="-53"/>
          <w:w w:val="99"/>
        </w:rPr>
        <w:t> </w:t>
      </w:r>
      <w:r>
        <w:rPr>
          <w:rFonts w:ascii="Times New Roman" w:hAnsi="Times New Roman" w:cs="Times New Roman" w:eastAsia="Times New Roman" w:hint="default"/>
          <w:spacing w:val="-11"/>
        </w:rPr>
        <w:t>68%</w:t>
      </w:r>
      <w:r>
        <w:rPr>
          <w:spacing w:val="-11"/>
        </w:rPr>
        <w:t>，其中电网投资</w:t>
      </w:r>
      <w:r>
        <w:rPr>
          <w:spacing w:val="-53"/>
        </w:rPr>
        <w:t> </w:t>
      </w:r>
      <w:r>
        <w:rPr>
          <w:rFonts w:ascii="Times New Roman" w:hAnsi="Times New Roman" w:cs="Times New Roman" w:eastAsia="Times New Roman" w:hint="default"/>
        </w:rPr>
        <w:t>2.55</w:t>
      </w:r>
      <w:r>
        <w:rPr>
          <w:rFonts w:ascii="Times New Roman" w:hAnsi="Times New Roman" w:cs="Times New Roman" w:eastAsia="Times New Roman" w:hint="default"/>
          <w:spacing w:val="8"/>
        </w:rPr>
        <w:t> </w:t>
      </w:r>
      <w:r>
        <w:rPr/>
        <w:t>万</w:t>
      </w:r>
      <w:r>
        <w:rPr>
          <w:spacing w:val="-98"/>
        </w:rPr>
        <w:t> </w:t>
      </w:r>
      <w:r>
        <w:rPr>
          <w:spacing w:val="-4"/>
        </w:rPr>
        <w:t>亿元、占</w:t>
      </w:r>
      <w:r>
        <w:rPr>
          <w:spacing w:val="-55"/>
        </w:rPr>
        <w:t> </w:t>
      </w:r>
      <w:r>
        <w:rPr>
          <w:rFonts w:ascii="Times New Roman" w:hAnsi="Times New Roman" w:cs="Times New Roman" w:eastAsia="Times New Roman" w:hint="default"/>
        </w:rPr>
        <w:t>48%</w:t>
      </w:r>
      <w:r>
        <w:rPr/>
        <w:t>。国家电网同期的投资将高达</w:t>
      </w:r>
      <w:r>
        <w:rPr>
          <w:spacing w:val="-55"/>
        </w:rPr>
        <w:t> </w:t>
      </w:r>
      <w:r>
        <w:rPr>
          <w:rFonts w:ascii="Times New Roman" w:hAnsi="Times New Roman" w:cs="Times New Roman" w:eastAsia="Times New Roman" w:hint="default"/>
        </w:rPr>
        <w:t>1.7</w:t>
      </w:r>
      <w:r>
        <w:rPr>
          <w:rFonts w:ascii="Times New Roman" w:hAnsi="Times New Roman" w:cs="Times New Roman" w:eastAsia="Times New Roman" w:hint="default"/>
          <w:spacing w:val="45"/>
        </w:rPr>
        <w:t> </w:t>
      </w:r>
      <w:r>
        <w:rPr/>
        <w:t>万亿元，</w:t>
      </w:r>
      <w:r>
        <w:rPr>
          <w:spacing w:val="-20"/>
        </w:rPr>
        <w:t> </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期间南方电网公司的固定资 产投资将超过</w:t>
      </w:r>
      <w:r>
        <w:rPr>
          <w:spacing w:val="-52"/>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
        </w:rPr>
        <w:t> </w:t>
      </w:r>
      <w:r>
        <w:rPr>
          <w:spacing w:val="-3"/>
        </w:rPr>
        <w:t>亿元，中国智能电网建设由理论走向全面发展的阶段，预计</w:t>
      </w:r>
      <w:r>
        <w:rPr>
          <w:spacing w:val="-52"/>
        </w:rPr>
        <w:t> </w:t>
      </w:r>
      <w:r>
        <w:rPr>
          <w:rFonts w:ascii="Times New Roman" w:hAnsi="Times New Roman" w:cs="Times New Roman" w:eastAsia="Times New Roman" w:hint="default"/>
        </w:rPr>
        <w:t>2015 </w:t>
      </w:r>
      <w:r>
        <w:rPr/>
        <w:t>年将初步 建成智能电网运行控制和互动服务体系。国家电网在用电环节、变电环节和配电环节的投资规</w:t>
      </w:r>
      <w:r>
        <w:rPr>
          <w:spacing w:val="-70"/>
        </w:rPr>
        <w:t> </w:t>
      </w:r>
      <w:r>
        <w:rPr>
          <w:spacing w:val="-70"/>
        </w:rPr>
      </w:r>
      <w:r>
        <w:rPr/>
        <w:t>模最大，分别达到</w:t>
      </w:r>
      <w:r>
        <w:rPr>
          <w:spacing w:val="-47"/>
        </w:rPr>
        <w:t> </w:t>
      </w:r>
      <w:r>
        <w:rPr>
          <w:rFonts w:ascii="Times New Roman" w:hAnsi="Times New Roman" w:cs="Times New Roman" w:eastAsia="Times New Roman" w:hint="default"/>
        </w:rPr>
        <w:t>33.1%</w:t>
      </w:r>
      <w:r>
        <w:rPr/>
        <w:t>、</w:t>
      </w:r>
      <w:r>
        <w:rPr>
          <w:rFonts w:ascii="Times New Roman" w:hAnsi="Times New Roman" w:cs="Times New Roman" w:eastAsia="Times New Roman" w:hint="default"/>
        </w:rPr>
        <w:t>20.9%</w:t>
      </w:r>
      <w:r>
        <w:rPr/>
        <w:t>和</w:t>
      </w:r>
      <w:r>
        <w:rPr>
          <w:spacing w:val="-49"/>
        </w:rPr>
        <w:t> </w:t>
      </w:r>
      <w:r>
        <w:rPr>
          <w:rFonts w:ascii="Times New Roman" w:hAnsi="Times New Roman" w:cs="Times New Roman" w:eastAsia="Times New Roman" w:hint="default"/>
        </w:rPr>
        <w:t>21.7%</w:t>
      </w:r>
      <w:r>
        <w:rPr/>
        <w:t>，总计占到</w:t>
      </w:r>
      <w:r>
        <w:rPr>
          <w:spacing w:val="-47"/>
        </w:rPr>
        <w:t> </w:t>
      </w:r>
      <w:r>
        <w:rPr>
          <w:rFonts w:ascii="Times New Roman" w:hAnsi="Times New Roman" w:cs="Times New Roman" w:eastAsia="Times New Roman" w:hint="default"/>
        </w:rPr>
        <w:t>75.7%</w:t>
      </w:r>
      <w:r>
        <w:rPr/>
        <w:t>。用电环节，包括分级计量、用电 服务和智能电表等领域的投资较</w:t>
      </w:r>
      <w:r>
        <w:rPr>
          <w:rFonts w:ascii="Times New Roman" w:hAnsi="Times New Roman" w:cs="Times New Roman" w:eastAsia="Times New Roman" w:hint="default"/>
        </w:rPr>
        <w:t>"</w:t>
      </w:r>
      <w:r>
        <w:rPr/>
        <w:t>十一五</w:t>
      </w:r>
      <w:r>
        <w:rPr>
          <w:rFonts w:ascii="Times New Roman" w:hAnsi="Times New Roman" w:cs="Times New Roman" w:eastAsia="Times New Roman" w:hint="default"/>
        </w:rPr>
        <w:t>"</w:t>
      </w:r>
      <w:r>
        <w:rPr/>
        <w:t>其增幅达到</w:t>
      </w:r>
      <w:r>
        <w:rPr>
          <w:spacing w:val="-53"/>
        </w:rPr>
        <w:t> </w:t>
      </w:r>
      <w:r>
        <w:rPr>
          <w:rFonts w:ascii="Times New Roman" w:hAnsi="Times New Roman" w:cs="Times New Roman" w:eastAsia="Times New Roman" w:hint="default"/>
        </w:rPr>
        <w:t>4.7</w:t>
      </w:r>
      <w:r>
        <w:rPr>
          <w:rFonts w:ascii="Times New Roman" w:hAnsi="Times New Roman" w:cs="Times New Roman" w:eastAsia="Times New Roman" w:hint="default"/>
          <w:spacing w:val="-1"/>
        </w:rPr>
        <w:t> </w:t>
      </w:r>
      <w:r>
        <w:rPr>
          <w:spacing w:val="-5"/>
        </w:rPr>
        <w:t>倍。随着智能电表和用电信息采集系统</w:t>
      </w:r>
      <w:r>
        <w:rPr/>
        <w:t> 的应用由试点工程、推广进入全面普及阶段，以及新一轮农网升级改造工程进入实施阶段，智</w:t>
      </w:r>
      <w:r>
        <w:rPr>
          <w:spacing w:val="-75"/>
        </w:rPr>
        <w:t> </w:t>
      </w:r>
      <w:r>
        <w:rPr>
          <w:spacing w:val="-75"/>
        </w:rPr>
      </w:r>
      <w:r>
        <w:rPr>
          <w:spacing w:val="-7"/>
        </w:rPr>
        <w:t>能电表的需求量将维持高位运行。据光大证券预测，国家电网和南方电网公司</w:t>
      </w:r>
      <w:r>
        <w:rPr>
          <w:spacing w:val="-67"/>
        </w:rPr>
        <w:t> </w:t>
      </w:r>
      <w:r>
        <w:rPr>
          <w:rFonts w:ascii="Times New Roman" w:hAnsi="Times New Roman" w:cs="Times New Roman" w:eastAsia="Times New Roman" w:hint="default"/>
        </w:rPr>
        <w:t>2013</w:t>
      </w:r>
      <w:r>
        <w:rPr>
          <w:rFonts w:ascii="Times New Roman" w:hAnsi="Times New Roman" w:cs="Times New Roman" w:eastAsia="Times New Roman" w:hint="default"/>
          <w:spacing w:val="8"/>
        </w:rPr>
        <w:t> </w:t>
      </w:r>
      <w:r>
        <w:rPr>
          <w:spacing w:val="-1"/>
        </w:rPr>
        <w:t>年～</w:t>
      </w:r>
      <w:r>
        <w:rPr>
          <w:rFonts w:ascii="Times New Roman" w:hAnsi="Times New Roman" w:cs="Times New Roman" w:eastAsia="Times New Roman" w:hint="default"/>
          <w:spacing w:val="-1"/>
        </w:rPr>
        <w:t>2015</w:t>
      </w:r>
      <w:r>
        <w:rPr>
          <w:rFonts w:ascii="Times New Roman" w:hAnsi="Times New Roman" w:cs="Times New Roman" w:eastAsia="Times New Roman" w:hint="default"/>
          <w:spacing w:val="9"/>
        </w:rPr>
        <w:t> </w:t>
      </w:r>
      <w:r>
        <w:rPr/>
        <w:t>年</w:t>
      </w:r>
      <w:r>
        <w:rPr>
          <w:spacing w:val="-97"/>
        </w:rPr>
        <w:t> </w:t>
      </w:r>
      <w:r>
        <w:rPr/>
        <w:t>将招标</w:t>
      </w:r>
      <w:r>
        <w:rPr>
          <w:spacing w:val="-39"/>
        </w:rPr>
        <w:t> </w:t>
      </w:r>
      <w:r>
        <w:rPr>
          <w:rFonts w:ascii="Times New Roman" w:hAnsi="Times New Roman" w:cs="Times New Roman" w:eastAsia="Times New Roman" w:hint="default"/>
        </w:rPr>
        <w:t>2.87  </w:t>
      </w:r>
      <w:r>
        <w:rPr/>
        <w:t>亿只电能表，其中国家电网公司将招标</w:t>
      </w:r>
      <w:r>
        <w:rPr>
          <w:spacing w:val="-39"/>
        </w:rPr>
        <w:t> </w:t>
      </w:r>
      <w:r>
        <w:rPr>
          <w:rFonts w:ascii="Times New Roman" w:hAnsi="Times New Roman" w:cs="Times New Roman" w:eastAsia="Times New Roman" w:hint="default"/>
        </w:rPr>
        <w:t>2.35 </w:t>
      </w:r>
      <w:r>
        <w:rPr>
          <w:rFonts w:ascii="Times New Roman" w:hAnsi="Times New Roman" w:cs="Times New Roman" w:eastAsia="Times New Roman" w:hint="default"/>
          <w:spacing w:val="1"/>
        </w:rPr>
        <w:t> </w:t>
      </w:r>
      <w:r>
        <w:rPr>
          <w:spacing w:val="-1"/>
        </w:rPr>
        <w:t>亿只（其中</w:t>
      </w:r>
      <w:r>
        <w:rPr>
          <w:spacing w:val="-40"/>
        </w:rPr>
        <w:t> </w:t>
      </w:r>
      <w:r>
        <w:rPr>
          <w:rFonts w:ascii="Times New Roman" w:hAnsi="Times New Roman" w:cs="Times New Roman" w:eastAsia="Times New Roman" w:hint="default"/>
          <w:spacing w:val="-1"/>
        </w:rPr>
        <w:t>0.48</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spacing w:val="-12"/>
        </w:rPr>
        <w:t>亿只为更换需求）；</w:t>
      </w:r>
    </w:p>
    <w:p>
      <w:pPr>
        <w:pStyle w:val="BodyText"/>
        <w:spacing w:line="265" w:lineRule="exact"/>
        <w:ind w:right="0"/>
        <w:jc w:val="both"/>
        <w:rPr>
          <w:rFonts w:ascii="Times New Roman" w:hAnsi="Times New Roman" w:cs="Times New Roman" w:eastAsia="Times New Roman" w:hint="default"/>
        </w:rPr>
      </w:pPr>
      <w:r>
        <w:rPr>
          <w:rFonts w:ascii="Times New Roman" w:hAnsi="Times New Roman" w:cs="Times New Roman" w:eastAsia="Times New Roman" w:hint="default"/>
        </w:rPr>
        <w:t>2016 </w:t>
      </w:r>
      <w:r>
        <w:rPr>
          <w:rFonts w:ascii="Times New Roman" w:hAnsi="Times New Roman" w:cs="Times New Roman" w:eastAsia="Times New Roman" w:hint="default"/>
          <w:spacing w:val="2"/>
        </w:rPr>
        <w:t> </w:t>
      </w:r>
      <w:r>
        <w:rPr/>
        <w:t>年～</w:t>
      </w:r>
      <w:r>
        <w:rPr>
          <w:rFonts w:ascii="Times New Roman" w:hAnsi="Times New Roman" w:cs="Times New Roman" w:eastAsia="Times New Roman" w:hint="default"/>
        </w:rPr>
        <w:t>2020 </w:t>
      </w:r>
      <w:r>
        <w:rPr>
          <w:rFonts w:ascii="Times New Roman" w:hAnsi="Times New Roman" w:cs="Times New Roman" w:eastAsia="Times New Roman" w:hint="default"/>
          <w:spacing w:val="1"/>
        </w:rPr>
        <w:t> </w:t>
      </w:r>
      <w:r>
        <w:rPr>
          <w:spacing w:val="-7"/>
        </w:rPr>
        <w:t>年，两网公司将招标</w:t>
      </w:r>
      <w:r>
        <w:rPr>
          <w:spacing w:val="-53"/>
        </w:rPr>
        <w:t> </w:t>
      </w:r>
      <w:r>
        <w:rPr>
          <w:rFonts w:ascii="Times New Roman" w:hAnsi="Times New Roman" w:cs="Times New Roman" w:eastAsia="Times New Roman" w:hint="default"/>
        </w:rPr>
        <w:t>5.03 </w:t>
      </w:r>
      <w:r>
        <w:rPr>
          <w:rFonts w:ascii="Times New Roman" w:hAnsi="Times New Roman" w:cs="Times New Roman" w:eastAsia="Times New Roman" w:hint="default"/>
          <w:spacing w:val="1"/>
        </w:rPr>
        <w:t> </w:t>
      </w:r>
      <w:r>
        <w:rPr>
          <w:spacing w:val="-5"/>
        </w:rPr>
        <w:t>亿只，其中国家电网公司将招标</w:t>
      </w:r>
      <w:r>
        <w:rPr>
          <w:spacing w:val="-52"/>
        </w:rPr>
        <w:t> </w:t>
      </w:r>
      <w:r>
        <w:rPr>
          <w:rFonts w:ascii="Times New Roman" w:hAnsi="Times New Roman" w:cs="Times New Roman" w:eastAsia="Times New Roman" w:hint="default"/>
        </w:rPr>
        <w:t>4.12 </w:t>
      </w:r>
      <w:r>
        <w:rPr>
          <w:rFonts w:ascii="Times New Roman" w:hAnsi="Times New Roman" w:cs="Times New Roman" w:eastAsia="Times New Roman" w:hint="default"/>
          <w:spacing w:val="1"/>
        </w:rPr>
        <w:t> </w:t>
      </w:r>
      <w:r>
        <w:rPr>
          <w:spacing w:val="-12"/>
        </w:rPr>
        <w:t>亿只（其中</w:t>
      </w:r>
      <w:r>
        <w:rPr>
          <w:spacing w:val="-52"/>
        </w:rPr>
        <w:t> </w:t>
      </w:r>
      <w:r>
        <w:rPr>
          <w:rFonts w:ascii="Times New Roman" w:hAnsi="Times New Roman" w:cs="Times New Roman" w:eastAsia="Times New Roman" w:hint="default"/>
        </w:rPr>
        <w:t>3.71</w:t>
      </w:r>
    </w:p>
    <w:p>
      <w:pPr>
        <w:pStyle w:val="BodyText"/>
        <w:spacing w:line="272" w:lineRule="exact" w:before="18"/>
        <w:ind w:right="215"/>
        <w:jc w:val="both"/>
      </w:pPr>
      <w:r>
        <w:rPr>
          <w:spacing w:val="-10"/>
        </w:rPr>
        <w:t>亿只为更换需求），预计</w:t>
      </w:r>
      <w:r>
        <w:rPr/>
        <w:t> </w:t>
      </w:r>
      <w:r>
        <w:rPr>
          <w:rFonts w:ascii="Times New Roman" w:hAnsi="Times New Roman" w:cs="Times New Roman" w:eastAsia="Times New Roman" w:hint="default"/>
        </w:rPr>
        <w:t>2013 </w:t>
      </w:r>
      <w:r>
        <w:rPr/>
        <w:t>年至 </w:t>
      </w:r>
      <w:r>
        <w:rPr>
          <w:rFonts w:ascii="Times New Roman" w:hAnsi="Times New Roman" w:cs="Times New Roman" w:eastAsia="Times New Roman" w:hint="default"/>
          <w:spacing w:val="-1"/>
        </w:rPr>
        <w:t>2020</w:t>
      </w:r>
      <w:r>
        <w:rPr>
          <w:rFonts w:ascii="Times New Roman" w:hAnsi="Times New Roman" w:cs="Times New Roman" w:eastAsia="Times New Roman" w:hint="default"/>
          <w:spacing w:val="8"/>
        </w:rPr>
        <w:t> </w:t>
      </w:r>
      <w:r>
        <w:rPr>
          <w:spacing w:val="-1"/>
        </w:rPr>
        <w:t>年全国智能电表还有过千亿的市场容量。竞争格局：</w:t>
      </w:r>
      <w:r>
        <w:rPr/>
        <w:t> 我国电能表行业经过多年发展，市场化程度较高，行业内企业数量较多，行业市场竞争非常激</w:t>
      </w:r>
      <w:r>
        <w:rPr>
          <w:spacing w:val="-75"/>
        </w:rPr>
        <w:t> </w:t>
      </w:r>
      <w:r>
        <w:rPr>
          <w:spacing w:val="-75"/>
        </w:rPr>
      </w:r>
      <w:r>
        <w:rPr/>
        <w:t>烈。</w:t>
      </w:r>
    </w:p>
    <w:p>
      <w:pPr>
        <w:pStyle w:val="BodyText"/>
        <w:spacing w:line="240" w:lineRule="auto" w:before="32"/>
        <w:ind w:right="0"/>
        <w:jc w:val="both"/>
      </w:pPr>
      <w:r>
        <w:rPr>
          <w:rFonts w:ascii="Times New Roman" w:hAnsi="Times New Roman" w:cs="Times New Roman" w:eastAsia="Times New Roman" w:hint="default"/>
        </w:rPr>
        <w:t>2</w:t>
      </w:r>
      <w:r>
        <w:rPr/>
        <w:t>、节能领域</w:t>
      </w:r>
    </w:p>
    <w:p>
      <w:pPr>
        <w:pStyle w:val="BodyText"/>
        <w:spacing w:line="228" w:lineRule="auto" w:before="54"/>
        <w:ind w:right="183"/>
        <w:jc w:val="both"/>
        <w:rPr>
          <w:rFonts w:ascii="Times New Roman" w:hAnsi="Times New Roman" w:cs="Times New Roman" w:eastAsia="Times New Roman" w:hint="default"/>
        </w:rPr>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spacing w:val="-3"/>
          <w:w w:val="99"/>
        </w:rPr>
        <w:t>月，《国务院关于印发</w:t>
      </w:r>
      <w:r>
        <w:rPr>
          <w:rFonts w:ascii="Times New Roman" w:hAnsi="Times New Roman" w:cs="Times New Roman" w:eastAsia="Times New Roman" w:hint="default"/>
          <w:spacing w:val="-3"/>
          <w:w w:val="99"/>
        </w:rPr>
        <w:t>"</w:t>
      </w:r>
      <w:r>
        <w:rPr>
          <w:spacing w:val="-3"/>
          <w:w w:val="99"/>
        </w:rPr>
        <w:t>十二五</w:t>
      </w:r>
      <w:r>
        <w:rPr>
          <w:rFonts w:ascii="Times New Roman" w:hAnsi="Times New Roman" w:cs="Times New Roman" w:eastAsia="Times New Roman" w:hint="default"/>
          <w:spacing w:val="-3"/>
          <w:w w:val="99"/>
        </w:rPr>
        <w:t>"</w:t>
      </w:r>
      <w:r>
        <w:rPr>
          <w:spacing w:val="-3"/>
          <w:w w:val="99"/>
        </w:rPr>
        <w:t>节能环保产业发展规划的通知（国发〔</w:t>
      </w:r>
      <w:r>
        <w:rPr>
          <w:rFonts w:ascii="Times New Roman" w:hAnsi="Times New Roman" w:cs="Times New Roman" w:eastAsia="Times New Roman" w:hint="default"/>
          <w:spacing w:val="-3"/>
          <w:w w:val="99"/>
        </w:rPr>
        <w:t>2012</w:t>
      </w:r>
      <w:r>
        <w:rPr>
          <w:spacing w:val="-3"/>
          <w:w w:val="99"/>
        </w:rPr>
        <w:t>〕</w:t>
      </w:r>
      <w:r>
        <w:rPr>
          <w:rFonts w:ascii="Times New Roman" w:hAnsi="Times New Roman" w:cs="Times New Roman" w:eastAsia="Times New Roman" w:hint="default"/>
          <w:spacing w:val="-3"/>
          <w:w w:val="99"/>
        </w:rPr>
        <w:t>19</w:t>
      </w:r>
      <w:r>
        <w:rPr>
          <w:rFonts w:ascii="Times New Roman" w:hAnsi="Times New Roman" w:cs="Times New Roman" w:eastAsia="Times New Roman" w:hint="default"/>
          <w:spacing w:val="1"/>
          <w:w w:val="99"/>
        </w:rPr>
        <w:t> </w:t>
      </w:r>
      <w:r>
        <w:rPr>
          <w:spacing w:val="-36"/>
        </w:rPr>
        <w:t>号）》</w:t>
      </w:r>
      <w:r>
        <w:rPr/>
        <w:t> 对我国环保产业的总体目标、重点节能领域、节能技术等进行了规划，并提出节能环保产业产</w:t>
      </w:r>
      <w:r>
        <w:rPr>
          <w:spacing w:val="-75"/>
        </w:rPr>
        <w:t> </w:t>
      </w:r>
      <w:r>
        <w:rPr>
          <w:spacing w:val="-75"/>
        </w:rPr>
      </w:r>
      <w:r>
        <w:rPr/>
        <w:t>值年均增长</w:t>
      </w:r>
      <w:r>
        <w:rPr>
          <w:spacing w:val="-59"/>
        </w:rPr>
        <w:t> </w:t>
      </w:r>
      <w:r>
        <w:rPr>
          <w:rFonts w:ascii="Times New Roman" w:hAnsi="Times New Roman" w:cs="Times New Roman" w:eastAsia="Times New Roman" w:hint="default"/>
        </w:rPr>
        <w:t>15%</w:t>
      </w:r>
      <w:r>
        <w:rPr/>
        <w:t>以上，到</w:t>
      </w:r>
      <w:r>
        <w:rPr>
          <w:spacing w:val="-6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年，节能环保产业总产值达到</w:t>
      </w:r>
      <w:r>
        <w:rPr>
          <w:spacing w:val="-59"/>
        </w:rPr>
        <w:t> </w:t>
      </w:r>
      <w:r>
        <w:rPr>
          <w:rFonts w:ascii="Times New Roman" w:hAnsi="Times New Roman" w:cs="Times New Roman" w:eastAsia="Times New Roman" w:hint="default"/>
        </w:rPr>
        <w:t>4.5</w:t>
      </w:r>
      <w:r>
        <w:rPr>
          <w:rFonts w:ascii="Times New Roman" w:hAnsi="Times New Roman" w:cs="Times New Roman" w:eastAsia="Times New Roman" w:hint="default"/>
          <w:spacing w:val="-7"/>
        </w:rPr>
        <w:t> </w:t>
      </w:r>
      <w:r>
        <w:rPr/>
        <w:t>万亿元；节能环保服务得到快 速发展。采用合同能源管理机制的节能服务业销售额年均增速保持</w:t>
      </w:r>
      <w:r>
        <w:rPr>
          <w:spacing w:val="-60"/>
        </w:rPr>
        <w:t> </w:t>
      </w:r>
      <w:r>
        <w:rPr>
          <w:rFonts w:ascii="Times New Roman" w:hAnsi="Times New Roman" w:cs="Times New Roman" w:eastAsia="Times New Roman" w:hint="default"/>
          <w:spacing w:val="-6"/>
        </w:rPr>
        <w:t>30%</w:t>
      </w:r>
      <w:r>
        <w:rPr>
          <w:spacing w:val="-6"/>
        </w:rPr>
        <w:t>，到</w:t>
      </w:r>
      <w:r>
        <w:rPr>
          <w:spacing w:val="-6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spacing w:val="-5"/>
        </w:rPr>
        <w:t>年，分别形成</w:t>
      </w:r>
      <w:r>
        <w:rPr/>
        <w:t> </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t>个和</w:t>
      </w:r>
      <w:r>
        <w:rPr>
          <w:spacing w:val="-57"/>
        </w:rPr>
        <w:t> </w:t>
      </w:r>
      <w:r>
        <w:rPr>
          <w:rFonts w:ascii="Times New Roman" w:hAnsi="Times New Roman" w:cs="Times New Roman" w:eastAsia="Times New Roman" w:hint="default"/>
        </w:rPr>
        <w:t>50</w:t>
      </w:r>
      <w:r>
        <w:rPr>
          <w:rFonts w:ascii="Times New Roman" w:hAnsi="Times New Roman" w:cs="Times New Roman" w:eastAsia="Times New Roman" w:hint="default"/>
          <w:spacing w:val="-4"/>
        </w:rPr>
        <w:t> </w:t>
      </w:r>
      <w:r>
        <w:rPr/>
        <w:t>个左右年产值在</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亿元以上的专业化合同能源管理公司和环保服务公司。</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7</w:t>
      </w:r>
    </w:p>
    <w:p>
      <w:pPr>
        <w:pStyle w:val="BodyText"/>
        <w:spacing w:line="228" w:lineRule="auto"/>
        <w:ind w:right="213"/>
        <w:jc w:val="both"/>
      </w:pPr>
      <w:r>
        <w:rPr/>
        <w:t>月 </w:t>
      </w:r>
      <w:r>
        <w:rPr>
          <w:rFonts w:ascii="Times New Roman" w:hAnsi="Times New Roman" w:cs="Times New Roman" w:eastAsia="Times New Roman" w:hint="default"/>
        </w:rPr>
        <w:t>20</w:t>
      </w:r>
      <w:r>
        <w:rPr>
          <w:rFonts w:ascii="Times New Roman" w:hAnsi="Times New Roman" w:cs="Times New Roman" w:eastAsia="Times New Roman" w:hint="default"/>
          <w:spacing w:val="32"/>
        </w:rPr>
        <w:t> </w:t>
      </w:r>
      <w:r>
        <w:rPr>
          <w:spacing w:val="-3"/>
          <w:w w:val="99"/>
        </w:rPr>
        <w:t>日国务院印发了《</w:t>
      </w:r>
      <w:r>
        <w:rPr>
          <w:rFonts w:ascii="Times New Roman" w:hAnsi="Times New Roman" w:cs="Times New Roman" w:eastAsia="Times New Roman" w:hint="default"/>
          <w:spacing w:val="-3"/>
          <w:w w:val="99"/>
        </w:rPr>
        <w:t>"</w:t>
      </w:r>
      <w:r>
        <w:rPr>
          <w:spacing w:val="-3"/>
          <w:w w:val="99"/>
        </w:rPr>
        <w:t>十二五</w:t>
      </w:r>
      <w:r>
        <w:rPr>
          <w:rFonts w:ascii="Times New Roman" w:hAnsi="Times New Roman" w:cs="Times New Roman" w:eastAsia="Times New Roman" w:hint="default"/>
          <w:spacing w:val="-3"/>
          <w:w w:val="99"/>
        </w:rPr>
        <w:t>"</w:t>
      </w:r>
      <w:r>
        <w:rPr>
          <w:spacing w:val="-3"/>
          <w:w w:val="99"/>
        </w:rPr>
        <w:t>国家战略性新兴产业发展规划》，提出战略性新兴产业规模年</w:t>
      </w:r>
      <w:r>
        <w:rPr/>
        <w:t> 均增长率保持在</w:t>
      </w:r>
      <w:r>
        <w:rPr>
          <w:spacing w:val="-53"/>
        </w:rPr>
        <w:t> </w:t>
      </w:r>
      <w:r>
        <w:rPr>
          <w:rFonts w:ascii="Times New Roman" w:hAnsi="Times New Roman" w:cs="Times New Roman" w:eastAsia="Times New Roman" w:hint="default"/>
        </w:rPr>
        <w:t>20%</w:t>
      </w:r>
      <w:r>
        <w:rPr/>
        <w:t>以上。到</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年，战略性新兴产业增加值占国内生产总值比重达到</w:t>
      </w:r>
      <w:r>
        <w:rPr>
          <w:spacing w:val="-53"/>
        </w:rPr>
        <w:t> </w:t>
      </w:r>
      <w:r>
        <w:rPr>
          <w:rFonts w:ascii="Times New Roman" w:hAnsi="Times New Roman" w:cs="Times New Roman" w:eastAsia="Times New Roman" w:hint="default"/>
        </w:rPr>
        <w:t>8%</w:t>
      </w:r>
      <w:r>
        <w:rPr/>
        <w:t>左 </w:t>
      </w:r>
      <w:r>
        <w:rPr>
          <w:spacing w:val="-8"/>
        </w:rPr>
        <w:t>右。到</w:t>
      </w:r>
      <w:r>
        <w:rPr>
          <w:spacing w:val="-74"/>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3"/>
        </w:rPr>
        <w:t> </w:t>
      </w:r>
      <w:r>
        <w:rPr/>
        <w:t>年，力争使战略性新兴产业成为国民经济和社会发展的重要推动力量，增加值占国 内生产总值比重达到</w:t>
      </w:r>
      <w:r>
        <w:rPr>
          <w:spacing w:val="-34"/>
        </w:rPr>
        <w:t> </w:t>
      </w:r>
      <w:r>
        <w:rPr>
          <w:rFonts w:ascii="Times New Roman" w:hAnsi="Times New Roman" w:cs="Times New Roman" w:eastAsia="Times New Roman" w:hint="default"/>
        </w:rPr>
        <w:t>15%</w:t>
      </w:r>
      <w:r>
        <w:rPr/>
        <w:t>，部分产业和关键技术跻身国际先进水平，节能环保、新一代信息技 术、生物、高端装备制造产业成为国民经济支柱产业，新能源、新材料、新能源汽车产业成为</w:t>
      </w:r>
      <w:r>
        <w:rPr>
          <w:spacing w:val="-75"/>
        </w:rPr>
        <w:t> </w:t>
      </w:r>
      <w:r>
        <w:rPr>
          <w:spacing w:val="-75"/>
        </w:rPr>
      </w:r>
      <w:r>
        <w:rPr/>
        <w:t>国民经济先导产业。节能环保产业位列 </w:t>
      </w:r>
      <w:r>
        <w:rPr>
          <w:rFonts w:ascii="Times New Roman" w:hAnsi="Times New Roman" w:cs="Times New Roman" w:eastAsia="Times New Roman" w:hint="default"/>
        </w:rPr>
        <w:t>7</w:t>
      </w:r>
      <w:r>
        <w:rPr>
          <w:rFonts w:ascii="Times New Roman" w:hAnsi="Times New Roman" w:cs="Times New Roman" w:eastAsia="Times New Roman" w:hint="default"/>
          <w:spacing w:val="-18"/>
        </w:rPr>
        <w:t> </w:t>
      </w:r>
      <w:r>
        <w:rPr/>
        <w:t>大战略性新兴产业首位。高效节能产业、先进环保产</w:t>
      </w:r>
    </w:p>
    <w:p>
      <w:pPr>
        <w:pStyle w:val="BodyText"/>
        <w:spacing w:line="272" w:lineRule="exact" w:before="11"/>
        <w:ind w:right="164"/>
        <w:jc w:val="both"/>
      </w:pPr>
      <w:r>
        <w:rPr/>
        <w:t>业、资源循环利用产业成为节能环保产业主要的三大发展方向。</w:t>
      </w:r>
      <w:r>
        <w:rPr>
          <w:rFonts w:ascii="Times New Roman" w:hAnsi="Times New Roman" w:cs="Times New Roman" w:eastAsia="Times New Roman" w:hint="default"/>
        </w:rPr>
        <w:t>2012 </w:t>
      </w:r>
      <w:r>
        <w:rPr/>
        <w:t>年 </w:t>
      </w:r>
      <w:r>
        <w:rPr>
          <w:rFonts w:ascii="Times New Roman" w:hAnsi="Times New Roman" w:cs="Times New Roman" w:eastAsia="Times New Roman" w:hint="default"/>
          <w:spacing w:val="-4"/>
        </w:rPr>
        <w:t>11 </w:t>
      </w:r>
      <w:r>
        <w:rPr/>
        <w:t>月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日，中国共产 党第十八次全国代表大会大会报告中明确提出</w:t>
      </w:r>
      <w:r>
        <w:rPr>
          <w:rFonts w:ascii="Times New Roman" w:hAnsi="Times New Roman" w:cs="Times New Roman" w:eastAsia="Times New Roman" w:hint="default"/>
        </w:rPr>
        <w:t>"</w:t>
      </w:r>
      <w:r>
        <w:rPr/>
        <w:t>把生态文明建设放在突出地位，融入经济建设、 政治建设、文化建设、社会建设各方面和全过程，努力建设美丽中国</w:t>
      </w:r>
      <w:r>
        <w:rPr>
          <w:rFonts w:ascii="Times New Roman" w:hAnsi="Times New Roman" w:cs="Times New Roman" w:eastAsia="Times New Roman" w:hint="default"/>
        </w:rPr>
        <w:t>"</w:t>
      </w:r>
      <w:r>
        <w:rPr/>
        <w:t>。十八大提出的，</w:t>
      </w:r>
      <w:r>
        <w:rPr>
          <w:rFonts w:ascii="Times New Roman" w:hAnsi="Times New Roman" w:cs="Times New Roman" w:eastAsia="Times New Roman" w:hint="default"/>
        </w:rPr>
        <w:t>"</w:t>
      </w:r>
      <w:r>
        <w:rPr/>
        <w:t>美丽</w:t>
      </w:r>
    </w:p>
    <w:p>
      <w:pPr>
        <w:pStyle w:val="BodyText"/>
        <w:spacing w:line="272" w:lineRule="exact"/>
        <w:ind w:right="211"/>
        <w:jc w:val="both"/>
      </w:pPr>
      <w:r>
        <w:rPr/>
        <w:t>中国</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生态文明</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新型城镇化</w:t>
      </w:r>
      <w:r>
        <w:rPr>
          <w:rFonts w:ascii="Times New Roman" w:hAnsi="Times New Roman" w:cs="Times New Roman" w:eastAsia="Times New Roman" w:hint="default"/>
        </w:rPr>
        <w:t>"</w:t>
      </w:r>
      <w:r>
        <w:rPr/>
        <w:t>概念明确了节能环保产业发展持续向好的大趋势。国家六部</w:t>
      </w:r>
      <w:r>
        <w:rPr>
          <w:spacing w:val="-83"/>
        </w:rPr>
        <w:t> </w:t>
      </w:r>
      <w:r>
        <w:rPr>
          <w:spacing w:val="-83"/>
        </w:rPr>
      </w:r>
      <w:r>
        <w:rPr/>
        <w:t>委于</w:t>
      </w:r>
      <w:r>
        <w:rPr>
          <w:spacing w:val="-52"/>
        </w:rPr>
        <w:t> </w:t>
      </w:r>
      <w:r>
        <w:rPr>
          <w:rFonts w:ascii="Times New Roman" w:hAnsi="Times New Roman" w:cs="Times New Roman" w:eastAsia="Times New Roman" w:hint="default"/>
        </w:rPr>
        <w:t>2013 </w:t>
      </w:r>
      <w:r>
        <w:rPr/>
        <w:t>年</w:t>
      </w:r>
      <w:r>
        <w:rPr>
          <w:spacing w:val="-54"/>
        </w:rPr>
        <w:t> </w:t>
      </w:r>
      <w:r>
        <w:rPr>
          <w:rFonts w:ascii="Times New Roman" w:hAnsi="Times New Roman" w:cs="Times New Roman" w:eastAsia="Times New Roman" w:hint="default"/>
        </w:rPr>
        <w:t>2 </w:t>
      </w:r>
      <w:r>
        <w:rPr/>
        <w:t>月</w:t>
      </w:r>
      <w:r>
        <w:rPr>
          <w:spacing w:val="-54"/>
        </w:rPr>
        <w:t> </w:t>
      </w:r>
      <w:r>
        <w:rPr>
          <w:rFonts w:ascii="Times New Roman" w:hAnsi="Times New Roman" w:cs="Times New Roman" w:eastAsia="Times New Roman" w:hint="default"/>
        </w:rPr>
        <w:t>17 </w:t>
      </w:r>
      <w:r>
        <w:rPr>
          <w:spacing w:val="-5"/>
        </w:rPr>
        <w:t>日联合发布《半导体照明节能产业规划》，明确提出</w:t>
      </w:r>
      <w:r>
        <w:rPr>
          <w:spacing w:val="-52"/>
        </w:rPr>
        <w:t> </w:t>
      </w:r>
      <w:r>
        <w:rPr>
          <w:rFonts w:ascii="Times New Roman" w:hAnsi="Times New Roman" w:cs="Times New Roman" w:eastAsia="Times New Roman" w:hint="default"/>
        </w:rPr>
        <w:t>LED </w:t>
      </w:r>
      <w:r>
        <w:rPr/>
        <w:t>照明节能产业产 值年均增长 </w:t>
      </w:r>
      <w:r>
        <w:rPr>
          <w:rFonts w:ascii="Times New Roman" w:hAnsi="Times New Roman" w:cs="Times New Roman" w:eastAsia="Times New Roman" w:hint="default"/>
        </w:rPr>
        <w:t>30%</w:t>
      </w:r>
      <w:r>
        <w:rPr/>
        <w:t>左右，</w:t>
      </w:r>
      <w:r>
        <w:rPr>
          <w:rFonts w:ascii="Times New Roman" w:hAnsi="Times New Roman" w:cs="Times New Roman" w:eastAsia="Times New Roman" w:hint="default"/>
        </w:rPr>
        <w:t>2015 </w:t>
      </w:r>
      <w:r>
        <w:rPr/>
        <w:t>年达到 </w:t>
      </w:r>
      <w:r>
        <w:rPr>
          <w:rFonts w:ascii="Times New Roman" w:hAnsi="Times New Roman" w:cs="Times New Roman" w:eastAsia="Times New Roman" w:hint="default"/>
        </w:rPr>
        <w:t>4500 </w:t>
      </w:r>
      <w:r>
        <w:rPr/>
        <w:t>亿元，其中 </w:t>
      </w:r>
      <w:r>
        <w:rPr>
          <w:rFonts w:ascii="Times New Roman" w:hAnsi="Times New Roman" w:cs="Times New Roman" w:eastAsia="Times New Roman" w:hint="default"/>
        </w:rPr>
        <w:t>LED </w:t>
      </w:r>
      <w:r>
        <w:rPr/>
        <w:t>照明应用产品 </w:t>
      </w:r>
      <w:r>
        <w:rPr>
          <w:rFonts w:ascii="Times New Roman" w:hAnsi="Times New Roman" w:cs="Times New Roman" w:eastAsia="Times New Roman" w:hint="default"/>
        </w:rPr>
        <w:t>1800</w:t>
      </w:r>
      <w:r>
        <w:rPr>
          <w:rFonts w:ascii="Times New Roman" w:hAnsi="Times New Roman" w:cs="Times New Roman" w:eastAsia="Times New Roman" w:hint="default"/>
          <w:spacing w:val="24"/>
        </w:rPr>
        <w:t> </w:t>
      </w:r>
      <w:r>
        <w:rPr/>
        <w:t>亿元。规划同 时指出要使产业结构进一步优化，形成 </w:t>
      </w:r>
      <w:r>
        <w:rPr>
          <w:rFonts w:ascii="Times New Roman" w:hAnsi="Times New Roman" w:cs="Times New Roman" w:eastAsia="Times New Roman" w:hint="default"/>
        </w:rPr>
        <w:t>10-15</w:t>
      </w:r>
      <w:r>
        <w:rPr>
          <w:rFonts w:ascii="Times New Roman" w:hAnsi="Times New Roman" w:cs="Times New Roman" w:eastAsia="Times New Roman" w:hint="default"/>
          <w:spacing w:val="17"/>
        </w:rPr>
        <w:t> </w:t>
      </w:r>
      <w:r>
        <w:rPr/>
        <w:t>家掌握核心技术、拥有较多自主知识产权和知名 品牌、质量竞争力强的龙头企业。</w:t>
      </w:r>
      <w:r>
        <w:rPr>
          <w:rFonts w:ascii="Times New Roman" w:hAnsi="Times New Roman" w:cs="Times New Roman" w:eastAsia="Times New Roman" w:hint="default"/>
        </w:rPr>
        <w:t>2012</w:t>
      </w:r>
      <w:r>
        <w:rPr>
          <w:rFonts w:ascii="Times New Roman" w:hAnsi="Times New Roman" w:cs="Times New Roman" w:eastAsia="Times New Roman" w:hint="default"/>
          <w:spacing w:val="-18"/>
        </w:rPr>
        <w:t> </w:t>
      </w:r>
      <w:r>
        <w:rPr/>
        <w:t>年公司抓住宏观政策和产业发展机遇，积极调整发展战 </w:t>
      </w:r>
      <w:r>
        <w:rPr>
          <w:spacing w:val="-4"/>
        </w:rPr>
        <w:t>略，通过整合优势资源，进入</w:t>
      </w:r>
      <w:r>
        <w:rPr>
          <w:spacing w:val="-56"/>
        </w:rPr>
        <w:t> </w:t>
      </w:r>
      <w:r>
        <w:rPr>
          <w:rFonts w:ascii="Times New Roman" w:hAnsi="Times New Roman" w:cs="Times New Roman" w:eastAsia="Times New Roman" w:hint="default"/>
        </w:rPr>
        <w:t>LED</w:t>
      </w:r>
      <w:r>
        <w:rPr>
          <w:rFonts w:ascii="Times New Roman" w:hAnsi="Times New Roman" w:cs="Times New Roman" w:eastAsia="Times New Roman" w:hint="default"/>
          <w:spacing w:val="-5"/>
        </w:rPr>
        <w:t> </w:t>
      </w:r>
      <w:r>
        <w:rPr/>
        <w:t>照明和节能服务领域，为公司经营业绩的稳定增长和长期可 持续发展奠定了基础。竞争格局：节能产业符合国家产业政策，行业竞争激烈，但广阔的市场</w:t>
      </w:r>
      <w:r>
        <w:rPr>
          <w:spacing w:val="-72"/>
        </w:rPr>
        <w:t> </w:t>
      </w:r>
      <w:r>
        <w:rPr>
          <w:spacing w:val="-72"/>
        </w:rPr>
      </w:r>
      <w:r>
        <w:rPr/>
        <w:t>前景，为公司的发展提供了机遇。</w:t>
      </w:r>
    </w:p>
    <w:p>
      <w:pPr>
        <w:pStyle w:val="BodyText"/>
        <w:spacing w:line="240" w:lineRule="auto" w:before="33"/>
        <w:ind w:right="0"/>
        <w:jc w:val="both"/>
      </w:pPr>
      <w:r>
        <w:rPr>
          <w:rFonts w:ascii="Times New Roman" w:hAnsi="Times New Roman" w:cs="Times New Roman" w:eastAsia="Times New Roman" w:hint="default"/>
        </w:rPr>
        <w:t>3</w:t>
      </w:r>
      <w:r>
        <w:rPr/>
        <w:t>、新能源领域</w:t>
      </w:r>
    </w:p>
    <w:p>
      <w:pPr>
        <w:spacing w:after="0" w:line="240" w:lineRule="auto"/>
        <w:jc w:val="both"/>
        <w:sectPr>
          <w:pgSz w:w="12240" w:h="15840"/>
          <w:pgMar w:header="687" w:footer="914" w:top="980" w:bottom="1100" w:left="1640" w:right="1580"/>
        </w:sectPr>
      </w:pPr>
    </w:p>
    <w:p>
      <w:pPr>
        <w:pStyle w:val="BodyText"/>
        <w:spacing w:line="272" w:lineRule="exact" w:before="95"/>
        <w:ind w:right="214"/>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spacing w:val="-6"/>
          <w:w w:val="99"/>
        </w:rPr>
        <w:t>日，《国家能源局关于印发太阳能发电发展</w:t>
      </w:r>
      <w:r>
        <w:rPr>
          <w:rFonts w:ascii="Times New Roman" w:hAnsi="Times New Roman" w:cs="Times New Roman" w:eastAsia="Times New Roman" w:hint="default"/>
          <w:spacing w:val="-6"/>
          <w:w w:val="99"/>
        </w:rPr>
        <w:t>"</w:t>
      </w:r>
      <w:r>
        <w:rPr>
          <w:spacing w:val="-6"/>
          <w:w w:val="99"/>
        </w:rPr>
        <w:t>十二五</w:t>
      </w:r>
      <w:r>
        <w:rPr>
          <w:rFonts w:ascii="Times New Roman" w:hAnsi="Times New Roman" w:cs="Times New Roman" w:eastAsia="Times New Roman" w:hint="default"/>
          <w:spacing w:val="-6"/>
          <w:w w:val="99"/>
        </w:rPr>
        <w:t>"</w:t>
      </w:r>
      <w:r>
        <w:rPr>
          <w:spacing w:val="-6"/>
          <w:w w:val="99"/>
        </w:rPr>
        <w:t>规划的通知》，要求加强规划</w:t>
      </w:r>
      <w:r>
        <w:rPr/>
        <w:t> 指导，优化建设布局；立足就地消纳，优先分散利用；加强电网建设，落实消纳市场；加强建</w:t>
      </w:r>
      <w:r>
        <w:rPr>
          <w:spacing w:val="-75"/>
        </w:rPr>
        <w:t> </w:t>
      </w:r>
      <w:r>
        <w:rPr>
          <w:spacing w:val="-75"/>
        </w:rPr>
      </w:r>
      <w:r>
        <w:rPr/>
        <w:t>设运行管理，提高技术水平；加强规划评估，适时调整完善。</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w:t>
      </w:r>
      <w:r>
        <w:rPr>
          <w:spacing w:val="-61"/>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月，国家能源局发布了</w:t>
      </w:r>
    </w:p>
    <w:p>
      <w:pPr>
        <w:pStyle w:val="BodyText"/>
        <w:spacing w:line="254" w:lineRule="exact"/>
        <w:ind w:right="0"/>
        <w:jc w:val="both"/>
        <w:rPr>
          <w:rFonts w:ascii="Times New Roman" w:hAnsi="Times New Roman" w:cs="Times New Roman" w:eastAsia="Times New Roman" w:hint="default"/>
        </w:rPr>
      </w:pPr>
      <w:r>
        <w:rPr/>
        <w:t>《关于申报分布式光伏发电规模化应用示范区的通</w:t>
      </w:r>
      <w:r>
        <w:rPr>
          <w:spacing w:val="-4"/>
        </w:rPr>
        <w:t>知</w:t>
      </w:r>
      <w:r>
        <w:rPr/>
        <w:t>（国能新</w:t>
      </w:r>
      <w:r>
        <w:rPr>
          <w:spacing w:val="-4"/>
        </w:rPr>
        <w:t>能</w:t>
      </w:r>
      <w:r>
        <w:rPr/>
        <w:t>〔</w:t>
      </w:r>
      <w:r>
        <w:rPr>
          <w:rFonts w:ascii="Times New Roman" w:hAnsi="Times New Roman" w:cs="Times New Roman" w:eastAsia="Times New Roman" w:hint="default"/>
        </w:rPr>
        <w:t>2012</w:t>
      </w:r>
      <w:r>
        <w:rPr>
          <w:spacing w:val="-4"/>
        </w:rPr>
        <w:t>〕</w:t>
      </w:r>
      <w:r>
        <w:rPr>
          <w:rFonts w:ascii="Times New Roman" w:hAnsi="Times New Roman" w:cs="Times New Roman" w:eastAsia="Times New Roman" w:hint="default"/>
          <w:spacing w:val="-1"/>
        </w:rPr>
        <w:t>29</w:t>
      </w:r>
      <w:r>
        <w:rPr>
          <w:rFonts w:ascii="Times New Roman" w:hAnsi="Times New Roman" w:cs="Times New Roman" w:eastAsia="Times New Roman" w:hint="default"/>
        </w:rPr>
        <w:t>8 </w:t>
      </w:r>
      <w:r>
        <w:rPr/>
        <w:t>号</w:t>
      </w:r>
      <w:r>
        <w:rPr>
          <w:spacing w:val="-106"/>
        </w:rPr>
        <w:t>）》</w:t>
      </w:r>
      <w:r>
        <w:rPr>
          <w:spacing w:val="-4"/>
        </w:rPr>
        <w:t>。</w:t>
      </w:r>
      <w:r>
        <w:rPr>
          <w:rFonts w:ascii="Times New Roman" w:hAnsi="Times New Roman" w:cs="Times New Roman" w:eastAsia="Times New Roman" w:hint="default"/>
        </w:rPr>
        <w:t>2012 </w:t>
      </w:r>
      <w:r>
        <w:rPr/>
        <w:t>年</w:t>
      </w:r>
      <w:r>
        <w:rPr>
          <w:spacing w:val="-53"/>
        </w:rPr>
        <w:t> </w:t>
      </w:r>
      <w:r>
        <w:rPr>
          <w:rFonts w:ascii="Times New Roman" w:hAnsi="Times New Roman" w:cs="Times New Roman" w:eastAsia="Times New Roman" w:hint="default"/>
          <w:spacing w:val="-1"/>
        </w:rPr>
        <w:t>10</w:t>
      </w:r>
      <w:r>
        <w:rPr>
          <w:rFonts w:ascii="Times New Roman" w:hAnsi="Times New Roman" w:cs="Times New Roman" w:eastAsia="Times New Roman" w:hint="default"/>
        </w:rPr>
      </w:r>
    </w:p>
    <w:p>
      <w:pPr>
        <w:pStyle w:val="BodyText"/>
        <w:spacing w:line="272" w:lineRule="exact"/>
        <w:ind w:right="0"/>
        <w:jc w:val="both"/>
      </w:pPr>
      <w:r>
        <w:rPr/>
        <w:t>月</w:t>
      </w:r>
      <w:r>
        <w:rPr>
          <w:spacing w:val="-3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6</w:t>
      </w:r>
      <w:r>
        <w:rPr>
          <w:rFonts w:ascii="Times New Roman" w:hAnsi="Times New Roman" w:cs="Times New Roman" w:eastAsia="Times New Roman" w:hint="default"/>
          <w:spacing w:val="18"/>
        </w:rPr>
        <w:t> </w:t>
      </w:r>
      <w:r>
        <w:rPr/>
        <w:t>日，</w:t>
      </w:r>
      <w:r>
        <w:rPr>
          <w:spacing w:val="-2"/>
        </w:rPr>
        <w:t>国</w:t>
      </w:r>
      <w:r>
        <w:rPr/>
        <w:t>家电网公司向社会发布《关于做好分布式光伏发电并网服务工作的意见</w:t>
      </w:r>
      <w:r>
        <w:rPr>
          <w:spacing w:val="-105"/>
        </w:rPr>
        <w:t>》</w:t>
      </w:r>
      <w:r>
        <w:rPr/>
        <w:t>。提出未</w:t>
      </w:r>
    </w:p>
    <w:p>
      <w:pPr>
        <w:pStyle w:val="BodyText"/>
        <w:spacing w:line="228" w:lineRule="auto" w:before="3"/>
        <w:ind w:right="212"/>
        <w:jc w:val="both"/>
      </w:pPr>
      <w:r>
        <w:rPr/>
        <w:t>来将对</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spacing w:val="-4"/>
        </w:rPr>
        <w:t>千伏及以下电压等级、且单个并网点总装机容量不超过</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兆瓦的光伏发电项目提供系 </w:t>
      </w:r>
      <w:r>
        <w:rPr>
          <w:spacing w:val="-4"/>
        </w:rPr>
        <w:t>统方案制定、并网检测、调试等全过程服务，不收取费用，并对电站的富余电力全额收购。</w:t>
      </w:r>
      <w:r>
        <w:rPr>
          <w:rFonts w:ascii="Times New Roman" w:hAnsi="Times New Roman" w:cs="Times New Roman" w:eastAsia="Times New Roman" w:hint="default"/>
          <w:spacing w:val="-4"/>
        </w:rPr>
        <w:t>2013</w:t>
      </w:r>
      <w:r>
        <w:rPr>
          <w:rFonts w:ascii="Times New Roman" w:hAnsi="Times New Roman" w:cs="Times New Roman" w:eastAsia="Times New Roman" w:hint="default"/>
          <w:spacing w:val="-51"/>
        </w:rPr>
        <w:t> </w:t>
      </w:r>
      <w:r>
        <w:rPr/>
        <w:t>年 </w:t>
      </w:r>
      <w:r>
        <w:rPr>
          <w:rFonts w:ascii="Times New Roman" w:hAnsi="Times New Roman" w:cs="Times New Roman" w:eastAsia="Times New Roman" w:hint="default"/>
        </w:rPr>
        <w:t>1 </w:t>
      </w:r>
      <w:r>
        <w:rPr/>
        <w:t>月，国家能源局再生能源司透露，我国光伏</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规划装机容量调整落定，将从</w:t>
      </w:r>
      <w:r>
        <w:rPr>
          <w:spacing w:val="-67"/>
        </w:rPr>
        <w:t> </w:t>
      </w:r>
      <w:r>
        <w:rPr>
          <w:rFonts w:ascii="Times New Roman" w:hAnsi="Times New Roman" w:cs="Times New Roman" w:eastAsia="Times New Roman" w:hint="default"/>
        </w:rPr>
        <w:t>21GW</w:t>
      </w:r>
      <w:r>
        <w:rPr>
          <w:rFonts w:ascii="Times New Roman" w:hAnsi="Times New Roman" w:cs="Times New Roman" w:eastAsia="Times New Roman" w:hint="default"/>
          <w:w w:val="99"/>
        </w:rPr>
        <w:t> </w:t>
      </w:r>
      <w:r>
        <w:rPr/>
        <w:t>调整至</w:t>
      </w:r>
      <w:r>
        <w:rPr>
          <w:spacing w:val="-53"/>
        </w:rPr>
        <w:t> </w:t>
      </w:r>
      <w:r>
        <w:rPr>
          <w:rFonts w:ascii="Times New Roman" w:hAnsi="Times New Roman" w:cs="Times New Roman" w:eastAsia="Times New Roman" w:hint="default"/>
        </w:rPr>
        <w:t>35GW</w:t>
      </w:r>
      <w:r>
        <w:rPr/>
        <w:t>。</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年，光伏上网电价政策有望出台，对地面电站和分布式自发自用电站采取 不同的补贴标准，无论补贴价格如何，将会有效激活电站运营商的安装积极性，并且将明确补</w:t>
      </w:r>
      <w:r>
        <w:rPr>
          <w:spacing w:val="-75"/>
        </w:rPr>
        <w:t> </w:t>
      </w:r>
      <w:r>
        <w:rPr>
          <w:spacing w:val="-75"/>
        </w:rPr>
      </w:r>
      <w:r>
        <w:rPr/>
        <w:t>贴时限，保证电站建设者的权益。同时出台的还可能有电力配额制的方案，有望规定地方发电</w:t>
      </w:r>
      <w:r>
        <w:rPr>
          <w:spacing w:val="-70"/>
        </w:rPr>
        <w:t> </w:t>
      </w:r>
      <w:r>
        <w:rPr>
          <w:spacing w:val="-70"/>
        </w:rPr>
      </w:r>
      <w:r>
        <w:rPr/>
        <w:t>量中新能源发电的占比，有利于新能源并网的执行。</w:t>
      </w:r>
      <w:r>
        <w:rPr>
          <w:rFonts w:ascii="Times New Roman" w:hAnsi="Times New Roman" w:cs="Times New Roman" w:eastAsia="Times New Roman" w:hint="default"/>
        </w:rPr>
        <w:t>2004</w:t>
      </w:r>
      <w:r>
        <w:rPr>
          <w:rFonts w:ascii="Times New Roman" w:hAnsi="Times New Roman" w:cs="Times New Roman" w:eastAsia="Times New Roman" w:hint="default"/>
          <w:spacing w:val="38"/>
        </w:rPr>
        <w:t> </w:t>
      </w:r>
      <w:r>
        <w:rPr/>
        <w:t>年，欧洲联合研究中心（</w:t>
      </w:r>
      <w:r>
        <w:rPr>
          <w:rFonts w:ascii="Times New Roman" w:hAnsi="Times New Roman" w:cs="Times New Roman" w:eastAsia="Times New Roman" w:hint="default"/>
        </w:rPr>
        <w:t>JRC</w:t>
      </w:r>
      <w:r>
        <w:rPr/>
        <w:t>）根据 各种能源技术的发展潜力及其资源量，对未来 </w:t>
      </w:r>
      <w:r>
        <w:rPr>
          <w:rFonts w:ascii="Times New Roman" w:hAnsi="Times New Roman" w:cs="Times New Roman" w:eastAsia="Times New Roman" w:hint="default"/>
        </w:rPr>
        <w:t>100</w:t>
      </w:r>
      <w:r>
        <w:rPr>
          <w:rFonts w:ascii="Times New Roman" w:hAnsi="Times New Roman" w:cs="Times New Roman" w:eastAsia="Times New Roman" w:hint="default"/>
          <w:spacing w:val="-19"/>
        </w:rPr>
        <w:t> </w:t>
      </w:r>
      <w:r>
        <w:rPr/>
        <w:t>年的能源需求总量和结极变化做出预测，太 阳能在未来能源结极中的比重将越来越大。市场研究公司 </w:t>
      </w:r>
      <w:r>
        <w:rPr>
          <w:rFonts w:ascii="Times New Roman" w:hAnsi="Times New Roman" w:cs="Times New Roman" w:eastAsia="Times New Roman" w:hint="default"/>
        </w:rPr>
        <w:t>HIS </w:t>
      </w:r>
      <w:r>
        <w:rPr/>
        <w:t>最新数据，表示，</w:t>
      </w:r>
      <w:r>
        <w:rPr>
          <w:rFonts w:ascii="Times New Roman" w:hAnsi="Times New Roman" w:cs="Times New Roman" w:eastAsia="Times New Roman" w:hint="default"/>
        </w:rPr>
        <w:t>2014 </w:t>
      </w:r>
      <w:r>
        <w:rPr/>
        <w:t>至</w:t>
      </w:r>
      <w:r>
        <w:rPr>
          <w:spacing w:val="10"/>
        </w:rPr>
        <w:t> </w:t>
      </w:r>
      <w:r>
        <w:rPr>
          <w:rFonts w:ascii="Times New Roman" w:hAnsi="Times New Roman" w:cs="Times New Roman" w:eastAsia="Times New Roman" w:hint="default"/>
        </w:rPr>
        <w:t>2016 </w:t>
      </w:r>
      <w:r>
        <w:rPr/>
        <w:t>年全球光伏产业收入将超出百亿美元，到</w:t>
      </w:r>
      <w:r>
        <w:rPr>
          <w:spacing w:val="-4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8"/>
        </w:rPr>
        <w:t> </w:t>
      </w:r>
      <w:r>
        <w:rPr/>
        <w:t>年将高达</w:t>
      </w:r>
      <w:r>
        <w:rPr>
          <w:spacing w:val="-45"/>
        </w:rPr>
        <w:t> </w:t>
      </w:r>
      <w:r>
        <w:rPr>
          <w:rFonts w:ascii="Times New Roman" w:hAnsi="Times New Roman" w:cs="Times New Roman" w:eastAsia="Times New Roman" w:hint="default"/>
        </w:rPr>
        <w:t>1150</w:t>
      </w:r>
      <w:r>
        <w:rPr>
          <w:rFonts w:ascii="Times New Roman" w:hAnsi="Times New Roman" w:cs="Times New Roman" w:eastAsia="Times New Roman" w:hint="default"/>
          <w:spacing w:val="8"/>
        </w:rPr>
        <w:t> </w:t>
      </w:r>
      <w:r>
        <w:rPr/>
        <w:t>亿美元。公司在太阳能光伏行业 有多年的技术储备，有较强的市场竞争优势。</w:t>
      </w:r>
      <w:r>
        <w:rPr>
          <w:rFonts w:ascii="Times New Roman" w:hAnsi="Times New Roman" w:cs="Times New Roman" w:eastAsia="Times New Roman" w:hint="default"/>
        </w:rPr>
        <w:t>2013</w:t>
      </w:r>
      <w:r>
        <w:rPr>
          <w:rFonts w:ascii="Times New Roman" w:hAnsi="Times New Roman" w:cs="Times New Roman" w:eastAsia="Times New Roman" w:hint="default"/>
          <w:spacing w:val="-18"/>
        </w:rPr>
        <w:t> </w:t>
      </w:r>
      <w:r>
        <w:rPr/>
        <w:t>年通过人才引进、内部资源进一步整合及生 产场地的优化，进一步提升了公司新能源产业领域的市场竞争力，为公司的持续增长打下了基</w:t>
      </w:r>
      <w:r>
        <w:rPr>
          <w:spacing w:val="-71"/>
        </w:rPr>
        <w:t> </w:t>
      </w:r>
      <w:r>
        <w:rPr>
          <w:spacing w:val="-71"/>
        </w:rPr>
      </w:r>
      <w:r>
        <w:rPr/>
        <w:t>础。竞争格局：新能源产业受国际国内产业政策影响较大，随着全球经济的复苏和对能源的需</w:t>
      </w:r>
      <w:r>
        <w:rPr>
          <w:spacing w:val="-75"/>
        </w:rPr>
        <w:t> </w:t>
      </w:r>
      <w:r>
        <w:rPr>
          <w:spacing w:val="-75"/>
        </w:rPr>
      </w:r>
      <w:r>
        <w:rPr/>
        <w:t>求的增加以及对环境保护的要求，未来市场前景十分广阔。</w:t>
      </w:r>
    </w:p>
    <w:p>
      <w:pPr>
        <w:spacing w:line="240" w:lineRule="auto" w:before="0"/>
        <w:rPr>
          <w:rFonts w:ascii="宋体" w:hAnsi="宋体" w:cs="宋体" w:eastAsia="宋体" w:hint="default"/>
          <w:sz w:val="23"/>
          <w:szCs w:val="23"/>
        </w:rPr>
      </w:pPr>
    </w:p>
    <w:p>
      <w:pPr>
        <w:pStyle w:val="BodyText"/>
        <w:spacing w:line="247" w:lineRule="auto"/>
        <w:ind w:right="101"/>
        <w:jc w:val="left"/>
      </w:pPr>
      <w:r>
        <w:rPr>
          <w:rFonts w:ascii="Times New Roman" w:hAnsi="Times New Roman" w:cs="Times New Roman" w:eastAsia="Times New Roman" w:hint="default"/>
          <w:b/>
          <w:bCs/>
        </w:rPr>
        <w:t>(</w:t>
      </w:r>
      <w:r>
        <w:rPr>
          <w:rFonts w:ascii="宋体" w:hAnsi="宋体" w:cs="宋体" w:eastAsia="宋体" w:hint="default"/>
          <w:b/>
          <w:bCs/>
        </w:rPr>
        <w:t>二</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2"/>
        </w:rPr>
        <w:t> </w:t>
      </w:r>
      <w:r>
        <w:rPr>
          <w:rFonts w:ascii="宋体" w:hAnsi="宋体" w:cs="宋体" w:eastAsia="宋体" w:hint="default"/>
          <w:b/>
          <w:bCs/>
        </w:rPr>
        <w:t>公司发展战略</w:t>
      </w:r>
      <w:r>
        <w:rPr>
          <w:rFonts w:ascii="宋体" w:hAnsi="宋体" w:cs="宋体" w:eastAsia="宋体" w:hint="default"/>
          <w:b/>
          <w:bCs/>
          <w:w w:val="99"/>
        </w:rPr>
        <w:t> </w:t>
      </w:r>
      <w:r>
        <w:rPr>
          <w:spacing w:val="-2"/>
        </w:rPr>
        <w:t>未来，公司将抓住全球智能电网建设及节能与新能源产业发展机遇，坚持</w:t>
      </w:r>
      <w:r>
        <w:rPr>
          <w:rFonts w:ascii="Times New Roman" w:hAnsi="Times New Roman" w:cs="Times New Roman" w:eastAsia="Times New Roman" w:hint="default"/>
          <w:spacing w:val="-2"/>
        </w:rPr>
        <w:t>"</w:t>
      </w:r>
      <w:r>
        <w:rPr>
          <w:spacing w:val="-2"/>
        </w:rPr>
        <w:t>以市场为导向，以效</w:t>
      </w:r>
      <w:r>
        <w:rPr>
          <w:spacing w:val="-73"/>
        </w:rPr>
        <w:t> </w:t>
      </w:r>
      <w:r>
        <w:rPr>
          <w:spacing w:val="-73"/>
        </w:rPr>
      </w:r>
      <w:r>
        <w:rPr>
          <w:spacing w:val="-2"/>
        </w:rPr>
        <w:t>益为中心，以人才为根本，积极承担社会责任</w:t>
      </w:r>
      <w:r>
        <w:rPr>
          <w:rFonts w:ascii="Times New Roman" w:hAnsi="Times New Roman" w:cs="Times New Roman" w:eastAsia="Times New Roman" w:hint="default"/>
          <w:spacing w:val="-2"/>
        </w:rPr>
        <w:t>"</w:t>
      </w:r>
      <w:r>
        <w:rPr>
          <w:spacing w:val="-2"/>
        </w:rPr>
        <w:t>的宗旨，充分发挥公司在技术、生产、质量、营</w:t>
      </w:r>
    </w:p>
    <w:p>
      <w:pPr>
        <w:pStyle w:val="BodyText"/>
        <w:spacing w:line="248" w:lineRule="exact"/>
        <w:ind w:right="0"/>
        <w:jc w:val="both"/>
      </w:pPr>
      <w:r>
        <w:rPr/>
        <w:t>销、管理的优势以及成功上市后的资本、品牌优势，在保持智能业务健康发展的同时，持续加</w:t>
      </w:r>
    </w:p>
    <w:p>
      <w:pPr>
        <w:pStyle w:val="BodyText"/>
        <w:spacing w:line="237" w:lineRule="auto" w:before="1"/>
        <w:ind w:right="217"/>
        <w:jc w:val="both"/>
      </w:pPr>
      <w:r>
        <w:rPr/>
        <w:t>大高端产品的研发与国际市场开发投入，不断提升公司的核心竞争力，通过兼并重组迅速做强</w:t>
      </w:r>
      <w:r>
        <w:rPr>
          <w:spacing w:val="-75"/>
        </w:rPr>
        <w:t> </w:t>
      </w:r>
      <w:r>
        <w:rPr>
          <w:spacing w:val="-75"/>
        </w:rPr>
      </w:r>
      <w:r>
        <w:rPr/>
        <w:t>节能和新能源业务，形成协同效应，在不断优化产品结构、推进技术创新与服务升级，为客户</w:t>
      </w:r>
      <w:r>
        <w:rPr>
          <w:spacing w:val="-75"/>
        </w:rPr>
        <w:t> </w:t>
      </w:r>
      <w:r>
        <w:rPr>
          <w:spacing w:val="-75"/>
        </w:rPr>
      </w:r>
      <w:r>
        <w:rPr/>
        <w:t>提供专业化、特色化的高品质产品和服务的同时，努力把公司发展成为以智能、节能、新能源</w:t>
      </w:r>
      <w:r>
        <w:rPr>
          <w:spacing w:val="-75"/>
        </w:rPr>
        <w:t> </w:t>
      </w:r>
      <w:r>
        <w:rPr>
          <w:spacing w:val="-75"/>
        </w:rPr>
      </w:r>
      <w:r>
        <w:rPr/>
        <w:t>为三大支柱产业的最具国际竞争力的百年企业。</w:t>
      </w:r>
    </w:p>
    <w:p>
      <w:pPr>
        <w:spacing w:line="240" w:lineRule="auto" w:before="6"/>
        <w:rPr>
          <w:rFonts w:ascii="宋体" w:hAnsi="宋体" w:cs="宋体" w:eastAsia="宋体" w:hint="default"/>
          <w:sz w:val="18"/>
          <w:szCs w:val="18"/>
        </w:rPr>
      </w:pPr>
    </w:p>
    <w:p>
      <w:pPr>
        <w:pStyle w:val="Heading2"/>
        <w:spacing w:line="240" w:lineRule="auto" w:before="0"/>
        <w:ind w:left="157" w:right="0"/>
        <w:jc w:val="both"/>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经营计划</w:t>
      </w:r>
      <w:r>
        <w:rPr>
          <w:b w:val="0"/>
          <w:bCs w:val="0"/>
        </w:rPr>
      </w:r>
    </w:p>
    <w:p>
      <w:pPr>
        <w:pStyle w:val="BodyText"/>
        <w:spacing w:line="272" w:lineRule="exact" w:before="62"/>
        <w:ind w:right="101"/>
        <w:jc w:val="left"/>
      </w:pPr>
      <w:r>
        <w:rPr>
          <w:rFonts w:ascii="Times New Roman" w:hAnsi="Times New Roman" w:cs="Times New Roman" w:eastAsia="Times New Roman" w:hint="default"/>
        </w:rPr>
        <w:t>2013 </w:t>
      </w:r>
      <w:r>
        <w:rPr/>
        <w:t>年，公司将继续巩固在 </w:t>
      </w:r>
      <w:r>
        <w:rPr>
          <w:rFonts w:ascii="Times New Roman" w:hAnsi="Times New Roman" w:cs="Times New Roman" w:eastAsia="Times New Roman" w:hint="default"/>
        </w:rPr>
        <w:t>2012</w:t>
      </w:r>
      <w:r>
        <w:rPr>
          <w:rFonts w:ascii="Times New Roman" w:hAnsi="Times New Roman" w:cs="Times New Roman" w:eastAsia="Times New Roman" w:hint="default"/>
          <w:spacing w:val="-20"/>
        </w:rPr>
        <w:t> </w:t>
      </w:r>
      <w:r>
        <w:rPr/>
        <w:t>年市场拓展、产业布局、技术研发和管理优化等方面取得的 成绩，抓住国际国内智能电网建设、节能以及新能源产业发展机遇，确保公司主营业务健康稳</w:t>
      </w:r>
      <w:r>
        <w:rPr>
          <w:spacing w:val="-75"/>
        </w:rPr>
        <w:t> </w:t>
      </w:r>
      <w:r>
        <w:rPr>
          <w:spacing w:val="-75"/>
        </w:rPr>
      </w:r>
      <w:r>
        <w:rPr>
          <w:spacing w:val="-2"/>
        </w:rPr>
        <w:t>定发展的同时，实现节能与新能源业务的加速发展，通过加强管理，控制费用，加大科研投入，</w:t>
      </w:r>
      <w:r>
        <w:rPr>
          <w:spacing w:val="-89"/>
        </w:rPr>
        <w:t> </w:t>
      </w:r>
      <w:r>
        <w:rPr>
          <w:spacing w:val="-89"/>
        </w:rPr>
      </w:r>
      <w:r>
        <w:rPr/>
        <w:t>进一步提升核心竞争力。</w:t>
      </w:r>
    </w:p>
    <w:p>
      <w:pPr>
        <w:pStyle w:val="BodyText"/>
        <w:spacing w:line="256" w:lineRule="auto" w:before="32"/>
        <w:ind w:right="101"/>
        <w:jc w:val="left"/>
      </w:pPr>
      <w:r>
        <w:rPr>
          <w:rFonts w:ascii="Times New Roman" w:hAnsi="Times New Roman" w:cs="Times New Roman" w:eastAsia="Times New Roman" w:hint="default"/>
        </w:rPr>
        <w:t>1</w:t>
      </w:r>
      <w:r>
        <w:rPr/>
        <w:t>、市场开发及营销计划 公司将以市场为导向，加大市场营销力度，进一步优化营销管理体系，深化服务创新，拓展营</w:t>
      </w:r>
      <w:r>
        <w:rPr>
          <w:spacing w:val="-75"/>
        </w:rPr>
        <w:t> </w:t>
      </w:r>
      <w:r>
        <w:rPr>
          <w:spacing w:val="-75"/>
        </w:rPr>
      </w:r>
      <w:r>
        <w:rPr/>
        <w:t>销思路和渠道，创新产品营销模式，充分利用已经建立的国内国外营销渠道、品牌优势等，在</w:t>
      </w:r>
    </w:p>
    <w:p>
      <w:pPr>
        <w:pStyle w:val="BodyText"/>
        <w:spacing w:line="232" w:lineRule="auto"/>
        <w:ind w:right="215"/>
        <w:jc w:val="both"/>
      </w:pPr>
      <w:r>
        <w:rPr/>
        <w:t>巩固国内业务的同时，积极开拓国际市场，提升国际业务及新产品的销售比例；同时，公司将</w:t>
      </w:r>
      <w:r>
        <w:rPr>
          <w:spacing w:val="-75"/>
        </w:rPr>
        <w:t> </w:t>
      </w:r>
      <w:r>
        <w:rPr>
          <w:spacing w:val="-75"/>
        </w:rPr>
      </w:r>
      <w:r>
        <w:rPr/>
        <w:t>继续以客户为中心，不断满足客户需求，通过持续的质量、技术和服务改进，提高客户的满意</w:t>
      </w:r>
      <w:r>
        <w:rPr>
          <w:spacing w:val="-75"/>
        </w:rPr>
        <w:t> </w:t>
      </w:r>
      <w:r>
        <w:rPr>
          <w:spacing w:val="-75"/>
        </w:rPr>
      </w:r>
      <w:r>
        <w:rPr/>
        <w:t>度；加强公司的市场宣传力度，在全球市场树立</w:t>
      </w:r>
      <w:r>
        <w:rPr>
          <w:rFonts w:ascii="Times New Roman" w:hAnsi="Times New Roman" w:cs="Times New Roman" w:eastAsia="Times New Roman" w:hint="default"/>
        </w:rPr>
        <w:t>"</w:t>
      </w:r>
      <w:r>
        <w:rPr/>
        <w:t>林洋</w:t>
      </w:r>
      <w:r>
        <w:rPr>
          <w:rFonts w:ascii="Times New Roman" w:hAnsi="Times New Roman" w:cs="Times New Roman" w:eastAsia="Times New Roman" w:hint="default"/>
        </w:rPr>
        <w:t>"</w:t>
      </w:r>
      <w:r>
        <w:rPr/>
        <w:t>品牌。公司将继续加强营销团队建设，</w:t>
      </w:r>
      <w:r>
        <w:rPr>
          <w:spacing w:val="-38"/>
        </w:rPr>
        <w:t> </w:t>
      </w:r>
      <w:r>
        <w:rPr>
          <w:spacing w:val="-38"/>
        </w:rPr>
      </w:r>
      <w:r>
        <w:rPr/>
        <w:t>完善营销激励制度，重视并积极培育、建设一个高素质的营销团队。</w:t>
      </w:r>
    </w:p>
    <w:p>
      <w:pPr>
        <w:pStyle w:val="BodyText"/>
        <w:spacing w:line="256" w:lineRule="auto" w:before="58"/>
        <w:ind w:right="101"/>
        <w:jc w:val="left"/>
      </w:pPr>
      <w:r>
        <w:rPr>
          <w:rFonts w:ascii="Times New Roman" w:hAnsi="Times New Roman" w:cs="Times New Roman" w:eastAsia="Times New Roman" w:hint="default"/>
        </w:rPr>
        <w:t>2</w:t>
      </w:r>
      <w:r>
        <w:rPr/>
        <w:t>、加强技术创新，不断提升公司核心竞争力 技术创新能力是公司实现持续、快速增长的关键和核心要素。公司将密切关注行业最新技术应</w:t>
      </w:r>
      <w:r>
        <w:rPr>
          <w:spacing w:val="-75"/>
        </w:rPr>
        <w:t> </w:t>
      </w:r>
      <w:r>
        <w:rPr>
          <w:spacing w:val="-75"/>
        </w:rPr>
      </w:r>
      <w:r>
        <w:rPr/>
        <w:t>用及市场、技术发展趋势，持续开展对新技术的可行性研究；加强对技术人才的引进和提升、</w:t>
      </w:r>
    </w:p>
    <w:p>
      <w:pPr>
        <w:pStyle w:val="BodyText"/>
        <w:spacing w:line="272" w:lineRule="exact" w:before="10"/>
        <w:ind w:right="214"/>
        <w:jc w:val="both"/>
      </w:pPr>
      <w:r>
        <w:rPr/>
        <w:t>加大研发投入、创造优良的技术开发环境、建设创新机制；规范研发管理，缩短新产品开发周</w:t>
      </w:r>
      <w:r>
        <w:rPr>
          <w:spacing w:val="-75"/>
        </w:rPr>
        <w:t> </w:t>
      </w:r>
      <w:r>
        <w:rPr>
          <w:spacing w:val="-75"/>
        </w:rPr>
      </w:r>
      <w:r>
        <w:rPr/>
        <w:t>期，使公司在市场竞争中具备技术和产品储备优势。</w:t>
      </w:r>
      <w:r>
        <w:rPr>
          <w:rFonts w:ascii="Times New Roman" w:hAnsi="Times New Roman" w:cs="Times New Roman" w:eastAsia="Times New Roman" w:hint="default"/>
        </w:rPr>
        <w:t>2013</w:t>
      </w:r>
      <w:r>
        <w:rPr>
          <w:rFonts w:ascii="Times New Roman" w:hAnsi="Times New Roman" w:cs="Times New Roman" w:eastAsia="Times New Roman" w:hint="default"/>
          <w:spacing w:val="-18"/>
        </w:rPr>
        <w:t> </w:t>
      </w:r>
      <w:r>
        <w:rPr/>
        <w:t>年公司坚持一切以市场为导向，加强 与客户的沟通和互动，全力以赴做好国家电网新标准产品的送样工作以及国家电网和南方电网</w:t>
      </w:r>
    </w:p>
    <w:p>
      <w:pPr>
        <w:spacing w:after="0" w:line="272" w:lineRule="exact"/>
        <w:jc w:val="both"/>
        <w:sectPr>
          <w:pgSz w:w="12240" w:h="15840"/>
          <w:pgMar w:header="687" w:footer="914" w:top="980" w:bottom="1100" w:left="1640" w:right="1580"/>
        </w:sectPr>
      </w:pPr>
    </w:p>
    <w:p>
      <w:pPr>
        <w:pStyle w:val="BodyText"/>
        <w:spacing w:line="272" w:lineRule="exact" w:before="95"/>
        <w:ind w:right="217"/>
        <w:jc w:val="both"/>
      </w:pPr>
      <w:r>
        <w:rPr/>
        <w:t>中标产品的送样和验证；加强智能节能新能源领域新产品、新平台的研发力度，增加新产品的</w:t>
      </w:r>
      <w:r>
        <w:rPr>
          <w:spacing w:val="-75"/>
        </w:rPr>
        <w:t> </w:t>
      </w:r>
      <w:r>
        <w:rPr>
          <w:spacing w:val="-75"/>
        </w:rPr>
      </w:r>
      <w:r>
        <w:rPr/>
        <w:t>系列及品种，提高产品的市场占有率；加强知识产权的管理，力争实现公司专利申请、成果转</w:t>
      </w:r>
      <w:r>
        <w:rPr>
          <w:spacing w:val="-75"/>
        </w:rPr>
        <w:t> </w:t>
      </w:r>
      <w:r>
        <w:rPr>
          <w:spacing w:val="-75"/>
        </w:rPr>
      </w:r>
      <w:r>
        <w:rPr/>
        <w:t>化新突破。</w:t>
      </w:r>
    </w:p>
    <w:p>
      <w:pPr>
        <w:pStyle w:val="BodyText"/>
        <w:spacing w:line="240" w:lineRule="auto" w:before="32"/>
        <w:ind w:right="101"/>
        <w:jc w:val="left"/>
      </w:pPr>
      <w:r>
        <w:rPr>
          <w:rFonts w:ascii="Times New Roman" w:hAnsi="Times New Roman" w:cs="Times New Roman" w:eastAsia="Times New Roman" w:hint="default"/>
        </w:rPr>
        <w:t>3</w:t>
      </w:r>
      <w:r>
        <w:rPr/>
        <w:t>、强化公司运营能力，向管理要效益</w:t>
      </w:r>
    </w:p>
    <w:p>
      <w:pPr>
        <w:pStyle w:val="BodyText"/>
        <w:spacing w:line="235" w:lineRule="auto" w:before="46"/>
        <w:ind w:right="107"/>
        <w:jc w:val="left"/>
      </w:pPr>
      <w:r>
        <w:rPr>
          <w:rFonts w:ascii="Times New Roman" w:hAnsi="Times New Roman" w:cs="Times New Roman" w:eastAsia="Times New Roman" w:hint="default"/>
        </w:rPr>
        <w:t>2013</w:t>
      </w:r>
      <w:r>
        <w:rPr>
          <w:rFonts w:ascii="Times New Roman" w:hAnsi="Times New Roman" w:cs="Times New Roman" w:eastAsia="Times New Roman" w:hint="default"/>
          <w:spacing w:val="-7"/>
        </w:rPr>
        <w:t> </w:t>
      </w:r>
      <w:r>
        <w:rPr/>
        <w:t>年在公司内部进一步强化精细化管理，全员控制财务成本、管理成本；通过生产制造上自 动化流水线作业升级，技术方案设计的优化，供应链的一体化管理，采购计划和订单管理的优</w:t>
      </w:r>
      <w:r>
        <w:rPr>
          <w:spacing w:val="-75"/>
        </w:rPr>
        <w:t> </w:t>
      </w:r>
      <w:r>
        <w:rPr>
          <w:spacing w:val="-75"/>
        </w:rPr>
      </w:r>
      <w:r>
        <w:rPr>
          <w:spacing w:val="-2"/>
        </w:rPr>
        <w:t>化等环节，进一步强化公司整体运营能力；加强财务核算对公司各条块精细化运行的指导作用，</w:t>
      </w:r>
      <w:r>
        <w:rPr>
          <w:spacing w:val="-91"/>
        </w:rPr>
        <w:t> </w:t>
      </w:r>
      <w:r>
        <w:rPr>
          <w:spacing w:val="-91"/>
        </w:rPr>
      </w:r>
      <w:r>
        <w:rPr/>
        <w:t>按照预算的要求及市场的动态变化，及时有效地督促和管控好各条块的运行质量和效率，确保</w:t>
      </w:r>
      <w:r>
        <w:rPr>
          <w:spacing w:val="-75"/>
        </w:rPr>
        <w:t> </w:t>
      </w:r>
      <w:r>
        <w:rPr>
          <w:spacing w:val="-75"/>
        </w:rPr>
      </w:r>
      <w:r>
        <w:rPr/>
        <w:t>最终公司降本增效目标的顺利完成；严格按照上市公司的要求，及时准确地编制好相关财务报</w:t>
      </w:r>
      <w:r>
        <w:rPr>
          <w:spacing w:val="-71"/>
        </w:rPr>
        <w:t> </w:t>
      </w:r>
      <w:r>
        <w:rPr>
          <w:spacing w:val="-71"/>
        </w:rPr>
      </w:r>
      <w:r>
        <w:rPr/>
        <w:t>表，规范和完善公司各项财务制度和流程，确保资产的保值和增值，维护投资者和广大股民的</w:t>
      </w:r>
      <w:r>
        <w:rPr>
          <w:spacing w:val="-75"/>
        </w:rPr>
        <w:t> </w:t>
      </w:r>
      <w:r>
        <w:rPr>
          <w:spacing w:val="-75"/>
        </w:rPr>
      </w:r>
      <w:r>
        <w:rPr/>
        <w:t>利益；加大融资创新力度，推进银行理财、供应链融资等方式，拓宽公司融资途径。</w:t>
      </w:r>
    </w:p>
    <w:p>
      <w:pPr>
        <w:pStyle w:val="BodyText"/>
        <w:spacing w:line="240" w:lineRule="auto" w:before="57"/>
        <w:ind w:right="101"/>
        <w:jc w:val="left"/>
      </w:pPr>
      <w:r>
        <w:rPr>
          <w:rFonts w:ascii="Times New Roman" w:hAnsi="Times New Roman" w:cs="Times New Roman" w:eastAsia="Times New Roman" w:hint="default"/>
        </w:rPr>
        <w:t>4</w:t>
      </w:r>
      <w:r>
        <w:rPr/>
        <w:t>、加强资本运作，实现公司持续增长</w:t>
      </w:r>
    </w:p>
    <w:p>
      <w:pPr>
        <w:pStyle w:val="BodyText"/>
        <w:spacing w:line="272" w:lineRule="exact" w:before="69"/>
        <w:ind w:right="214"/>
        <w:jc w:val="both"/>
      </w:pPr>
      <w:r>
        <w:rPr/>
        <w:t>积极利用资本市场的有利平台，围绕</w:t>
      </w:r>
      <w:r>
        <w:rPr>
          <w:rFonts w:ascii="Times New Roman" w:hAnsi="Times New Roman" w:cs="Times New Roman" w:eastAsia="Times New Roman" w:hint="default"/>
        </w:rPr>
        <w:t>"</w:t>
      </w:r>
      <w:r>
        <w:rPr/>
        <w:t>智能、节能、新能源</w:t>
      </w:r>
      <w:r>
        <w:rPr>
          <w:rFonts w:ascii="Times New Roman" w:hAnsi="Times New Roman" w:cs="Times New Roman" w:eastAsia="Times New Roman" w:hint="default"/>
        </w:rPr>
        <w:t>"</w:t>
      </w:r>
      <w:r>
        <w:rPr/>
        <w:t>三大战略方向，积极寻求兼并重组</w:t>
      </w:r>
      <w:r>
        <w:rPr>
          <w:spacing w:val="-37"/>
        </w:rPr>
        <w:t> </w:t>
      </w:r>
      <w:r>
        <w:rPr>
          <w:spacing w:val="-37"/>
        </w:rPr>
      </w:r>
      <w:r>
        <w:rPr/>
        <w:t>的机会，拓展公司在智能、节能和新能源领域的战略布局，努力实现三翼协同效应，做强公司</w:t>
      </w:r>
      <w:r>
        <w:rPr>
          <w:spacing w:val="-75"/>
        </w:rPr>
        <w:t> </w:t>
      </w:r>
      <w:r>
        <w:rPr>
          <w:spacing w:val="-75"/>
        </w:rPr>
      </w:r>
      <w:r>
        <w:rPr/>
        <w:t>三大主营业务，增加新的利润增长点，促进上市公司的良好发展。</w:t>
      </w:r>
    </w:p>
    <w:p>
      <w:pPr>
        <w:pStyle w:val="BodyText"/>
        <w:spacing w:line="256" w:lineRule="auto" w:before="32"/>
        <w:ind w:right="101"/>
        <w:jc w:val="left"/>
      </w:pPr>
      <w:r>
        <w:rPr>
          <w:rFonts w:ascii="Times New Roman" w:hAnsi="Times New Roman" w:cs="Times New Roman" w:eastAsia="Times New Roman" w:hint="default"/>
        </w:rPr>
        <w:t>5</w:t>
      </w:r>
      <w:r>
        <w:rPr/>
        <w:t>、强化质量管控意识 公司将持续强化质量意识，科学合理地配置质量管控资源，竭尽全力降低质量控制成本。围绕</w:t>
      </w:r>
      <w:r>
        <w:rPr>
          <w:spacing w:val="-72"/>
        </w:rPr>
        <w:t> </w:t>
      </w:r>
      <w:r>
        <w:rPr>
          <w:spacing w:val="-72"/>
        </w:rPr>
      </w:r>
      <w:r>
        <w:rPr>
          <w:rFonts w:ascii="Times New Roman" w:hAnsi="Times New Roman" w:cs="Times New Roman" w:eastAsia="Times New Roman" w:hint="default"/>
        </w:rPr>
        <w:t>2013</w:t>
      </w:r>
      <w:r>
        <w:rPr>
          <w:rFonts w:ascii="Times New Roman" w:hAnsi="Times New Roman" w:cs="Times New Roman" w:eastAsia="Times New Roman" w:hint="default"/>
          <w:spacing w:val="-22"/>
        </w:rPr>
        <w:t> </w:t>
      </w:r>
      <w:r>
        <w:rPr/>
        <w:t>年度质量目标，公司质量线层层分解并落实考核，确保年度质量目标的顺利实现；配合供</w:t>
      </w:r>
    </w:p>
    <w:p>
      <w:pPr>
        <w:pStyle w:val="BodyText"/>
        <w:spacing w:line="239" w:lineRule="exact"/>
        <w:ind w:right="0"/>
        <w:jc w:val="left"/>
      </w:pPr>
      <w:r>
        <w:rPr/>
        <w:t>应链管理，加强原材料的进厂控制检验，加大对供应商的现场预警和督察，努力培养免检供方；</w:t>
      </w:r>
    </w:p>
    <w:p>
      <w:pPr>
        <w:pStyle w:val="BodyText"/>
        <w:spacing w:line="272" w:lineRule="exact" w:before="26"/>
        <w:ind w:right="217"/>
        <w:jc w:val="both"/>
      </w:pPr>
      <w:r>
        <w:rPr/>
        <w:t>科学有效的抓好总检工作，注重各环节的信息收集工作，优化总检工艺，竭尽全力确保产品的</w:t>
      </w:r>
      <w:r>
        <w:rPr>
          <w:spacing w:val="-75"/>
        </w:rPr>
        <w:t> </w:t>
      </w:r>
      <w:r>
        <w:rPr>
          <w:spacing w:val="-75"/>
        </w:rPr>
      </w:r>
      <w:r>
        <w:rPr/>
        <w:t>最终质量；深化体系建设，重视质量考核，优化计量管理，持续保持公司产品质量管控水平在</w:t>
      </w:r>
      <w:r>
        <w:rPr>
          <w:spacing w:val="-75"/>
        </w:rPr>
        <w:t> </w:t>
      </w:r>
      <w:r>
        <w:rPr>
          <w:spacing w:val="-75"/>
        </w:rPr>
      </w:r>
      <w:r>
        <w:rPr/>
        <w:t>行业中的领先地位。</w:t>
      </w:r>
    </w:p>
    <w:p>
      <w:pPr>
        <w:pStyle w:val="BodyText"/>
        <w:spacing w:line="256" w:lineRule="auto" w:before="32"/>
        <w:ind w:right="101"/>
        <w:jc w:val="left"/>
      </w:pPr>
      <w:r>
        <w:rPr>
          <w:rFonts w:ascii="Times New Roman" w:hAnsi="Times New Roman" w:cs="Times New Roman" w:eastAsia="Times New Roman" w:hint="default"/>
        </w:rPr>
        <w:t>6</w:t>
      </w:r>
      <w:r>
        <w:rPr/>
        <w:t>、加强人才培养与引进 人才是公司发展的根本、是创新的源泉。公司将继续实施人才培养与引进计划，形成公司内部</w:t>
      </w:r>
      <w:r>
        <w:rPr>
          <w:spacing w:val="-75"/>
        </w:rPr>
        <w:t> </w:t>
      </w:r>
      <w:r>
        <w:rPr>
          <w:spacing w:val="-75"/>
        </w:rPr>
      </w:r>
      <w:r>
        <w:rPr/>
        <w:t>良好的人才梯队与人才储备。同时加大力度建立企业人才良性竞争机制，确保公司业务发展所</w:t>
      </w:r>
    </w:p>
    <w:p>
      <w:pPr>
        <w:pStyle w:val="BodyText"/>
        <w:spacing w:line="272" w:lineRule="exact" w:before="11"/>
        <w:ind w:right="217"/>
        <w:jc w:val="both"/>
      </w:pPr>
      <w:r>
        <w:rPr/>
        <w:t>需的各类人才能够实现价值最大化。在人才培养方面，通过在职培训、外部授课、外派学习等</w:t>
      </w:r>
      <w:r>
        <w:rPr>
          <w:spacing w:val="-75"/>
        </w:rPr>
        <w:t> </w:t>
      </w:r>
      <w:r>
        <w:rPr>
          <w:spacing w:val="-75"/>
        </w:rPr>
      </w:r>
      <w:r>
        <w:rPr/>
        <w:t>多种方式，积极培养适应公司发展的复合型人才。公司将建立健全人才招聘制度，拓宽招聘渠</w:t>
      </w:r>
      <w:r>
        <w:rPr>
          <w:spacing w:val="-75"/>
        </w:rPr>
        <w:t> </w:t>
      </w:r>
      <w:r>
        <w:rPr>
          <w:spacing w:val="-75"/>
        </w:rPr>
      </w:r>
      <w:r>
        <w:rPr/>
        <w:t>道，积极引入优秀的管理人员，使管理团队更职业化和专业化。公司也将继续完善绩效管理体</w:t>
      </w:r>
      <w:r>
        <w:rPr>
          <w:spacing w:val="-75"/>
        </w:rPr>
        <w:t> </w:t>
      </w:r>
      <w:r>
        <w:rPr>
          <w:spacing w:val="-75"/>
        </w:rPr>
      </w:r>
      <w:r>
        <w:rPr/>
        <w:t>系，通过股权激励等措施，提升个人和团队的执行力及使命感，为百年林洋基业打下坚实的人</w:t>
      </w:r>
      <w:r>
        <w:rPr>
          <w:spacing w:val="-75"/>
        </w:rPr>
        <w:t> </w:t>
      </w:r>
      <w:r>
        <w:rPr>
          <w:spacing w:val="-75"/>
        </w:rPr>
      </w:r>
      <w:r>
        <w:rPr/>
        <w:t>才基础。</w:t>
      </w:r>
    </w:p>
    <w:p>
      <w:pPr>
        <w:pStyle w:val="BodyText"/>
        <w:spacing w:line="256" w:lineRule="auto" w:before="32"/>
        <w:ind w:right="101"/>
        <w:jc w:val="left"/>
      </w:pPr>
      <w:r>
        <w:rPr>
          <w:rFonts w:ascii="Times New Roman" w:hAnsi="Times New Roman" w:cs="Times New Roman" w:eastAsia="Times New Roman" w:hint="default"/>
        </w:rPr>
        <w:t>7</w:t>
      </w:r>
      <w:r>
        <w:rPr/>
        <w:t>、完善公司治理 公司一直致力于完善内控体系和提升管理效率，将进一步健全现代企业的科学管理制度，严格</w:t>
      </w:r>
      <w:r>
        <w:rPr>
          <w:spacing w:val="-75"/>
        </w:rPr>
        <w:t> </w:t>
      </w:r>
      <w:r>
        <w:rPr>
          <w:spacing w:val="-75"/>
        </w:rPr>
      </w:r>
      <w:r>
        <w:rPr/>
        <w:t>按照上市公司的标准规范股东会、董事会、监事会的运作和公司经理层工作制度，建立科学有</w:t>
      </w:r>
    </w:p>
    <w:p>
      <w:pPr>
        <w:pStyle w:val="BodyText"/>
        <w:spacing w:line="272" w:lineRule="exact" w:before="9"/>
        <w:ind w:right="101"/>
        <w:jc w:val="left"/>
      </w:pPr>
      <w:r>
        <w:rPr/>
        <w:t>效的决策机制、快速市场反应机制和风险防范机制。同时，公司将加强内部控制，提高规范运</w:t>
      </w:r>
      <w:r>
        <w:rPr>
          <w:spacing w:val="-75"/>
        </w:rPr>
        <w:t> </w:t>
      </w:r>
      <w:r>
        <w:rPr>
          <w:spacing w:val="-75"/>
        </w:rPr>
      </w:r>
      <w:r>
        <w:rPr/>
        <w:t>作水平，加强信息披露和投资者关系管理，以保护全体股东的合法权益。</w:t>
      </w:r>
    </w:p>
    <w:p>
      <w:pPr>
        <w:spacing w:line="240" w:lineRule="auto" w:before="9"/>
        <w:rPr>
          <w:rFonts w:ascii="宋体" w:hAnsi="宋体" w:cs="宋体" w:eastAsia="宋体" w:hint="default"/>
          <w:sz w:val="27"/>
          <w:szCs w:val="27"/>
        </w:rPr>
      </w:pPr>
    </w:p>
    <w:p>
      <w:pPr>
        <w:pStyle w:val="BodyText"/>
        <w:spacing w:line="272" w:lineRule="exact"/>
        <w:ind w:right="107"/>
        <w:jc w:val="left"/>
      </w:pPr>
      <w:r>
        <w:rPr>
          <w:rFonts w:ascii="Times New Roman" w:hAnsi="Times New Roman" w:cs="Times New Roman" w:eastAsia="Times New Roman" w:hint="default"/>
        </w:rPr>
        <w:t>2013</w:t>
      </w:r>
      <w:r>
        <w:rPr>
          <w:rFonts w:ascii="Times New Roman" w:hAnsi="Times New Roman" w:cs="Times New Roman" w:eastAsia="Times New Roman" w:hint="default"/>
          <w:spacing w:val="-3"/>
        </w:rPr>
        <w:t> </w:t>
      </w:r>
      <w:r>
        <w:rPr/>
        <w:t>年经营目标：营业收入</w:t>
      </w:r>
      <w:r>
        <w:rPr>
          <w:spacing w:val="-57"/>
        </w:rPr>
        <w:t>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t>亿元人民币。上述经营目标并不代表公司对</w:t>
      </w:r>
      <w:r>
        <w:rPr>
          <w:spacing w:val="-5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年度的盈利预 </w:t>
      </w:r>
      <w:r>
        <w:rPr>
          <w:spacing w:val="-2"/>
        </w:rPr>
        <w:t>测，能否实现或超额完成还取决于国家宏观政策、市场状况的变化等多种因素，存在不确定性，</w:t>
      </w:r>
      <w:r>
        <w:rPr>
          <w:spacing w:val="-90"/>
        </w:rPr>
        <w:t> </w:t>
      </w:r>
      <w:r>
        <w:rPr>
          <w:spacing w:val="-90"/>
        </w:rPr>
      </w:r>
      <w:r>
        <w:rPr/>
        <w:t>敬请投资者特别注意。</w:t>
      </w:r>
    </w:p>
    <w:p>
      <w:pPr>
        <w:spacing w:line="240" w:lineRule="auto" w:before="0"/>
        <w:rPr>
          <w:rFonts w:ascii="宋体" w:hAnsi="宋体" w:cs="宋体" w:eastAsia="宋体" w:hint="default"/>
          <w:sz w:val="21"/>
          <w:szCs w:val="21"/>
        </w:rPr>
      </w:pPr>
    </w:p>
    <w:p>
      <w:pPr>
        <w:spacing w:line="268" w:lineRule="auto" w:before="0"/>
        <w:ind w:left="157" w:right="3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四</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6"/>
          <w:sz w:val="21"/>
          <w:szCs w:val="21"/>
        </w:rPr>
        <w:t> </w:t>
      </w:r>
      <w:r>
        <w:rPr>
          <w:rFonts w:ascii="宋体" w:hAnsi="宋体" w:cs="宋体" w:eastAsia="宋体" w:hint="default"/>
          <w:b/>
          <w:bCs/>
          <w:sz w:val="21"/>
          <w:szCs w:val="21"/>
        </w:rPr>
        <w:t>因维持当前业务并完成在建投资项目公司所需的资金需求</w:t>
      </w:r>
      <w:r>
        <w:rPr>
          <w:rFonts w:ascii="宋体" w:hAnsi="宋体" w:cs="宋体" w:eastAsia="宋体" w:hint="default"/>
          <w:b/>
          <w:bCs/>
          <w:w w:val="99"/>
          <w:sz w:val="21"/>
          <w:szCs w:val="21"/>
        </w:rPr>
        <w:t> </w:t>
      </w:r>
      <w:r>
        <w:rPr>
          <w:rFonts w:ascii="宋体" w:hAnsi="宋体" w:cs="宋体" w:eastAsia="宋体" w:hint="default"/>
          <w:sz w:val="21"/>
          <w:szCs w:val="21"/>
        </w:rPr>
        <w:t>公司目前财务状况良好，可以满足生产经营需要。</w:t>
      </w:r>
    </w:p>
    <w:p>
      <w:pPr>
        <w:spacing w:line="240" w:lineRule="auto" w:before="5"/>
        <w:rPr>
          <w:rFonts w:ascii="宋体" w:hAnsi="宋体" w:cs="宋体" w:eastAsia="宋体" w:hint="default"/>
          <w:sz w:val="16"/>
          <w:szCs w:val="16"/>
        </w:rPr>
      </w:pPr>
    </w:p>
    <w:p>
      <w:pPr>
        <w:pStyle w:val="Heading2"/>
        <w:spacing w:line="240" w:lineRule="auto" w:before="0"/>
        <w:ind w:left="157" w:right="101"/>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可能面对的风险</w:t>
      </w:r>
      <w:r>
        <w:rPr>
          <w:b w:val="0"/>
          <w:bCs w:val="0"/>
        </w:rPr>
      </w:r>
    </w:p>
    <w:p>
      <w:pPr>
        <w:pStyle w:val="BodyText"/>
        <w:spacing w:line="240" w:lineRule="auto" w:before="36"/>
        <w:ind w:right="101"/>
        <w:jc w:val="left"/>
      </w:pPr>
      <w:r>
        <w:rPr>
          <w:rFonts w:ascii="Times New Roman" w:hAnsi="Times New Roman" w:cs="Times New Roman" w:eastAsia="Times New Roman" w:hint="default"/>
        </w:rPr>
        <w:t>1</w:t>
      </w:r>
      <w:r>
        <w:rPr/>
        <w:t>、政策风险</w:t>
      </w:r>
    </w:p>
    <w:p>
      <w:pPr>
        <w:spacing w:after="0" w:line="240" w:lineRule="auto"/>
        <w:jc w:val="left"/>
        <w:sectPr>
          <w:pgSz w:w="12240" w:h="15840"/>
          <w:pgMar w:header="687" w:footer="914" w:top="980" w:bottom="1100" w:left="1640" w:right="1580"/>
        </w:sectPr>
      </w:pPr>
    </w:p>
    <w:p>
      <w:pPr>
        <w:pStyle w:val="BodyText"/>
        <w:spacing w:line="272" w:lineRule="exact" w:before="95"/>
        <w:ind w:right="177"/>
        <w:jc w:val="both"/>
      </w:pPr>
      <w:r>
        <w:rPr/>
        <w:t>公司作为国家级高新技术企业，目前主营业务智能化电能计量及用电信息管理系统与国家宏观</w:t>
      </w:r>
      <w:r>
        <w:rPr>
          <w:spacing w:val="-75"/>
        </w:rPr>
        <w:t> </w:t>
      </w:r>
      <w:r>
        <w:rPr>
          <w:spacing w:val="-75"/>
        </w:rPr>
      </w:r>
      <w:r>
        <w:rPr/>
        <w:t>经济政策、产业政策等密切相关。未来公司可能面临着国家出于宏观调控需要，导致产业政策</w:t>
      </w:r>
      <w:r>
        <w:rPr>
          <w:spacing w:val="-75"/>
        </w:rPr>
        <w:t> </w:t>
      </w:r>
      <w:r>
        <w:rPr>
          <w:spacing w:val="-75"/>
        </w:rPr>
      </w:r>
      <w:r>
        <w:rPr/>
        <w:t>改变以及高新技术企业所享受国家相应的税收优惠政策发生变化等风险，从而给公司的增长带</w:t>
      </w:r>
      <w:r>
        <w:rPr>
          <w:spacing w:val="-75"/>
        </w:rPr>
        <w:t> </w:t>
      </w:r>
      <w:r>
        <w:rPr>
          <w:spacing w:val="-75"/>
        </w:rPr>
      </w:r>
      <w:r>
        <w:rPr/>
        <w:t>来不确定性。对策：公司将根据全球智能电网建设及新能源和节能产业发展趋势，适时调整公</w:t>
      </w:r>
      <w:r>
        <w:rPr>
          <w:spacing w:val="-75"/>
        </w:rPr>
        <w:t> </w:t>
      </w:r>
      <w:r>
        <w:rPr>
          <w:spacing w:val="-75"/>
        </w:rPr>
      </w:r>
      <w:r>
        <w:rPr/>
        <w:t>司发展战略，通过整合优势资源，积极发展节能和新能源产业，降低单一业务依赖风险，促进</w:t>
      </w:r>
      <w:r>
        <w:rPr>
          <w:spacing w:val="-75"/>
        </w:rPr>
        <w:t> </w:t>
      </w:r>
      <w:r>
        <w:rPr>
          <w:spacing w:val="-75"/>
        </w:rPr>
      </w:r>
      <w:r>
        <w:rPr/>
        <w:t>公司持续、稳定、健康发展。</w:t>
      </w:r>
    </w:p>
    <w:p>
      <w:pPr>
        <w:pStyle w:val="BodyText"/>
        <w:spacing w:line="256" w:lineRule="auto" w:before="33"/>
        <w:ind w:right="89"/>
        <w:jc w:val="left"/>
      </w:pPr>
      <w:r>
        <w:rPr>
          <w:rFonts w:ascii="Times New Roman" w:hAnsi="Times New Roman" w:cs="Times New Roman" w:eastAsia="Times New Roman" w:hint="default"/>
        </w:rPr>
        <w:t>2</w:t>
      </w:r>
      <w:r>
        <w:rPr/>
        <w:t>、市场竞争加剧风险 公司主营业务所在行业经过多年发展，市场化程度较高，虽然公司目前竞争优势明显，已连续</w:t>
      </w:r>
      <w:r>
        <w:rPr>
          <w:spacing w:val="-75"/>
        </w:rPr>
        <w:t> </w:t>
      </w:r>
      <w:r>
        <w:rPr>
          <w:spacing w:val="-75"/>
        </w:rPr>
      </w:r>
      <w:r>
        <w:rPr/>
        <w:t>多年在国家电网公司的中标量居前三位，拥有较高的行业地位，但公司仍面临着行业内企业数</w:t>
      </w:r>
    </w:p>
    <w:p>
      <w:pPr>
        <w:pStyle w:val="BodyText"/>
        <w:spacing w:line="258" w:lineRule="exact"/>
        <w:ind w:right="89"/>
        <w:jc w:val="left"/>
      </w:pPr>
      <w:r>
        <w:rPr/>
        <w:t>量不断增加以及竞争对手的低价竞争的市场风险。</w:t>
      </w:r>
    </w:p>
    <w:p>
      <w:pPr>
        <w:pStyle w:val="BodyText"/>
        <w:spacing w:line="237" w:lineRule="auto" w:before="60"/>
        <w:ind w:right="89"/>
        <w:jc w:val="left"/>
      </w:pPr>
      <w:r>
        <w:rPr/>
        <w:t>公司如不能加大技术创新和管理创新，持续优化产品结构，巩固发展自己的市场地位，越来越</w:t>
      </w:r>
      <w:r>
        <w:rPr>
          <w:spacing w:val="-75"/>
        </w:rPr>
        <w:t> </w:t>
      </w:r>
      <w:r>
        <w:rPr>
          <w:spacing w:val="-75"/>
        </w:rPr>
      </w:r>
      <w:r>
        <w:rPr/>
        <w:t>激烈的市场竞争可能导致公司中标数量下降，从而导致公司市场占有率降低，盈利能力下降。</w:t>
      </w:r>
      <w:r>
        <w:rPr>
          <w:spacing w:val="-75"/>
        </w:rPr>
        <w:t> </w:t>
      </w:r>
      <w:r>
        <w:rPr>
          <w:spacing w:val="-75"/>
        </w:rPr>
      </w:r>
      <w:r>
        <w:rPr/>
        <w:t>对策：</w:t>
      </w:r>
      <w:r>
        <w:rPr>
          <w:spacing w:val="-1"/>
        </w:rPr>
        <w:t> </w:t>
      </w:r>
      <w:r>
        <w:rPr/>
        <w:t>公司将以市场为导向，加大市场营销力度，进一步优化营销管理体系，深化服务创新，</w:t>
      </w:r>
      <w:r>
        <w:rPr/>
        <w:t> 拓展营销思路和渠道，创新产品营销模式，充分利用已经建立的国内国外营销渠道、品牌优势</w:t>
      </w:r>
      <w:r>
        <w:rPr>
          <w:spacing w:val="-71"/>
        </w:rPr>
        <w:t> </w:t>
      </w:r>
      <w:r>
        <w:rPr>
          <w:spacing w:val="-71"/>
        </w:rPr>
      </w:r>
      <w:r>
        <w:rPr/>
        <w:t>等，在巩固国内业务的同时，积极开拓国际市场，提升国际业务及新产品的销售比例；同时，</w:t>
      </w:r>
      <w:r>
        <w:rPr>
          <w:spacing w:val="-75"/>
        </w:rPr>
        <w:t> </w:t>
      </w:r>
      <w:r>
        <w:rPr>
          <w:spacing w:val="-75"/>
        </w:rPr>
      </w:r>
      <w:r>
        <w:rPr/>
        <w:t>公司将继续以客户为中心，不断满足客户需求，通过持续的质量、技术和服务改进，提高客户</w:t>
      </w:r>
      <w:r>
        <w:rPr>
          <w:spacing w:val="-75"/>
        </w:rPr>
        <w:t> </w:t>
      </w:r>
      <w:r>
        <w:rPr>
          <w:spacing w:val="-75"/>
        </w:rPr>
      </w:r>
      <w:r>
        <w:rPr/>
        <w:t>的满意度</w:t>
      </w:r>
    </w:p>
    <w:p>
      <w:pPr>
        <w:pStyle w:val="BodyText"/>
        <w:spacing w:line="256" w:lineRule="auto" w:before="58"/>
        <w:ind w:right="89"/>
        <w:jc w:val="left"/>
      </w:pPr>
      <w:r>
        <w:rPr>
          <w:rFonts w:ascii="Times New Roman" w:hAnsi="Times New Roman" w:cs="Times New Roman" w:eastAsia="Times New Roman" w:hint="default"/>
        </w:rPr>
        <w:t>3</w:t>
      </w:r>
      <w:r>
        <w:rPr/>
        <w:t>、技术革新风险 随着市场竞争的加剧，技术更新换代周期越来越短。新技术的应用与新产品的开发是确保公司</w:t>
      </w:r>
      <w:r>
        <w:rPr>
          <w:spacing w:val="-75"/>
        </w:rPr>
        <w:t> </w:t>
      </w:r>
      <w:r>
        <w:rPr>
          <w:spacing w:val="-75"/>
        </w:rPr>
      </w:r>
      <w:r>
        <w:rPr/>
        <w:t>核心竞争力的关键之一，如果公司不能保持持续创新的能力，不能及时准确把握技术、产品和</w:t>
      </w:r>
    </w:p>
    <w:p>
      <w:pPr>
        <w:pStyle w:val="BodyText"/>
        <w:spacing w:line="272" w:lineRule="exact" w:before="10"/>
        <w:ind w:right="172"/>
        <w:jc w:val="both"/>
      </w:pPr>
      <w:r>
        <w:rPr/>
        <w:t>市场发展趋势，将削弱已有的竞争优势，从而对产品的市场份额、经济效益及发展前景造成不</w:t>
      </w:r>
      <w:r>
        <w:rPr>
          <w:spacing w:val="-75"/>
        </w:rPr>
        <w:t> </w:t>
      </w:r>
      <w:r>
        <w:rPr>
          <w:spacing w:val="-75"/>
        </w:rPr>
      </w:r>
      <w:r>
        <w:rPr/>
        <w:t>利风险。</w:t>
      </w:r>
      <w:r>
        <w:rPr>
          <w:spacing w:val="-67"/>
        </w:rPr>
        <w:t> </w:t>
      </w:r>
      <w:r>
        <w:rPr/>
        <w:t>对策：公司密切关注客户需求及行业内最新技术应用和市场、技术发展趋势，持续开</w:t>
      </w:r>
      <w:r>
        <w:rPr/>
        <w:t> 展对新技术的可行性研究；加强对技术人才的引进和提升、加大高端产品的研发投入、创造优</w:t>
      </w:r>
      <w:r>
        <w:rPr>
          <w:spacing w:val="-75"/>
        </w:rPr>
        <w:t> </w:t>
      </w:r>
      <w:r>
        <w:rPr>
          <w:spacing w:val="-75"/>
        </w:rPr>
      </w:r>
      <w:r>
        <w:rPr/>
        <w:t>良的技术开发环境、建设创新机制；进一步优化研发管理体系，缩短新产品开发周期，使公司</w:t>
      </w:r>
      <w:r>
        <w:rPr>
          <w:spacing w:val="-75"/>
        </w:rPr>
        <w:t> </w:t>
      </w:r>
      <w:r>
        <w:rPr>
          <w:spacing w:val="-75"/>
        </w:rPr>
      </w:r>
      <w:r>
        <w:rPr/>
        <w:t>在市场竞争中具备更强的技术优势。</w:t>
      </w:r>
    </w:p>
    <w:p>
      <w:pPr>
        <w:pStyle w:val="BodyText"/>
        <w:spacing w:line="256" w:lineRule="auto" w:before="33"/>
        <w:ind w:right="89"/>
        <w:jc w:val="left"/>
      </w:pPr>
      <w:r>
        <w:rPr>
          <w:rFonts w:ascii="Times New Roman" w:hAnsi="Times New Roman" w:cs="Times New Roman" w:eastAsia="Times New Roman" w:hint="default"/>
        </w:rPr>
        <w:t>4</w:t>
      </w:r>
      <w:r>
        <w:rPr/>
        <w:t>、高端人才缺乏风险 随着规模的扩张和业务的拓展，公司在战略执行和推进中，可能存在管理人才和专业人才储备</w:t>
      </w:r>
      <w:r>
        <w:rPr>
          <w:spacing w:val="-75"/>
        </w:rPr>
        <w:t> </w:t>
      </w:r>
      <w:r>
        <w:rPr>
          <w:spacing w:val="-75"/>
        </w:rPr>
      </w:r>
      <w:r>
        <w:rPr/>
        <w:t>与公司发展需求不能很好匹配的风险。对策：公司制定了有吸引力的薪酬制度并已实施了股权</w:t>
      </w:r>
    </w:p>
    <w:p>
      <w:pPr>
        <w:pStyle w:val="BodyText"/>
        <w:spacing w:line="272" w:lineRule="exact" w:before="10"/>
        <w:ind w:right="89"/>
        <w:jc w:val="left"/>
      </w:pPr>
      <w:r>
        <w:rPr/>
        <w:t>激励等措施，公司将持续完善绩效管理体系，并根据公司业务发展需要，采取积极措施吸引、</w:t>
      </w:r>
      <w:r>
        <w:rPr>
          <w:spacing w:val="-75"/>
        </w:rPr>
        <w:t> </w:t>
      </w:r>
      <w:r>
        <w:rPr>
          <w:spacing w:val="-75"/>
        </w:rPr>
      </w:r>
      <w:r>
        <w:rPr/>
        <w:t>招募优秀人才加盟公司，着力造就一流人才队伍。</w:t>
      </w:r>
    </w:p>
    <w:p>
      <w:pPr>
        <w:spacing w:line="240" w:lineRule="auto" w:before="0"/>
        <w:rPr>
          <w:rFonts w:ascii="宋体" w:hAnsi="宋体" w:cs="宋体" w:eastAsia="宋体" w:hint="default"/>
          <w:sz w:val="21"/>
          <w:szCs w:val="21"/>
        </w:rPr>
      </w:pPr>
    </w:p>
    <w:p>
      <w:pPr>
        <w:pStyle w:val="Heading2"/>
        <w:spacing w:line="240" w:lineRule="auto" w:before="0"/>
        <w:ind w:left="157" w:right="89"/>
        <w:jc w:val="left"/>
        <w:rPr>
          <w:b w:val="0"/>
          <w:bCs w:val="0"/>
        </w:rPr>
      </w:pPr>
      <w:r>
        <w:rPr/>
        <w:t>三、</w:t>
      </w:r>
      <w:r>
        <w:rPr>
          <w:spacing w:val="-6"/>
        </w:rPr>
        <w:t> </w:t>
      </w:r>
      <w:r>
        <w:rPr/>
        <w:t>董事会对会计师事务所“非标准审计报告”的说明</w:t>
      </w:r>
      <w:r>
        <w:rPr>
          <w:b w:val="0"/>
          <w:bCs w:val="0"/>
        </w:rPr>
      </w:r>
    </w:p>
    <w:p>
      <w:pPr>
        <w:spacing w:before="51"/>
        <w:ind w:left="157" w:right="8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5"/>
          <w:sz w:val="21"/>
          <w:szCs w:val="21"/>
        </w:rPr>
        <w:t> </w:t>
      </w:r>
      <w:r>
        <w:rPr>
          <w:rFonts w:ascii="宋体" w:hAnsi="宋体" w:cs="宋体" w:eastAsia="宋体" w:hint="default"/>
          <w:b/>
          <w:bCs/>
          <w:sz w:val="21"/>
          <w:szCs w:val="21"/>
        </w:rPr>
        <w:t>董事会、监事会对会计师事务所“非标准审计报告”的说明</w:t>
      </w:r>
      <w:r>
        <w:rPr>
          <w:rFonts w:ascii="宋体" w:hAnsi="宋体" w:cs="宋体" w:eastAsia="宋体" w:hint="default"/>
          <w:sz w:val="21"/>
          <w:szCs w:val="21"/>
        </w:rPr>
      </w:r>
    </w:p>
    <w:p>
      <w:pPr>
        <w:pStyle w:val="BodyText"/>
        <w:spacing w:line="240" w:lineRule="auto" w:before="35"/>
        <w:ind w:right="89"/>
        <w:jc w:val="left"/>
      </w:pPr>
      <w:r>
        <w:rPr/>
        <w:t>√</w:t>
      </w:r>
      <w:r>
        <w:rPr>
          <w:spacing w:val="1"/>
        </w:rPr>
        <w:t> </w:t>
      </w:r>
      <w:r>
        <w:rPr/>
        <w:t>不适用</w:t>
      </w:r>
    </w:p>
    <w:p>
      <w:pPr>
        <w:spacing w:line="240" w:lineRule="auto" w:before="4"/>
        <w:rPr>
          <w:rFonts w:ascii="宋体" w:hAnsi="宋体" w:cs="宋体" w:eastAsia="宋体" w:hint="default"/>
          <w:sz w:val="18"/>
          <w:szCs w:val="18"/>
        </w:rPr>
      </w:pPr>
    </w:p>
    <w:p>
      <w:pPr>
        <w:pStyle w:val="Heading2"/>
        <w:spacing w:line="240" w:lineRule="auto" w:before="0"/>
        <w:ind w:left="157" w:right="89"/>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董事会对会计政策、会计估计或核算方法变更的原因和影响的分析说明</w:t>
      </w:r>
      <w:r>
        <w:rPr>
          <w:b w:val="0"/>
          <w:bCs w:val="0"/>
        </w:rPr>
      </w:r>
    </w:p>
    <w:p>
      <w:pPr>
        <w:pStyle w:val="BodyText"/>
        <w:spacing w:line="240" w:lineRule="auto" w:before="34"/>
        <w:ind w:right="89"/>
        <w:jc w:val="left"/>
      </w:pPr>
      <w:r>
        <w:rPr/>
        <w:t>√</w:t>
      </w:r>
      <w:r>
        <w:rPr>
          <w:spacing w:val="1"/>
        </w:rPr>
        <w:t> </w:t>
      </w:r>
      <w:r>
        <w:rPr/>
        <w:t>不适用</w:t>
      </w:r>
    </w:p>
    <w:p>
      <w:pPr>
        <w:spacing w:line="240" w:lineRule="auto" w:before="4"/>
        <w:rPr>
          <w:rFonts w:ascii="宋体" w:hAnsi="宋体" w:cs="宋体" w:eastAsia="宋体" w:hint="default"/>
          <w:sz w:val="18"/>
          <w:szCs w:val="18"/>
        </w:rPr>
      </w:pPr>
    </w:p>
    <w:p>
      <w:pPr>
        <w:pStyle w:val="Heading2"/>
        <w:spacing w:line="240" w:lineRule="auto" w:before="0"/>
        <w:ind w:left="157" w:right="89"/>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董事会对重要前期差错更正的原因及影响的分析说明</w:t>
      </w:r>
      <w:r>
        <w:rPr>
          <w:b w:val="0"/>
          <w:bCs w:val="0"/>
        </w:rPr>
      </w:r>
    </w:p>
    <w:p>
      <w:pPr>
        <w:pStyle w:val="BodyText"/>
        <w:spacing w:line="240" w:lineRule="auto" w:before="35"/>
        <w:ind w:right="89"/>
        <w:jc w:val="left"/>
      </w:pPr>
      <w:r>
        <w:rPr/>
        <w:t>√</w:t>
      </w:r>
      <w:r>
        <w:rPr>
          <w:spacing w:val="1"/>
        </w:rPr>
        <w:t> </w:t>
      </w:r>
      <w:r>
        <w:rPr/>
        <w:t>不适用</w:t>
      </w:r>
    </w:p>
    <w:p>
      <w:pPr>
        <w:spacing w:line="240" w:lineRule="auto" w:before="4"/>
        <w:rPr>
          <w:rFonts w:ascii="宋体" w:hAnsi="宋体" w:cs="宋体" w:eastAsia="宋体" w:hint="default"/>
          <w:sz w:val="18"/>
          <w:szCs w:val="18"/>
        </w:rPr>
      </w:pPr>
    </w:p>
    <w:p>
      <w:pPr>
        <w:pStyle w:val="Heading2"/>
        <w:spacing w:line="240" w:lineRule="auto" w:before="0"/>
        <w:ind w:left="157" w:right="89"/>
        <w:jc w:val="left"/>
        <w:rPr>
          <w:b w:val="0"/>
          <w:bCs w:val="0"/>
        </w:rPr>
      </w:pPr>
      <w:r>
        <w:rPr/>
        <w:t>四、</w:t>
      </w:r>
      <w:r>
        <w:rPr>
          <w:spacing w:val="-4"/>
        </w:rPr>
        <w:t> </w:t>
      </w:r>
      <w:r>
        <w:rPr/>
        <w:t>利润分配或资本公积金转增预案</w:t>
      </w:r>
      <w:r>
        <w:rPr>
          <w:b w:val="0"/>
          <w:bCs w:val="0"/>
        </w:rPr>
      </w:r>
    </w:p>
    <w:p>
      <w:pPr>
        <w:spacing w:line="247" w:lineRule="auto" w:before="51"/>
        <w:ind w:left="157" w:right="15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现金分红政策的制定、执行或调整情况</w:t>
      </w:r>
      <w:r>
        <w:rPr>
          <w:rFonts w:ascii="宋体" w:hAnsi="宋体" w:cs="宋体" w:eastAsia="宋体" w:hint="default"/>
          <w:b/>
          <w:bCs/>
          <w:w w:val="99"/>
          <w:sz w:val="21"/>
          <w:szCs w:val="21"/>
        </w:rPr>
        <w:t> </w:t>
      </w:r>
      <w:r>
        <w:rPr>
          <w:rFonts w:ascii="宋体" w:hAnsi="宋体" w:cs="宋体" w:eastAsia="宋体" w:hint="default"/>
          <w:spacing w:val="-4"/>
          <w:w w:val="99"/>
          <w:sz w:val="21"/>
          <w:szCs w:val="21"/>
        </w:rPr>
        <w:t>报告期内，根据中国证券监督管理委员会（以下简称</w:t>
      </w:r>
      <w:r>
        <w:rPr>
          <w:rFonts w:ascii="Times New Roman" w:hAnsi="Times New Roman" w:cs="Times New Roman" w:eastAsia="Times New Roman" w:hint="default"/>
          <w:spacing w:val="-4"/>
          <w:w w:val="99"/>
          <w:sz w:val="21"/>
          <w:szCs w:val="21"/>
        </w:rPr>
        <w:t>"</w:t>
      </w:r>
      <w:r>
        <w:rPr>
          <w:rFonts w:ascii="宋体" w:hAnsi="宋体" w:cs="宋体" w:eastAsia="宋体" w:hint="default"/>
          <w:spacing w:val="-4"/>
          <w:w w:val="99"/>
          <w:sz w:val="21"/>
          <w:szCs w:val="21"/>
        </w:rPr>
        <w:t>中国证监会</w:t>
      </w:r>
      <w:r>
        <w:rPr>
          <w:rFonts w:ascii="Times New Roman" w:hAnsi="Times New Roman" w:cs="Times New Roman" w:eastAsia="Times New Roman" w:hint="default"/>
          <w:spacing w:val="-4"/>
          <w:w w:val="99"/>
          <w:sz w:val="21"/>
          <w:szCs w:val="21"/>
        </w:rPr>
        <w:t>"</w:t>
      </w:r>
      <w:r>
        <w:rPr>
          <w:rFonts w:ascii="宋体" w:hAnsi="宋体" w:cs="宋体" w:eastAsia="宋体" w:hint="default"/>
          <w:spacing w:val="-4"/>
          <w:w w:val="99"/>
          <w:sz w:val="21"/>
          <w:szCs w:val="21"/>
        </w:rPr>
        <w:t>）《关于进一步落实上市公司</w:t>
      </w:r>
      <w:r>
        <w:rPr>
          <w:rFonts w:ascii="宋体" w:hAnsi="宋体" w:cs="宋体" w:eastAsia="宋体" w:hint="default"/>
          <w:spacing w:val="-72"/>
          <w:w w:val="99"/>
          <w:sz w:val="21"/>
          <w:szCs w:val="21"/>
        </w:rPr>
        <w:t> </w:t>
      </w:r>
      <w:r>
        <w:rPr>
          <w:rFonts w:ascii="宋体" w:hAnsi="宋体" w:cs="宋体" w:eastAsia="宋体" w:hint="default"/>
          <w:spacing w:val="-72"/>
          <w:w w:val="99"/>
          <w:sz w:val="21"/>
          <w:szCs w:val="21"/>
        </w:rPr>
      </w:r>
      <w:r>
        <w:rPr>
          <w:rFonts w:ascii="宋体" w:hAnsi="宋体" w:cs="宋体" w:eastAsia="宋体" w:hint="default"/>
          <w:spacing w:val="-2"/>
          <w:sz w:val="21"/>
          <w:szCs w:val="21"/>
        </w:rPr>
        <w:t>现金分红有关事项的通知》和中国证券监督管理委员会江苏监管局《关于认真贯彻落实</w:t>
      </w:r>
      <w:r>
        <w:rPr>
          <w:rFonts w:ascii="Times New Roman" w:hAnsi="Times New Roman" w:cs="Times New Roman" w:eastAsia="Times New Roman" w:hint="default"/>
          <w:spacing w:val="-2"/>
          <w:sz w:val="21"/>
          <w:szCs w:val="21"/>
        </w:rPr>
        <w:t>&lt;</w:t>
      </w:r>
      <w:r>
        <w:rPr>
          <w:rFonts w:ascii="宋体" w:hAnsi="宋体" w:cs="宋体" w:eastAsia="宋体" w:hint="default"/>
          <w:spacing w:val="-2"/>
          <w:sz w:val="21"/>
          <w:szCs w:val="21"/>
        </w:rPr>
        <w:t>关于进</w:t>
      </w:r>
    </w:p>
    <w:p>
      <w:pPr>
        <w:pStyle w:val="BodyText"/>
        <w:spacing w:line="266" w:lineRule="exact"/>
        <w:ind w:right="89"/>
        <w:jc w:val="left"/>
      </w:pPr>
      <w:r>
        <w:rPr/>
        <w:t>一步落实上市公司现金分红事项的通知</w:t>
      </w:r>
      <w:r>
        <w:rPr>
          <w:rFonts w:ascii="Times New Roman" w:hAnsi="Times New Roman" w:cs="Times New Roman" w:eastAsia="Times New Roman" w:hint="default"/>
        </w:rPr>
        <w:t>&gt;</w:t>
      </w:r>
      <w:r>
        <w:rPr/>
        <w:t>有关要求的通知</w:t>
      </w:r>
      <w:r>
        <w:rPr>
          <w:spacing w:val="-105"/>
        </w:rPr>
        <w:t>》</w:t>
      </w:r>
      <w:r>
        <w:rPr>
          <w:spacing w:val="-2"/>
        </w:rPr>
        <w:t>（</w:t>
      </w:r>
      <w:r>
        <w:rPr/>
        <w:t>苏证局公司字</w:t>
      </w:r>
      <w:r>
        <w:rPr>
          <w:rFonts w:ascii="Times New Roman" w:hAnsi="Times New Roman" w:cs="Times New Roman" w:eastAsia="Times New Roman" w:hint="default"/>
        </w:rPr>
        <w:t>[2012]276 </w:t>
      </w:r>
      <w:r>
        <w:rPr>
          <w:rFonts w:ascii="Times New Roman" w:hAnsi="Times New Roman" w:cs="Times New Roman" w:eastAsia="Times New Roman" w:hint="default"/>
          <w:spacing w:val="-13"/>
        </w:rPr>
        <w:t> </w:t>
      </w:r>
      <w:r>
        <w:rPr/>
        <w:t>号</w:t>
      </w:r>
      <w:r>
        <w:rPr>
          <w:spacing w:val="-105"/>
        </w:rPr>
        <w:t>）</w:t>
      </w:r>
      <w:r>
        <w:rPr/>
        <w:t>（以下</w:t>
      </w:r>
    </w:p>
    <w:p>
      <w:pPr>
        <w:spacing w:after="0" w:line="266" w:lineRule="exact"/>
        <w:jc w:val="left"/>
        <w:sectPr>
          <w:pgSz w:w="12240" w:h="15840"/>
          <w:pgMar w:header="687" w:footer="914" w:top="980" w:bottom="1100" w:left="1640" w:right="1620"/>
        </w:sectPr>
      </w:pPr>
    </w:p>
    <w:p>
      <w:pPr>
        <w:pStyle w:val="BodyText"/>
        <w:spacing w:line="272" w:lineRule="exact" w:before="95"/>
        <w:ind w:right="213"/>
        <w:jc w:val="both"/>
      </w:pPr>
      <w:r>
        <w:rPr/>
        <w:t>简</w:t>
      </w:r>
      <w:r>
        <w:rPr>
          <w:spacing w:val="-15"/>
        </w:rPr>
        <w:t>称</w:t>
      </w:r>
      <w:r>
        <w:rPr/>
        <w:t>《通知</w:t>
      </w:r>
      <w:r>
        <w:rPr>
          <w:spacing w:val="-105"/>
        </w:rPr>
        <w:t>》</w:t>
      </w:r>
      <w:r>
        <w:rPr>
          <w:spacing w:val="-14"/>
        </w:rPr>
        <w:t>）</w:t>
      </w:r>
      <w:r>
        <w:rPr/>
        <w:t>相关文</w:t>
      </w:r>
      <w:r>
        <w:rPr>
          <w:spacing w:val="-2"/>
        </w:rPr>
        <w:t>件</w:t>
      </w:r>
      <w:r>
        <w:rPr/>
        <w:t>要求</w:t>
      </w:r>
      <w:r>
        <w:rPr>
          <w:spacing w:val="-14"/>
        </w:rPr>
        <w:t>，</w:t>
      </w:r>
      <w:r>
        <w:rPr/>
        <w:t>公</w:t>
      </w:r>
      <w:r>
        <w:rPr>
          <w:spacing w:val="-2"/>
        </w:rPr>
        <w:t>司</w:t>
      </w:r>
      <w:r>
        <w:rPr/>
        <w:t>董事会及经营管理层高度重视</w:t>
      </w:r>
      <w:r>
        <w:rPr>
          <w:spacing w:val="-14"/>
        </w:rPr>
        <w:t>，</w:t>
      </w:r>
      <w:r>
        <w:rPr>
          <w:spacing w:val="-2"/>
        </w:rPr>
        <w:t>并</w:t>
      </w:r>
      <w:r>
        <w:rPr/>
        <w:t>结合公司实际情况</w:t>
      </w:r>
      <w:r>
        <w:rPr>
          <w:spacing w:val="-14"/>
        </w:rPr>
        <w:t>，</w:t>
      </w:r>
      <w:r>
        <w:rPr/>
        <w:t>制定</w:t>
      </w:r>
      <w:r>
        <w:rPr/>
        <w:t> </w:t>
      </w:r>
      <w:r>
        <w:rPr>
          <w:spacing w:val="-41"/>
        </w:rPr>
        <w:t>了</w:t>
      </w:r>
      <w:r>
        <w:rPr/>
        <w:t>《落实现金分红有关事项的工作方案</w:t>
      </w:r>
      <w:r>
        <w:rPr>
          <w:spacing w:val="-146"/>
        </w:rPr>
        <w:t>》</w:t>
      </w:r>
      <w:r>
        <w:rPr/>
        <w:t>（以下</w:t>
      </w:r>
      <w:r>
        <w:rPr>
          <w:spacing w:val="-2"/>
        </w:rPr>
        <w:t>简</w:t>
      </w:r>
      <w:r>
        <w:rPr/>
        <w:t>称</w:t>
      </w:r>
      <w:r>
        <w:rPr>
          <w:rFonts w:ascii="Times New Roman" w:hAnsi="Times New Roman" w:cs="Times New Roman" w:eastAsia="Times New Roman" w:hint="default"/>
          <w:spacing w:val="-1"/>
          <w:w w:val="99"/>
        </w:rPr>
        <w:t>"</w:t>
      </w:r>
      <w:r>
        <w:rPr/>
        <w:t>方案</w:t>
      </w:r>
      <w:r>
        <w:rPr>
          <w:rFonts w:ascii="Times New Roman" w:hAnsi="Times New Roman" w:cs="Times New Roman" w:eastAsia="Times New Roman" w:hint="default"/>
          <w:spacing w:val="-1"/>
          <w:w w:val="99"/>
        </w:rPr>
        <w:t>"</w:t>
      </w:r>
      <w:r>
        <w:rPr>
          <w:spacing w:val="-105"/>
        </w:rPr>
        <w:t>）</w:t>
      </w:r>
      <w:r>
        <w:rPr>
          <w:spacing w:val="-41"/>
        </w:rPr>
        <w:t>，</w:t>
      </w:r>
      <w:r>
        <w:rPr/>
        <w:t>其中载明</w:t>
      </w:r>
      <w:r>
        <w:rPr>
          <w:spacing w:val="-41"/>
        </w:rPr>
        <w:t>了</w:t>
      </w:r>
      <w:r>
        <w:rPr/>
        <w:t>《未来三</w:t>
      </w:r>
      <w:r>
        <w:rPr>
          <w:spacing w:val="-41"/>
        </w:rPr>
        <w:t>年</w:t>
      </w:r>
      <w:r>
        <w:rPr/>
        <w:t>（</w:t>
      </w:r>
      <w:r>
        <w:rPr>
          <w:rFonts w:ascii="Times New Roman" w:hAnsi="Times New Roman" w:cs="Times New Roman" w:eastAsia="Times New Roman" w:hint="default"/>
        </w:rPr>
        <w:t>201</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1"/>
        </w:rPr>
        <w:t>-</w:t>
      </w:r>
      <w:r>
        <w:rPr>
          <w:rFonts w:ascii="Times New Roman" w:hAnsi="Times New Roman" w:cs="Times New Roman" w:eastAsia="Times New Roman" w:hint="default"/>
        </w:rPr>
        <w:t>2014</w:t>
      </w:r>
      <w:r>
        <w:rPr>
          <w:rFonts w:ascii="Times New Roman" w:hAnsi="Times New Roman" w:cs="Times New Roman" w:eastAsia="Times New Roman" w:hint="default"/>
        </w:rPr>
        <w:t> </w:t>
      </w:r>
      <w:r>
        <w:rPr/>
        <w:t>年</w:t>
      </w:r>
      <w:r>
        <w:rPr>
          <w:spacing w:val="-23"/>
        </w:rPr>
        <w:t>）</w:t>
      </w:r>
      <w:r>
        <w:rPr/>
        <w:t>股东回报规划</w:t>
      </w:r>
      <w:r>
        <w:rPr>
          <w:spacing w:val="-105"/>
        </w:rPr>
        <w:t>》</w:t>
      </w:r>
      <w:r>
        <w:rPr>
          <w:spacing w:val="-23"/>
        </w:rPr>
        <w:t>，</w:t>
      </w:r>
      <w:r>
        <w:rPr>
          <w:spacing w:val="-2"/>
        </w:rPr>
        <w:t>该</w:t>
      </w:r>
      <w:r>
        <w:rPr/>
        <w:t>方案于</w:t>
      </w:r>
      <w:r>
        <w:rPr>
          <w:spacing w:val="-5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7 </w:t>
      </w:r>
      <w:r>
        <w:rPr/>
        <w:t>月</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8 </w:t>
      </w:r>
      <w:r>
        <w:rPr>
          <w:spacing w:val="-2"/>
        </w:rPr>
        <w:t>日</w:t>
      </w:r>
      <w:r>
        <w:rPr/>
        <w:t>由第一届董事会第二十次会议审议通过</w:t>
      </w:r>
      <w:r>
        <w:rPr>
          <w:spacing w:val="-23"/>
        </w:rPr>
        <w:t>，</w:t>
      </w:r>
      <w:r>
        <w:rPr/>
        <w:t>通过</w:t>
      </w:r>
      <w:r>
        <w:rPr/>
        <w:t> 了依据方案内容修订的《公司章程</w:t>
      </w:r>
      <w:r>
        <w:rPr>
          <w:spacing w:val="-106"/>
        </w:rPr>
        <w:t>》</w:t>
      </w:r>
      <w:r>
        <w:rPr/>
        <w:t>。</w:t>
      </w:r>
    </w:p>
    <w:p>
      <w:pPr>
        <w:spacing w:line="240" w:lineRule="auto" w:before="7"/>
        <w:rPr>
          <w:rFonts w:ascii="宋体" w:hAnsi="宋体" w:cs="宋体" w:eastAsia="宋体" w:hint="default"/>
          <w:sz w:val="25"/>
          <w:szCs w:val="25"/>
        </w:rPr>
      </w:pPr>
    </w:p>
    <w:p>
      <w:pPr>
        <w:pStyle w:val="BodyText"/>
        <w:spacing w:line="240" w:lineRule="auto"/>
        <w:ind w:left="368" w:right="101"/>
        <w:jc w:val="left"/>
      </w:pPr>
      <w:r>
        <w:rPr/>
        <w:t>根据方案，公司未来三年（</w:t>
      </w:r>
      <w:r>
        <w:rPr>
          <w:rFonts w:ascii="Times New Roman" w:hAnsi="Times New Roman" w:cs="Times New Roman" w:eastAsia="Times New Roman" w:hint="default"/>
        </w:rPr>
        <w:t>2012-2014</w:t>
      </w:r>
      <w:r>
        <w:rPr>
          <w:rFonts w:ascii="Times New Roman" w:hAnsi="Times New Roman" w:cs="Times New Roman" w:eastAsia="Times New Roman" w:hint="default"/>
          <w:spacing w:val="-2"/>
        </w:rPr>
        <w:t> </w:t>
      </w:r>
      <w:r>
        <w:rPr/>
        <w:t>年）股东回报规划如下：</w:t>
      </w:r>
    </w:p>
    <w:p>
      <w:pPr>
        <w:spacing w:line="240" w:lineRule="auto" w:before="5"/>
        <w:rPr>
          <w:rFonts w:ascii="宋体" w:hAnsi="宋体" w:cs="宋体" w:eastAsia="宋体" w:hint="default"/>
          <w:sz w:val="28"/>
          <w:szCs w:val="28"/>
        </w:rPr>
      </w:pPr>
    </w:p>
    <w:p>
      <w:pPr>
        <w:pStyle w:val="BodyText"/>
        <w:spacing w:line="272" w:lineRule="exact"/>
        <w:ind w:right="215" w:firstLine="210"/>
        <w:jc w:val="both"/>
      </w:pPr>
      <w:r>
        <w:rPr/>
        <w:t>（一）公司积极改善经营，为回报股东创造条件。在符合分红条件下，公司采取现金、股票 或者法律、法规允许的其他方式分配利润。在公司盈利、现金流满足公司正常经营和长期发展</w:t>
      </w:r>
      <w:r>
        <w:rPr>
          <w:spacing w:val="-75"/>
        </w:rPr>
        <w:t> </w:t>
      </w:r>
      <w:r>
        <w:rPr>
          <w:spacing w:val="-75"/>
        </w:rPr>
      </w:r>
      <w:r>
        <w:rPr/>
        <w:t>的前提下，公司将实施积极的现金股利分配办法，重视对股东的投资回报。</w:t>
      </w:r>
    </w:p>
    <w:p>
      <w:pPr>
        <w:pStyle w:val="BodyText"/>
        <w:spacing w:line="272" w:lineRule="exact" w:before="60"/>
        <w:ind w:right="216" w:firstLine="210"/>
        <w:jc w:val="both"/>
      </w:pPr>
      <w:r>
        <w:rPr/>
        <w:t>（二）根据《公司法》等有关法律法规及《公司章程》的规定，在公司盈利且现金能够满足 公司持续经营和长期发展的前提下，未来三年内以现金方式累计分配的利润不少于该三年实现</w:t>
      </w:r>
      <w:r>
        <w:rPr>
          <w:spacing w:val="-75"/>
        </w:rPr>
        <w:t> </w:t>
      </w:r>
      <w:r>
        <w:rPr>
          <w:spacing w:val="-75"/>
        </w:rPr>
      </w:r>
      <w:r>
        <w:rPr/>
        <w:t>的年均可分配利润的</w:t>
      </w:r>
      <w:r>
        <w:rPr>
          <w:spacing w:val="-52"/>
        </w:rPr>
        <w:t> </w:t>
      </w:r>
      <w:r>
        <w:rPr>
          <w:rFonts w:ascii="Times New Roman" w:hAnsi="Times New Roman" w:cs="Times New Roman" w:eastAsia="Times New Roman" w:hint="default"/>
        </w:rPr>
        <w:t>30%</w:t>
      </w:r>
      <w:r>
        <w:rPr/>
        <w:t>。</w:t>
      </w:r>
    </w:p>
    <w:p>
      <w:pPr>
        <w:pStyle w:val="BodyText"/>
        <w:spacing w:line="272" w:lineRule="exact" w:before="60"/>
        <w:ind w:right="212" w:firstLine="210"/>
        <w:jc w:val="both"/>
      </w:pPr>
      <w:r>
        <w:rPr>
          <w:spacing w:val="-3"/>
        </w:rPr>
        <w:t>（三）未来三年（</w:t>
      </w:r>
      <w:r>
        <w:rPr>
          <w:rFonts w:ascii="Times New Roman" w:hAnsi="Times New Roman" w:cs="Times New Roman" w:eastAsia="Times New Roman" w:hint="default"/>
          <w:spacing w:val="-3"/>
        </w:rPr>
        <w:t>2012-2014</w:t>
      </w:r>
      <w:r>
        <w:rPr>
          <w:rFonts w:ascii="Times New Roman" w:hAnsi="Times New Roman" w:cs="Times New Roman" w:eastAsia="Times New Roman" w:hint="default"/>
          <w:spacing w:val="-33"/>
        </w:rPr>
        <w:t> </w:t>
      </w:r>
      <w:r>
        <w:rPr/>
        <w:t>年）在公司年度实现的可分配利润（即公司弥补亏损、提取公积 金后所余的税后利润）为正值，且审计机构对公司该年度财务报告出具标准无保留意见的审计</w:t>
      </w:r>
      <w:r>
        <w:rPr>
          <w:spacing w:val="-74"/>
        </w:rPr>
        <w:t> </w:t>
      </w:r>
      <w:r>
        <w:rPr>
          <w:spacing w:val="-74"/>
        </w:rPr>
      </w:r>
      <w:r>
        <w:rPr/>
        <w:t>报告，如无重大投资计划或重大现金支出计划等事项时，公司每年度应当进行一次现金分红，</w:t>
      </w:r>
      <w:r>
        <w:rPr>
          <w:spacing w:val="-75"/>
        </w:rPr>
        <w:t> </w:t>
      </w:r>
      <w:r>
        <w:rPr>
          <w:spacing w:val="-75"/>
        </w:rPr>
      </w:r>
      <w:r>
        <w:rPr/>
        <w:t>公司董事会可以根据公司盈利情况及资金需求状况提议公司进行中期现金分红。重大投资计划</w:t>
      </w:r>
      <w:r>
        <w:rPr>
          <w:spacing w:val="-75"/>
        </w:rPr>
        <w:t> </w:t>
      </w:r>
      <w:r>
        <w:rPr>
          <w:spacing w:val="-75"/>
        </w:rPr>
      </w:r>
      <w:r>
        <w:rPr/>
        <w:t>或现金支出是指公司未来十二个月拟对外投资、收购资产或者购买设备的累计支出达到或者超</w:t>
      </w:r>
      <w:r>
        <w:rPr>
          <w:spacing w:val="-75"/>
        </w:rPr>
        <w:t> </w:t>
      </w:r>
      <w:r>
        <w:rPr>
          <w:spacing w:val="-75"/>
        </w:rPr>
      </w:r>
      <w:r>
        <w:rPr/>
        <w:t>过公司最近一期经审计总资产的</w:t>
      </w:r>
      <w:r>
        <w:rPr>
          <w:spacing w:val="-53"/>
        </w:rPr>
        <w:t> </w:t>
      </w:r>
      <w:r>
        <w:rPr>
          <w:rFonts w:ascii="Times New Roman" w:hAnsi="Times New Roman" w:cs="Times New Roman" w:eastAsia="Times New Roman" w:hint="default"/>
        </w:rPr>
        <w:t>30</w:t>
      </w:r>
      <w:r>
        <w:rPr/>
        <w:t>％，且超过</w:t>
      </w:r>
      <w:r>
        <w:rPr>
          <w:spacing w:val="-53"/>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
        </w:rPr>
        <w:t> </w:t>
      </w:r>
      <w:r>
        <w:rPr/>
        <w:t>万元人民币。</w:t>
      </w:r>
    </w:p>
    <w:p>
      <w:pPr>
        <w:pStyle w:val="BodyText"/>
        <w:spacing w:line="272" w:lineRule="exact" w:before="60"/>
        <w:ind w:right="214" w:firstLine="210"/>
        <w:jc w:val="both"/>
      </w:pPr>
      <w:r>
        <w:rPr>
          <w:spacing w:val="-1"/>
        </w:rPr>
        <w:t>（四）未来三年（</w:t>
      </w:r>
      <w:r>
        <w:rPr>
          <w:rFonts w:ascii="Times New Roman" w:hAnsi="Times New Roman" w:cs="Times New Roman" w:eastAsia="Times New Roman" w:hint="default"/>
          <w:spacing w:val="-1"/>
        </w:rPr>
        <w:t>2012-2014</w:t>
      </w:r>
      <w:r>
        <w:rPr>
          <w:spacing w:val="-1"/>
        </w:rPr>
        <w:t>）年公司可以根据累计可供分配利润、公积金及现金流状况，在</w:t>
      </w:r>
      <w:r>
        <w:rPr/>
        <w:t> 保证最低现金分红比例和公司股本规模合理的前提下，为保持股本扩张与业绩增长相适应，公</w:t>
      </w:r>
      <w:r>
        <w:rPr>
          <w:spacing w:val="-72"/>
        </w:rPr>
        <w:t> </w:t>
      </w:r>
      <w:r>
        <w:rPr>
          <w:spacing w:val="-72"/>
        </w:rPr>
      </w:r>
      <w:r>
        <w:rPr/>
        <w:t>司可以采用股票股利方式进行利润分配。</w:t>
      </w:r>
    </w:p>
    <w:p>
      <w:pPr>
        <w:spacing w:line="240" w:lineRule="auto" w:before="7"/>
        <w:rPr>
          <w:rFonts w:ascii="宋体" w:hAnsi="宋体" w:cs="宋体" w:eastAsia="宋体" w:hint="default"/>
          <w:sz w:val="25"/>
          <w:szCs w:val="25"/>
        </w:rPr>
      </w:pPr>
    </w:p>
    <w:p>
      <w:pPr>
        <w:pStyle w:val="BodyText"/>
        <w:spacing w:line="240" w:lineRule="auto"/>
        <w:ind w:left="420" w:right="101"/>
        <w:jc w:val="left"/>
      </w:pPr>
      <w:r>
        <w:rPr/>
        <w:t>同时公司修订了章程中关于利润分配的条款，具体如下：</w:t>
      </w:r>
    </w:p>
    <w:p>
      <w:pPr>
        <w:spacing w:line="240" w:lineRule="auto" w:before="6"/>
        <w:rPr>
          <w:rFonts w:ascii="宋体" w:hAnsi="宋体" w:cs="宋体" w:eastAsia="宋体" w:hint="default"/>
          <w:sz w:val="27"/>
          <w:szCs w:val="27"/>
        </w:rPr>
      </w:pPr>
    </w:p>
    <w:p>
      <w:pPr>
        <w:pStyle w:val="BodyText"/>
        <w:spacing w:line="240" w:lineRule="auto"/>
        <w:ind w:left="420" w:right="101"/>
        <w:jc w:val="left"/>
      </w:pPr>
      <w:r>
        <w:rPr>
          <w:rFonts w:ascii="Times New Roman" w:hAnsi="Times New Roman" w:cs="Times New Roman" w:eastAsia="Times New Roman" w:hint="default"/>
        </w:rPr>
        <w:t>8.06</w:t>
      </w:r>
      <w:r>
        <w:rPr>
          <w:rFonts w:ascii="Times New Roman" w:hAnsi="Times New Roman" w:cs="Times New Roman" w:eastAsia="Times New Roman" w:hint="default"/>
          <w:spacing w:val="50"/>
        </w:rPr>
        <w:t> </w:t>
      </w:r>
      <w:r>
        <w:rPr/>
        <w:t>公司利润分配政策为：</w:t>
      </w:r>
    </w:p>
    <w:p>
      <w:pPr>
        <w:pStyle w:val="BodyText"/>
        <w:spacing w:line="272" w:lineRule="exact" w:before="69"/>
        <w:ind w:right="216" w:firstLine="210"/>
        <w:jc w:val="both"/>
      </w:pPr>
      <w:r>
        <w:rPr/>
        <w:t>（一）股利分配原则：公司应实行同股同利的股利分配政策，股东依照其所持有的股份份额 获得股利和其他形式的利益分配。公司应重视对投资者的合理投资回报，并保持连续性和稳定</w:t>
      </w:r>
      <w:r>
        <w:rPr>
          <w:spacing w:val="-75"/>
        </w:rPr>
        <w:t> </w:t>
      </w:r>
      <w:r>
        <w:rPr>
          <w:spacing w:val="-75"/>
        </w:rPr>
      </w:r>
      <w:r>
        <w:rPr/>
        <w:t>性，同时兼顾公司的可持续发展。公司可以采取现金或股票等方式分配利润，利润分配不得超</w:t>
      </w:r>
      <w:r>
        <w:rPr>
          <w:spacing w:val="-75"/>
        </w:rPr>
        <w:t> </w:t>
      </w:r>
      <w:r>
        <w:rPr>
          <w:spacing w:val="-75"/>
        </w:rPr>
      </w:r>
      <w:r>
        <w:rPr/>
        <w:t>过累计可分配利润的范围，不得损害公司持续经营能力。公司董事会、监事会和股东大会对利</w:t>
      </w:r>
      <w:r>
        <w:rPr>
          <w:spacing w:val="-75"/>
        </w:rPr>
        <w:t> </w:t>
      </w:r>
      <w:r>
        <w:rPr>
          <w:spacing w:val="-75"/>
        </w:rPr>
      </w:r>
      <w:r>
        <w:rPr/>
        <w:t>润分配政策的决策和论证过程中应当充分考虑独立董事、监事和公众投资者的意见。</w:t>
      </w:r>
    </w:p>
    <w:p>
      <w:pPr>
        <w:pStyle w:val="BodyText"/>
        <w:spacing w:line="290" w:lineRule="auto" w:before="32"/>
        <w:ind w:left="368" w:right="101"/>
        <w:jc w:val="left"/>
      </w:pPr>
      <w:r>
        <w:rPr/>
        <w:t>（二）股利的分配方式：公司采取现金、股票或者现金股票相结合的方式分配股利。 在公司年度实现的可分配利润（即公司弥补亏损、提取公积金后所余的税后利润）为正值，</w:t>
      </w:r>
    </w:p>
    <w:p>
      <w:pPr>
        <w:pStyle w:val="BodyText"/>
        <w:spacing w:line="227" w:lineRule="exact"/>
        <w:ind w:right="0"/>
        <w:jc w:val="both"/>
      </w:pPr>
      <w:r>
        <w:rPr/>
        <w:t>且审计机构对公司该年度财务报告出具标准无保留意见的审计报告，如无重大投资计划或重大</w:t>
      </w:r>
    </w:p>
    <w:p>
      <w:pPr>
        <w:pStyle w:val="BodyText"/>
        <w:spacing w:line="232" w:lineRule="auto" w:before="6"/>
        <w:ind w:right="213"/>
        <w:jc w:val="both"/>
      </w:pPr>
      <w:r>
        <w:rPr/>
        <w:t>现金支出计划等事项时，公司应当每年采取现金方式分配股利，且最近三年以现金方式累计分</w:t>
      </w:r>
      <w:r>
        <w:rPr>
          <w:spacing w:val="-75"/>
        </w:rPr>
        <w:t> </w:t>
      </w:r>
      <w:r>
        <w:rPr>
          <w:spacing w:val="-75"/>
        </w:rPr>
      </w:r>
      <w:r>
        <w:rPr/>
        <w:t>配的利润不少于最近三年实现的年均可分配利润的</w:t>
      </w:r>
      <w:r>
        <w:rPr>
          <w:spacing w:val="-33"/>
        </w:rPr>
        <w:t> </w:t>
      </w:r>
      <w:r>
        <w:rPr>
          <w:rFonts w:ascii="Times New Roman" w:hAnsi="Times New Roman" w:cs="Times New Roman" w:eastAsia="Times New Roman" w:hint="default"/>
        </w:rPr>
        <w:t>30%</w:t>
      </w:r>
      <w:r>
        <w:rPr/>
        <w:t>。具体以现金方式分配的利润比例由董 事会根据公司盈利水平和经营发展计划提出，报股东大会批准。公司董事会可以根据公司的资</w:t>
      </w:r>
      <w:r>
        <w:rPr>
          <w:spacing w:val="-72"/>
        </w:rPr>
        <w:t> </w:t>
      </w:r>
      <w:r>
        <w:rPr>
          <w:spacing w:val="-72"/>
        </w:rPr>
      </w:r>
      <w:r>
        <w:rPr/>
        <w:t>金需求状况提议公司进行中期现金分配。</w:t>
      </w:r>
    </w:p>
    <w:p>
      <w:pPr>
        <w:pStyle w:val="BodyText"/>
        <w:spacing w:line="272" w:lineRule="exact" w:before="86"/>
        <w:ind w:right="109" w:firstLine="103"/>
        <w:jc w:val="center"/>
      </w:pPr>
      <w:r>
        <w:rPr/>
        <w:t>上述重大投资计划或重大现金支出是指：公司未来十二个月内拟对外投资、收购资产或者购 买设备的累计支出达到或者超过公司最近一期经审计总资产的</w:t>
      </w:r>
      <w:r>
        <w:rPr>
          <w:spacing w:val="-52"/>
        </w:rPr>
        <w:t> </w:t>
      </w:r>
      <w:r>
        <w:rPr>
          <w:rFonts w:ascii="Times New Roman" w:hAnsi="Times New Roman" w:cs="Times New Roman" w:eastAsia="Times New Roman" w:hint="default"/>
          <w:spacing w:val="-13"/>
        </w:rPr>
        <w:t>30%</w:t>
      </w:r>
      <w:r>
        <w:rPr>
          <w:spacing w:val="-13"/>
        </w:rPr>
        <w:t>，且超过</w:t>
      </w:r>
      <w:r>
        <w:rPr>
          <w:spacing w:val="-53"/>
        </w:rPr>
        <w:t> </w:t>
      </w:r>
      <w:r>
        <w:rPr>
          <w:rFonts w:ascii="Times New Roman" w:hAnsi="Times New Roman" w:cs="Times New Roman" w:eastAsia="Times New Roman" w:hint="default"/>
        </w:rPr>
        <w:t>5,000  </w:t>
      </w:r>
      <w:r>
        <w:rPr/>
        <w:t>万元人民币。</w:t>
      </w:r>
    </w:p>
    <w:p>
      <w:pPr>
        <w:pStyle w:val="BodyText"/>
        <w:spacing w:line="237" w:lineRule="auto" w:before="35"/>
        <w:ind w:right="110" w:firstLine="210"/>
        <w:jc w:val="both"/>
      </w:pPr>
      <w:r>
        <w:rPr/>
        <w:t>公司可以根据累计可供分配利润、公积金及现金流状况，在保证最低现金分红比例和公司股 本规模合理的前提下，为保持股本扩张与业绩增长相适应，采取股票股利等方式分配股利。股</w:t>
      </w:r>
      <w:r>
        <w:rPr>
          <w:spacing w:val="-75"/>
        </w:rPr>
        <w:t> </w:t>
      </w:r>
      <w:r>
        <w:rPr>
          <w:spacing w:val="-75"/>
        </w:rPr>
      </w:r>
      <w:r>
        <w:rPr/>
        <w:t>票股利分配可以单独实施，也可以结合现金分红同时实施。公司在确定以股票方式分配利润的</w:t>
      </w:r>
      <w:r>
        <w:rPr>
          <w:spacing w:val="-75"/>
        </w:rPr>
        <w:t> </w:t>
      </w:r>
      <w:r>
        <w:rPr>
          <w:spacing w:val="-75"/>
        </w:rPr>
      </w:r>
      <w:r>
        <w:rPr/>
        <w:t>具体金额时，应充分考虑以股票方式分配利润后的总股本是否与公司目前的经营规模、盈利增</w:t>
      </w:r>
      <w:r>
        <w:rPr>
          <w:spacing w:val="-74"/>
        </w:rPr>
        <w:t> </w:t>
      </w:r>
      <w:r>
        <w:rPr>
          <w:spacing w:val="-74"/>
        </w:rPr>
      </w:r>
      <w:r>
        <w:rPr>
          <w:spacing w:val="-2"/>
        </w:rPr>
        <w:t>长速度相适应，并考虑对未来债权融资成本的影响，以确保分配方案符合全体股东的整体利益。</w:t>
      </w:r>
    </w:p>
    <w:p>
      <w:pPr>
        <w:spacing w:after="0" w:line="237" w:lineRule="auto"/>
        <w:jc w:val="both"/>
        <w:sectPr>
          <w:pgSz w:w="12240" w:h="15840"/>
          <w:pgMar w:header="687" w:footer="914" w:top="980" w:bottom="1100" w:left="1640" w:right="1580"/>
        </w:sectPr>
      </w:pPr>
    </w:p>
    <w:p>
      <w:pPr>
        <w:pStyle w:val="BodyText"/>
        <w:spacing w:line="272" w:lineRule="exact" w:before="95"/>
        <w:ind w:right="773" w:firstLine="210"/>
        <w:jc w:val="both"/>
      </w:pPr>
      <w:r>
        <w:rPr/>
        <w:t>公司股东大会对利润分配方案作出决议后，公司董事会须在 </w:t>
      </w:r>
      <w:r>
        <w:rPr>
          <w:rFonts w:ascii="Times New Roman" w:hAnsi="Times New Roman" w:cs="Times New Roman" w:eastAsia="Times New Roman" w:hint="default"/>
        </w:rPr>
        <w:t>2</w:t>
      </w:r>
      <w:r>
        <w:rPr>
          <w:rFonts w:ascii="Times New Roman" w:hAnsi="Times New Roman" w:cs="Times New Roman" w:eastAsia="Times New Roman" w:hint="default"/>
          <w:spacing w:val="-18"/>
        </w:rPr>
        <w:t> </w:t>
      </w:r>
      <w:r>
        <w:rPr/>
        <w:t>个月内完成股利（或股份）的 派发事项。</w:t>
      </w:r>
    </w:p>
    <w:p>
      <w:pPr>
        <w:pStyle w:val="BodyText"/>
        <w:spacing w:line="272" w:lineRule="exact" w:before="60"/>
        <w:ind w:right="776" w:firstLine="210"/>
        <w:jc w:val="both"/>
      </w:pPr>
      <w:r>
        <w:rPr/>
        <w:t>（三）股利分配政策的变更：公司应保持股利分配政策的连续性、稳定性，如果变更股利分 配政策，必须经过董事会、股东大会表决通过。公司将根据自身实际情况，并结合股东（特别</w:t>
      </w:r>
      <w:r>
        <w:rPr>
          <w:spacing w:val="-75"/>
        </w:rPr>
        <w:t> </w:t>
      </w:r>
      <w:r>
        <w:rPr>
          <w:spacing w:val="-75"/>
        </w:rPr>
      </w:r>
      <w:r>
        <w:rPr>
          <w:spacing w:val="-4"/>
        </w:rPr>
        <w:t>是公众投资者）、独立董事和监事的意见制定或调整股东分红回报规划。</w:t>
      </w:r>
    </w:p>
    <w:p>
      <w:pPr>
        <w:spacing w:line="240" w:lineRule="auto" w:before="9"/>
        <w:rPr>
          <w:rFonts w:ascii="宋体" w:hAnsi="宋体" w:cs="宋体" w:eastAsia="宋体" w:hint="default"/>
          <w:sz w:val="27"/>
          <w:szCs w:val="27"/>
        </w:rPr>
      </w:pPr>
    </w:p>
    <w:p>
      <w:pPr>
        <w:pStyle w:val="BodyText"/>
        <w:spacing w:line="272" w:lineRule="exact"/>
        <w:ind w:right="773" w:firstLine="210"/>
        <w:jc w:val="both"/>
      </w:pPr>
      <w:r>
        <w:rPr>
          <w:rFonts w:ascii="Times New Roman" w:hAnsi="Times New Roman" w:cs="Times New Roman" w:eastAsia="Times New Roman" w:hint="default"/>
        </w:rPr>
        <w:t>8.07</w:t>
      </w:r>
      <w:r>
        <w:rPr>
          <w:rFonts w:ascii="Times New Roman" w:hAnsi="Times New Roman" w:cs="Times New Roman" w:eastAsia="Times New Roman" w:hint="default"/>
          <w:spacing w:val="33"/>
        </w:rPr>
        <w:t> </w:t>
      </w:r>
      <w:r>
        <w:rPr/>
        <w:t>公司应当执行稳定、持续的利润分配政策；公司利润分配政策应重视对投资者的合理投 资回报。</w:t>
      </w:r>
    </w:p>
    <w:p>
      <w:pPr>
        <w:pStyle w:val="BodyText"/>
        <w:spacing w:line="240" w:lineRule="auto" w:before="32"/>
        <w:ind w:left="420" w:right="667"/>
        <w:jc w:val="left"/>
      </w:pPr>
      <w:r>
        <w:rPr/>
        <w:t>公司的利润分配政策的论证程序和决策机制为：</w:t>
      </w:r>
    </w:p>
    <w:p>
      <w:pPr>
        <w:pStyle w:val="BodyText"/>
        <w:spacing w:line="272" w:lineRule="exact" w:before="85"/>
        <w:ind w:right="776" w:firstLine="210"/>
        <w:jc w:val="both"/>
      </w:pPr>
      <w:r>
        <w:rPr/>
        <w:t>（一）公司董事会应当根据当期的经营情况和项目投资的资金需求计划，在充分考虑股东的 利益的基础上正确处理公司的短期利益及长远发展的关系，确定合理的股利分配方案；</w:t>
      </w:r>
    </w:p>
    <w:p>
      <w:pPr>
        <w:pStyle w:val="BodyText"/>
        <w:spacing w:line="272" w:lineRule="exact" w:before="60"/>
        <w:ind w:right="776" w:firstLine="210"/>
        <w:jc w:val="both"/>
      </w:pPr>
      <w:r>
        <w:rPr/>
        <w:t>（二）利润分配方案由公司董事会制定，公司董事应根据公司的财务经营状况，提出可行的 利润分配提案，经出席董事会过半数通过并决议形成利润分配方案；</w:t>
      </w:r>
    </w:p>
    <w:p>
      <w:pPr>
        <w:pStyle w:val="BodyText"/>
        <w:spacing w:line="272" w:lineRule="exact" w:before="60"/>
        <w:ind w:right="775" w:firstLine="210"/>
        <w:jc w:val="both"/>
      </w:pPr>
      <w:r>
        <w:rPr/>
        <w:t>（三）独立董事在召开利润分配的董事会前，应当就利润分配的提案提出明确意见，同意利 润分配的提案的，应经全体独立董事过半数通过，如不同意利润分配提案的，独立董事应提出</w:t>
      </w:r>
      <w:r>
        <w:rPr>
          <w:spacing w:val="-73"/>
        </w:rPr>
        <w:t> </w:t>
      </w:r>
      <w:r>
        <w:rPr>
          <w:spacing w:val="-73"/>
        </w:rPr>
      </w:r>
      <w:r>
        <w:rPr/>
        <w:t>不同意的事实、理由，要求董事会重新制定利润分配提案，必要时，可提请召开股东大会；</w:t>
      </w:r>
    </w:p>
    <w:p>
      <w:pPr>
        <w:pStyle w:val="BodyText"/>
        <w:spacing w:line="237" w:lineRule="auto" w:before="35"/>
        <w:ind w:right="667" w:firstLine="210"/>
        <w:jc w:val="left"/>
      </w:pPr>
      <w:r>
        <w:rPr/>
        <w:t>（四）监事会应当就利润分配的提案提出明确意见：监事会同意利润分配的提案的，应经出 </w:t>
      </w:r>
      <w:r>
        <w:rPr>
          <w:spacing w:val="-2"/>
        </w:rPr>
        <w:t>席监事会过半数通过并形成决议；监事会不同意利润分配提案的，应提出不同意的事实、理由，</w:t>
      </w:r>
      <w:r>
        <w:rPr>
          <w:spacing w:val="-90"/>
        </w:rPr>
        <w:t> </w:t>
      </w:r>
      <w:r>
        <w:rPr>
          <w:spacing w:val="-90"/>
        </w:rPr>
      </w:r>
      <w:r>
        <w:rPr/>
        <w:t>并建议董事会重新制定利润分配提案；必要时，可提请召开股东大会；</w:t>
      </w:r>
    </w:p>
    <w:p>
      <w:pPr>
        <w:pStyle w:val="BodyText"/>
        <w:spacing w:line="272" w:lineRule="exact" w:before="85"/>
        <w:ind w:right="773" w:firstLine="210"/>
        <w:jc w:val="both"/>
      </w:pPr>
      <w:r>
        <w:rPr/>
        <w:t>（五）利润分配方案经上述程序后同意实施的，由董事会提议召开股东大会，并报股东大会 批准；利润分配政策应当由出席股东大会的股东（包括股东代理人）所持表决权的 </w:t>
      </w:r>
      <w:r>
        <w:rPr>
          <w:rFonts w:ascii="Times New Roman" w:hAnsi="Times New Roman" w:cs="Times New Roman" w:eastAsia="Times New Roman" w:hint="default"/>
        </w:rPr>
        <w:t>1/2</w:t>
      </w:r>
      <w:r>
        <w:rPr>
          <w:rFonts w:ascii="Times New Roman" w:hAnsi="Times New Roman" w:cs="Times New Roman" w:eastAsia="Times New Roman" w:hint="default"/>
          <w:spacing w:val="28"/>
        </w:rPr>
        <w:t> </w:t>
      </w:r>
      <w:r>
        <w:rPr/>
        <w:t>以上通 过。股东大会作出的《利润分配计划调整方案》应及时通过公司《章程》中指定的信息披露媒</w:t>
      </w:r>
      <w:r>
        <w:rPr>
          <w:spacing w:val="-75"/>
        </w:rPr>
        <w:t> </w:t>
      </w:r>
      <w:r>
        <w:rPr>
          <w:spacing w:val="-75"/>
        </w:rPr>
      </w:r>
      <w:r>
        <w:rPr/>
        <w:t>体向公众披露。</w:t>
      </w:r>
    </w:p>
    <w:p>
      <w:pPr>
        <w:pStyle w:val="BodyText"/>
        <w:spacing w:line="235" w:lineRule="auto" w:before="37"/>
        <w:ind w:right="775" w:firstLine="210"/>
        <w:jc w:val="both"/>
      </w:pPr>
      <w:r>
        <w:rPr/>
        <w:t>（六）公司根据生产经营情况、投资规划和长期发展的需要，确需调整利润分配政策的，调 整后的利润分配政策不得违反中国证监会和证券交易所的有关规定；有关调整利润分配政策的</w:t>
      </w:r>
      <w:r>
        <w:rPr>
          <w:spacing w:val="-75"/>
        </w:rPr>
        <w:t> </w:t>
      </w:r>
      <w:r>
        <w:rPr>
          <w:spacing w:val="-75"/>
        </w:rPr>
      </w:r>
      <w:r>
        <w:rPr/>
        <w:t>议案，由独立董事、监事会发表意见，经公司董事会审议后提交公司股东大会批准，并经出席</w:t>
      </w:r>
      <w:r>
        <w:rPr>
          <w:spacing w:val="-75"/>
        </w:rPr>
        <w:t> </w:t>
      </w:r>
      <w:r>
        <w:rPr>
          <w:spacing w:val="-75"/>
        </w:rPr>
      </w:r>
      <w:r>
        <w:rPr/>
        <w:t>股东大会的股东所持表决权的 </w:t>
      </w:r>
      <w:r>
        <w:rPr>
          <w:rFonts w:ascii="Times New Roman" w:hAnsi="Times New Roman" w:cs="Times New Roman" w:eastAsia="Times New Roman" w:hint="default"/>
        </w:rPr>
        <w:t>2/3</w:t>
      </w:r>
      <w:r>
        <w:rPr>
          <w:rFonts w:ascii="Times New Roman" w:hAnsi="Times New Roman" w:cs="Times New Roman" w:eastAsia="Times New Roman" w:hint="default"/>
          <w:spacing w:val="28"/>
        </w:rPr>
        <w:t> </w:t>
      </w:r>
      <w:r>
        <w:rPr/>
        <w:t>以上通过。公司同时应当提供网络投票方式以方便中小股东 参与股东大会表决。</w:t>
      </w:r>
    </w:p>
    <w:p>
      <w:pPr>
        <w:spacing w:line="240" w:lineRule="auto" w:before="8"/>
        <w:rPr>
          <w:rFonts w:ascii="宋体" w:hAnsi="宋体" w:cs="宋体" w:eastAsia="宋体" w:hint="default"/>
          <w:sz w:val="29"/>
          <w:szCs w:val="29"/>
        </w:rPr>
      </w:pPr>
    </w:p>
    <w:p>
      <w:pPr>
        <w:pStyle w:val="BodyText"/>
        <w:spacing w:line="272" w:lineRule="exact"/>
        <w:ind w:right="773" w:firstLine="210"/>
        <w:jc w:val="both"/>
      </w:pPr>
      <w:r>
        <w:rPr/>
        <w:t>以上章程修订案已于</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日经</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年第三次临时股东大会以采用现场和网络相结 合的投票方式审议通过，确保了中小股东的合法权益。</w:t>
      </w:r>
    </w:p>
    <w:p>
      <w:pPr>
        <w:pStyle w:val="BodyText"/>
        <w:spacing w:line="240" w:lineRule="auto" w:before="32"/>
        <w:ind w:left="368" w:right="667"/>
        <w:jc w:val="left"/>
      </w:pPr>
      <w:r>
        <w:rPr/>
        <w:t>截至报告期末，公司严格按照《公司章程》拟定并执行分红方案。</w:t>
      </w:r>
    </w:p>
    <w:p>
      <w:pPr>
        <w:spacing w:line="240" w:lineRule="auto" w:before="12"/>
        <w:rPr>
          <w:rFonts w:ascii="宋体" w:hAnsi="宋体" w:cs="宋体" w:eastAsia="宋体" w:hint="default"/>
          <w:sz w:val="22"/>
          <w:szCs w:val="22"/>
        </w:rPr>
      </w:pPr>
    </w:p>
    <w:p>
      <w:pPr>
        <w:pStyle w:val="Heading2"/>
        <w:spacing w:line="271" w:lineRule="auto" w:before="0"/>
        <w:ind w:left="157" w:right="762"/>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15"/>
        </w:rPr>
        <w:t> </w:t>
      </w:r>
      <w:r>
        <w:rPr/>
        <w:t>报告期内盈利且母公司未分配利润为正，但未提出现金红利分配预案的，公司应当详细披</w:t>
      </w:r>
      <w:r>
        <w:rPr>
          <w:w w:val="99"/>
        </w:rPr>
        <w:t> </w:t>
      </w:r>
      <w:r>
        <w:rPr/>
        <w:t>露原因以及未分配利润的用途和使用计划</w:t>
      </w:r>
      <w:r>
        <w:rPr>
          <w:b w:val="0"/>
          <w:bCs w:val="0"/>
        </w:rPr>
      </w:r>
    </w:p>
    <w:p>
      <w:pPr>
        <w:pStyle w:val="BodyText"/>
        <w:spacing w:line="240" w:lineRule="auto" w:before="23"/>
        <w:ind w:right="667"/>
        <w:jc w:val="left"/>
      </w:pPr>
      <w:r>
        <w:rPr/>
        <w:t>√</w:t>
      </w:r>
      <w:r>
        <w:rPr>
          <w:spacing w:val="1"/>
        </w:rPr>
        <w:t> </w:t>
      </w:r>
      <w:r>
        <w:rPr/>
        <w:t>不适用</w:t>
      </w:r>
    </w:p>
    <w:p>
      <w:pPr>
        <w:spacing w:line="240" w:lineRule="auto" w:before="4"/>
        <w:rPr>
          <w:rFonts w:ascii="宋体" w:hAnsi="宋体" w:cs="宋体" w:eastAsia="宋体" w:hint="default"/>
          <w:sz w:val="18"/>
          <w:szCs w:val="18"/>
        </w:rPr>
      </w:pPr>
    </w:p>
    <w:p>
      <w:pPr>
        <w:pStyle w:val="Heading2"/>
        <w:spacing w:line="240" w:lineRule="auto" w:before="0"/>
        <w:ind w:left="157" w:right="667"/>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公司近三年（含报告期）的利润分配方案或预案、资本公积金转增股本方案或预案</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6"/>
        <w:rPr>
          <w:rFonts w:ascii="宋体" w:hAnsi="宋体" w:cs="宋体" w:eastAsia="宋体" w:hint="default"/>
          <w:sz w:val="2"/>
          <w:szCs w:val="2"/>
        </w:rPr>
      </w:pPr>
    </w:p>
    <w:tbl>
      <w:tblPr>
        <w:tblW w:w="0" w:type="auto"/>
        <w:jc w:val="left"/>
        <w:tblInd w:w="141" w:type="dxa"/>
        <w:tblLayout w:type="fixed"/>
        <w:tblCellMar>
          <w:top w:w="0" w:type="dxa"/>
          <w:left w:w="0" w:type="dxa"/>
          <w:bottom w:w="0" w:type="dxa"/>
          <w:right w:w="0" w:type="dxa"/>
        </w:tblCellMar>
        <w:tblLook w:val="01E0"/>
      </w:tblPr>
      <w:tblGrid>
        <w:gridCol w:w="1145"/>
        <w:gridCol w:w="991"/>
        <w:gridCol w:w="1134"/>
        <w:gridCol w:w="849"/>
        <w:gridCol w:w="1278"/>
        <w:gridCol w:w="1984"/>
        <w:gridCol w:w="1920"/>
      </w:tblGrid>
      <w:tr>
        <w:trPr>
          <w:trHeight w:val="832" w:hRule="exact"/>
        </w:trPr>
        <w:tc>
          <w:tcPr>
            <w:tcW w:w="114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99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7" w:lineRule="exact"/>
              <w:ind w:left="171" w:right="0" w:hanging="52"/>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w:t>
            </w:r>
          </w:p>
          <w:p>
            <w:pPr>
              <w:pStyle w:val="TableParagraph"/>
              <w:spacing w:line="272" w:lineRule="exact" w:before="18"/>
              <w:ind w:left="99" w:right="35" w:firstLine="72"/>
              <w:jc w:val="left"/>
              <w:rPr>
                <w:rFonts w:ascii="宋体" w:hAnsi="宋体" w:cs="宋体" w:eastAsia="宋体" w:hint="default"/>
                <w:sz w:val="21"/>
                <w:szCs w:val="21"/>
              </w:rPr>
            </w:pPr>
            <w:r>
              <w:rPr>
                <w:rFonts w:ascii="宋体" w:hAnsi="宋体" w:cs="宋体" w:eastAsia="宋体" w:hint="default"/>
                <w:sz w:val="21"/>
                <w:szCs w:val="21"/>
              </w:rPr>
              <w:t>送红股 数（股）</w:t>
            </w:r>
          </w:p>
        </w:tc>
        <w:tc>
          <w:tcPr>
            <w:tcW w:w="113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7" w:lineRule="exact"/>
              <w:ind w:left="174" w:right="0" w:hanging="75"/>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股派</w:t>
            </w:r>
          </w:p>
          <w:p>
            <w:pPr>
              <w:pStyle w:val="TableParagraph"/>
              <w:spacing w:line="272" w:lineRule="exact"/>
              <w:ind w:left="17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息数</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p>
            <w:pPr>
              <w:pStyle w:val="TableParagraph"/>
              <w:spacing w:line="266" w:lineRule="exact"/>
              <w:ind w:left="139"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84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7" w:lineRule="exact"/>
              <w:ind w:left="101" w:right="0" w:firstLine="78"/>
              <w:jc w:val="left"/>
              <w:rPr>
                <w:rFonts w:ascii="Times New Roman" w:hAnsi="Times New Roman" w:cs="Times New Roman" w:eastAsia="Times New Roman"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p>
          <w:p>
            <w:pPr>
              <w:pStyle w:val="TableParagraph"/>
              <w:spacing w:line="272" w:lineRule="exact" w:before="18"/>
              <w:ind w:left="100" w:right="-4" w:firstLine="1"/>
              <w:jc w:val="left"/>
              <w:rPr>
                <w:rFonts w:ascii="宋体" w:hAnsi="宋体" w:cs="宋体" w:eastAsia="宋体" w:hint="default"/>
                <w:sz w:val="21"/>
                <w:szCs w:val="21"/>
              </w:rPr>
            </w:pPr>
            <w:r>
              <w:rPr>
                <w:rFonts w:ascii="宋体" w:hAnsi="宋体" w:cs="宋体" w:eastAsia="宋体" w:hint="default"/>
                <w:sz w:val="21"/>
                <w:szCs w:val="21"/>
              </w:rPr>
              <w:t>股转增 </w:t>
            </w:r>
            <w:r>
              <w:rPr>
                <w:rFonts w:ascii="宋体" w:hAnsi="宋体" w:cs="宋体" w:eastAsia="宋体" w:hint="default"/>
                <w:spacing w:val="-26"/>
                <w:sz w:val="21"/>
                <w:szCs w:val="21"/>
              </w:rPr>
              <w:t>数（股）</w:t>
            </w:r>
          </w:p>
        </w:tc>
        <w:tc>
          <w:tcPr>
            <w:tcW w:w="12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before="128"/>
              <w:ind w:left="100" w:right="-5" w:firstLine="6"/>
              <w:jc w:val="left"/>
              <w:rPr>
                <w:rFonts w:ascii="宋体" w:hAnsi="宋体" w:cs="宋体" w:eastAsia="宋体" w:hint="default"/>
                <w:sz w:val="21"/>
                <w:szCs w:val="21"/>
              </w:rPr>
            </w:pPr>
            <w:r>
              <w:rPr>
                <w:rFonts w:ascii="宋体" w:hAnsi="宋体" w:cs="宋体" w:eastAsia="宋体" w:hint="default"/>
                <w:sz w:val="21"/>
                <w:szCs w:val="21"/>
              </w:rPr>
              <w:t>现金分红的 </w:t>
            </w:r>
            <w:r>
              <w:rPr>
                <w:rFonts w:ascii="宋体" w:hAnsi="宋体" w:cs="宋体" w:eastAsia="宋体" w:hint="default"/>
                <w:spacing w:val="-16"/>
                <w:sz w:val="21"/>
                <w:szCs w:val="21"/>
              </w:rPr>
              <w:t>数额（含税）</w:t>
            </w:r>
          </w:p>
        </w:tc>
        <w:tc>
          <w:tcPr>
            <w:tcW w:w="198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left="143" w:right="0"/>
              <w:jc w:val="left"/>
              <w:rPr>
                <w:rFonts w:ascii="宋体" w:hAnsi="宋体" w:cs="宋体" w:eastAsia="宋体" w:hint="default"/>
                <w:sz w:val="21"/>
                <w:szCs w:val="21"/>
              </w:rPr>
            </w:pPr>
            <w:r>
              <w:rPr>
                <w:rFonts w:ascii="宋体" w:hAnsi="宋体" w:cs="宋体" w:eastAsia="宋体" w:hint="default"/>
                <w:sz w:val="21"/>
                <w:szCs w:val="21"/>
              </w:rPr>
              <w:t>分红年度合并报表</w:t>
            </w:r>
          </w:p>
          <w:p>
            <w:pPr>
              <w:pStyle w:val="TableParagraph"/>
              <w:spacing w:line="272" w:lineRule="exact" w:before="26"/>
              <w:ind w:left="353" w:right="143" w:hanging="210"/>
              <w:jc w:val="left"/>
              <w:rPr>
                <w:rFonts w:ascii="宋体" w:hAnsi="宋体" w:cs="宋体" w:eastAsia="宋体" w:hint="default"/>
                <w:sz w:val="21"/>
                <w:szCs w:val="21"/>
              </w:rPr>
            </w:pPr>
            <w:r>
              <w:rPr>
                <w:rFonts w:ascii="宋体" w:hAnsi="宋体" w:cs="宋体" w:eastAsia="宋体" w:hint="default"/>
                <w:sz w:val="21"/>
                <w:szCs w:val="21"/>
              </w:rPr>
              <w:t>中归属于上市公司 股东的净利润</w:t>
            </w:r>
          </w:p>
        </w:tc>
        <w:tc>
          <w:tcPr>
            <w:tcW w:w="19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left="111" w:right="0"/>
              <w:jc w:val="left"/>
              <w:rPr>
                <w:rFonts w:ascii="宋体" w:hAnsi="宋体" w:cs="宋体" w:eastAsia="宋体" w:hint="default"/>
                <w:sz w:val="21"/>
                <w:szCs w:val="21"/>
              </w:rPr>
            </w:pPr>
            <w:r>
              <w:rPr>
                <w:rFonts w:ascii="宋体" w:hAnsi="宋体" w:cs="宋体" w:eastAsia="宋体" w:hint="default"/>
                <w:sz w:val="21"/>
                <w:szCs w:val="21"/>
              </w:rPr>
              <w:t>占合并报表中归属</w:t>
            </w:r>
          </w:p>
          <w:p>
            <w:pPr>
              <w:pStyle w:val="TableParagraph"/>
              <w:spacing w:line="272" w:lineRule="exact" w:before="26"/>
              <w:ind w:left="164" w:right="112" w:hanging="53"/>
              <w:jc w:val="left"/>
              <w:rPr>
                <w:rFonts w:ascii="Times New Roman" w:hAnsi="Times New Roman" w:cs="Times New Roman" w:eastAsia="Times New Roman" w:hint="default"/>
                <w:sz w:val="21"/>
                <w:szCs w:val="21"/>
              </w:rPr>
            </w:pPr>
            <w:r>
              <w:rPr>
                <w:rFonts w:ascii="宋体" w:hAnsi="宋体" w:cs="宋体" w:eastAsia="宋体" w:hint="default"/>
                <w:sz w:val="21"/>
                <w:szCs w:val="21"/>
              </w:rPr>
              <w:t>于上市公司股东的 净利润的比率</w:t>
            </w:r>
            <w:r>
              <w:rPr>
                <w:rFonts w:ascii="Times New Roman" w:hAnsi="Times New Roman" w:cs="Times New Roman" w:eastAsia="Times New Roman" w:hint="default"/>
                <w:sz w:val="21"/>
                <w:szCs w:val="21"/>
              </w:rPr>
              <w:t>(%)</w:t>
            </w:r>
          </w:p>
        </w:tc>
      </w:tr>
      <w:tr>
        <w:trPr>
          <w:trHeight w:val="287" w:hRule="exact"/>
        </w:trPr>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3.5</w:t>
            </w:r>
          </w:p>
        </w:tc>
        <w:tc>
          <w:tcPr>
            <w:tcW w:w="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124,351,500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302,597,941.80</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41.09</w:t>
            </w:r>
          </w:p>
        </w:tc>
      </w:tr>
      <w:tr>
        <w:trPr>
          <w:trHeight w:val="288" w:hRule="exact"/>
        </w:trPr>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w:t>
            </w:r>
          </w:p>
        </w:tc>
        <w:tc>
          <w:tcPr>
            <w:tcW w:w="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58,000,000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187,674,008.98</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30.90</w:t>
            </w:r>
          </w:p>
        </w:tc>
      </w:tr>
      <w:tr>
        <w:trPr>
          <w:trHeight w:val="288" w:hRule="exact"/>
        </w:trPr>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177,393,971.22</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r>
    </w:tbl>
    <w:p>
      <w:pPr>
        <w:spacing w:after="0" w:line="240" w:lineRule="auto"/>
        <w:jc w:val="right"/>
        <w:rPr>
          <w:rFonts w:ascii="Times New Roman" w:hAnsi="Times New Roman" w:cs="Times New Roman" w:eastAsia="Times New Roman" w:hint="default"/>
          <w:sz w:val="21"/>
          <w:szCs w:val="21"/>
        </w:rPr>
        <w:sectPr>
          <w:pgSz w:w="12240" w:h="15840"/>
          <w:pgMar w:header="687" w:footer="914" w:top="980" w:bottom="1100" w:left="1640" w:right="1020"/>
        </w:sectPr>
      </w:pPr>
    </w:p>
    <w:p>
      <w:pPr>
        <w:spacing w:line="240" w:lineRule="auto" w:before="9"/>
        <w:rPr>
          <w:rFonts w:ascii="宋体" w:hAnsi="宋体" w:cs="宋体" w:eastAsia="宋体" w:hint="default"/>
          <w:sz w:val="24"/>
          <w:szCs w:val="24"/>
        </w:rPr>
      </w:pPr>
    </w:p>
    <w:p>
      <w:pPr>
        <w:pStyle w:val="Heading2"/>
        <w:spacing w:line="240" w:lineRule="auto"/>
        <w:ind w:left="157" w:right="101"/>
        <w:jc w:val="left"/>
        <w:rPr>
          <w:b w:val="0"/>
          <w:bCs w:val="0"/>
        </w:rPr>
      </w:pPr>
      <w:r>
        <w:rPr/>
        <w:t>五、</w:t>
      </w:r>
      <w:r>
        <w:rPr>
          <w:spacing w:val="-4"/>
        </w:rPr>
        <w:t> </w:t>
      </w:r>
      <w:r>
        <w:rPr/>
        <w:t>积极履行社会责任的工作情况</w:t>
      </w:r>
      <w:r>
        <w:rPr>
          <w:b w:val="0"/>
          <w:bCs w:val="0"/>
        </w:rPr>
      </w:r>
    </w:p>
    <w:p>
      <w:pPr>
        <w:pStyle w:val="BodyText"/>
        <w:spacing w:line="247" w:lineRule="auto" w:before="52"/>
        <w:ind w:right="101"/>
        <w:jc w:val="left"/>
      </w:pPr>
      <w:r>
        <w:rPr>
          <w:rFonts w:ascii="Times New Roman" w:hAnsi="Times New Roman" w:cs="Times New Roman" w:eastAsia="Times New Roman" w:hint="default"/>
          <w:b/>
          <w:bCs/>
        </w:rPr>
        <w:t>(</w:t>
      </w:r>
      <w:r>
        <w:rPr>
          <w:rFonts w:ascii="宋体" w:hAnsi="宋体" w:cs="宋体" w:eastAsia="宋体" w:hint="default"/>
          <w:b/>
          <w:bCs/>
        </w:rPr>
        <w:t>一</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2"/>
        </w:rPr>
        <w:t> </w:t>
      </w:r>
      <w:r>
        <w:rPr>
          <w:rFonts w:ascii="宋体" w:hAnsi="宋体" w:cs="宋体" w:eastAsia="宋体" w:hint="default"/>
          <w:b/>
          <w:bCs/>
        </w:rPr>
        <w:t>社会责任工作情况</w:t>
      </w:r>
      <w:r>
        <w:rPr>
          <w:rFonts w:ascii="宋体" w:hAnsi="宋体" w:cs="宋体" w:eastAsia="宋体" w:hint="default"/>
          <w:b/>
          <w:bCs/>
          <w:w w:val="99"/>
        </w:rPr>
        <w:t> </w:t>
      </w:r>
      <w:r>
        <w:rPr/>
        <w:t>本着对社会负责的态度，林洋电子多年来持续积极履行社会责任，在保持公司发展的同时，对</w:t>
      </w:r>
      <w:r>
        <w:rPr>
          <w:spacing w:val="-75"/>
        </w:rPr>
        <w:t> </w:t>
      </w:r>
      <w:r>
        <w:rPr>
          <w:spacing w:val="-75"/>
        </w:rPr>
      </w:r>
      <w:r>
        <w:rPr/>
        <w:t>国家和社会的全面发展及对员工、股东、客户、供应商等利益相关方承担责任，在推动经济社</w:t>
      </w:r>
      <w:r>
        <w:rPr>
          <w:spacing w:val="-72"/>
        </w:rPr>
        <w:t> </w:t>
      </w:r>
      <w:r>
        <w:rPr>
          <w:spacing w:val="-72"/>
        </w:rPr>
      </w:r>
      <w:r>
        <w:rPr/>
        <w:t>会建设、促进和谐社会构建、完成节能减排任务等方面做出了自己应有的贡献。</w:t>
      </w:r>
    </w:p>
    <w:p>
      <w:pPr>
        <w:pStyle w:val="BodyText"/>
        <w:spacing w:line="272" w:lineRule="exact" w:before="79"/>
        <w:ind w:right="198"/>
        <w:jc w:val="left"/>
      </w:pPr>
      <w:r>
        <w:rPr/>
        <w:t>报告期内，公司通过对厂区照明电器进行的改造并积极开发了 </w:t>
      </w:r>
      <w:r>
        <w:rPr>
          <w:rFonts w:ascii="Times New Roman" w:hAnsi="Times New Roman" w:cs="Times New Roman" w:eastAsia="Times New Roman" w:hint="default"/>
        </w:rPr>
        <w:t>2MW</w:t>
      </w:r>
      <w:r>
        <w:rPr>
          <w:rFonts w:ascii="Times New Roman" w:hAnsi="Times New Roman" w:cs="Times New Roman" w:eastAsia="Times New Roman" w:hint="default"/>
          <w:spacing w:val="17"/>
        </w:rPr>
        <w:t> </w:t>
      </w:r>
      <w:r>
        <w:rPr/>
        <w:t>光伏电站金太阳项目，实 现了自身的节能减排，成为当地环境保护的标杆企业。</w:t>
      </w:r>
    </w:p>
    <w:p>
      <w:pPr>
        <w:pStyle w:val="BodyText"/>
        <w:spacing w:line="282" w:lineRule="exact" w:before="32"/>
        <w:ind w:right="101"/>
        <w:jc w:val="left"/>
      </w:pPr>
      <w:r>
        <w:rPr/>
        <w:t>报告期内，公司向启东市慈善基金会捐款</w:t>
      </w:r>
      <w:r>
        <w:rPr>
          <w:spacing w:val="-65"/>
        </w:rPr>
        <w:t> </w:t>
      </w:r>
      <w:r>
        <w:rPr>
          <w:rFonts w:ascii="Times New Roman" w:hAnsi="Times New Roman" w:cs="Times New Roman" w:eastAsia="Times New Roman" w:hint="default"/>
        </w:rPr>
        <w:t>75</w:t>
      </w:r>
      <w:r>
        <w:rPr>
          <w:rFonts w:ascii="Times New Roman" w:hAnsi="Times New Roman" w:cs="Times New Roman" w:eastAsia="Times New Roman" w:hint="default"/>
          <w:spacing w:val="-11"/>
        </w:rPr>
        <w:t> </w:t>
      </w:r>
      <w:r>
        <w:rPr/>
        <w:t>万元，公司及员工累计向社会捐款</w:t>
      </w:r>
      <w:r>
        <w:rPr>
          <w:spacing w:val="-65"/>
        </w:rPr>
        <w:t> </w:t>
      </w:r>
      <w:r>
        <w:rPr>
          <w:rFonts w:ascii="Times New Roman" w:hAnsi="Times New Roman" w:cs="Times New Roman" w:eastAsia="Times New Roman" w:hint="default"/>
        </w:rPr>
        <w:t>389</w:t>
      </w:r>
      <w:r>
        <w:rPr>
          <w:rFonts w:ascii="Times New Roman" w:hAnsi="Times New Roman" w:cs="Times New Roman" w:eastAsia="Times New Roman" w:hint="default"/>
          <w:spacing w:val="-12"/>
        </w:rPr>
        <w:t> </w:t>
      </w:r>
      <w:r>
        <w:rPr>
          <w:spacing w:val="-5"/>
        </w:rPr>
        <w:t>万元，并在</w:t>
      </w:r>
    </w:p>
    <w:p>
      <w:pPr>
        <w:pStyle w:val="BodyText"/>
        <w:spacing w:line="272" w:lineRule="exact" w:before="18"/>
        <w:ind w:right="109"/>
        <w:jc w:val="both"/>
      </w:pPr>
      <w:r>
        <w:rPr/>
        <w:t>安庆市汤泉乡建造了一座</w:t>
      </w:r>
      <w:r>
        <w:rPr>
          <w:rFonts w:ascii="Times New Roman" w:hAnsi="Times New Roman" w:cs="Times New Roman" w:eastAsia="Times New Roman" w:hint="default"/>
        </w:rPr>
        <w:t>"</w:t>
      </w:r>
      <w:r>
        <w:rPr/>
        <w:t>林洋希望小学</w:t>
      </w:r>
      <w:r>
        <w:rPr>
          <w:rFonts w:ascii="Times New Roman" w:hAnsi="Times New Roman" w:cs="Times New Roman" w:eastAsia="Times New Roman" w:hint="default"/>
        </w:rPr>
        <w:t>"</w:t>
      </w:r>
      <w:r>
        <w:rPr/>
        <w:t>。此外，公司还对</w:t>
      </w:r>
      <w:r>
        <w:rPr>
          <w:spacing w:val="-54"/>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位困难职工进行了补助和募捐， 并派专人在中秋、重阳、春节等传统佳节，慰问困难劳模、特困人员、敬老院老人等，以实际</w:t>
      </w:r>
      <w:r>
        <w:rPr>
          <w:spacing w:val="-75"/>
        </w:rPr>
        <w:t> </w:t>
      </w:r>
      <w:r>
        <w:rPr>
          <w:spacing w:val="-75"/>
        </w:rPr>
      </w:r>
      <w:r>
        <w:rPr/>
        <w:t>行动为社会尽绵薄之力。</w:t>
      </w:r>
    </w:p>
    <w:p>
      <w:pPr>
        <w:pStyle w:val="BodyText"/>
        <w:spacing w:line="272" w:lineRule="exact" w:before="60"/>
        <w:ind w:right="107"/>
        <w:jc w:val="left"/>
      </w:pPr>
      <w:r>
        <w:rPr>
          <w:spacing w:val="-2"/>
        </w:rPr>
        <w:t>在今后的发展中，公司将始终坚持不断为股东创造价值，主动接受监管部门、社会各界的监督，</w:t>
      </w:r>
      <w:r>
        <w:rPr>
          <w:spacing w:val="-90"/>
        </w:rPr>
        <w:t> </w:t>
      </w:r>
      <w:r>
        <w:rPr>
          <w:spacing w:val="-90"/>
        </w:rPr>
      </w:r>
      <w:r>
        <w:rPr/>
        <w:t>加强内控、完善管理、开拓创新，为客户提供高品质、智能、节能产品的同时，促进企业与社</w:t>
      </w:r>
      <w:r>
        <w:rPr>
          <w:spacing w:val="-75"/>
        </w:rPr>
        <w:t> </w:t>
      </w:r>
      <w:r>
        <w:rPr>
          <w:spacing w:val="-75"/>
        </w:rPr>
      </w:r>
      <w:r>
        <w:rPr/>
        <w:t>会、环境的和谐发展，并积极承担对股东、员工等相关利益相关方的责任，勤勉尽责努力成为</w:t>
      </w:r>
      <w:r>
        <w:rPr>
          <w:spacing w:val="-75"/>
        </w:rPr>
        <w:t> </w:t>
      </w:r>
      <w:r>
        <w:rPr>
          <w:spacing w:val="-75"/>
        </w:rPr>
      </w:r>
      <w:r>
        <w:rPr/>
        <w:t>优秀企业公民的典范，用智慧和劳动让生活更美好、社会更和谐。</w:t>
      </w:r>
    </w:p>
    <w:p>
      <w:pPr>
        <w:spacing w:after="0" w:line="272" w:lineRule="exact"/>
        <w:jc w:val="left"/>
        <w:sectPr>
          <w:pgSz w:w="12240" w:h="15840"/>
          <w:pgMar w:header="687" w:footer="914" w:top="980" w:bottom="1100" w:left="1640" w:right="1580"/>
        </w:sectPr>
      </w:pPr>
    </w:p>
    <w:p>
      <w:pPr>
        <w:spacing w:line="240" w:lineRule="auto" w:before="8"/>
        <w:rPr>
          <w:rFonts w:ascii="宋体" w:hAnsi="宋体" w:cs="宋体" w:eastAsia="宋体" w:hint="default"/>
          <w:sz w:val="20"/>
          <w:szCs w:val="20"/>
        </w:rPr>
      </w:pPr>
    </w:p>
    <w:p>
      <w:pPr>
        <w:pStyle w:val="Heading1"/>
        <w:spacing w:line="240" w:lineRule="auto"/>
        <w:ind w:left="3949" w:right="3964"/>
        <w:jc w:val="center"/>
        <w:rPr>
          <w:b w:val="0"/>
          <w:bCs w:val="0"/>
        </w:rPr>
      </w:pPr>
      <w:bookmarkStart w:name="_TOC_250006" w:id="5"/>
      <w:r>
        <w:rPr/>
        <w:t>第五节</w:t>
      </w:r>
      <w:r>
        <w:rPr>
          <w:spacing w:val="-2"/>
        </w:rPr>
        <w:t> </w:t>
      </w:r>
      <w:r>
        <w:rPr/>
        <w:t>重要事项</w:t>
      </w:r>
      <w:bookmarkEnd w:id="5"/>
      <w:r>
        <w:rPr>
          <w:b w:val="0"/>
          <w:bCs w:val="0"/>
        </w:rPr>
      </w:r>
    </w:p>
    <w:p>
      <w:pPr>
        <w:spacing w:line="240" w:lineRule="auto" w:before="0"/>
        <w:rPr>
          <w:rFonts w:ascii="黑体" w:hAnsi="黑体" w:cs="黑体" w:eastAsia="黑体" w:hint="default"/>
          <w:b/>
          <w:bCs/>
          <w:sz w:val="28"/>
          <w:szCs w:val="28"/>
        </w:rPr>
      </w:pPr>
    </w:p>
    <w:p>
      <w:pPr>
        <w:spacing w:line="285" w:lineRule="auto" w:before="193"/>
        <w:ind w:left="697" w:right="4933"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2"/>
          <w:sz w:val="21"/>
          <w:szCs w:val="21"/>
        </w:rPr>
        <w:t> </w:t>
      </w:r>
      <w:r>
        <w:rPr>
          <w:rFonts w:ascii="宋体" w:hAnsi="宋体" w:cs="宋体" w:eastAsia="宋体" w:hint="default"/>
          <w:b/>
          <w:bCs/>
          <w:sz w:val="21"/>
          <w:szCs w:val="21"/>
        </w:rPr>
        <w:t>重大诉讼、仲裁和媒体普遍质疑的事项</w:t>
      </w:r>
      <w:r>
        <w:rPr>
          <w:rFonts w:ascii="宋体" w:hAnsi="宋体" w:cs="宋体" w:eastAsia="宋体" w:hint="default"/>
          <w:b/>
          <w:bCs/>
          <w:w w:val="99"/>
          <w:sz w:val="21"/>
          <w:szCs w:val="21"/>
        </w:rPr>
        <w:t> </w:t>
      </w:r>
      <w:r>
        <w:rPr>
          <w:rFonts w:ascii="宋体" w:hAnsi="宋体" w:cs="宋体" w:eastAsia="宋体" w:hint="default"/>
          <w:sz w:val="21"/>
          <w:szCs w:val="21"/>
        </w:rPr>
        <w:t>本年度公司无重大诉讼、仲裁和媒体质疑事项。</w:t>
      </w:r>
    </w:p>
    <w:p>
      <w:pPr>
        <w:spacing w:line="240" w:lineRule="auto" w:before="4"/>
        <w:rPr>
          <w:rFonts w:ascii="宋体" w:hAnsi="宋体" w:cs="宋体" w:eastAsia="宋体" w:hint="default"/>
          <w:sz w:val="15"/>
          <w:szCs w:val="15"/>
        </w:rPr>
      </w:pPr>
    </w:p>
    <w:p>
      <w:pPr>
        <w:pStyle w:val="Heading2"/>
        <w:spacing w:line="240" w:lineRule="auto" w:before="0"/>
        <w:ind w:left="697" w:right="4933"/>
        <w:jc w:val="left"/>
        <w:rPr>
          <w:b w:val="0"/>
          <w:bCs w:val="0"/>
        </w:rPr>
      </w:pPr>
      <w:r>
        <w:rPr/>
        <w:t>二、报告期内资金被占用情况及清欠进展情况</w:t>
      </w:r>
      <w:r>
        <w:rPr>
          <w:b w:val="0"/>
          <w:bCs w:val="0"/>
        </w:rPr>
      </w:r>
    </w:p>
    <w:p>
      <w:pPr>
        <w:pStyle w:val="BodyText"/>
        <w:spacing w:line="240" w:lineRule="auto" w:before="50"/>
        <w:ind w:left="697" w:right="4933"/>
        <w:jc w:val="left"/>
      </w:pPr>
      <w:r>
        <w:rPr/>
        <w:t>√</w:t>
      </w:r>
      <w:r>
        <w:rPr>
          <w:spacing w:val="1"/>
        </w:rPr>
        <w:t> </w:t>
      </w:r>
      <w:r>
        <w:rPr/>
        <w:t>不适用</w:t>
      </w:r>
    </w:p>
    <w:p>
      <w:pPr>
        <w:spacing w:line="240" w:lineRule="auto" w:before="4"/>
        <w:rPr>
          <w:rFonts w:ascii="宋体" w:hAnsi="宋体" w:cs="宋体" w:eastAsia="宋体" w:hint="default"/>
          <w:sz w:val="18"/>
          <w:szCs w:val="18"/>
        </w:rPr>
      </w:pPr>
    </w:p>
    <w:p>
      <w:pPr>
        <w:spacing w:line="285" w:lineRule="auto" w:before="0"/>
        <w:ind w:left="697" w:right="6193"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1"/>
          <w:sz w:val="21"/>
          <w:szCs w:val="21"/>
        </w:rPr>
        <w:t> </w:t>
      </w:r>
      <w:r>
        <w:rPr>
          <w:rFonts w:ascii="宋体" w:hAnsi="宋体" w:cs="宋体" w:eastAsia="宋体" w:hint="default"/>
          <w:b/>
          <w:bCs/>
          <w:sz w:val="21"/>
          <w:szCs w:val="21"/>
        </w:rPr>
        <w:t>破产重整相关事项</w:t>
      </w:r>
      <w:r>
        <w:rPr>
          <w:rFonts w:ascii="宋体" w:hAnsi="宋体" w:cs="宋体" w:eastAsia="宋体" w:hint="default"/>
          <w:b/>
          <w:bCs/>
          <w:w w:val="99"/>
          <w:sz w:val="21"/>
          <w:szCs w:val="21"/>
        </w:rPr>
        <w:t> </w:t>
      </w:r>
      <w:r>
        <w:rPr>
          <w:rFonts w:ascii="宋体" w:hAnsi="宋体" w:cs="宋体" w:eastAsia="宋体" w:hint="default"/>
          <w:sz w:val="21"/>
          <w:szCs w:val="21"/>
        </w:rPr>
        <w:t>本年度公司无破产重整相关事项。</w:t>
      </w:r>
    </w:p>
    <w:p>
      <w:pPr>
        <w:spacing w:line="240" w:lineRule="auto" w:before="8"/>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2240" w:h="15840"/>
          <w:pgMar w:header="687" w:footer="914" w:top="980" w:bottom="1100" w:left="1100" w:right="1080"/>
        </w:sectPr>
      </w:pPr>
    </w:p>
    <w:p>
      <w:pPr>
        <w:pStyle w:val="Heading2"/>
        <w:spacing w:line="240" w:lineRule="auto"/>
        <w:ind w:left="697" w:right="-17"/>
        <w:jc w:val="left"/>
        <w:rPr>
          <w:b w:val="0"/>
          <w:bCs w:val="0"/>
        </w:rPr>
      </w:pPr>
      <w:r>
        <w:rPr/>
        <w:t>四、</w:t>
      </w:r>
      <w:r>
        <w:rPr>
          <w:spacing w:val="-4"/>
        </w:rPr>
        <w:t> </w:t>
      </w:r>
      <w:r>
        <w:rPr/>
        <w:t>资产交易、企业合并事项</w:t>
      </w:r>
      <w:r>
        <w:rPr>
          <w:b w:val="0"/>
          <w:bCs w:val="0"/>
        </w:rPr>
      </w:r>
    </w:p>
    <w:p>
      <w:pPr>
        <w:spacing w:before="51"/>
        <w:ind w:left="697"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7"/>
          <w:sz w:val="21"/>
          <w:szCs w:val="21"/>
        </w:rPr>
        <w:t> </w:t>
      </w:r>
      <w:r>
        <w:rPr>
          <w:rFonts w:ascii="宋体" w:hAnsi="宋体" w:cs="宋体" w:eastAsia="宋体" w:hint="default"/>
          <w:b/>
          <w:bCs/>
          <w:sz w:val="21"/>
          <w:szCs w:val="21"/>
        </w:rPr>
        <w:t>临时公告未披露或有后续进展的情况</w:t>
      </w:r>
      <w:r>
        <w:rPr>
          <w:rFonts w:ascii="宋体" w:hAnsi="宋体" w:cs="宋体" w:eastAsia="宋体" w:hint="default"/>
          <w:sz w:val="21"/>
          <w:szCs w:val="21"/>
        </w:rPr>
      </w:r>
    </w:p>
    <w:p>
      <w:pPr>
        <w:spacing w:before="37"/>
        <w:ind w:left="697"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出售资产情况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pStyle w:val="BodyText"/>
        <w:spacing w:line="240" w:lineRule="auto" w:before="150"/>
        <w:ind w:left="697" w:right="0"/>
        <w:jc w:val="lef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580" w:bottom="280" w:left="1100" w:right="1080"/>
          <w:cols w:num="2" w:equalWidth="0">
            <w:col w:w="4524" w:space="2011"/>
            <w:col w:w="3525"/>
          </w:cols>
        </w:sectPr>
      </w:pPr>
    </w:p>
    <w:tbl>
      <w:tblPr>
        <w:tblW w:w="0" w:type="auto"/>
        <w:jc w:val="left"/>
        <w:tblInd w:w="100" w:type="dxa"/>
        <w:tblLayout w:type="fixed"/>
        <w:tblCellMar>
          <w:top w:w="0" w:type="dxa"/>
          <w:left w:w="0" w:type="dxa"/>
          <w:bottom w:w="0" w:type="dxa"/>
          <w:right w:w="0" w:type="dxa"/>
        </w:tblCellMar>
        <w:tblLook w:val="01E0"/>
      </w:tblPr>
      <w:tblGrid>
        <w:gridCol w:w="732"/>
        <w:gridCol w:w="730"/>
        <w:gridCol w:w="716"/>
        <w:gridCol w:w="546"/>
        <w:gridCol w:w="1128"/>
        <w:gridCol w:w="850"/>
        <w:gridCol w:w="851"/>
        <w:gridCol w:w="850"/>
        <w:gridCol w:w="852"/>
        <w:gridCol w:w="850"/>
        <w:gridCol w:w="993"/>
        <w:gridCol w:w="730"/>
      </w:tblGrid>
      <w:tr>
        <w:trPr>
          <w:trHeight w:val="1416" w:hRule="exact"/>
        </w:trPr>
        <w:tc>
          <w:tcPr>
            <w:tcW w:w="73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178" w:right="177"/>
              <w:jc w:val="left"/>
              <w:rPr>
                <w:rFonts w:ascii="宋体" w:hAnsi="宋体" w:cs="宋体" w:eastAsia="宋体" w:hint="default"/>
                <w:sz w:val="18"/>
                <w:szCs w:val="18"/>
              </w:rPr>
            </w:pPr>
            <w:r>
              <w:rPr>
                <w:rFonts w:ascii="宋体" w:hAnsi="宋体" w:cs="宋体" w:eastAsia="宋体" w:hint="default"/>
                <w:sz w:val="18"/>
                <w:szCs w:val="18"/>
              </w:rPr>
              <w:t>交易 对方</w:t>
            </w:r>
          </w:p>
        </w:tc>
        <w:tc>
          <w:tcPr>
            <w:tcW w:w="73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76" w:right="176"/>
              <w:jc w:val="both"/>
              <w:rPr>
                <w:rFonts w:ascii="宋体" w:hAnsi="宋体" w:cs="宋体" w:eastAsia="宋体" w:hint="default"/>
                <w:sz w:val="18"/>
                <w:szCs w:val="18"/>
              </w:rPr>
            </w:pPr>
            <w:r>
              <w:rPr>
                <w:rFonts w:ascii="宋体" w:hAnsi="宋体" w:cs="宋体" w:eastAsia="宋体" w:hint="default"/>
                <w:sz w:val="18"/>
                <w:szCs w:val="18"/>
              </w:rPr>
              <w:t>被出 售资 产</w:t>
            </w:r>
          </w:p>
        </w:tc>
        <w:tc>
          <w:tcPr>
            <w:tcW w:w="71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259" w:right="170" w:hanging="90"/>
              <w:jc w:val="left"/>
              <w:rPr>
                <w:rFonts w:ascii="宋体" w:hAnsi="宋体" w:cs="宋体" w:eastAsia="宋体" w:hint="default"/>
                <w:sz w:val="18"/>
                <w:szCs w:val="18"/>
              </w:rPr>
            </w:pPr>
            <w:r>
              <w:rPr>
                <w:rFonts w:ascii="宋体" w:hAnsi="宋体" w:cs="宋体" w:eastAsia="宋体" w:hint="default"/>
                <w:sz w:val="18"/>
                <w:szCs w:val="18"/>
              </w:rPr>
              <w:t>出售 日</w:t>
            </w:r>
          </w:p>
        </w:tc>
        <w:tc>
          <w:tcPr>
            <w:tcW w:w="54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75" w:right="174"/>
              <w:jc w:val="both"/>
              <w:rPr>
                <w:rFonts w:ascii="宋体" w:hAnsi="宋体" w:cs="宋体" w:eastAsia="宋体" w:hint="default"/>
                <w:sz w:val="18"/>
                <w:szCs w:val="18"/>
              </w:rPr>
            </w:pPr>
            <w:r>
              <w:rPr>
                <w:rFonts w:ascii="宋体" w:hAnsi="宋体" w:cs="宋体" w:eastAsia="宋体" w:hint="default"/>
                <w:sz w:val="18"/>
                <w:szCs w:val="18"/>
              </w:rPr>
              <w:t>出 售 价 格</w:t>
            </w:r>
          </w:p>
        </w:tc>
        <w:tc>
          <w:tcPr>
            <w:tcW w:w="112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7" w:lineRule="auto" w:before="89"/>
              <w:ind w:left="105" w:right="107"/>
              <w:jc w:val="center"/>
              <w:rPr>
                <w:rFonts w:ascii="宋体" w:hAnsi="宋体" w:cs="宋体" w:eastAsia="宋体" w:hint="default"/>
                <w:sz w:val="18"/>
                <w:szCs w:val="18"/>
              </w:rPr>
            </w:pPr>
            <w:r>
              <w:rPr>
                <w:rFonts w:ascii="宋体" w:hAnsi="宋体" w:cs="宋体" w:eastAsia="宋体" w:hint="default"/>
                <w:sz w:val="18"/>
                <w:szCs w:val="18"/>
              </w:rPr>
              <w:t>本年初起至 出售日该资 产为上市公 司贡献的净 利润</w:t>
            </w:r>
          </w:p>
        </w:tc>
        <w:tc>
          <w:tcPr>
            <w:tcW w:w="8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46" w:right="147"/>
              <w:jc w:val="center"/>
              <w:rPr>
                <w:rFonts w:ascii="宋体" w:hAnsi="宋体" w:cs="宋体" w:eastAsia="宋体" w:hint="default"/>
                <w:sz w:val="18"/>
                <w:szCs w:val="18"/>
              </w:rPr>
            </w:pPr>
            <w:r>
              <w:rPr>
                <w:rFonts w:ascii="宋体" w:hAnsi="宋体" w:cs="宋体" w:eastAsia="宋体" w:hint="default"/>
                <w:sz w:val="18"/>
                <w:szCs w:val="18"/>
              </w:rPr>
              <w:t>出售产 生的损 益</w:t>
            </w:r>
          </w:p>
        </w:tc>
        <w:tc>
          <w:tcPr>
            <w:tcW w:w="8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是否为</w:t>
            </w:r>
          </w:p>
          <w:p>
            <w:pPr>
              <w:pStyle w:val="TableParagraph"/>
              <w:spacing w:line="237" w:lineRule="auto" w:before="1"/>
              <w:ind w:left="99" w:right="99" w:hanging="2"/>
              <w:jc w:val="center"/>
              <w:rPr>
                <w:rFonts w:ascii="宋体" w:hAnsi="宋体" w:cs="宋体" w:eastAsia="宋体" w:hint="default"/>
                <w:sz w:val="18"/>
                <w:szCs w:val="18"/>
              </w:rPr>
            </w:pPr>
            <w:r>
              <w:rPr>
                <w:rFonts w:ascii="宋体" w:hAnsi="宋体" w:cs="宋体" w:eastAsia="宋体" w:hint="default"/>
                <w:sz w:val="18"/>
                <w:szCs w:val="18"/>
              </w:rPr>
              <w:t>关联交 易（如 </w:t>
            </w:r>
            <w:r>
              <w:rPr>
                <w:rFonts w:ascii="宋体" w:hAnsi="宋体" w:cs="宋体" w:eastAsia="宋体" w:hint="default"/>
                <w:spacing w:val="-22"/>
                <w:sz w:val="18"/>
                <w:szCs w:val="18"/>
              </w:rPr>
              <w:t>是，说明</w:t>
            </w:r>
            <w:r>
              <w:rPr>
                <w:rFonts w:ascii="宋体" w:hAnsi="宋体" w:cs="宋体" w:eastAsia="宋体" w:hint="default"/>
                <w:sz w:val="18"/>
                <w:szCs w:val="18"/>
              </w:rPr>
              <w:t> 定价原 则）</w:t>
            </w:r>
          </w:p>
        </w:tc>
        <w:tc>
          <w:tcPr>
            <w:tcW w:w="8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47" w:right="145"/>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85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7" w:lineRule="auto" w:before="89"/>
              <w:ind w:left="147" w:right="149"/>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8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7" w:lineRule="auto" w:before="89"/>
              <w:ind w:left="146" w:right="146"/>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99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27" w:right="0"/>
              <w:jc w:val="both"/>
              <w:rPr>
                <w:rFonts w:ascii="宋体" w:hAnsi="宋体" w:cs="宋体" w:eastAsia="宋体" w:hint="default"/>
                <w:sz w:val="18"/>
                <w:szCs w:val="18"/>
              </w:rPr>
            </w:pPr>
            <w:r>
              <w:rPr>
                <w:rFonts w:ascii="宋体" w:hAnsi="宋体" w:cs="宋体" w:eastAsia="宋体" w:hint="default"/>
                <w:sz w:val="18"/>
                <w:szCs w:val="18"/>
              </w:rPr>
              <w:t>该资产出</w:t>
            </w:r>
          </w:p>
          <w:p>
            <w:pPr>
              <w:pStyle w:val="TableParagraph"/>
              <w:spacing w:line="237" w:lineRule="auto" w:before="1"/>
              <w:ind w:left="127" w:right="129"/>
              <w:jc w:val="both"/>
              <w:rPr>
                <w:rFonts w:ascii="Times New Roman" w:hAnsi="Times New Roman" w:cs="Times New Roman" w:eastAsia="Times New Roman" w:hint="default"/>
                <w:sz w:val="18"/>
                <w:szCs w:val="18"/>
              </w:rPr>
            </w:pPr>
            <w:r>
              <w:rPr>
                <w:rFonts w:ascii="宋体" w:hAnsi="宋体" w:cs="宋体" w:eastAsia="宋体" w:hint="default"/>
                <w:sz w:val="18"/>
                <w:szCs w:val="18"/>
              </w:rPr>
              <w:t>售贡献的 净利润占 上市公司 净利润的 比例</w:t>
            </w:r>
            <w:r>
              <w:rPr>
                <w:rFonts w:ascii="Times New Roman" w:hAnsi="Times New Roman" w:cs="Times New Roman" w:eastAsia="Times New Roman" w:hint="default"/>
                <w:sz w:val="18"/>
                <w:szCs w:val="18"/>
              </w:rPr>
              <w:t>(%)</w:t>
            </w:r>
          </w:p>
        </w:tc>
        <w:tc>
          <w:tcPr>
            <w:tcW w:w="73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176" w:right="176"/>
              <w:jc w:val="left"/>
              <w:rPr>
                <w:rFonts w:ascii="宋体" w:hAnsi="宋体" w:cs="宋体" w:eastAsia="宋体" w:hint="default"/>
                <w:sz w:val="18"/>
                <w:szCs w:val="18"/>
              </w:rPr>
            </w:pPr>
            <w:r>
              <w:rPr>
                <w:rFonts w:ascii="宋体" w:hAnsi="宋体" w:cs="宋体" w:eastAsia="宋体" w:hint="default"/>
                <w:sz w:val="18"/>
                <w:szCs w:val="18"/>
              </w:rPr>
              <w:t>关联 关系</w:t>
            </w:r>
          </w:p>
        </w:tc>
      </w:tr>
      <w:tr>
        <w:trPr>
          <w:trHeight w:val="1649" w:hRule="exact"/>
        </w:trPr>
        <w:tc>
          <w:tcPr>
            <w:tcW w:w="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00" w:right="75"/>
              <w:jc w:val="both"/>
              <w:rPr>
                <w:rFonts w:ascii="宋体" w:hAnsi="宋体" w:cs="宋体" w:eastAsia="宋体" w:hint="default"/>
                <w:sz w:val="18"/>
                <w:szCs w:val="18"/>
              </w:rPr>
            </w:pPr>
            <w:r>
              <w:rPr>
                <w:rFonts w:ascii="宋体" w:hAnsi="宋体" w:cs="宋体" w:eastAsia="宋体" w:hint="default"/>
                <w:sz w:val="18"/>
                <w:szCs w:val="18"/>
              </w:rPr>
              <w:t>施</w:t>
            </w:r>
            <w:r>
              <w:rPr>
                <w:rFonts w:ascii="宋体" w:hAnsi="宋体" w:cs="宋体" w:eastAsia="宋体" w:hint="default"/>
                <w:spacing w:val="66"/>
                <w:sz w:val="18"/>
                <w:szCs w:val="18"/>
              </w:rPr>
              <w:t> </w:t>
            </w:r>
            <w:r>
              <w:rPr>
                <w:rFonts w:ascii="宋体" w:hAnsi="宋体" w:cs="宋体" w:eastAsia="宋体" w:hint="default"/>
                <w:sz w:val="18"/>
                <w:szCs w:val="18"/>
              </w:rPr>
              <w:t>卫</w:t>
            </w:r>
            <w:r>
              <w:rPr>
                <w:rFonts w:ascii="宋体" w:hAnsi="宋体" w:cs="宋体" w:eastAsia="宋体" w:hint="default"/>
                <w:sz w:val="18"/>
                <w:szCs w:val="18"/>
              </w:rPr>
              <w:t> </w:t>
            </w:r>
            <w:r>
              <w:rPr>
                <w:rFonts w:ascii="宋体" w:hAnsi="宋体" w:cs="宋体" w:eastAsia="宋体" w:hint="default"/>
                <w:spacing w:val="-8"/>
                <w:sz w:val="18"/>
                <w:szCs w:val="18"/>
              </w:rPr>
              <w:t>成（自</w:t>
            </w:r>
            <w:r>
              <w:rPr>
                <w:rFonts w:ascii="宋体" w:hAnsi="宋体" w:cs="宋体" w:eastAsia="宋体" w:hint="default"/>
                <w:sz w:val="18"/>
                <w:szCs w:val="18"/>
              </w:rPr>
              <w:t> 然</w:t>
            </w:r>
            <w:r>
              <w:rPr>
                <w:rFonts w:ascii="宋体" w:hAnsi="宋体" w:cs="宋体" w:eastAsia="宋体" w:hint="default"/>
                <w:spacing w:val="66"/>
                <w:sz w:val="18"/>
                <w:szCs w:val="18"/>
              </w:rPr>
              <w:t> </w:t>
            </w:r>
            <w:r>
              <w:rPr>
                <w:rFonts w:ascii="宋体" w:hAnsi="宋体" w:cs="宋体" w:eastAsia="宋体" w:hint="default"/>
                <w:sz w:val="18"/>
                <w:szCs w:val="18"/>
              </w:rPr>
              <w:t>人</w:t>
            </w:r>
            <w:r>
              <w:rPr>
                <w:rFonts w:ascii="宋体" w:hAnsi="宋体" w:cs="宋体" w:eastAsia="宋体" w:hint="default"/>
                <w:sz w:val="18"/>
                <w:szCs w:val="18"/>
              </w:rPr>
              <w:t> 股东）</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pacing w:val="62"/>
                <w:sz w:val="18"/>
                <w:szCs w:val="18"/>
              </w:rPr>
              <w:t> </w:t>
            </w:r>
            <w:r>
              <w:rPr>
                <w:rFonts w:ascii="宋体" w:hAnsi="宋体" w:cs="宋体" w:eastAsia="宋体" w:hint="default"/>
                <w:sz w:val="18"/>
                <w:szCs w:val="18"/>
              </w:rPr>
              <w:t>海</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美</w:t>
            </w:r>
            <w:r>
              <w:rPr>
                <w:rFonts w:ascii="宋体" w:hAnsi="宋体" w:cs="宋体" w:eastAsia="宋体" w:hint="default"/>
                <w:spacing w:val="62"/>
                <w:sz w:val="18"/>
                <w:szCs w:val="18"/>
              </w:rPr>
              <w:t> </w:t>
            </w:r>
            <w:r>
              <w:rPr>
                <w:rFonts w:ascii="宋体" w:hAnsi="宋体" w:cs="宋体" w:eastAsia="宋体" w:hint="default"/>
                <w:sz w:val="18"/>
                <w:szCs w:val="18"/>
              </w:rPr>
              <w:t>科</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新</w:t>
            </w:r>
            <w:r>
              <w:rPr>
                <w:rFonts w:ascii="宋体" w:hAnsi="宋体" w:cs="宋体" w:eastAsia="宋体" w:hint="default"/>
                <w:spacing w:val="62"/>
                <w:sz w:val="18"/>
                <w:szCs w:val="18"/>
              </w:rPr>
              <w:t> </w:t>
            </w:r>
            <w:r>
              <w:rPr>
                <w:rFonts w:ascii="宋体" w:hAnsi="宋体" w:cs="宋体" w:eastAsia="宋体" w:hint="default"/>
                <w:sz w:val="18"/>
                <w:szCs w:val="18"/>
              </w:rPr>
              <w:t>能</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源</w:t>
            </w:r>
            <w:r>
              <w:rPr>
                <w:rFonts w:ascii="宋体" w:hAnsi="宋体" w:cs="宋体" w:eastAsia="宋体" w:hint="default"/>
                <w:spacing w:val="62"/>
                <w:sz w:val="18"/>
                <w:szCs w:val="18"/>
              </w:rPr>
              <w:t> </w:t>
            </w:r>
            <w:r>
              <w:rPr>
                <w:rFonts w:ascii="宋体" w:hAnsi="宋体" w:cs="宋体" w:eastAsia="宋体" w:hint="default"/>
                <w:sz w:val="18"/>
                <w:szCs w:val="18"/>
              </w:rPr>
              <w:t>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62"/>
                <w:sz w:val="18"/>
                <w:szCs w:val="18"/>
              </w:rPr>
              <w:t> </w:t>
            </w:r>
            <w:r>
              <w:rPr>
                <w:rFonts w:ascii="宋体" w:hAnsi="宋体" w:cs="宋体" w:eastAsia="宋体" w:hint="default"/>
                <w:sz w:val="18"/>
                <w:szCs w:val="18"/>
              </w:rPr>
              <w:t>有</w:t>
            </w:r>
          </w:p>
          <w:p>
            <w:pPr>
              <w:pStyle w:val="TableParagraph"/>
              <w:spacing w:line="232" w:lineRule="exact" w:before="24"/>
              <w:ind w:left="100" w:right="101"/>
              <w:jc w:val="left"/>
              <w:rPr>
                <w:rFonts w:ascii="宋体" w:hAnsi="宋体" w:cs="宋体" w:eastAsia="宋体" w:hint="default"/>
                <w:sz w:val="18"/>
                <w:szCs w:val="18"/>
              </w:rPr>
            </w:pPr>
            <w:r>
              <w:rPr>
                <w:rFonts w:ascii="宋体" w:hAnsi="宋体" w:cs="宋体" w:eastAsia="宋体" w:hint="default"/>
                <w:sz w:val="18"/>
                <w:szCs w:val="18"/>
              </w:rPr>
              <w:t>限</w:t>
            </w:r>
            <w:r>
              <w:rPr>
                <w:rFonts w:ascii="宋体" w:hAnsi="宋体" w:cs="宋体" w:eastAsia="宋体" w:hint="default"/>
                <w:spacing w:val="62"/>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195" w:lineRule="exact"/>
              <w:ind w:left="99"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29" w:lineRule="exact"/>
              <w:ind w:left="99"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241"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100</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57" w:right="0"/>
              <w:jc w:val="left"/>
              <w:rPr>
                <w:rFonts w:ascii="Times New Roman" w:hAnsi="Times New Roman" w:cs="Times New Roman" w:eastAsia="Times New Roman" w:hint="default"/>
                <w:sz w:val="18"/>
                <w:szCs w:val="18"/>
              </w:rPr>
            </w:pPr>
            <w:r>
              <w:rPr>
                <w:rFonts w:ascii="Times New Roman"/>
                <w:sz w:val="18"/>
              </w:rPr>
              <w:t>-231.28</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590.35</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37" w:lineRule="auto"/>
              <w:ind w:left="100" w:right="53"/>
              <w:jc w:val="both"/>
              <w:rPr>
                <w:rFonts w:ascii="宋体" w:hAnsi="宋体" w:cs="宋体" w:eastAsia="宋体" w:hint="default"/>
                <w:sz w:val="18"/>
                <w:szCs w:val="18"/>
              </w:rPr>
            </w:pPr>
            <w:r>
              <w:rPr>
                <w:rFonts w:ascii="宋体" w:hAnsi="宋体" w:cs="宋体" w:eastAsia="宋体" w:hint="default"/>
                <w:sz w:val="18"/>
                <w:szCs w:val="18"/>
              </w:rPr>
              <w:t>根</w:t>
            </w:r>
            <w:r>
              <w:rPr>
                <w:rFonts w:ascii="宋体" w:hAnsi="宋体" w:cs="宋体" w:eastAsia="宋体" w:hint="default"/>
                <w:spacing w:val="-44"/>
                <w:sz w:val="18"/>
                <w:szCs w:val="18"/>
              </w:rPr>
              <w:t> </w:t>
            </w:r>
            <w:r>
              <w:rPr>
                <w:rFonts w:ascii="宋体" w:hAnsi="宋体" w:cs="宋体" w:eastAsia="宋体" w:hint="default"/>
                <w:spacing w:val="23"/>
                <w:sz w:val="18"/>
                <w:szCs w:val="18"/>
              </w:rPr>
              <w:t>据净</w:t>
            </w:r>
            <w:r>
              <w:rPr>
                <w:rFonts w:ascii="宋体" w:hAnsi="宋体" w:cs="宋体" w:eastAsia="宋体" w:hint="default"/>
                <w:spacing w:val="-44"/>
                <w:sz w:val="18"/>
                <w:szCs w:val="18"/>
              </w:rPr>
              <w:t> </w:t>
            </w:r>
            <w:r>
              <w:rPr>
                <w:rFonts w:ascii="宋体" w:hAnsi="宋体" w:cs="宋体" w:eastAsia="宋体" w:hint="default"/>
                <w:spacing w:val="30"/>
                <w:sz w:val="18"/>
                <w:szCs w:val="18"/>
              </w:rPr>
              <w:t>资产协</w:t>
            </w:r>
            <w:r>
              <w:rPr>
                <w:rFonts w:ascii="宋体" w:hAnsi="宋体" w:cs="宋体" w:eastAsia="宋体" w:hint="default"/>
                <w:spacing w:val="-44"/>
                <w:sz w:val="18"/>
                <w:szCs w:val="18"/>
              </w:rPr>
              <w:t> </w:t>
            </w:r>
            <w:r>
              <w:rPr>
                <w:rFonts w:ascii="宋体" w:hAnsi="宋体" w:cs="宋体" w:eastAsia="宋体" w:hint="default"/>
                <w:sz w:val="18"/>
                <w:szCs w:val="18"/>
              </w:rPr>
              <w:t>商</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61" w:right="0"/>
              <w:jc w:val="left"/>
              <w:rPr>
                <w:rFonts w:ascii="Times New Roman" w:hAnsi="Times New Roman" w:cs="Times New Roman" w:eastAsia="Times New Roman" w:hint="default"/>
                <w:sz w:val="18"/>
                <w:szCs w:val="18"/>
              </w:rPr>
            </w:pPr>
            <w:r>
              <w:rPr>
                <w:rFonts w:ascii="Times New Roman"/>
                <w:sz w:val="18"/>
              </w:rPr>
              <w:t>1.95</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35" w:lineRule="exact"/>
              <w:ind w:left="99" w:right="0"/>
              <w:jc w:val="left"/>
              <w:rPr>
                <w:rFonts w:ascii="宋体" w:hAnsi="宋体" w:cs="宋体" w:eastAsia="宋体" w:hint="default"/>
                <w:sz w:val="18"/>
                <w:szCs w:val="18"/>
              </w:rPr>
            </w:pPr>
            <w:r>
              <w:rPr>
                <w:rFonts w:ascii="宋体" w:hAnsi="宋体" w:cs="宋体" w:eastAsia="宋体" w:hint="default"/>
                <w:sz w:val="18"/>
                <w:szCs w:val="18"/>
              </w:rPr>
              <w:t>控</w:t>
            </w:r>
            <w:r>
              <w:rPr>
                <w:rFonts w:ascii="宋体" w:hAnsi="宋体" w:cs="宋体" w:eastAsia="宋体" w:hint="default"/>
                <w:spacing w:val="63"/>
                <w:sz w:val="18"/>
                <w:szCs w:val="18"/>
              </w:rPr>
              <w:t> </w:t>
            </w:r>
            <w:r>
              <w:rPr>
                <w:rFonts w:ascii="宋体" w:hAnsi="宋体" w:cs="宋体" w:eastAsia="宋体" w:hint="default"/>
                <w:sz w:val="18"/>
                <w:szCs w:val="18"/>
              </w:rPr>
              <w:t>股</w:t>
            </w:r>
          </w:p>
          <w:p>
            <w:pPr>
              <w:pStyle w:val="TableParagraph"/>
              <w:spacing w:line="234" w:lineRule="exact" w:before="22"/>
              <w:ind w:left="99" w:right="101"/>
              <w:jc w:val="left"/>
              <w:rPr>
                <w:rFonts w:ascii="宋体" w:hAnsi="宋体" w:cs="宋体" w:eastAsia="宋体" w:hint="default"/>
                <w:sz w:val="18"/>
                <w:szCs w:val="18"/>
              </w:rPr>
            </w:pPr>
            <w:r>
              <w:rPr>
                <w:rFonts w:ascii="宋体" w:hAnsi="宋体" w:cs="宋体" w:eastAsia="宋体" w:hint="default"/>
                <w:sz w:val="18"/>
                <w:szCs w:val="18"/>
              </w:rPr>
              <w:t>子</w:t>
            </w:r>
            <w:r>
              <w:rPr>
                <w:rFonts w:ascii="宋体" w:hAnsi="宋体" w:cs="宋体" w:eastAsia="宋体" w:hint="default"/>
                <w:spacing w:val="63"/>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r>
    </w:tbl>
    <w:p>
      <w:pPr>
        <w:pStyle w:val="BodyText"/>
        <w:spacing w:line="272" w:lineRule="exact" w:before="9"/>
        <w:ind w:left="697" w:right="595"/>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spacing w:val="-3"/>
        </w:rPr>
        <w:t>日，公司第一届董事会第十三次会议审议通过《关于将公司持有上海美科新能</w:t>
      </w:r>
      <w:r>
        <w:rPr>
          <w:spacing w:val="-99"/>
        </w:rPr>
        <w:t> </w:t>
      </w:r>
      <w:r>
        <w:rPr>
          <w:spacing w:val="-99"/>
        </w:rPr>
      </w:r>
      <w:r>
        <w:rPr/>
        <w:t>源股份有限公司</w:t>
      </w:r>
      <w:r>
        <w:rPr>
          <w:spacing w:val="-46"/>
        </w:rPr>
        <w:t> </w:t>
      </w:r>
      <w:r>
        <w:rPr>
          <w:rFonts w:ascii="Times New Roman" w:hAnsi="Times New Roman" w:cs="Times New Roman" w:eastAsia="Times New Roman" w:hint="default"/>
          <w:spacing w:val="-6"/>
        </w:rPr>
        <w:t>58%</w:t>
      </w:r>
      <w:r>
        <w:rPr>
          <w:spacing w:val="-6"/>
        </w:rPr>
        <w:t>的股份转让给原自然人股东施卫成的议案》。受全球光伏行业陷入低谷的影</w:t>
      </w:r>
      <w:r>
        <w:rPr>
          <w:spacing w:val="-92"/>
        </w:rPr>
        <w:t> </w:t>
      </w:r>
      <w:r>
        <w:rPr>
          <w:spacing w:val="-92"/>
        </w:rPr>
      </w:r>
      <w:r>
        <w:rPr>
          <w:spacing w:val="-11"/>
        </w:rPr>
        <w:t>响，</w:t>
      </w:r>
      <w:r>
        <w:rPr>
          <w:rFonts w:ascii="Times New Roman" w:hAnsi="Times New Roman" w:cs="Times New Roman" w:eastAsia="Times New Roman" w:hint="default"/>
          <w:spacing w:val="-11"/>
        </w:rPr>
        <w:t>2011</w:t>
      </w:r>
      <w:r>
        <w:rPr>
          <w:rFonts w:ascii="Times New Roman" w:hAnsi="Times New Roman" w:cs="Times New Roman" w:eastAsia="Times New Roman" w:hint="default"/>
          <w:spacing w:val="17"/>
        </w:rPr>
        <w:t> </w:t>
      </w:r>
      <w:r>
        <w:rPr>
          <w:spacing w:val="-2"/>
        </w:rPr>
        <w:t>年上海美科前三季度业绩未能达到公司年初预期，且可能对公司全年业绩有负面影响。</w:t>
      </w:r>
      <w:r>
        <w:rPr/>
        <w:t> </w:t>
      </w:r>
      <w:r>
        <w:rPr>
          <w:spacing w:val="-3"/>
        </w:rPr>
        <w:t>公司管理层考虑到光伏行业的低谷期可能还会延续相当长一段时间，上海美科</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年扭转该局</w:t>
      </w:r>
      <w:r>
        <w:rPr>
          <w:spacing w:val="-89"/>
        </w:rPr>
        <w:t> </w:t>
      </w:r>
      <w:r>
        <w:rPr/>
        <w:t>面的可能性不大，本着对投资者负责的态度，经与上海美科的另两名自然人股东商议后，决定</w:t>
      </w:r>
      <w:r>
        <w:rPr>
          <w:spacing w:val="-75"/>
        </w:rPr>
        <w:t> </w:t>
      </w:r>
      <w:r>
        <w:rPr>
          <w:spacing w:val="-75"/>
        </w:rPr>
      </w:r>
      <w:r>
        <w:rPr/>
        <w:t>将公司所持有上海美科</w:t>
      </w:r>
      <w:r>
        <w:rPr>
          <w:spacing w:val="-35"/>
        </w:rPr>
        <w:t> </w:t>
      </w:r>
      <w:r>
        <w:rPr>
          <w:rFonts w:ascii="Times New Roman" w:hAnsi="Times New Roman" w:cs="Times New Roman" w:eastAsia="Times New Roman" w:hint="default"/>
        </w:rPr>
        <w:t>58%</w:t>
      </w:r>
      <w:r>
        <w:rPr/>
        <w:t>的股份转让给上海美科的自然人股东施卫成（非本公司及实际控制 </w:t>
      </w:r>
      <w:r>
        <w:rPr>
          <w:spacing w:val="-15"/>
        </w:rPr>
        <w:t>人的关联方），转让价</w:t>
      </w:r>
      <w:r>
        <w:rPr>
          <w:spacing w:val="-50"/>
        </w:rPr>
        <w:t> </w:t>
      </w:r>
      <w:r>
        <w:rPr>
          <w:rFonts w:ascii="Times New Roman" w:hAnsi="Times New Roman" w:cs="Times New Roman" w:eastAsia="Times New Roman" w:hint="default"/>
        </w:rPr>
        <w:t>100 </w:t>
      </w:r>
      <w:r>
        <w:rPr>
          <w:spacing w:val="-2"/>
        </w:rPr>
        <w:t>万元人民币。股权工商过户等相关手续已于</w:t>
      </w:r>
      <w:r>
        <w:rPr>
          <w:spacing w:val="-50"/>
        </w:rPr>
        <w:t> </w:t>
      </w:r>
      <w:r>
        <w:rPr>
          <w:rFonts w:ascii="Times New Roman" w:hAnsi="Times New Roman" w:cs="Times New Roman" w:eastAsia="Times New Roman" w:hint="default"/>
        </w:rPr>
        <w:t>2012 </w:t>
      </w:r>
      <w:r>
        <w:rPr/>
        <w:t>年</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1"/>
        </w:rPr>
        <w:t>日前完成。</w:t>
      </w:r>
    </w:p>
    <w:p>
      <w:pPr>
        <w:spacing w:line="240" w:lineRule="auto" w:before="6"/>
        <w:rPr>
          <w:rFonts w:ascii="宋体" w:hAnsi="宋体" w:cs="宋体" w:eastAsia="宋体" w:hint="default"/>
          <w:sz w:val="16"/>
          <w:szCs w:val="16"/>
        </w:rPr>
      </w:pPr>
    </w:p>
    <w:p>
      <w:pPr>
        <w:pStyle w:val="Heading2"/>
        <w:spacing w:line="240" w:lineRule="auto" w:before="0"/>
        <w:ind w:left="697" w:right="4933"/>
        <w:jc w:val="left"/>
        <w:rPr>
          <w:b w:val="0"/>
          <w:bCs w:val="0"/>
        </w:rPr>
      </w:pPr>
      <w:r>
        <w:rPr/>
        <w:t>五、</w:t>
      </w:r>
      <w:r>
        <w:rPr>
          <w:spacing w:val="-4"/>
        </w:rPr>
        <w:t> </w:t>
      </w:r>
      <w:r>
        <w:rPr/>
        <w:t>公司股权激励情况及其影响</w:t>
      </w:r>
      <w:r>
        <w:rPr>
          <w:b w:val="0"/>
          <w:bCs w:val="0"/>
        </w:rPr>
      </w:r>
    </w:p>
    <w:p>
      <w:pPr>
        <w:spacing w:before="52"/>
        <w:ind w:left="697" w:right="5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5"/>
          <w:sz w:val="21"/>
          <w:szCs w:val="21"/>
        </w:rPr>
        <w:t> </w:t>
      </w:r>
      <w:r>
        <w:rPr>
          <w:rFonts w:ascii="宋体" w:hAnsi="宋体" w:cs="宋体" w:eastAsia="宋体" w:hint="default"/>
          <w:b/>
          <w:bCs/>
          <w:sz w:val="21"/>
          <w:szCs w:val="21"/>
        </w:rPr>
        <w:t>相关股权激励事项已在临时公告披露且后续实施无进展或变化的</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362" w:type="dxa"/>
        <w:tblLayout w:type="fixed"/>
        <w:tblCellMar>
          <w:top w:w="0" w:type="dxa"/>
          <w:left w:w="0" w:type="dxa"/>
          <w:bottom w:w="0" w:type="dxa"/>
          <w:right w:w="0" w:type="dxa"/>
        </w:tblCellMar>
        <w:tblLook w:val="01E0"/>
      </w:tblPr>
      <w:tblGrid>
        <w:gridCol w:w="4971"/>
        <w:gridCol w:w="4331"/>
      </w:tblGrid>
      <w:tr>
        <w:trPr>
          <w:trHeight w:val="287" w:hRule="exact"/>
        </w:trPr>
        <w:tc>
          <w:tcPr>
            <w:tcW w:w="497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3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1378" w:hRule="exact"/>
        </w:trPr>
        <w:tc>
          <w:tcPr>
            <w:tcW w:w="497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9 </w:t>
            </w:r>
            <w:r>
              <w:rPr>
                <w:rFonts w:ascii="宋体" w:hAnsi="宋体" w:cs="宋体" w:eastAsia="宋体" w:hint="default"/>
                <w:sz w:val="21"/>
                <w:szCs w:val="21"/>
              </w:rPr>
              <w:t>月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日，公司首期限制性股票授予相关事</w:t>
            </w:r>
          </w:p>
          <w:p>
            <w:pPr>
              <w:pStyle w:val="TableParagraph"/>
              <w:spacing w:line="272" w:lineRule="exact" w:before="18"/>
              <w:ind w:left="100" w:right="99"/>
              <w:jc w:val="both"/>
              <w:rPr>
                <w:rFonts w:ascii="宋体" w:hAnsi="宋体" w:cs="宋体" w:eastAsia="宋体" w:hint="default"/>
                <w:sz w:val="21"/>
                <w:szCs w:val="21"/>
              </w:rPr>
            </w:pPr>
            <w:r>
              <w:rPr>
                <w:rFonts w:ascii="宋体" w:hAnsi="宋体" w:cs="宋体" w:eastAsia="宋体" w:hint="default"/>
                <w:sz w:val="21"/>
                <w:szCs w:val="21"/>
              </w:rPr>
              <w:t>项申请已递交上海证券交易所，</w:t>
            </w:r>
            <w:r>
              <w:rPr>
                <w:rFonts w:ascii="Times New Roman" w:hAnsi="Times New Roman" w:cs="Times New Roman" w:eastAsia="Times New Roman" w:hint="default"/>
                <w:sz w:val="21"/>
                <w:szCs w:val="21"/>
              </w:rPr>
              <w:t>9 </w:t>
            </w:r>
            <w:r>
              <w:rPr>
                <w:rFonts w:ascii="宋体" w:hAnsi="宋体" w:cs="宋体" w:eastAsia="宋体" w:hint="default"/>
                <w:sz w:val="21"/>
                <w:szCs w:val="21"/>
              </w:rPr>
              <w:t>月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日获得中国 </w:t>
            </w:r>
            <w:r>
              <w:rPr>
                <w:rFonts w:ascii="宋体" w:hAnsi="宋体" w:cs="宋体" w:eastAsia="宋体" w:hint="default"/>
                <w:spacing w:val="-4"/>
                <w:sz w:val="21"/>
                <w:szCs w:val="21"/>
              </w:rPr>
              <w:t>证券登记结算公司上海分公司备案登记，本次授予数</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量为</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729</w:t>
            </w:r>
            <w:r>
              <w:rPr>
                <w:rFonts w:ascii="Times New Roman" w:hAnsi="Times New Roman" w:cs="Times New Roman" w:eastAsia="Times New Roman" w:hint="default"/>
                <w:spacing w:val="1"/>
                <w:sz w:val="21"/>
                <w:szCs w:val="21"/>
              </w:rPr>
              <w:t> </w:t>
            </w:r>
            <w:r>
              <w:rPr>
                <w:rFonts w:ascii="宋体" w:hAnsi="宋体" w:cs="宋体" w:eastAsia="宋体" w:hint="default"/>
                <w:spacing w:val="-6"/>
                <w:sz w:val="21"/>
                <w:szCs w:val="21"/>
              </w:rPr>
              <w:t>万股，授予对象共</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1"/>
                <w:sz w:val="21"/>
                <w:szCs w:val="21"/>
              </w:rPr>
              <w:t> </w:t>
            </w:r>
            <w:r>
              <w:rPr>
                <w:rFonts w:ascii="宋体" w:hAnsi="宋体" w:cs="宋体" w:eastAsia="宋体" w:hint="default"/>
                <w:spacing w:val="-6"/>
                <w:sz w:val="21"/>
                <w:szCs w:val="21"/>
              </w:rPr>
              <w:t>人，授予价格为</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5.54 </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股。具体详见上海证券交易所网站。</w:t>
            </w:r>
          </w:p>
        </w:tc>
        <w:tc>
          <w:tcPr>
            <w:tcW w:w="4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72" w:lineRule="exact"/>
              <w:ind w:left="100" w:right="100"/>
              <w:jc w:val="both"/>
              <w:rPr>
                <w:rFonts w:ascii="宋体" w:hAnsi="宋体" w:cs="宋体" w:eastAsia="宋体" w:hint="default"/>
                <w:sz w:val="21"/>
                <w:szCs w:val="21"/>
              </w:rPr>
            </w:pPr>
            <w:r>
              <w:rPr>
                <w:rFonts w:ascii="宋体" w:hAnsi="宋体" w:cs="宋体" w:eastAsia="宋体" w:hint="default"/>
                <w:spacing w:val="-5"/>
                <w:sz w:val="21"/>
                <w:szCs w:val="21"/>
              </w:rPr>
              <w:t>上海证券交易所网站公司公告中《林洋电子关</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5"/>
                <w:sz w:val="21"/>
                <w:szCs w:val="21"/>
              </w:rPr>
              <w:t>于首期限制性股票授予完成的公告》，公告编</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号为临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2012-37</w:t>
            </w:r>
            <w:r>
              <w:rPr>
                <w:rFonts w:ascii="宋体" w:hAnsi="宋体" w:cs="宋体" w:eastAsia="宋体" w:hint="default"/>
                <w:sz w:val="21"/>
                <w:szCs w:val="21"/>
              </w:rPr>
              <w:t>。</w:t>
            </w:r>
          </w:p>
        </w:tc>
      </w:tr>
    </w:tbl>
    <w:p>
      <w:pPr>
        <w:spacing w:line="240" w:lineRule="auto" w:before="2"/>
        <w:rPr>
          <w:rFonts w:ascii="宋体" w:hAnsi="宋体" w:cs="宋体" w:eastAsia="宋体" w:hint="default"/>
          <w:b/>
          <w:bCs/>
          <w:sz w:val="13"/>
          <w:szCs w:val="13"/>
        </w:rPr>
      </w:pPr>
    </w:p>
    <w:p>
      <w:pPr>
        <w:spacing w:before="35"/>
        <w:ind w:left="697" w:right="49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8"/>
          <w:sz w:val="21"/>
          <w:szCs w:val="21"/>
        </w:rPr>
        <w:t> </w:t>
      </w:r>
      <w:r>
        <w:rPr>
          <w:rFonts w:ascii="宋体" w:hAnsi="宋体" w:cs="宋体" w:eastAsia="宋体" w:hint="default"/>
          <w:b/>
          <w:bCs/>
          <w:sz w:val="21"/>
          <w:szCs w:val="21"/>
        </w:rPr>
        <w:t>报告期公司股权激励相关情况说明</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2240" w:h="15840"/>
          <w:pgMar w:top="1580" w:bottom="280" w:left="1100" w:right="1080"/>
        </w:sectPr>
      </w:pPr>
    </w:p>
    <w:p>
      <w:pPr>
        <w:pStyle w:val="BodyText"/>
        <w:spacing w:line="272" w:lineRule="exact" w:before="100"/>
        <w:ind w:right="667"/>
        <w:jc w:val="left"/>
      </w:pPr>
      <w:r>
        <w:rPr>
          <w:spacing w:val="-2"/>
        </w:rPr>
        <w:t>本报告期内，江苏林洋电子股份有限公司为实施公司首期限制性股票激励计划（以下简称</w:t>
      </w:r>
      <w:r>
        <w:rPr>
          <w:rFonts w:ascii="Times New Roman" w:hAnsi="Times New Roman" w:cs="Times New Roman" w:eastAsia="Times New Roman" w:hint="default"/>
          <w:spacing w:val="-2"/>
        </w:rPr>
        <w:t>"</w:t>
      </w:r>
      <w:r>
        <w:rPr>
          <w:spacing w:val="-2"/>
        </w:rPr>
        <w:t>本次</w:t>
      </w:r>
      <w:r>
        <w:rPr>
          <w:spacing w:val="-74"/>
        </w:rPr>
        <w:t> </w:t>
      </w:r>
      <w:r>
        <w:rPr/>
        <w:t>股权激励计划</w:t>
      </w:r>
      <w:r>
        <w:rPr>
          <w:rFonts w:ascii="Times New Roman" w:hAnsi="Times New Roman" w:cs="Times New Roman" w:eastAsia="Times New Roman" w:hint="default"/>
        </w:rPr>
        <w:t>"</w:t>
      </w:r>
      <w:r>
        <w:rPr/>
        <w:t>）已履行如下程序：</w:t>
      </w:r>
    </w:p>
    <w:p>
      <w:pPr>
        <w:pStyle w:val="BodyText"/>
        <w:spacing w:line="272" w:lineRule="exact" w:before="60"/>
        <w:ind w:right="772"/>
        <w:jc w:val="left"/>
      </w:pPr>
      <w:r>
        <w:rPr>
          <w:rFonts w:ascii="Times New Roman" w:hAnsi="Times New Roman" w:cs="Times New Roman" w:eastAsia="Times New Roman" w:hint="default"/>
          <w:spacing w:val="-2"/>
        </w:rPr>
        <w:t>1</w:t>
      </w:r>
      <w:r>
        <w:rPr>
          <w:spacing w:val="-2"/>
        </w:rPr>
        <w:t>、林洋电子董事会下设的薪酬与考核委员会拟订了《江苏林洋电子股份有限公司首期限制性股</w:t>
      </w:r>
      <w:r>
        <w:rPr>
          <w:spacing w:val="-90"/>
        </w:rPr>
        <w:t> </w:t>
      </w:r>
      <w:r>
        <w:rPr>
          <w:spacing w:val="-90"/>
        </w:rPr>
      </w:r>
      <w:r>
        <w:rPr>
          <w:spacing w:val="-5"/>
          <w:w w:val="99"/>
        </w:rPr>
        <w:t>票激励计划（草案）》</w:t>
      </w:r>
      <w:r>
        <w:rPr>
          <w:rFonts w:ascii="Times New Roman" w:hAnsi="Times New Roman" w:cs="Times New Roman" w:eastAsia="Times New Roman" w:hint="default"/>
          <w:spacing w:val="-5"/>
          <w:w w:val="99"/>
        </w:rPr>
        <w:t>(</w:t>
      </w:r>
      <w:r>
        <w:rPr>
          <w:spacing w:val="-5"/>
          <w:w w:val="99"/>
        </w:rPr>
        <w:t>以下简称</w:t>
      </w:r>
      <w:r>
        <w:rPr>
          <w:rFonts w:ascii="Times New Roman" w:hAnsi="Times New Roman" w:cs="Times New Roman" w:eastAsia="Times New Roman" w:hint="default"/>
          <w:spacing w:val="-5"/>
          <w:w w:val="99"/>
        </w:rPr>
        <w:t>"</w:t>
      </w:r>
      <w:r>
        <w:rPr>
          <w:spacing w:val="-5"/>
          <w:w w:val="99"/>
        </w:rPr>
        <w:t>《限制性股票激励计划（草案）》</w:t>
      </w:r>
      <w:r>
        <w:rPr>
          <w:rFonts w:ascii="Times New Roman" w:hAnsi="Times New Roman" w:cs="Times New Roman" w:eastAsia="Times New Roman" w:hint="default"/>
          <w:spacing w:val="-5"/>
          <w:w w:val="99"/>
        </w:rPr>
        <w:t>")</w:t>
      </w:r>
      <w:r>
        <w:rPr>
          <w:spacing w:val="-5"/>
          <w:w w:val="99"/>
        </w:rPr>
        <w:t>，并提交董事会审议；</w:t>
      </w:r>
    </w:p>
    <w:p>
      <w:pPr>
        <w:pStyle w:val="BodyText"/>
        <w:spacing w:line="272" w:lineRule="exact" w:before="60"/>
        <w:ind w:right="761"/>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6</w:t>
      </w:r>
      <w:r>
        <w:rPr>
          <w:rFonts w:ascii="Times New Roman" w:hAnsi="Times New Roman" w:cs="Times New Roman" w:eastAsia="Times New Roman" w:hint="default"/>
          <w:spacing w:val="-21"/>
        </w:rPr>
        <w:t> </w:t>
      </w:r>
      <w:r>
        <w:rPr/>
        <w:t>日，林洋电子召开第一届董事会第十八次会议，审议通过《限制性股票激励 </w:t>
      </w:r>
      <w:r>
        <w:rPr>
          <w:spacing w:val="-12"/>
        </w:rPr>
        <w:t>计划（草案）》，关联董事已回避表决；</w:t>
      </w:r>
    </w:p>
    <w:p>
      <w:pPr>
        <w:pStyle w:val="BodyText"/>
        <w:spacing w:line="240" w:lineRule="auto" w:before="33"/>
        <w:ind w:right="0"/>
        <w:jc w:val="both"/>
      </w:pPr>
      <w:r>
        <w:rPr>
          <w:rFonts w:ascii="Times New Roman" w:hAnsi="Times New Roman" w:cs="Times New Roman" w:eastAsia="Times New Roman" w:hint="default"/>
          <w:spacing w:val="1"/>
        </w:rPr>
        <w:t>3</w:t>
      </w:r>
      <w:r>
        <w:rPr/>
        <w:t>、林洋电</w:t>
      </w:r>
      <w:r>
        <w:rPr>
          <w:spacing w:val="-2"/>
        </w:rPr>
        <w:t>子</w:t>
      </w:r>
      <w:r>
        <w:rPr/>
        <w:t>独立董事就《限制性股票激励计划（草案</w:t>
      </w:r>
      <w:r>
        <w:rPr>
          <w:spacing w:val="-105"/>
        </w:rPr>
        <w:t>）</w:t>
      </w:r>
      <w:r>
        <w:rPr/>
        <w:t>》</w:t>
      </w:r>
      <w:r>
        <w:rPr>
          <w:spacing w:val="-2"/>
        </w:rPr>
        <w:t>发</w:t>
      </w:r>
      <w:r>
        <w:rPr/>
        <w:t>表了独立意见；</w:t>
      </w:r>
    </w:p>
    <w:p>
      <w:pPr>
        <w:pStyle w:val="BodyText"/>
        <w:spacing w:line="272" w:lineRule="exact" w:before="69"/>
        <w:ind w:right="774"/>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6</w:t>
      </w:r>
      <w:r>
        <w:rPr>
          <w:rFonts w:ascii="Times New Roman" w:hAnsi="Times New Roman" w:cs="Times New Roman" w:eastAsia="Times New Roman" w:hint="default"/>
          <w:spacing w:val="-21"/>
        </w:rPr>
        <w:t> </w:t>
      </w:r>
      <w:r>
        <w:rPr/>
        <w:t>日，林洋电子第一届监事会第九次会议审议通过《限制性股票激励计划（草 </w:t>
      </w:r>
      <w:r>
        <w:rPr>
          <w:spacing w:val="-10"/>
        </w:rPr>
        <w:t>案）》，并对《限制性股票激励计划（草案）》所确定的获授限制性股票的激励对象名单进行了核</w:t>
      </w:r>
      <w:r>
        <w:rPr>
          <w:spacing w:val="-64"/>
        </w:rPr>
        <w:t> </w:t>
      </w:r>
      <w:r>
        <w:rPr>
          <w:spacing w:val="-64"/>
        </w:rPr>
      </w:r>
      <w:r>
        <w:rPr/>
        <w:t>实；</w:t>
      </w:r>
    </w:p>
    <w:p>
      <w:pPr>
        <w:pStyle w:val="BodyText"/>
        <w:spacing w:line="240" w:lineRule="auto" w:before="32"/>
        <w:ind w:right="0"/>
        <w:jc w:val="both"/>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日，林洋电子就本次股权激励计划获中国证监会备案无异议；</w:t>
      </w:r>
    </w:p>
    <w:p>
      <w:pPr>
        <w:pStyle w:val="BodyText"/>
        <w:spacing w:line="272" w:lineRule="exact" w:before="69"/>
        <w:ind w:right="765"/>
        <w:jc w:val="left"/>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日，林洋电子召开</w:t>
      </w:r>
      <w:r>
        <w:rPr>
          <w:spacing w:val="-5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年第三次临时股东大会，审议通过《限制性股票激励 </w:t>
      </w:r>
      <w:r>
        <w:rPr>
          <w:spacing w:val="-27"/>
        </w:rPr>
        <w:t>计划（草案）》；</w:t>
      </w:r>
    </w:p>
    <w:p>
      <w:pPr>
        <w:pStyle w:val="BodyText"/>
        <w:spacing w:line="272" w:lineRule="exact" w:before="60"/>
        <w:ind w:right="763"/>
        <w:jc w:val="left"/>
      </w:pPr>
      <w:r>
        <w:rPr>
          <w:rFonts w:ascii="Times New Roman" w:hAnsi="Times New Roman" w:cs="Times New Roman" w:eastAsia="Times New Roman" w:hint="default"/>
        </w:rPr>
        <w:t>7</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月</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日，林洋电子召开第一届董事会第二十二次会议，审议通过《关于确定公司 </w:t>
      </w:r>
      <w:r>
        <w:rPr>
          <w:spacing w:val="-5"/>
        </w:rPr>
        <w:t>首期限制性股票激励计划授予相关事项的议案》；</w:t>
      </w:r>
    </w:p>
    <w:p>
      <w:pPr>
        <w:pStyle w:val="BodyText"/>
        <w:spacing w:line="272" w:lineRule="exact" w:before="59"/>
        <w:ind w:right="763"/>
        <w:jc w:val="left"/>
      </w:pPr>
      <w:r>
        <w:rPr>
          <w:rFonts w:ascii="Times New Roman" w:hAnsi="Times New Roman" w:cs="Times New Roman" w:eastAsia="Times New Roman" w:hint="default"/>
        </w:rPr>
        <w:t>8</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月</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日，林洋电子召开第一届监事会第十二次会议，审议通过《关于核实公司首 </w:t>
      </w:r>
      <w:r>
        <w:rPr>
          <w:spacing w:val="-5"/>
        </w:rPr>
        <w:t>期限制性股票激励计划激励对象名单的议案》；</w:t>
      </w:r>
    </w:p>
    <w:p>
      <w:pPr>
        <w:pStyle w:val="BodyText"/>
        <w:spacing w:line="282" w:lineRule="exact" w:before="32"/>
        <w:ind w:right="0"/>
        <w:jc w:val="both"/>
      </w:pPr>
      <w:r>
        <w:rPr>
          <w:rFonts w:ascii="Times New Roman" w:hAnsi="Times New Roman" w:cs="Times New Roman" w:eastAsia="Times New Roman" w:hint="default"/>
        </w:rPr>
        <w:t>9</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日，立信会计事务所（特殊普通合伙）对公司截至</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28</w:t>
      </w:r>
      <w:r>
        <w:rPr>
          <w:rFonts w:ascii="Times New Roman" w:hAnsi="Times New Roman" w:cs="Times New Roman" w:eastAsia="Times New Roman" w:hint="default"/>
          <w:spacing w:val="8"/>
        </w:rPr>
        <w:t> </w:t>
      </w:r>
      <w:r>
        <w:rPr/>
        <w:t>日为止新</w:t>
      </w:r>
    </w:p>
    <w:p>
      <w:pPr>
        <w:pStyle w:val="BodyText"/>
        <w:spacing w:line="282" w:lineRule="exact"/>
        <w:ind w:right="0"/>
        <w:jc w:val="both"/>
      </w:pPr>
      <w:r>
        <w:rPr/>
        <w:t>增注册资本及股本的实收情况进行了审验，并出具了信会师报字</w:t>
      </w:r>
      <w:r>
        <w:rPr>
          <w:rFonts w:ascii="Times New Roman" w:hAnsi="Times New Roman" w:cs="Times New Roman" w:eastAsia="Times New Roman" w:hint="default"/>
        </w:rPr>
        <w:t>[2012]</w:t>
      </w:r>
      <w:r>
        <w:rPr/>
        <w:t>第</w:t>
      </w:r>
      <w:r>
        <w:rPr>
          <w:spacing w:val="-59"/>
        </w:rPr>
        <w:t> </w:t>
      </w:r>
      <w:r>
        <w:rPr>
          <w:rFonts w:ascii="Times New Roman" w:hAnsi="Times New Roman" w:cs="Times New Roman" w:eastAsia="Times New Roman" w:hint="default"/>
        </w:rPr>
        <w:t>113891</w:t>
      </w:r>
      <w:r>
        <w:rPr>
          <w:rFonts w:ascii="Times New Roman" w:hAnsi="Times New Roman" w:cs="Times New Roman" w:eastAsia="Times New Roman" w:hint="default"/>
          <w:spacing w:val="-6"/>
        </w:rPr>
        <w:t> </w:t>
      </w:r>
      <w:r>
        <w:rPr/>
        <w:t>号验资报告；</w:t>
      </w:r>
    </w:p>
    <w:p>
      <w:pPr>
        <w:pStyle w:val="BodyText"/>
        <w:spacing w:line="272" w:lineRule="exact" w:before="69"/>
        <w:ind w:right="763"/>
        <w:jc w:val="left"/>
      </w:pPr>
      <w:r>
        <w:rPr>
          <w:rFonts w:ascii="Times New Roman" w:hAnsi="Times New Roman" w:cs="Times New Roman" w:eastAsia="Times New Roman" w:hint="default"/>
        </w:rPr>
        <w:t>10</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日，林洋电子就本次限制性股票授予申请递交上海证券交易所，并获得授予 申请的核准文件。</w:t>
      </w:r>
    </w:p>
    <w:p>
      <w:pPr>
        <w:spacing w:line="240" w:lineRule="auto" w:before="7"/>
        <w:rPr>
          <w:rFonts w:ascii="宋体" w:hAnsi="宋体" w:cs="宋体" w:eastAsia="宋体" w:hint="default"/>
          <w:sz w:val="25"/>
          <w:szCs w:val="25"/>
        </w:rPr>
      </w:pPr>
    </w:p>
    <w:p>
      <w:pPr>
        <w:pStyle w:val="BodyText"/>
        <w:spacing w:line="240" w:lineRule="auto"/>
        <w:ind w:right="0"/>
        <w:jc w:val="both"/>
      </w:pPr>
      <w:r>
        <w:rPr/>
        <w:t>本次限制性股票授予情况如下：</w:t>
      </w:r>
    </w:p>
    <w:p>
      <w:pPr>
        <w:pStyle w:val="BodyText"/>
        <w:spacing w:line="240" w:lineRule="auto" w:before="57"/>
        <w:ind w:right="0"/>
        <w:jc w:val="both"/>
      </w:pPr>
      <w:r>
        <w:rPr>
          <w:rFonts w:ascii="Times New Roman" w:hAnsi="Times New Roman" w:cs="Times New Roman" w:eastAsia="Times New Roman" w:hint="default"/>
        </w:rPr>
        <w:t>1</w:t>
      </w:r>
      <w:r>
        <w:rPr/>
        <w:t>、授予日：董事会已确定授予日为</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w:t>
      </w:r>
    </w:p>
    <w:p>
      <w:pPr>
        <w:pStyle w:val="BodyText"/>
        <w:spacing w:line="240" w:lineRule="auto" w:before="42"/>
        <w:ind w:right="0"/>
        <w:jc w:val="both"/>
      </w:pPr>
      <w:r>
        <w:rPr>
          <w:rFonts w:ascii="Times New Roman" w:hAnsi="Times New Roman" w:cs="Times New Roman" w:eastAsia="Times New Roman" w:hint="default"/>
        </w:rPr>
        <w:t>2</w:t>
      </w:r>
      <w:r>
        <w:rPr/>
        <w:t>、授予数量：授予数量为</w:t>
      </w:r>
      <w:r>
        <w:rPr>
          <w:spacing w:val="-54"/>
        </w:rPr>
        <w:t> </w:t>
      </w:r>
      <w:r>
        <w:rPr>
          <w:rFonts w:ascii="Times New Roman" w:hAnsi="Times New Roman" w:cs="Times New Roman" w:eastAsia="Times New Roman" w:hint="default"/>
        </w:rPr>
        <w:t>729</w:t>
      </w:r>
      <w:r>
        <w:rPr>
          <w:rFonts w:ascii="Times New Roman" w:hAnsi="Times New Roman" w:cs="Times New Roman" w:eastAsia="Times New Roman" w:hint="default"/>
          <w:spacing w:val="-1"/>
        </w:rPr>
        <w:t> </w:t>
      </w:r>
      <w:r>
        <w:rPr/>
        <w:t>万股，授予对象共</w:t>
      </w:r>
      <w:r>
        <w:rPr>
          <w:spacing w:val="-53"/>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t>人。</w:t>
      </w:r>
    </w:p>
    <w:p>
      <w:pPr>
        <w:pStyle w:val="BodyText"/>
        <w:spacing w:line="240" w:lineRule="auto" w:before="41"/>
        <w:ind w:right="0"/>
        <w:jc w:val="both"/>
      </w:pPr>
      <w:r>
        <w:rPr>
          <w:rFonts w:ascii="Times New Roman" w:hAnsi="Times New Roman" w:cs="Times New Roman" w:eastAsia="Times New Roman" w:hint="default"/>
        </w:rPr>
        <w:t>3</w:t>
      </w:r>
      <w:r>
        <w:rPr/>
        <w:t>、授予价格：</w:t>
      </w:r>
      <w:r>
        <w:rPr>
          <w:rFonts w:ascii="Times New Roman" w:hAnsi="Times New Roman" w:cs="Times New Roman" w:eastAsia="Times New Roman" w:hint="default"/>
        </w:rPr>
        <w:t>5.54</w:t>
      </w:r>
      <w:r>
        <w:rPr>
          <w:rFonts w:ascii="Times New Roman" w:hAnsi="Times New Roman" w:cs="Times New Roman" w:eastAsia="Times New Roman" w:hint="default"/>
          <w:spacing w:val="-5"/>
        </w:rPr>
        <w:t> </w:t>
      </w:r>
      <w:r>
        <w:rPr/>
        <w:t>元</w:t>
      </w:r>
      <w:r>
        <w:rPr>
          <w:rFonts w:ascii="Times New Roman" w:hAnsi="Times New Roman" w:cs="Times New Roman" w:eastAsia="Times New Roman" w:hint="default"/>
        </w:rPr>
        <w:t>/</w:t>
      </w:r>
      <w:r>
        <w:rPr/>
        <w:t>股。</w:t>
      </w:r>
    </w:p>
    <w:p>
      <w:pPr>
        <w:pStyle w:val="BodyText"/>
        <w:spacing w:line="282" w:lineRule="exact" w:before="41"/>
        <w:ind w:right="0"/>
        <w:jc w:val="both"/>
      </w:pPr>
      <w:r>
        <w:rPr>
          <w:rFonts w:ascii="Times New Roman" w:hAnsi="Times New Roman" w:cs="Times New Roman" w:eastAsia="Times New Roman" w:hint="default"/>
        </w:rPr>
        <w:t>4</w:t>
      </w:r>
      <w:r>
        <w:rPr/>
        <w:t>、股票来源：公司向激励对象定向发行 </w:t>
      </w:r>
      <w:r>
        <w:rPr>
          <w:rFonts w:ascii="Times New Roman" w:hAnsi="Times New Roman" w:cs="Times New Roman" w:eastAsia="Times New Roman" w:hint="default"/>
        </w:rPr>
        <w:t>729 </w:t>
      </w:r>
      <w:r>
        <w:rPr>
          <w:rFonts w:ascii="Times New Roman" w:hAnsi="Times New Roman" w:cs="Times New Roman" w:eastAsia="Times New Roman" w:hint="default"/>
          <w:spacing w:val="32"/>
        </w:rPr>
        <w:t> </w:t>
      </w:r>
      <w:r>
        <w:rPr/>
        <w:t>万股限制性股票，占公司本次定向发行前总股本</w:t>
      </w:r>
    </w:p>
    <w:p>
      <w:pPr>
        <w:pStyle w:val="BodyText"/>
        <w:spacing w:line="282" w:lineRule="exact"/>
        <w:ind w:right="0"/>
        <w:jc w:val="both"/>
      </w:pPr>
      <w:r>
        <w:rPr>
          <w:rFonts w:ascii="Times New Roman" w:hAnsi="Times New Roman" w:cs="Times New Roman" w:eastAsia="Times New Roman" w:hint="default"/>
        </w:rPr>
        <w:t>34,800</w:t>
      </w:r>
      <w:r>
        <w:rPr>
          <w:rFonts w:ascii="Times New Roman" w:hAnsi="Times New Roman" w:cs="Times New Roman" w:eastAsia="Times New Roman" w:hint="default"/>
          <w:spacing w:val="-1"/>
        </w:rPr>
        <w:t> </w:t>
      </w:r>
      <w:r>
        <w:rPr/>
        <w:t>万股的</w:t>
      </w:r>
      <w:r>
        <w:rPr>
          <w:spacing w:val="-54"/>
        </w:rPr>
        <w:t> </w:t>
      </w:r>
      <w:r>
        <w:rPr>
          <w:rFonts w:ascii="Times New Roman" w:hAnsi="Times New Roman" w:cs="Times New Roman" w:eastAsia="Times New Roman" w:hint="default"/>
        </w:rPr>
        <w:t>2.09%</w:t>
      </w:r>
      <w:r>
        <w:rPr/>
        <w:t>。涉及的标的股票种类为人民币</w:t>
      </w:r>
      <w:r>
        <w:rPr>
          <w:spacing w:val="-53"/>
        </w:rPr>
        <w:t> </w:t>
      </w:r>
      <w:r>
        <w:rPr>
          <w:rFonts w:ascii="Times New Roman" w:hAnsi="Times New Roman" w:cs="Times New Roman" w:eastAsia="Times New Roman" w:hint="default"/>
        </w:rPr>
        <w:t>A</w:t>
      </w:r>
      <w:r>
        <w:rPr>
          <w:rFonts w:ascii="Times New Roman" w:hAnsi="Times New Roman" w:cs="Times New Roman" w:eastAsia="Times New Roman" w:hint="default"/>
          <w:spacing w:val="-2"/>
        </w:rPr>
        <w:t> </w:t>
      </w:r>
      <w:r>
        <w:rPr/>
        <w:t>股普通股。</w:t>
      </w:r>
    </w:p>
    <w:p>
      <w:pPr>
        <w:pStyle w:val="BodyText"/>
        <w:spacing w:line="240" w:lineRule="auto" w:before="41"/>
        <w:ind w:right="0"/>
        <w:jc w:val="both"/>
      </w:pPr>
      <w:r>
        <w:rPr>
          <w:rFonts w:ascii="Times New Roman" w:hAnsi="Times New Roman" w:cs="Times New Roman" w:eastAsia="Times New Roman" w:hint="default"/>
        </w:rPr>
        <w:t>5</w:t>
      </w:r>
      <w:r>
        <w:rPr/>
        <w:t>、激励计划的有效期为自限制性股票授予日起四年。</w:t>
      </w:r>
    </w:p>
    <w:p>
      <w:pPr>
        <w:pStyle w:val="BodyText"/>
        <w:spacing w:line="272" w:lineRule="exact" w:before="69"/>
        <w:ind w:right="762"/>
        <w:jc w:val="left"/>
      </w:pPr>
      <w:r>
        <w:rPr>
          <w:rFonts w:ascii="Times New Roman" w:hAnsi="Times New Roman" w:cs="Times New Roman" w:eastAsia="Times New Roman" w:hint="default"/>
        </w:rPr>
        <w:t>6</w:t>
      </w:r>
      <w:r>
        <w:rPr/>
        <w:t>、授予的限制性股票分</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期解锁，解锁条件满足后激励对象可分别自授予日起</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个月后、</w:t>
      </w:r>
      <w:r>
        <w:rPr>
          <w:rFonts w:ascii="Times New Roman" w:hAnsi="Times New Roman" w:cs="Times New Roman" w:eastAsia="Times New Roman" w:hint="default"/>
        </w:rPr>
        <w:t>24 </w:t>
      </w:r>
      <w:r>
        <w:rPr/>
        <w:t>个月后、</w:t>
      </w:r>
      <w:r>
        <w:rPr>
          <w:rFonts w:ascii="Times New Roman" w:hAnsi="Times New Roman" w:cs="Times New Roman" w:eastAsia="Times New Roman" w:hint="default"/>
        </w:rPr>
        <w:t>36 </w:t>
      </w:r>
      <w:r>
        <w:rPr/>
        <w:t>个月后各申请解锁授予限制性股票总量的</w:t>
      </w:r>
      <w:r>
        <w:rPr>
          <w:spacing w:val="-58"/>
        </w:rPr>
        <w:t> </w:t>
      </w:r>
      <w:r>
        <w:rPr>
          <w:rFonts w:ascii="Times New Roman" w:hAnsi="Times New Roman" w:cs="Times New Roman" w:eastAsia="Times New Roman" w:hint="default"/>
        </w:rPr>
        <w:t>30%</w:t>
      </w:r>
      <w:r>
        <w:rPr/>
        <w:t>、</w:t>
      </w:r>
      <w:r>
        <w:rPr>
          <w:rFonts w:ascii="Times New Roman" w:hAnsi="Times New Roman" w:cs="Times New Roman" w:eastAsia="Times New Roman" w:hint="default"/>
        </w:rPr>
        <w:t>30%</w:t>
      </w:r>
      <w:r>
        <w:rPr/>
        <w:t>、</w:t>
      </w:r>
      <w:r>
        <w:rPr>
          <w:rFonts w:ascii="Times New Roman" w:hAnsi="Times New Roman" w:cs="Times New Roman" w:eastAsia="Times New Roman" w:hint="default"/>
        </w:rPr>
        <w:t>40%</w:t>
      </w:r>
      <w:r>
        <w:rPr/>
        <w:t>。</w:t>
      </w:r>
    </w:p>
    <w:p>
      <w:pPr>
        <w:spacing w:line="240" w:lineRule="auto" w:before="0"/>
        <w:rPr>
          <w:rFonts w:ascii="宋体" w:hAnsi="宋体" w:cs="宋体" w:eastAsia="宋体" w:hint="default"/>
          <w:sz w:val="21"/>
          <w:szCs w:val="21"/>
        </w:rPr>
      </w:pPr>
    </w:p>
    <w:p>
      <w:pPr>
        <w:pStyle w:val="Heading2"/>
        <w:spacing w:line="240" w:lineRule="auto" w:before="0"/>
        <w:ind w:left="157" w:right="0"/>
        <w:jc w:val="both"/>
        <w:rPr>
          <w:b w:val="0"/>
          <w:bCs w:val="0"/>
        </w:rPr>
      </w:pPr>
      <w:r>
        <w:rPr/>
        <w:t>六、</w:t>
      </w:r>
      <w:r>
        <w:rPr>
          <w:spacing w:val="-3"/>
        </w:rPr>
        <w:t> </w:t>
      </w:r>
      <w:r>
        <w:rPr/>
        <w:t>重大关联交易</w:t>
      </w:r>
      <w:r>
        <w:rPr>
          <w:b w:val="0"/>
          <w:bCs w:val="0"/>
        </w:rPr>
      </w:r>
    </w:p>
    <w:p>
      <w:pPr>
        <w:spacing w:before="52"/>
        <w:ind w:left="157"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8"/>
          <w:sz w:val="21"/>
          <w:szCs w:val="21"/>
        </w:rPr>
        <w:t> </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before="35"/>
        <w:ind w:left="157"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已在临时公告披露且后续实施无进展或变化的事项</w:t>
      </w:r>
      <w:r>
        <w:rPr>
          <w:rFonts w:ascii="宋体" w:hAnsi="宋体" w:cs="宋体" w:eastAsia="宋体" w:hint="default"/>
          <w:sz w:val="21"/>
          <w:szCs w:val="21"/>
        </w:rPr>
      </w:r>
    </w:p>
    <w:p>
      <w:pPr>
        <w:spacing w:line="240" w:lineRule="auto" w:before="5"/>
        <w:rPr>
          <w:rFonts w:ascii="宋体" w:hAnsi="宋体" w:cs="宋体" w:eastAsia="宋体" w:hint="default"/>
          <w:b/>
          <w:bCs/>
          <w:sz w:val="5"/>
          <w:szCs w:val="5"/>
        </w:rPr>
      </w:pPr>
    </w:p>
    <w:tbl>
      <w:tblPr>
        <w:tblW w:w="0" w:type="auto"/>
        <w:jc w:val="left"/>
        <w:tblInd w:w="141"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6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832"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pacing w:val="-6"/>
                <w:sz w:val="21"/>
                <w:szCs w:val="21"/>
              </w:rPr>
              <w:t>日，公司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年度股东大会审议</w:t>
            </w:r>
          </w:p>
          <w:p>
            <w:pPr>
              <w:pStyle w:val="TableParagraph"/>
              <w:spacing w:line="272" w:lineRule="exact" w:before="18"/>
              <w:ind w:left="100" w:right="100"/>
              <w:jc w:val="left"/>
              <w:rPr>
                <w:rFonts w:ascii="宋体" w:hAnsi="宋体" w:cs="宋体" w:eastAsia="宋体" w:hint="default"/>
                <w:sz w:val="21"/>
                <w:szCs w:val="21"/>
              </w:rPr>
            </w:pPr>
            <w:r>
              <w:rPr>
                <w:rFonts w:ascii="宋体" w:hAnsi="宋体" w:cs="宋体" w:eastAsia="宋体" w:hint="default"/>
                <w:spacing w:val="-11"/>
                <w:sz w:val="21"/>
                <w:szCs w:val="21"/>
              </w:rPr>
              <w:t>通过了《关于公司</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年度预计日常关联交易的 </w:t>
            </w:r>
            <w:r>
              <w:rPr>
                <w:rFonts w:ascii="宋体" w:hAnsi="宋体" w:cs="宋体" w:eastAsia="宋体" w:hint="default"/>
                <w:spacing w:val="-27"/>
                <w:sz w:val="21"/>
                <w:szCs w:val="21"/>
              </w:rPr>
              <w:t>议案》。</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pacing w:val="-5"/>
                <w:sz w:val="21"/>
                <w:szCs w:val="21"/>
              </w:rPr>
              <w:t>上海证券交易所网站公司公告中：</w:t>
            </w:r>
            <w:r>
              <w:rPr>
                <w:rFonts w:ascii="Times New Roman" w:hAnsi="Times New Roman" w:cs="Times New Roman" w:eastAsia="Times New Roman" w:hint="default"/>
                <w:spacing w:val="-5"/>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26</w:t>
            </w:r>
          </w:p>
          <w:p>
            <w:pPr>
              <w:pStyle w:val="TableParagraph"/>
              <w:spacing w:line="272" w:lineRule="exact" w:before="18"/>
              <w:ind w:left="100" w:right="100"/>
              <w:jc w:val="left"/>
              <w:rPr>
                <w:rFonts w:ascii="宋体" w:hAnsi="宋体" w:cs="宋体" w:eastAsia="宋体" w:hint="default"/>
                <w:sz w:val="21"/>
                <w:szCs w:val="21"/>
              </w:rPr>
            </w:pPr>
            <w:r>
              <w:rPr>
                <w:rFonts w:ascii="宋体" w:hAnsi="宋体" w:cs="宋体" w:eastAsia="宋体" w:hint="default"/>
                <w:spacing w:val="-7"/>
                <w:sz w:val="21"/>
                <w:szCs w:val="21"/>
              </w:rPr>
              <w:t>日公告的《林洋电子关于预计</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年日常关联交 </w:t>
            </w:r>
            <w:r>
              <w:rPr>
                <w:rFonts w:ascii="宋体" w:hAnsi="宋体" w:cs="宋体" w:eastAsia="宋体" w:hint="default"/>
                <w:spacing w:val="-9"/>
                <w:sz w:val="21"/>
                <w:szCs w:val="21"/>
              </w:rPr>
              <w:t>易事项公告》，公告编号为临</w:t>
            </w:r>
            <w:r>
              <w:rPr>
                <w:rFonts w:ascii="宋体" w:hAnsi="宋体" w:cs="宋体" w:eastAsia="宋体" w:hint="default"/>
                <w:spacing w:val="-36"/>
                <w:sz w:val="21"/>
                <w:szCs w:val="21"/>
              </w:rPr>
              <w:t> </w:t>
            </w:r>
            <w:r>
              <w:rPr>
                <w:rFonts w:ascii="Times New Roman" w:hAnsi="Times New Roman" w:cs="Times New Roman" w:eastAsia="Times New Roman" w:hint="default"/>
                <w:spacing w:val="-1"/>
                <w:sz w:val="21"/>
                <w:szCs w:val="21"/>
              </w:rPr>
              <w:t>2012-15</w:t>
            </w:r>
            <w:r>
              <w:rPr>
                <w:rFonts w:ascii="宋体" w:hAnsi="宋体" w:cs="宋体" w:eastAsia="宋体" w:hint="default"/>
                <w:spacing w:val="-1"/>
                <w:sz w:val="21"/>
                <w:szCs w:val="21"/>
              </w:rPr>
              <w:t>。</w:t>
            </w:r>
          </w:p>
        </w:tc>
      </w:tr>
      <w:tr>
        <w:trPr>
          <w:trHeight w:val="1106"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根据 </w:t>
            </w:r>
            <w:r>
              <w:rPr>
                <w:rFonts w:ascii="Times New Roman" w:hAnsi="Times New Roman" w:cs="Times New Roman" w:eastAsia="Times New Roman" w:hint="default"/>
                <w:sz w:val="21"/>
                <w:szCs w:val="21"/>
              </w:rPr>
              <w:t>2012 </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年上半年公司日常关联交易实际发生</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情况，</w:t>
            </w:r>
            <w:r>
              <w:rPr>
                <w:rFonts w:ascii="Times New Roman" w:hAnsi="Times New Roman" w:cs="Times New Roman" w:eastAsia="Times New Roman" w:hint="default"/>
                <w:spacing w:val="-4"/>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日召开的第四次临时股东</w:t>
            </w:r>
          </w:p>
          <w:p>
            <w:pPr>
              <w:pStyle w:val="TableParagraph"/>
              <w:spacing w:line="272" w:lineRule="exact" w:before="18"/>
              <w:ind w:left="100" w:right="100"/>
              <w:jc w:val="left"/>
              <w:rPr>
                <w:rFonts w:ascii="宋体" w:hAnsi="宋体" w:cs="宋体" w:eastAsia="宋体" w:hint="default"/>
                <w:sz w:val="21"/>
                <w:szCs w:val="21"/>
              </w:rPr>
            </w:pPr>
            <w:r>
              <w:rPr>
                <w:rFonts w:ascii="宋体" w:hAnsi="宋体" w:cs="宋体" w:eastAsia="宋体" w:hint="default"/>
                <w:spacing w:val="-7"/>
                <w:sz w:val="21"/>
                <w:szCs w:val="21"/>
              </w:rPr>
              <w:t>大会审议通过了《关于调整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年度日常关联交 </w:t>
            </w:r>
            <w:r>
              <w:rPr>
                <w:rFonts w:ascii="宋体" w:hAnsi="宋体" w:cs="宋体" w:eastAsia="宋体" w:hint="default"/>
                <w:spacing w:val="-11"/>
                <w:sz w:val="21"/>
                <w:szCs w:val="21"/>
              </w:rPr>
              <w:t>易预计金额的议案》。</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Times New Roman" w:hAnsi="Times New Roman" w:cs="Times New Roman" w:eastAsia="Times New Roman" w:hint="default"/>
                <w:sz w:val="21"/>
                <w:szCs w:val="21"/>
              </w:rPr>
            </w:pPr>
            <w:r>
              <w:rPr>
                <w:rFonts w:ascii="宋体" w:hAnsi="宋体" w:cs="宋体" w:eastAsia="宋体" w:hint="default"/>
                <w:spacing w:val="-5"/>
                <w:sz w:val="21"/>
                <w:szCs w:val="21"/>
              </w:rPr>
              <w:t>上海证券交易所网站公司公告中：</w:t>
            </w:r>
            <w:r>
              <w:rPr>
                <w:rFonts w:ascii="Times New Roman" w:hAnsi="Times New Roman" w:cs="Times New Roman" w:eastAsia="Times New Roman" w:hint="default"/>
                <w:spacing w:val="-5"/>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28</w:t>
            </w:r>
          </w:p>
          <w:p>
            <w:pPr>
              <w:pStyle w:val="TableParagraph"/>
              <w:spacing w:line="272" w:lineRule="exact" w:before="18"/>
              <w:ind w:left="100" w:right="100"/>
              <w:jc w:val="left"/>
              <w:rPr>
                <w:rFonts w:ascii="宋体" w:hAnsi="宋体" w:cs="宋体" w:eastAsia="宋体" w:hint="default"/>
                <w:sz w:val="21"/>
                <w:szCs w:val="21"/>
              </w:rPr>
            </w:pPr>
            <w:r>
              <w:rPr>
                <w:rFonts w:ascii="宋体" w:hAnsi="宋体" w:cs="宋体" w:eastAsia="宋体" w:hint="default"/>
                <w:spacing w:val="-7"/>
                <w:sz w:val="21"/>
                <w:szCs w:val="21"/>
              </w:rPr>
              <w:t>日公告的《林洋电子关于调整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年度日常关联 </w:t>
            </w:r>
            <w:r>
              <w:rPr>
                <w:rFonts w:ascii="宋体" w:hAnsi="宋体" w:cs="宋体" w:eastAsia="宋体" w:hint="default"/>
                <w:spacing w:val="-7"/>
                <w:sz w:val="21"/>
                <w:szCs w:val="21"/>
              </w:rPr>
              <w:t>交易预计金额的公告》，公告编号为临</w:t>
            </w:r>
            <w:r>
              <w:rPr>
                <w:rFonts w:ascii="宋体" w:hAnsi="宋体" w:cs="宋体" w:eastAsia="宋体" w:hint="default"/>
                <w:spacing w:val="-33"/>
                <w:sz w:val="21"/>
                <w:szCs w:val="21"/>
              </w:rPr>
              <w:t> </w:t>
            </w:r>
            <w:r>
              <w:rPr>
                <w:rFonts w:ascii="Times New Roman" w:hAnsi="Times New Roman" w:cs="Times New Roman" w:eastAsia="Times New Roman" w:hint="default"/>
                <w:spacing w:val="-1"/>
                <w:sz w:val="21"/>
                <w:szCs w:val="21"/>
              </w:rPr>
              <w:t>2012-41</w:t>
            </w:r>
            <w:r>
              <w:rPr>
                <w:rFonts w:ascii="宋体" w:hAnsi="宋体" w:cs="宋体" w:eastAsia="宋体" w:hint="default"/>
                <w:spacing w:val="-1"/>
                <w:sz w:val="21"/>
                <w:szCs w:val="21"/>
              </w:rPr>
              <w:t>。</w:t>
            </w:r>
          </w:p>
        </w:tc>
      </w:tr>
    </w:tbl>
    <w:p>
      <w:pPr>
        <w:spacing w:after="0" w:line="272" w:lineRule="exact"/>
        <w:jc w:val="left"/>
        <w:rPr>
          <w:rFonts w:ascii="宋体" w:hAnsi="宋体" w:cs="宋体" w:eastAsia="宋体" w:hint="default"/>
          <w:sz w:val="21"/>
          <w:szCs w:val="21"/>
        </w:rPr>
        <w:sectPr>
          <w:pgSz w:w="12240" w:h="15840"/>
          <w:pgMar w:header="687" w:footer="914" w:top="980" w:bottom="1100" w:left="1640" w:right="1020"/>
        </w:sectPr>
      </w:pPr>
    </w:p>
    <w:p>
      <w:pPr>
        <w:spacing w:before="74"/>
        <w:ind w:left="437" w:right="60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、临时公告未披露的事项</w:t>
      </w:r>
      <w:r>
        <w:rPr>
          <w:rFonts w:ascii="宋体" w:hAnsi="宋体" w:cs="宋体" w:eastAsia="宋体" w:hint="default"/>
          <w:sz w:val="21"/>
          <w:szCs w:val="21"/>
        </w:rPr>
      </w:r>
    </w:p>
    <w:p>
      <w:pPr>
        <w:pStyle w:val="BodyText"/>
        <w:spacing w:line="240" w:lineRule="auto" w:before="35"/>
        <w:ind w:left="0" w:right="453"/>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102" w:type="dxa"/>
        <w:tblLayout w:type="fixed"/>
        <w:tblCellMar>
          <w:top w:w="0" w:type="dxa"/>
          <w:left w:w="0" w:type="dxa"/>
          <w:bottom w:w="0" w:type="dxa"/>
          <w:right w:w="0" w:type="dxa"/>
        </w:tblCellMar>
        <w:tblLook w:val="01E0"/>
      </w:tblPr>
      <w:tblGrid>
        <w:gridCol w:w="1004"/>
        <w:gridCol w:w="709"/>
        <w:gridCol w:w="709"/>
        <w:gridCol w:w="707"/>
        <w:gridCol w:w="709"/>
        <w:gridCol w:w="710"/>
        <w:gridCol w:w="1160"/>
        <w:gridCol w:w="966"/>
        <w:gridCol w:w="707"/>
        <w:gridCol w:w="566"/>
        <w:gridCol w:w="1355"/>
      </w:tblGrid>
      <w:tr>
        <w:trPr>
          <w:trHeight w:val="1105" w:hRule="exact"/>
        </w:trPr>
        <w:tc>
          <w:tcPr>
            <w:tcW w:w="100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283" w:right="178" w:hanging="105"/>
              <w:jc w:val="left"/>
              <w:rPr>
                <w:rFonts w:ascii="宋体" w:hAnsi="宋体" w:cs="宋体" w:eastAsia="宋体" w:hint="default"/>
                <w:sz w:val="21"/>
                <w:szCs w:val="21"/>
              </w:rPr>
            </w:pPr>
            <w:r>
              <w:rPr>
                <w:rFonts w:ascii="宋体" w:hAnsi="宋体" w:cs="宋体" w:eastAsia="宋体" w:hint="default"/>
                <w:sz w:val="21"/>
                <w:szCs w:val="21"/>
              </w:rPr>
              <w:t>关联交 易方</w:t>
            </w:r>
          </w:p>
        </w:tc>
        <w:tc>
          <w:tcPr>
            <w:tcW w:w="70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36" w:right="137"/>
              <w:jc w:val="left"/>
              <w:rPr>
                <w:rFonts w:ascii="宋体" w:hAnsi="宋体" w:cs="宋体" w:eastAsia="宋体" w:hint="default"/>
                <w:sz w:val="21"/>
                <w:szCs w:val="21"/>
              </w:rPr>
            </w:pPr>
            <w:r>
              <w:rPr>
                <w:rFonts w:ascii="宋体" w:hAnsi="宋体" w:cs="宋体" w:eastAsia="宋体" w:hint="default"/>
                <w:sz w:val="21"/>
                <w:szCs w:val="21"/>
              </w:rPr>
              <w:t>关联 关系</w:t>
            </w:r>
          </w:p>
        </w:tc>
        <w:tc>
          <w:tcPr>
            <w:tcW w:w="70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before="128"/>
              <w:ind w:left="136" w:right="137"/>
              <w:jc w:val="both"/>
              <w:rPr>
                <w:rFonts w:ascii="宋体" w:hAnsi="宋体" w:cs="宋体" w:eastAsia="宋体" w:hint="default"/>
                <w:sz w:val="21"/>
                <w:szCs w:val="21"/>
              </w:rPr>
            </w:pPr>
            <w:r>
              <w:rPr>
                <w:rFonts w:ascii="宋体" w:hAnsi="宋体" w:cs="宋体" w:eastAsia="宋体" w:hint="default"/>
                <w:sz w:val="21"/>
                <w:szCs w:val="21"/>
              </w:rPr>
              <w:t>关联 交易 类型</w:t>
            </w:r>
          </w:p>
        </w:tc>
        <w:tc>
          <w:tcPr>
            <w:tcW w:w="70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before="128"/>
              <w:ind w:left="135" w:right="134"/>
              <w:jc w:val="both"/>
              <w:rPr>
                <w:rFonts w:ascii="宋体" w:hAnsi="宋体" w:cs="宋体" w:eastAsia="宋体" w:hint="default"/>
                <w:sz w:val="21"/>
                <w:szCs w:val="21"/>
              </w:rPr>
            </w:pPr>
            <w:r>
              <w:rPr>
                <w:rFonts w:ascii="宋体" w:hAnsi="宋体" w:cs="宋体" w:eastAsia="宋体" w:hint="default"/>
                <w:sz w:val="21"/>
                <w:szCs w:val="21"/>
              </w:rPr>
              <w:t>关联 交易 内容</w:t>
            </w:r>
          </w:p>
        </w:tc>
        <w:tc>
          <w:tcPr>
            <w:tcW w:w="70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left="136" w:right="0"/>
              <w:jc w:val="both"/>
              <w:rPr>
                <w:rFonts w:ascii="宋体" w:hAnsi="宋体" w:cs="宋体" w:eastAsia="宋体" w:hint="default"/>
                <w:sz w:val="21"/>
                <w:szCs w:val="21"/>
              </w:rPr>
            </w:pPr>
            <w:r>
              <w:rPr>
                <w:rFonts w:ascii="宋体" w:hAnsi="宋体" w:cs="宋体" w:eastAsia="宋体" w:hint="default"/>
                <w:sz w:val="21"/>
                <w:szCs w:val="21"/>
              </w:rPr>
              <w:t>关联</w:t>
            </w:r>
          </w:p>
          <w:p>
            <w:pPr>
              <w:pStyle w:val="TableParagraph"/>
              <w:spacing w:line="272" w:lineRule="exact" w:before="26"/>
              <w:ind w:left="136" w:right="137"/>
              <w:jc w:val="both"/>
              <w:rPr>
                <w:rFonts w:ascii="宋体" w:hAnsi="宋体" w:cs="宋体" w:eastAsia="宋体" w:hint="default"/>
                <w:sz w:val="21"/>
                <w:szCs w:val="21"/>
              </w:rPr>
            </w:pPr>
            <w:r>
              <w:rPr>
                <w:rFonts w:ascii="宋体" w:hAnsi="宋体" w:cs="宋体" w:eastAsia="宋体" w:hint="default"/>
                <w:sz w:val="21"/>
                <w:szCs w:val="21"/>
              </w:rPr>
              <w:t>交易 定价 原则</w:t>
            </w:r>
          </w:p>
        </w:tc>
        <w:tc>
          <w:tcPr>
            <w:tcW w:w="71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before="128"/>
              <w:ind w:left="136" w:right="136"/>
              <w:jc w:val="both"/>
              <w:rPr>
                <w:rFonts w:ascii="宋体" w:hAnsi="宋体" w:cs="宋体" w:eastAsia="宋体" w:hint="default"/>
                <w:sz w:val="21"/>
                <w:szCs w:val="21"/>
              </w:rPr>
            </w:pPr>
            <w:r>
              <w:rPr>
                <w:rFonts w:ascii="宋体" w:hAnsi="宋体" w:cs="宋体" w:eastAsia="宋体" w:hint="default"/>
                <w:sz w:val="21"/>
                <w:szCs w:val="21"/>
              </w:rPr>
              <w:t>关联 交易 价格</w:t>
            </w:r>
          </w:p>
        </w:tc>
        <w:tc>
          <w:tcPr>
            <w:tcW w:w="11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362" w:right="151" w:hanging="210"/>
              <w:jc w:val="left"/>
              <w:rPr>
                <w:rFonts w:ascii="宋体" w:hAnsi="宋体" w:cs="宋体" w:eastAsia="宋体" w:hint="default"/>
                <w:sz w:val="21"/>
                <w:szCs w:val="21"/>
              </w:rPr>
            </w:pPr>
            <w:r>
              <w:rPr>
                <w:rFonts w:ascii="宋体" w:hAnsi="宋体" w:cs="宋体" w:eastAsia="宋体" w:hint="default"/>
                <w:sz w:val="21"/>
                <w:szCs w:val="21"/>
              </w:rPr>
              <w:t>关联交易 金额</w:t>
            </w:r>
          </w:p>
        </w:tc>
        <w:tc>
          <w:tcPr>
            <w:tcW w:w="96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left="159" w:right="0"/>
              <w:jc w:val="both"/>
              <w:rPr>
                <w:rFonts w:ascii="宋体" w:hAnsi="宋体" w:cs="宋体" w:eastAsia="宋体" w:hint="default"/>
                <w:sz w:val="21"/>
                <w:szCs w:val="21"/>
              </w:rPr>
            </w:pPr>
            <w:r>
              <w:rPr>
                <w:rFonts w:ascii="宋体" w:hAnsi="宋体" w:cs="宋体" w:eastAsia="宋体" w:hint="default"/>
                <w:sz w:val="21"/>
                <w:szCs w:val="21"/>
              </w:rPr>
              <w:t>占同类</w:t>
            </w:r>
          </w:p>
          <w:p>
            <w:pPr>
              <w:pStyle w:val="TableParagraph"/>
              <w:spacing w:line="272" w:lineRule="exact" w:before="26"/>
              <w:ind w:left="159" w:right="161"/>
              <w:jc w:val="both"/>
              <w:rPr>
                <w:rFonts w:ascii="Times New Roman" w:hAnsi="Times New Roman" w:cs="Times New Roman" w:eastAsia="Times New Roman" w:hint="default"/>
                <w:sz w:val="21"/>
                <w:szCs w:val="21"/>
              </w:rPr>
            </w:pPr>
            <w:r>
              <w:rPr>
                <w:rFonts w:ascii="宋体" w:hAnsi="宋体" w:cs="宋体" w:eastAsia="宋体" w:hint="default"/>
                <w:sz w:val="21"/>
                <w:szCs w:val="21"/>
              </w:rPr>
              <w:t>交易金 额的比 例</w:t>
            </w:r>
            <w:r>
              <w:rPr>
                <w:rFonts w:ascii="Times New Roman" w:hAnsi="Times New Roman" w:cs="Times New Roman" w:eastAsia="Times New Roman" w:hint="default"/>
                <w:sz w:val="21"/>
                <w:szCs w:val="21"/>
              </w:rPr>
              <w:t>(%)</w:t>
            </w:r>
          </w:p>
        </w:tc>
        <w:tc>
          <w:tcPr>
            <w:tcW w:w="70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left="134" w:right="0"/>
              <w:jc w:val="both"/>
              <w:rPr>
                <w:rFonts w:ascii="宋体" w:hAnsi="宋体" w:cs="宋体" w:eastAsia="宋体" w:hint="default"/>
                <w:sz w:val="21"/>
                <w:szCs w:val="21"/>
              </w:rPr>
            </w:pPr>
            <w:r>
              <w:rPr>
                <w:rFonts w:ascii="宋体" w:hAnsi="宋体" w:cs="宋体" w:eastAsia="宋体" w:hint="default"/>
                <w:sz w:val="21"/>
                <w:szCs w:val="21"/>
              </w:rPr>
              <w:t>关联</w:t>
            </w:r>
          </w:p>
          <w:p>
            <w:pPr>
              <w:pStyle w:val="TableParagraph"/>
              <w:spacing w:line="272" w:lineRule="exact" w:before="26"/>
              <w:ind w:left="134" w:right="137"/>
              <w:jc w:val="both"/>
              <w:rPr>
                <w:rFonts w:ascii="宋体" w:hAnsi="宋体" w:cs="宋体" w:eastAsia="宋体" w:hint="default"/>
                <w:sz w:val="21"/>
                <w:szCs w:val="21"/>
              </w:rPr>
            </w:pPr>
            <w:r>
              <w:rPr>
                <w:rFonts w:ascii="宋体" w:hAnsi="宋体" w:cs="宋体" w:eastAsia="宋体" w:hint="default"/>
                <w:sz w:val="21"/>
                <w:szCs w:val="21"/>
              </w:rPr>
              <w:t>交易 结算 方式</w:t>
            </w:r>
          </w:p>
        </w:tc>
        <w:tc>
          <w:tcPr>
            <w:tcW w:w="56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left="170" w:right="0"/>
              <w:jc w:val="both"/>
              <w:rPr>
                <w:rFonts w:ascii="宋体" w:hAnsi="宋体" w:cs="宋体" w:eastAsia="宋体" w:hint="default"/>
                <w:sz w:val="21"/>
                <w:szCs w:val="21"/>
              </w:rPr>
            </w:pPr>
            <w:r>
              <w:rPr>
                <w:rFonts w:ascii="宋体" w:hAnsi="宋体" w:cs="宋体" w:eastAsia="宋体" w:hint="default"/>
                <w:sz w:val="21"/>
                <w:szCs w:val="21"/>
              </w:rPr>
              <w:t>市</w:t>
            </w:r>
          </w:p>
          <w:p>
            <w:pPr>
              <w:pStyle w:val="TableParagraph"/>
              <w:spacing w:line="272" w:lineRule="exact" w:before="26"/>
              <w:ind w:left="170" w:right="169"/>
              <w:jc w:val="both"/>
              <w:rPr>
                <w:rFonts w:ascii="宋体" w:hAnsi="宋体" w:cs="宋体" w:eastAsia="宋体" w:hint="default"/>
                <w:sz w:val="21"/>
                <w:szCs w:val="21"/>
              </w:rPr>
            </w:pPr>
            <w:r>
              <w:rPr>
                <w:rFonts w:ascii="宋体" w:hAnsi="宋体" w:cs="宋体" w:eastAsia="宋体" w:hint="default"/>
                <w:sz w:val="21"/>
                <w:szCs w:val="21"/>
              </w:rPr>
              <w:t>场 价 格</w:t>
            </w:r>
          </w:p>
        </w:tc>
        <w:tc>
          <w:tcPr>
            <w:tcW w:w="135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交易价格与</w:t>
            </w:r>
          </w:p>
          <w:p>
            <w:pPr>
              <w:pStyle w:val="TableParagraph"/>
              <w:spacing w:line="272" w:lineRule="exact" w:before="26"/>
              <w:ind w:left="144" w:right="144"/>
              <w:jc w:val="center"/>
              <w:rPr>
                <w:rFonts w:ascii="宋体" w:hAnsi="宋体" w:cs="宋体" w:eastAsia="宋体" w:hint="default"/>
                <w:sz w:val="21"/>
                <w:szCs w:val="21"/>
              </w:rPr>
            </w:pPr>
            <w:r>
              <w:rPr>
                <w:rFonts w:ascii="宋体" w:hAnsi="宋体" w:cs="宋体" w:eastAsia="宋体" w:hint="default"/>
                <w:sz w:val="21"/>
                <w:szCs w:val="21"/>
              </w:rPr>
              <w:t>市场参考价 格差异较大 的原因</w:t>
            </w:r>
          </w:p>
        </w:tc>
      </w:tr>
      <w:tr>
        <w:trPr>
          <w:trHeight w:val="1572" w:hRule="exact"/>
        </w:trPr>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89"/>
              <w:ind w:left="100" w:right="22"/>
              <w:jc w:val="both"/>
              <w:rPr>
                <w:rFonts w:ascii="宋体" w:hAnsi="宋体" w:cs="宋体" w:eastAsia="宋体" w:hint="default"/>
                <w:sz w:val="21"/>
                <w:szCs w:val="21"/>
              </w:rPr>
            </w:pPr>
            <w:r>
              <w:rPr>
                <w:rFonts w:ascii="宋体" w:hAnsi="宋体" w:cs="宋体" w:eastAsia="宋体" w:hint="default"/>
                <w:spacing w:val="52"/>
                <w:sz w:val="21"/>
                <w:szCs w:val="21"/>
              </w:rPr>
              <w:t>南通林</w:t>
            </w:r>
            <w:r>
              <w:rPr>
                <w:rFonts w:ascii="宋体" w:hAnsi="宋体" w:cs="宋体" w:eastAsia="宋体" w:hint="default"/>
                <w:spacing w:val="-27"/>
                <w:sz w:val="21"/>
                <w:szCs w:val="21"/>
              </w:rPr>
              <w:t> </w:t>
            </w:r>
            <w:r>
              <w:rPr>
                <w:rFonts w:ascii="宋体" w:hAnsi="宋体" w:cs="宋体" w:eastAsia="宋体" w:hint="default"/>
                <w:spacing w:val="52"/>
                <w:sz w:val="21"/>
                <w:szCs w:val="21"/>
              </w:rPr>
              <w:t>洋交通</w:t>
            </w:r>
            <w:r>
              <w:rPr>
                <w:rFonts w:ascii="宋体" w:hAnsi="宋体" w:cs="宋体" w:eastAsia="宋体" w:hint="default"/>
                <w:spacing w:val="-27"/>
                <w:sz w:val="21"/>
                <w:szCs w:val="21"/>
              </w:rPr>
              <w:t> </w:t>
            </w:r>
            <w:r>
              <w:rPr>
                <w:rFonts w:ascii="宋体" w:hAnsi="宋体" w:cs="宋体" w:eastAsia="宋体" w:hint="default"/>
                <w:spacing w:val="52"/>
                <w:sz w:val="21"/>
                <w:szCs w:val="21"/>
              </w:rPr>
              <w:t>建设工</w:t>
            </w:r>
            <w:r>
              <w:rPr>
                <w:rFonts w:ascii="宋体" w:hAnsi="宋体" w:cs="宋体" w:eastAsia="宋体" w:hint="default"/>
                <w:spacing w:val="-27"/>
                <w:sz w:val="21"/>
                <w:szCs w:val="21"/>
              </w:rPr>
              <w:t> </w:t>
            </w:r>
            <w:r>
              <w:rPr>
                <w:rFonts w:ascii="宋体" w:hAnsi="宋体" w:cs="宋体" w:eastAsia="宋体" w:hint="default"/>
                <w:spacing w:val="52"/>
                <w:sz w:val="21"/>
                <w:szCs w:val="21"/>
              </w:rPr>
              <w:t>程有限</w:t>
            </w:r>
            <w:r>
              <w:rPr>
                <w:rFonts w:ascii="宋体" w:hAnsi="宋体" w:cs="宋体" w:eastAsia="宋体" w:hint="default"/>
                <w:spacing w:val="-27"/>
                <w:sz w:val="21"/>
                <w:szCs w:val="21"/>
              </w:rPr>
              <w:t> </w:t>
            </w:r>
            <w:r>
              <w:rPr>
                <w:rFonts w:ascii="宋体" w:hAnsi="宋体" w:cs="宋体" w:eastAsia="宋体" w:hint="default"/>
                <w:sz w:val="21"/>
                <w:szCs w:val="21"/>
              </w:rPr>
              <w:t>公司</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89"/>
              <w:ind w:left="99" w:right="24"/>
              <w:jc w:val="both"/>
              <w:rPr>
                <w:rFonts w:ascii="宋体" w:hAnsi="宋体" w:cs="宋体" w:eastAsia="宋体" w:hint="default"/>
                <w:sz w:val="21"/>
                <w:szCs w:val="21"/>
              </w:rPr>
            </w:pPr>
            <w:r>
              <w:rPr>
                <w:rFonts w:ascii="宋体" w:hAnsi="宋体" w:cs="宋体" w:eastAsia="宋体" w:hint="default"/>
                <w:spacing w:val="37"/>
                <w:sz w:val="21"/>
                <w:szCs w:val="21"/>
              </w:rPr>
              <w:t>母公</w:t>
            </w:r>
            <w:r>
              <w:rPr>
                <w:rFonts w:ascii="宋体" w:hAnsi="宋体" w:cs="宋体" w:eastAsia="宋体" w:hint="default"/>
                <w:spacing w:val="-31"/>
                <w:sz w:val="21"/>
                <w:szCs w:val="21"/>
              </w:rPr>
              <w:t> </w:t>
            </w:r>
            <w:r>
              <w:rPr>
                <w:rFonts w:ascii="宋体" w:hAnsi="宋体" w:cs="宋体" w:eastAsia="宋体" w:hint="default"/>
                <w:spacing w:val="37"/>
                <w:sz w:val="21"/>
                <w:szCs w:val="21"/>
              </w:rPr>
              <w:t>司的</w:t>
            </w:r>
            <w:r>
              <w:rPr>
                <w:rFonts w:ascii="宋体" w:hAnsi="宋体" w:cs="宋体" w:eastAsia="宋体" w:hint="default"/>
                <w:spacing w:val="-31"/>
                <w:sz w:val="21"/>
                <w:szCs w:val="21"/>
              </w:rPr>
              <w:t> </w:t>
            </w:r>
            <w:r>
              <w:rPr>
                <w:rFonts w:ascii="宋体" w:hAnsi="宋体" w:cs="宋体" w:eastAsia="宋体" w:hint="default"/>
                <w:spacing w:val="37"/>
                <w:sz w:val="21"/>
                <w:szCs w:val="21"/>
              </w:rPr>
              <w:t>控股</w:t>
            </w:r>
            <w:r>
              <w:rPr>
                <w:rFonts w:ascii="宋体" w:hAnsi="宋体" w:cs="宋体" w:eastAsia="宋体" w:hint="default"/>
                <w:spacing w:val="-31"/>
                <w:sz w:val="21"/>
                <w:szCs w:val="21"/>
              </w:rPr>
              <w:t> </w:t>
            </w:r>
            <w:r>
              <w:rPr>
                <w:rFonts w:ascii="宋体" w:hAnsi="宋体" w:cs="宋体" w:eastAsia="宋体" w:hint="default"/>
                <w:spacing w:val="37"/>
                <w:sz w:val="21"/>
                <w:szCs w:val="21"/>
              </w:rPr>
              <w:t>子公</w:t>
            </w:r>
            <w:r>
              <w:rPr>
                <w:rFonts w:ascii="宋体" w:hAnsi="宋体" w:cs="宋体" w:eastAsia="宋体" w:hint="default"/>
                <w:spacing w:val="-31"/>
                <w:sz w:val="21"/>
                <w:szCs w:val="21"/>
              </w:rPr>
              <w:t> </w:t>
            </w:r>
            <w:r>
              <w:rPr>
                <w:rFonts w:ascii="宋体" w:hAnsi="宋体" w:cs="宋体" w:eastAsia="宋体" w:hint="default"/>
                <w:sz w:val="21"/>
                <w:szCs w:val="21"/>
              </w:rPr>
              <w:t>司</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72" w:lineRule="exact"/>
              <w:ind w:left="100" w:right="25"/>
              <w:jc w:val="left"/>
              <w:rPr>
                <w:rFonts w:ascii="宋体" w:hAnsi="宋体" w:cs="宋体" w:eastAsia="宋体" w:hint="default"/>
                <w:sz w:val="21"/>
                <w:szCs w:val="21"/>
              </w:rPr>
            </w:pPr>
            <w:r>
              <w:rPr>
                <w:rFonts w:ascii="宋体" w:hAnsi="宋体" w:cs="宋体" w:eastAsia="宋体" w:hint="default"/>
                <w:spacing w:val="36"/>
                <w:sz w:val="21"/>
                <w:szCs w:val="21"/>
              </w:rPr>
              <w:t>接受</w:t>
            </w:r>
            <w:r>
              <w:rPr>
                <w:rFonts w:ascii="宋体" w:hAnsi="宋体" w:cs="宋体" w:eastAsia="宋体" w:hint="default"/>
                <w:spacing w:val="-32"/>
                <w:sz w:val="21"/>
                <w:szCs w:val="21"/>
              </w:rPr>
              <w:t> </w:t>
            </w:r>
            <w:r>
              <w:rPr>
                <w:rFonts w:ascii="宋体" w:hAnsi="宋体" w:cs="宋体" w:eastAsia="宋体" w:hint="default"/>
                <w:sz w:val="21"/>
                <w:szCs w:val="21"/>
              </w:rPr>
              <w:t>劳务</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72" w:lineRule="exact"/>
              <w:ind w:left="100" w:right="29"/>
              <w:jc w:val="left"/>
              <w:rPr>
                <w:rFonts w:ascii="宋体" w:hAnsi="宋体" w:cs="宋体" w:eastAsia="宋体" w:hint="default"/>
                <w:sz w:val="21"/>
                <w:szCs w:val="21"/>
              </w:rPr>
            </w:pPr>
            <w:r>
              <w:rPr>
                <w:rFonts w:ascii="宋体" w:hAnsi="宋体" w:cs="宋体" w:eastAsia="宋体" w:hint="default"/>
                <w:spacing w:val="35"/>
                <w:sz w:val="21"/>
                <w:szCs w:val="21"/>
              </w:rPr>
              <w:t>绿化</w:t>
            </w:r>
            <w:r>
              <w:rPr>
                <w:rFonts w:ascii="宋体" w:hAnsi="宋体" w:cs="宋体" w:eastAsia="宋体" w:hint="default"/>
                <w:spacing w:val="-35"/>
                <w:sz w:val="21"/>
                <w:szCs w:val="21"/>
              </w:rPr>
              <w:t> </w:t>
            </w:r>
            <w:r>
              <w:rPr>
                <w:rFonts w:ascii="宋体" w:hAnsi="宋体" w:cs="宋体" w:eastAsia="宋体" w:hint="default"/>
                <w:sz w:val="21"/>
                <w:szCs w:val="21"/>
              </w:rPr>
              <w:t>景观</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72" w:lineRule="exact"/>
              <w:ind w:left="100" w:right="25"/>
              <w:jc w:val="both"/>
              <w:rPr>
                <w:rFonts w:ascii="宋体" w:hAnsi="宋体" w:cs="宋体" w:eastAsia="宋体" w:hint="default"/>
                <w:sz w:val="21"/>
                <w:szCs w:val="21"/>
              </w:rPr>
            </w:pPr>
            <w:r>
              <w:rPr>
                <w:rFonts w:ascii="宋体" w:hAnsi="宋体" w:cs="宋体" w:eastAsia="宋体" w:hint="default"/>
                <w:spacing w:val="36"/>
                <w:sz w:val="21"/>
                <w:szCs w:val="21"/>
              </w:rPr>
              <w:t>参照</w:t>
            </w:r>
            <w:r>
              <w:rPr>
                <w:rFonts w:ascii="宋体" w:hAnsi="宋体" w:cs="宋体" w:eastAsia="宋体" w:hint="default"/>
                <w:spacing w:val="-32"/>
                <w:sz w:val="21"/>
                <w:szCs w:val="21"/>
              </w:rPr>
              <w:t> </w:t>
            </w:r>
            <w:r>
              <w:rPr>
                <w:rFonts w:ascii="宋体" w:hAnsi="宋体" w:cs="宋体" w:eastAsia="宋体" w:hint="default"/>
                <w:spacing w:val="36"/>
                <w:sz w:val="21"/>
                <w:szCs w:val="21"/>
              </w:rPr>
              <w:t>市场</w:t>
            </w:r>
            <w:r>
              <w:rPr>
                <w:rFonts w:ascii="宋体" w:hAnsi="宋体" w:cs="宋体" w:eastAsia="宋体" w:hint="default"/>
                <w:spacing w:val="-32"/>
                <w:sz w:val="21"/>
                <w:szCs w:val="21"/>
              </w:rPr>
              <w:t> </w:t>
            </w:r>
            <w:r>
              <w:rPr>
                <w:rFonts w:ascii="宋体" w:hAnsi="宋体" w:cs="宋体" w:eastAsia="宋体" w:hint="default"/>
                <w:spacing w:val="36"/>
                <w:sz w:val="21"/>
                <w:szCs w:val="21"/>
              </w:rPr>
              <w:t>价格</w:t>
            </w:r>
            <w:r>
              <w:rPr>
                <w:rFonts w:ascii="宋体" w:hAnsi="宋体" w:cs="宋体" w:eastAsia="宋体" w:hint="default"/>
                <w:spacing w:val="-32"/>
                <w:sz w:val="21"/>
                <w:szCs w:val="21"/>
              </w:rPr>
              <w:t> </w:t>
            </w:r>
            <w:r>
              <w:rPr>
                <w:rFonts w:ascii="宋体" w:hAnsi="宋体" w:cs="宋体" w:eastAsia="宋体" w:hint="default"/>
                <w:sz w:val="21"/>
                <w:szCs w:val="21"/>
              </w:rPr>
              <w:t>定价</w:t>
            </w:r>
          </w:p>
        </w:tc>
        <w:tc>
          <w:tcPr>
            <w:tcW w:w="710"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left="100" w:right="0"/>
              <w:jc w:val="left"/>
              <w:rPr>
                <w:rFonts w:ascii="Times New Roman" w:hAnsi="Times New Roman" w:cs="Times New Roman" w:eastAsia="Times New Roman" w:hint="default"/>
                <w:sz w:val="21"/>
                <w:szCs w:val="21"/>
              </w:rPr>
            </w:pPr>
            <w:r>
              <w:rPr>
                <w:rFonts w:ascii="Times New Roman"/>
                <w:sz w:val="21"/>
              </w:rPr>
              <w:t>457,393.00</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left="376" w:right="0"/>
              <w:jc w:val="left"/>
              <w:rPr>
                <w:rFonts w:ascii="Times New Roman" w:hAnsi="Times New Roman" w:cs="Times New Roman" w:eastAsia="Times New Roman" w:hint="default"/>
                <w:sz w:val="21"/>
                <w:szCs w:val="21"/>
              </w:rPr>
            </w:pPr>
            <w:r>
              <w:rPr>
                <w:rFonts w:ascii="Times New Roman"/>
                <w:sz w:val="21"/>
              </w:rPr>
              <w:t>53.61</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99" w:right="0"/>
              <w:jc w:val="both"/>
              <w:rPr>
                <w:rFonts w:ascii="宋体" w:hAnsi="宋体" w:cs="宋体" w:eastAsia="宋体" w:hint="default"/>
                <w:sz w:val="20"/>
                <w:szCs w:val="20"/>
              </w:rPr>
            </w:pPr>
            <w:r>
              <w:rPr>
                <w:rFonts w:ascii="宋体" w:hAnsi="宋体" w:cs="宋体" w:eastAsia="宋体" w:hint="default"/>
                <w:sz w:val="20"/>
                <w:szCs w:val="20"/>
              </w:rPr>
              <w:t>工程</w:t>
            </w:r>
          </w:p>
          <w:p>
            <w:pPr>
              <w:pStyle w:val="TableParagraph"/>
              <w:spacing w:line="237" w:lineRule="auto" w:before="1"/>
              <w:ind w:left="99" w:right="191"/>
              <w:jc w:val="both"/>
              <w:rPr>
                <w:rFonts w:ascii="宋体" w:hAnsi="宋体" w:cs="宋体" w:eastAsia="宋体" w:hint="default"/>
                <w:sz w:val="20"/>
                <w:szCs w:val="20"/>
              </w:rPr>
            </w:pPr>
            <w:r>
              <w:rPr>
                <w:rFonts w:ascii="宋体" w:hAnsi="宋体" w:cs="宋体" w:eastAsia="宋体" w:hint="default"/>
                <w:sz w:val="20"/>
                <w:szCs w:val="20"/>
              </w:rPr>
              <w:t>完毕</w:t>
            </w:r>
            <w:r>
              <w:rPr>
                <w:rFonts w:ascii="宋体" w:hAnsi="宋体" w:cs="宋体" w:eastAsia="宋体" w:hint="default"/>
                <w:w w:val="100"/>
                <w:sz w:val="20"/>
                <w:szCs w:val="20"/>
              </w:rPr>
              <w:t> </w:t>
            </w:r>
            <w:r>
              <w:rPr>
                <w:rFonts w:ascii="宋体" w:hAnsi="宋体" w:cs="宋体" w:eastAsia="宋体" w:hint="default"/>
                <w:sz w:val="20"/>
                <w:szCs w:val="20"/>
              </w:rPr>
              <w:t>后三</w:t>
            </w:r>
            <w:r>
              <w:rPr>
                <w:rFonts w:ascii="宋体" w:hAnsi="宋体" w:cs="宋体" w:eastAsia="宋体" w:hint="default"/>
                <w:w w:val="100"/>
                <w:sz w:val="20"/>
                <w:szCs w:val="20"/>
              </w:rPr>
              <w:t> </w:t>
            </w:r>
            <w:r>
              <w:rPr>
                <w:rFonts w:ascii="宋体" w:hAnsi="宋体" w:cs="宋体" w:eastAsia="宋体" w:hint="default"/>
                <w:sz w:val="20"/>
                <w:szCs w:val="20"/>
              </w:rPr>
              <w:t>个月</w:t>
            </w:r>
            <w:r>
              <w:rPr>
                <w:rFonts w:ascii="宋体" w:hAnsi="宋体" w:cs="宋体" w:eastAsia="宋体" w:hint="default"/>
                <w:w w:val="100"/>
                <w:sz w:val="20"/>
                <w:szCs w:val="20"/>
              </w:rPr>
              <w:t> </w:t>
            </w:r>
            <w:r>
              <w:rPr>
                <w:rFonts w:ascii="宋体" w:hAnsi="宋体" w:cs="宋体" w:eastAsia="宋体" w:hint="default"/>
                <w:sz w:val="20"/>
                <w:szCs w:val="20"/>
              </w:rPr>
              <w:t>内支</w:t>
            </w:r>
            <w:r>
              <w:rPr>
                <w:rFonts w:ascii="宋体" w:hAnsi="宋体" w:cs="宋体" w:eastAsia="宋体" w:hint="default"/>
                <w:w w:val="100"/>
                <w:sz w:val="20"/>
                <w:szCs w:val="20"/>
              </w:rPr>
              <w:t> </w:t>
            </w:r>
            <w:r>
              <w:rPr>
                <w:rFonts w:ascii="宋体" w:hAnsi="宋体" w:cs="宋体" w:eastAsia="宋体" w:hint="default"/>
                <w:sz w:val="20"/>
                <w:szCs w:val="20"/>
              </w:rPr>
              <w:t>付</w:t>
            </w:r>
          </w:p>
        </w:tc>
        <w:tc>
          <w:tcPr>
            <w:tcW w:w="566" w:type="dxa"/>
            <w:tcBorders>
              <w:top w:val="single" w:sz="6" w:space="0" w:color="000000"/>
              <w:left w:val="single" w:sz="6" w:space="0" w:color="000000"/>
              <w:bottom w:val="single" w:sz="6" w:space="0" w:color="000000"/>
              <w:right w:val="single" w:sz="6" w:space="0" w:color="000000"/>
            </w:tcBorders>
          </w:tcPr>
          <w:p>
            <w:pPr/>
          </w:p>
        </w:tc>
        <w:tc>
          <w:tcPr>
            <w:tcW w:w="135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2"/>
        <w:spacing w:line="240" w:lineRule="auto" w:before="0"/>
        <w:ind w:left="437" w:right="0"/>
        <w:jc w:val="both"/>
        <w:rPr>
          <w:b w:val="0"/>
          <w:bCs w:val="0"/>
        </w:rPr>
      </w:pPr>
      <w:r>
        <w:rPr/>
        <w:t>七、</w:t>
      </w:r>
      <w:r>
        <w:rPr>
          <w:spacing w:val="-3"/>
        </w:rPr>
        <w:t> </w:t>
      </w:r>
      <w:r>
        <w:rPr/>
        <w:t>重大合同及其履行情况</w:t>
      </w:r>
      <w:r>
        <w:rPr>
          <w:b w:val="0"/>
          <w:bCs w:val="0"/>
        </w:rPr>
      </w:r>
    </w:p>
    <w:p>
      <w:pPr>
        <w:spacing w:before="51"/>
        <w:ind w:left="437"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托管、承包、租赁事项</w:t>
      </w:r>
      <w:r>
        <w:rPr>
          <w:rFonts w:ascii="宋体" w:hAnsi="宋体" w:cs="宋体" w:eastAsia="宋体" w:hint="default"/>
          <w:sz w:val="21"/>
          <w:szCs w:val="21"/>
        </w:rPr>
      </w:r>
    </w:p>
    <w:p>
      <w:pPr>
        <w:pStyle w:val="BodyText"/>
        <w:spacing w:line="240" w:lineRule="auto" w:before="35"/>
        <w:ind w:left="437" w:right="0"/>
        <w:jc w:val="both"/>
      </w:pPr>
      <w:r>
        <w:rPr/>
        <w:t>√</w:t>
      </w:r>
      <w:r>
        <w:rPr>
          <w:spacing w:val="1"/>
        </w:rPr>
        <w:t> </w:t>
      </w:r>
      <w:r>
        <w:rPr/>
        <w:t>不适用</w:t>
      </w:r>
    </w:p>
    <w:p>
      <w:pPr>
        <w:spacing w:line="240" w:lineRule="auto" w:before="4"/>
        <w:rPr>
          <w:rFonts w:ascii="宋体" w:hAnsi="宋体" w:cs="宋体" w:eastAsia="宋体" w:hint="default"/>
          <w:sz w:val="18"/>
          <w:szCs w:val="18"/>
        </w:rPr>
      </w:pPr>
    </w:p>
    <w:p>
      <w:pPr>
        <w:pStyle w:val="Heading2"/>
        <w:spacing w:line="240" w:lineRule="auto" w:before="0"/>
        <w:ind w:left="437" w:right="0"/>
        <w:jc w:val="both"/>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担保情况</w:t>
      </w:r>
      <w:r>
        <w:rPr>
          <w:b w:val="0"/>
          <w:bCs w:val="0"/>
        </w:rPr>
      </w:r>
    </w:p>
    <w:p>
      <w:pPr>
        <w:pStyle w:val="BodyText"/>
        <w:spacing w:line="240" w:lineRule="auto" w:before="34"/>
        <w:ind w:left="437" w:right="0"/>
        <w:jc w:val="both"/>
      </w:pPr>
      <w:r>
        <w:rPr/>
        <w:t>√</w:t>
      </w:r>
      <w:r>
        <w:rPr>
          <w:spacing w:val="1"/>
        </w:rPr>
        <w:t> </w:t>
      </w:r>
      <w:r>
        <w:rPr/>
        <w:t>不适用</w:t>
      </w:r>
    </w:p>
    <w:p>
      <w:pPr>
        <w:spacing w:line="240" w:lineRule="auto" w:before="4"/>
        <w:rPr>
          <w:rFonts w:ascii="宋体" w:hAnsi="宋体" w:cs="宋体" w:eastAsia="宋体" w:hint="default"/>
          <w:sz w:val="18"/>
          <w:szCs w:val="18"/>
        </w:rPr>
      </w:pPr>
    </w:p>
    <w:p>
      <w:pPr>
        <w:pStyle w:val="Heading2"/>
        <w:spacing w:line="240" w:lineRule="auto" w:before="0"/>
        <w:ind w:left="437" w:right="0"/>
        <w:jc w:val="both"/>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其他重大合同</w:t>
      </w:r>
      <w:r>
        <w:rPr>
          <w:b w:val="0"/>
          <w:bCs w:val="0"/>
        </w:rPr>
      </w:r>
    </w:p>
    <w:p>
      <w:pPr>
        <w:pStyle w:val="BodyText"/>
        <w:spacing w:line="282" w:lineRule="exact" w:before="35"/>
        <w:ind w:left="437" w:right="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月，公司在</w:t>
      </w:r>
      <w:r>
        <w:rPr>
          <w:rFonts w:ascii="Times New Roman" w:hAnsi="Times New Roman" w:cs="Times New Roman" w:eastAsia="Times New Roman" w:hint="default"/>
        </w:rPr>
        <w:t>"</w:t>
      </w:r>
      <w:r>
        <w:rPr/>
        <w:t>国家电网公司集中规模招标采购</w:t>
      </w:r>
      <w:r>
        <w:rPr>
          <w:spacing w:val="-4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年电能表第一批项目</w:t>
      </w:r>
      <w:r>
        <w:rPr>
          <w:rFonts w:ascii="Times New Roman" w:hAnsi="Times New Roman" w:cs="Times New Roman" w:eastAsia="Times New Roman" w:hint="default"/>
        </w:rPr>
        <w:t>"</w:t>
      </w:r>
      <w:r>
        <w:rPr/>
        <w:t>中，中标</w:t>
      </w:r>
    </w:p>
    <w:p>
      <w:pPr>
        <w:pStyle w:val="BodyText"/>
        <w:spacing w:line="272" w:lineRule="exact" w:before="18"/>
        <w:ind w:left="437" w:right="455"/>
        <w:jc w:val="both"/>
      </w:pPr>
      <w:r>
        <w:rPr/>
        <w:t>的电能表总数量为</w:t>
      </w:r>
      <w:r>
        <w:rPr>
          <w:spacing w:val="-59"/>
        </w:rPr>
        <w:t> </w:t>
      </w:r>
      <w:r>
        <w:rPr>
          <w:rFonts w:ascii="Times New Roman" w:hAnsi="Times New Roman" w:cs="Times New Roman" w:eastAsia="Times New Roman" w:hint="default"/>
        </w:rPr>
        <w:t>986,564</w:t>
      </w:r>
      <w:r>
        <w:rPr>
          <w:rFonts w:ascii="Times New Roman" w:hAnsi="Times New Roman" w:cs="Times New Roman" w:eastAsia="Times New Roman" w:hint="default"/>
          <w:spacing w:val="-6"/>
        </w:rPr>
        <w:t> </w:t>
      </w:r>
      <w:r>
        <w:rPr/>
        <w:t>只，中标总金额为</w:t>
      </w:r>
      <w:r>
        <w:rPr>
          <w:spacing w:val="-59"/>
        </w:rPr>
        <w:t> </w:t>
      </w:r>
      <w:r>
        <w:rPr>
          <w:rFonts w:ascii="Times New Roman" w:hAnsi="Times New Roman" w:cs="Times New Roman" w:eastAsia="Times New Roman" w:hint="default"/>
        </w:rPr>
        <w:t>21,668.43</w:t>
      </w:r>
      <w:r>
        <w:rPr>
          <w:rFonts w:ascii="Times New Roman" w:hAnsi="Times New Roman" w:cs="Times New Roman" w:eastAsia="Times New Roman" w:hint="default"/>
          <w:spacing w:val="-7"/>
        </w:rPr>
        <w:t> </w:t>
      </w:r>
      <w:r>
        <w:rPr/>
        <w:t>万元。报告期内，公司按要求与项目单 位签订书面合同，并按合同的规定履行相应事宜。</w:t>
      </w:r>
    </w:p>
    <w:p>
      <w:pPr>
        <w:pStyle w:val="BodyText"/>
        <w:spacing w:line="253" w:lineRule="exact"/>
        <w:ind w:left="437" w:right="0"/>
        <w:jc w:val="both"/>
      </w:pPr>
      <w:r>
        <w:rPr>
          <w:rFonts w:ascii="Times New Roman" w:hAnsi="Times New Roman" w:cs="Times New Roman" w:eastAsia="Times New Roman" w:hint="default"/>
          <w:spacing w:val="-9"/>
        </w:rPr>
        <w:t>2</w:t>
      </w:r>
      <w:r>
        <w:rPr>
          <w:spacing w:val="-9"/>
        </w:rPr>
        <w:t>、</w:t>
      </w:r>
      <w:r>
        <w:rPr>
          <w:rFonts w:ascii="Times New Roman" w:hAnsi="Times New Roman" w:cs="Times New Roman" w:eastAsia="Times New Roman" w:hint="default"/>
          <w:spacing w:val="-9"/>
        </w:rPr>
        <w:t>2012</w:t>
      </w:r>
      <w:r>
        <w:rPr>
          <w:rFonts w:ascii="Times New Roman" w:hAnsi="Times New Roman" w:cs="Times New Roman" w:eastAsia="Times New Roman" w:hint="default"/>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spacing w:val="-3"/>
        </w:rPr>
        <w:t>月，公司在</w:t>
      </w:r>
      <w:r>
        <w:rPr>
          <w:rFonts w:ascii="Times New Roman" w:hAnsi="Times New Roman" w:cs="Times New Roman" w:eastAsia="Times New Roman" w:hint="default"/>
          <w:spacing w:val="-3"/>
        </w:rPr>
        <w:t>"</w:t>
      </w:r>
      <w:r>
        <w:rPr>
          <w:spacing w:val="-3"/>
        </w:rPr>
        <w:t>国家南方电网有限责任公司</w:t>
      </w:r>
      <w:r>
        <w:rPr>
          <w:spacing w:val="-52"/>
        </w:rPr>
        <w:t> </w:t>
      </w:r>
      <w:r>
        <w:rPr>
          <w:rFonts w:ascii="Times New Roman" w:hAnsi="Times New Roman" w:cs="Times New Roman" w:eastAsia="Times New Roman" w:hint="default"/>
        </w:rPr>
        <w:t>2012 </w:t>
      </w:r>
      <w:r>
        <w:rPr/>
        <w:t>年度上半年一级物资集中采购电表类</w:t>
      </w:r>
    </w:p>
    <w:p>
      <w:pPr>
        <w:pStyle w:val="BodyText"/>
        <w:spacing w:line="272" w:lineRule="exact" w:before="18"/>
        <w:ind w:left="437" w:right="452"/>
        <w:jc w:val="both"/>
      </w:pPr>
      <w:r>
        <w:rPr>
          <w:spacing w:val="-2"/>
          <w:w w:val="99"/>
        </w:rPr>
        <w:t>框架招标</w:t>
      </w:r>
      <w:r>
        <w:rPr>
          <w:rFonts w:ascii="Times New Roman" w:hAnsi="Times New Roman" w:cs="Times New Roman" w:eastAsia="Times New Roman" w:hint="default"/>
          <w:spacing w:val="-2"/>
          <w:w w:val="99"/>
        </w:rPr>
        <w:t>"</w:t>
      </w:r>
      <w:r>
        <w:rPr>
          <w:spacing w:val="-2"/>
          <w:w w:val="99"/>
        </w:rPr>
        <w:t>中，中标的电能表分别为</w:t>
      </w:r>
      <w:r>
        <w:rPr>
          <w:spacing w:val="-43"/>
          <w:w w:val="99"/>
        </w:rPr>
        <w:t> </w:t>
      </w:r>
      <w:r>
        <w:rPr>
          <w:rFonts w:ascii="Times New Roman" w:hAnsi="Times New Roman" w:cs="Times New Roman" w:eastAsia="Times New Roman" w:hint="default"/>
          <w:spacing w:val="-1"/>
          <w:w w:val="99"/>
        </w:rPr>
        <w:t>RS-485</w:t>
      </w:r>
      <w:r>
        <w:rPr>
          <w:rFonts w:ascii="Times New Roman" w:hAnsi="Times New Roman" w:cs="Times New Roman" w:eastAsia="Times New Roman" w:hint="default"/>
          <w:spacing w:val="11"/>
          <w:w w:val="99"/>
        </w:rPr>
        <w:t> </w:t>
      </w:r>
      <w:r>
        <w:rPr>
          <w:spacing w:val="-7"/>
          <w:w w:val="99"/>
        </w:rPr>
        <w:t>接口单相电子式电能表（贵州），标包需求金额比例</w:t>
      </w:r>
      <w:r>
        <w:rPr>
          <w:spacing w:val="-103"/>
          <w:w w:val="99"/>
        </w:rPr>
        <w:t> </w:t>
      </w:r>
      <w:r>
        <w:rPr>
          <w:spacing w:val="-103"/>
          <w:w w:val="99"/>
        </w:rPr>
      </w:r>
      <w:r>
        <w:rPr>
          <w:rFonts w:ascii="Times New Roman" w:hAnsi="Times New Roman" w:cs="Times New Roman" w:eastAsia="Times New Roman" w:hint="default"/>
          <w:spacing w:val="-4"/>
          <w:w w:val="99"/>
        </w:rPr>
        <w:t>35%</w:t>
      </w:r>
      <w:r>
        <w:rPr>
          <w:spacing w:val="-4"/>
          <w:w w:val="99"/>
        </w:rPr>
        <w:t>；单相载波电子式电能表（云南），标包需求金额比例</w:t>
      </w:r>
      <w:r>
        <w:rPr>
          <w:spacing w:val="15"/>
          <w:w w:val="99"/>
        </w:rPr>
        <w:t> </w:t>
      </w:r>
      <w:r>
        <w:rPr>
          <w:rFonts w:ascii="Times New Roman" w:hAnsi="Times New Roman" w:cs="Times New Roman" w:eastAsia="Times New Roman" w:hint="default"/>
          <w:spacing w:val="-7"/>
          <w:w w:val="99"/>
        </w:rPr>
        <w:t>20%</w:t>
      </w:r>
      <w:r>
        <w:rPr>
          <w:spacing w:val="-7"/>
          <w:w w:val="99"/>
        </w:rPr>
        <w:t>；三相多功能电能表（广东），</w:t>
      </w:r>
      <w:r>
        <w:rPr>
          <w:w w:val="99"/>
        </w:rPr>
        <w:t> 标包需求金额比例</w:t>
      </w:r>
      <w:r>
        <w:rPr>
          <w:spacing w:val="-52"/>
          <w:w w:val="99"/>
        </w:rPr>
        <w:t> </w:t>
      </w:r>
      <w:r>
        <w:rPr>
          <w:rFonts w:ascii="Times New Roman" w:hAnsi="Times New Roman" w:cs="Times New Roman" w:eastAsia="Times New Roman" w:hint="default"/>
          <w:spacing w:val="-7"/>
          <w:w w:val="99"/>
        </w:rPr>
        <w:t>40%</w:t>
      </w:r>
      <w:r>
        <w:rPr>
          <w:spacing w:val="-7"/>
          <w:w w:val="99"/>
        </w:rPr>
        <w:t>；普通三相电子式电能表（广东），标包需求金额比例</w:t>
      </w:r>
      <w:r>
        <w:rPr>
          <w:spacing w:val="-52"/>
          <w:w w:val="99"/>
        </w:rPr>
        <w:t> </w:t>
      </w:r>
      <w:r>
        <w:rPr>
          <w:rFonts w:ascii="Times New Roman" w:hAnsi="Times New Roman" w:cs="Times New Roman" w:eastAsia="Times New Roman" w:hint="default"/>
          <w:spacing w:val="-3"/>
          <w:w w:val="99"/>
        </w:rPr>
        <w:t>40%</w:t>
      </w:r>
      <w:r>
        <w:rPr>
          <w:spacing w:val="-3"/>
          <w:w w:val="99"/>
        </w:rPr>
        <w:t>；三相载波电</w:t>
      </w:r>
      <w:r>
        <w:rPr>
          <w:w w:val="99"/>
        </w:rPr>
        <w:t> </w:t>
      </w:r>
      <w:r>
        <w:rPr>
          <w:spacing w:val="-8"/>
          <w:w w:val="99"/>
        </w:rPr>
        <w:t>子式电能表（广东），标包需求金额比例</w:t>
      </w:r>
      <w:r>
        <w:rPr>
          <w:spacing w:val="-42"/>
          <w:w w:val="99"/>
        </w:rPr>
        <w:t> </w:t>
      </w:r>
      <w:r>
        <w:rPr>
          <w:rFonts w:ascii="Times New Roman" w:hAnsi="Times New Roman" w:cs="Times New Roman" w:eastAsia="Times New Roman" w:hint="default"/>
          <w:spacing w:val="-3"/>
          <w:w w:val="99"/>
        </w:rPr>
        <w:t>40%</w:t>
      </w:r>
      <w:r>
        <w:rPr>
          <w:spacing w:val="-3"/>
          <w:w w:val="99"/>
        </w:rPr>
        <w:t>；</w:t>
      </w:r>
      <w:r>
        <w:rPr>
          <w:rFonts w:ascii="Times New Roman" w:hAnsi="Times New Roman" w:cs="Times New Roman" w:eastAsia="Times New Roman" w:hint="default"/>
          <w:spacing w:val="-3"/>
          <w:w w:val="99"/>
        </w:rPr>
        <w:t>0.2</w:t>
      </w:r>
      <w:r>
        <w:rPr>
          <w:rFonts w:ascii="Times New Roman" w:hAnsi="Times New Roman" w:cs="Times New Roman" w:eastAsia="Times New Roman" w:hint="default"/>
          <w:spacing w:val="9"/>
          <w:w w:val="99"/>
        </w:rPr>
        <w:t> </w:t>
      </w:r>
      <w:r>
        <w:rPr>
          <w:spacing w:val="-8"/>
          <w:w w:val="99"/>
        </w:rPr>
        <w:t>级三相多功能电能表（广东），标包需求金额</w:t>
      </w:r>
      <w:r>
        <w:rPr>
          <w:spacing w:val="-103"/>
          <w:w w:val="99"/>
        </w:rPr>
        <w:t> </w:t>
      </w:r>
      <w:r>
        <w:rPr>
          <w:spacing w:val="-103"/>
          <w:w w:val="99"/>
        </w:rPr>
      </w:r>
      <w:r>
        <w:rPr/>
        <w:t>比例</w:t>
      </w:r>
      <w:r>
        <w:rPr>
          <w:spacing w:val="-54"/>
        </w:rPr>
        <w:t> </w:t>
      </w:r>
      <w:r>
        <w:rPr>
          <w:rFonts w:ascii="Times New Roman" w:hAnsi="Times New Roman" w:cs="Times New Roman" w:eastAsia="Times New Roman" w:hint="default"/>
        </w:rPr>
        <w:t>60%</w:t>
      </w:r>
      <w:r>
        <w:rPr/>
        <w:t>。报告期内，公司按要求与项目单位签订书面合同，并按合同的规定履行相应事宜。</w:t>
      </w:r>
      <w:r>
        <w:rPr>
          <w:w w:val="99"/>
        </w:rPr>
        <w:t>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月，公司在</w:t>
      </w:r>
      <w:r>
        <w:rPr>
          <w:rFonts w:ascii="Times New Roman" w:hAnsi="Times New Roman" w:cs="Times New Roman" w:eastAsia="Times New Roman" w:hint="default"/>
        </w:rPr>
        <w:t>"</w:t>
      </w:r>
      <w:r>
        <w:rPr/>
        <w:t>国家电网公司集中规模招标采购</w:t>
      </w:r>
      <w:r>
        <w:rPr>
          <w:spacing w:val="-4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年电能表第二批项目</w:t>
      </w:r>
      <w:r>
        <w:rPr>
          <w:rFonts w:ascii="Times New Roman" w:hAnsi="Times New Roman" w:cs="Times New Roman" w:eastAsia="Times New Roman" w:hint="default"/>
        </w:rPr>
        <w:t>"</w:t>
      </w:r>
      <w:r>
        <w:rPr/>
        <w:t>中，中标</w:t>
      </w:r>
    </w:p>
    <w:p>
      <w:pPr>
        <w:pStyle w:val="BodyText"/>
        <w:spacing w:line="272" w:lineRule="exact"/>
        <w:ind w:left="437" w:right="453"/>
        <w:jc w:val="both"/>
      </w:pPr>
      <w:r>
        <w:rPr/>
        <w:t>的电能表总数量为</w:t>
      </w:r>
      <w:r>
        <w:rPr>
          <w:spacing w:val="-45"/>
        </w:rPr>
        <w:t> </w:t>
      </w:r>
      <w:r>
        <w:rPr>
          <w:rFonts w:ascii="Times New Roman" w:hAnsi="Times New Roman" w:cs="Times New Roman" w:eastAsia="Times New Roman" w:hint="default"/>
        </w:rPr>
        <w:t>1,859,877</w:t>
      </w:r>
      <w:r>
        <w:rPr>
          <w:rFonts w:ascii="Times New Roman" w:hAnsi="Times New Roman" w:cs="Times New Roman" w:eastAsia="Times New Roman" w:hint="default"/>
          <w:spacing w:val="8"/>
        </w:rPr>
        <w:t> </w:t>
      </w:r>
      <w:r>
        <w:rPr/>
        <w:t>只，中标总金额为</w:t>
      </w:r>
      <w:r>
        <w:rPr>
          <w:spacing w:val="-45"/>
        </w:rPr>
        <w:t> </w:t>
      </w:r>
      <w:r>
        <w:rPr>
          <w:rFonts w:ascii="Times New Roman" w:hAnsi="Times New Roman" w:cs="Times New Roman" w:eastAsia="Times New Roman" w:hint="default"/>
        </w:rPr>
        <w:t>35,548.61</w:t>
      </w:r>
      <w:r>
        <w:rPr>
          <w:rFonts w:ascii="Times New Roman" w:hAnsi="Times New Roman" w:cs="Times New Roman" w:eastAsia="Times New Roman" w:hint="default"/>
          <w:spacing w:val="8"/>
        </w:rPr>
        <w:t> </w:t>
      </w:r>
      <w:r>
        <w:rPr/>
        <w:t>万元。报告期内，公司按要求与项目 单位签订书面合同，并按合同的规定履行相应事宜。</w:t>
      </w:r>
    </w:p>
    <w:p>
      <w:pPr>
        <w:pStyle w:val="BodyText"/>
        <w:spacing w:line="254" w:lineRule="exact"/>
        <w:ind w:left="437" w:right="0"/>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月，公司在</w:t>
      </w:r>
      <w:r>
        <w:rPr>
          <w:rFonts w:ascii="Times New Roman" w:hAnsi="Times New Roman" w:cs="Times New Roman" w:eastAsia="Times New Roman" w:hint="default"/>
        </w:rPr>
        <w:t>"</w:t>
      </w:r>
      <w:r>
        <w:rPr/>
        <w:t>国家电网公司集中规模招标采购</w:t>
      </w:r>
      <w:r>
        <w:rPr>
          <w:spacing w:val="-4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年电能表第三批项目</w:t>
      </w:r>
      <w:r>
        <w:rPr>
          <w:rFonts w:ascii="Times New Roman" w:hAnsi="Times New Roman" w:cs="Times New Roman" w:eastAsia="Times New Roman" w:hint="default"/>
        </w:rPr>
        <w:t>"</w:t>
      </w:r>
      <w:r>
        <w:rPr/>
        <w:t>中，中标</w:t>
      </w:r>
    </w:p>
    <w:p>
      <w:pPr>
        <w:pStyle w:val="BodyText"/>
        <w:spacing w:line="272" w:lineRule="exact" w:before="18"/>
        <w:ind w:left="437" w:right="453"/>
        <w:jc w:val="both"/>
      </w:pPr>
      <w:r>
        <w:rPr/>
        <w:t>的电能表总数量为</w:t>
      </w:r>
      <w:r>
        <w:rPr>
          <w:spacing w:val="-45"/>
        </w:rPr>
        <w:t> </w:t>
      </w:r>
      <w:r>
        <w:rPr>
          <w:rFonts w:ascii="Times New Roman" w:hAnsi="Times New Roman" w:cs="Times New Roman" w:eastAsia="Times New Roman" w:hint="default"/>
        </w:rPr>
        <w:t>1,302,278</w:t>
      </w:r>
      <w:r>
        <w:rPr>
          <w:rFonts w:ascii="Times New Roman" w:hAnsi="Times New Roman" w:cs="Times New Roman" w:eastAsia="Times New Roman" w:hint="default"/>
          <w:spacing w:val="8"/>
        </w:rPr>
        <w:t> </w:t>
      </w:r>
      <w:r>
        <w:rPr/>
        <w:t>只，中标总金额为</w:t>
      </w:r>
      <w:r>
        <w:rPr>
          <w:spacing w:val="-45"/>
        </w:rPr>
        <w:t> </w:t>
      </w:r>
      <w:r>
        <w:rPr>
          <w:rFonts w:ascii="Times New Roman" w:hAnsi="Times New Roman" w:cs="Times New Roman" w:eastAsia="Times New Roman" w:hint="default"/>
        </w:rPr>
        <w:t>29,764.62</w:t>
      </w:r>
      <w:r>
        <w:rPr>
          <w:rFonts w:ascii="Times New Roman" w:hAnsi="Times New Roman" w:cs="Times New Roman" w:eastAsia="Times New Roman" w:hint="default"/>
          <w:spacing w:val="8"/>
        </w:rPr>
        <w:t> </w:t>
      </w:r>
      <w:r>
        <w:rPr/>
        <w:t>万元。报告期内，公司按要求与项目 单位签订书面合同，并按合同的规定履行相应事宜。</w:t>
      </w:r>
    </w:p>
    <w:p>
      <w:pPr>
        <w:pStyle w:val="BodyText"/>
        <w:spacing w:line="272" w:lineRule="exact"/>
        <w:ind w:left="437" w:right="453"/>
        <w:jc w:val="both"/>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2012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月，公司在</w:t>
      </w:r>
      <w:r>
        <w:rPr>
          <w:rFonts w:ascii="Times New Roman" w:hAnsi="Times New Roman" w:cs="Times New Roman" w:eastAsia="Times New Roman" w:hint="default"/>
        </w:rPr>
        <w:t>"</w:t>
      </w:r>
      <w:r>
        <w:rPr/>
        <w:t>国家南方电网有限责任公司</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年度下半年一级物资集中采购电表 </w:t>
      </w:r>
      <w:r>
        <w:rPr>
          <w:spacing w:val="-2"/>
          <w:w w:val="99"/>
        </w:rPr>
        <w:t>类框架招标</w:t>
      </w:r>
      <w:r>
        <w:rPr>
          <w:rFonts w:ascii="Times New Roman" w:hAnsi="Times New Roman" w:cs="Times New Roman" w:eastAsia="Times New Roman" w:hint="default"/>
          <w:spacing w:val="-2"/>
          <w:w w:val="99"/>
        </w:rPr>
        <w:t>"</w:t>
      </w:r>
      <w:r>
        <w:rPr>
          <w:spacing w:val="-2"/>
          <w:w w:val="99"/>
        </w:rPr>
        <w:t>中，中标的电能表分别为</w:t>
      </w:r>
      <w:r>
        <w:rPr>
          <w:spacing w:val="-35"/>
          <w:w w:val="99"/>
        </w:rPr>
        <w:t> </w:t>
      </w:r>
      <w:r>
        <w:rPr>
          <w:rFonts w:ascii="Times New Roman" w:hAnsi="Times New Roman" w:cs="Times New Roman" w:eastAsia="Times New Roman" w:hint="default"/>
          <w:spacing w:val="-1"/>
          <w:w w:val="99"/>
        </w:rPr>
        <w:t>RS-485</w:t>
      </w:r>
      <w:r>
        <w:rPr>
          <w:rFonts w:ascii="Times New Roman" w:hAnsi="Times New Roman" w:cs="Times New Roman" w:eastAsia="Times New Roman" w:hint="default"/>
          <w:spacing w:val="19"/>
          <w:w w:val="99"/>
        </w:rPr>
        <w:t> </w:t>
      </w:r>
      <w:r>
        <w:rPr>
          <w:spacing w:val="-8"/>
          <w:w w:val="99"/>
        </w:rPr>
        <w:t>接口单相电子式电能表（广西、贵州）；单相载波</w:t>
      </w:r>
      <w:r>
        <w:rPr>
          <w:spacing w:val="-101"/>
          <w:w w:val="99"/>
        </w:rPr>
        <w:t> </w:t>
      </w:r>
      <w:r>
        <w:rPr>
          <w:spacing w:val="-101"/>
          <w:w w:val="99"/>
        </w:rPr>
      </w:r>
      <w:r>
        <w:rPr>
          <w:spacing w:val="-5"/>
          <w:w w:val="99"/>
        </w:rPr>
        <w:t>电子式电能表（广东、广西、云南）；三相多功能电能表（广西、云南、贵州）；普通三相电子</w:t>
      </w:r>
      <w:r>
        <w:rPr>
          <w:spacing w:val="-75"/>
          <w:w w:val="99"/>
        </w:rPr>
        <w:t> </w:t>
      </w:r>
      <w:r>
        <w:rPr>
          <w:spacing w:val="-75"/>
          <w:w w:val="99"/>
        </w:rPr>
      </w:r>
      <w:r>
        <w:rPr>
          <w:spacing w:val="-8"/>
          <w:w w:val="99"/>
        </w:rPr>
        <w:t>式电能表（广西、贵州）；三相载波电子式电能表（广东、广西、云南）；</w:t>
      </w:r>
      <w:r>
        <w:rPr>
          <w:rFonts w:ascii="Times New Roman" w:hAnsi="Times New Roman" w:cs="Times New Roman" w:eastAsia="Times New Roman" w:hint="default"/>
          <w:spacing w:val="-8"/>
          <w:w w:val="99"/>
        </w:rPr>
        <w:t>0.2</w:t>
      </w:r>
      <w:r>
        <w:rPr>
          <w:rFonts w:ascii="Times New Roman" w:hAnsi="Times New Roman" w:cs="Times New Roman" w:eastAsia="Times New Roman" w:hint="default"/>
          <w:spacing w:val="11"/>
          <w:w w:val="99"/>
        </w:rPr>
        <w:t> </w:t>
      </w:r>
      <w:r>
        <w:rPr>
          <w:spacing w:val="-1"/>
          <w:w w:val="99"/>
        </w:rPr>
        <w:t>级三相多功能电能</w:t>
      </w:r>
      <w:r>
        <w:rPr>
          <w:w w:val="99"/>
        </w:rPr>
        <w:t> </w:t>
      </w:r>
      <w:r>
        <w:rPr>
          <w:spacing w:val="-6"/>
          <w:w w:val="99"/>
        </w:rPr>
        <w:t>表（广东、广西、云南），预计此次合计中标金额约</w:t>
      </w:r>
      <w:r>
        <w:rPr>
          <w:spacing w:val="-40"/>
          <w:w w:val="99"/>
        </w:rPr>
        <w:t> </w:t>
      </w:r>
      <w:r>
        <w:rPr>
          <w:rFonts w:ascii="Times New Roman" w:hAnsi="Times New Roman" w:cs="Times New Roman" w:eastAsia="Times New Roman" w:hint="default"/>
          <w:w w:val="99"/>
        </w:rPr>
        <w:t>4,500</w:t>
      </w:r>
      <w:r>
        <w:rPr>
          <w:rFonts w:ascii="Times New Roman" w:hAnsi="Times New Roman" w:cs="Times New Roman" w:eastAsia="Times New Roman" w:hint="default"/>
          <w:spacing w:val="12"/>
          <w:w w:val="99"/>
        </w:rPr>
        <w:t> </w:t>
      </w:r>
      <w:r>
        <w:rPr>
          <w:spacing w:val="-1"/>
          <w:w w:val="99"/>
        </w:rPr>
        <w:t>万元。报告期内，公司按要求与项目</w:t>
      </w:r>
      <w:r>
        <w:rPr>
          <w:spacing w:val="-103"/>
          <w:w w:val="99"/>
        </w:rPr>
        <w:t> </w:t>
      </w:r>
      <w:r>
        <w:rPr>
          <w:spacing w:val="-103"/>
          <w:w w:val="99"/>
        </w:rPr>
      </w:r>
      <w:r>
        <w:rPr/>
        <w:t>单位签订书面合同，并按合同的规定履行相应事宜。</w:t>
      </w:r>
    </w:p>
    <w:p>
      <w:pPr>
        <w:pStyle w:val="BodyText"/>
        <w:spacing w:line="254" w:lineRule="exact"/>
        <w:ind w:left="437" w:right="0"/>
        <w:jc w:val="both"/>
      </w:pPr>
      <w:r>
        <w:rPr>
          <w:rFonts w:ascii="Times New Roman" w:hAnsi="Times New Roman" w:cs="Times New Roman" w:eastAsia="Times New Roman" w:hint="default"/>
          <w:spacing w:val="-5"/>
        </w:rPr>
        <w:t>6</w:t>
      </w:r>
      <w:r>
        <w:rPr>
          <w:spacing w:val="-5"/>
        </w:rPr>
        <w:t>、</w:t>
      </w:r>
      <w:r>
        <w:rPr>
          <w:rFonts w:ascii="Times New Roman" w:hAnsi="Times New Roman" w:cs="Times New Roman" w:eastAsia="Times New Roman" w:hint="default"/>
          <w:spacing w:val="-5"/>
        </w:rPr>
        <w:t>2012</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月，公司在</w:t>
      </w:r>
      <w:r>
        <w:rPr>
          <w:rFonts w:ascii="Times New Roman" w:hAnsi="Times New Roman" w:cs="Times New Roman" w:eastAsia="Times New Roman" w:hint="default"/>
        </w:rPr>
        <w:t>"</w:t>
      </w:r>
      <w:r>
        <w:rPr/>
        <w:t>国家电网公司集中规模招标采购</w:t>
      </w:r>
      <w:r>
        <w:rPr>
          <w:spacing w:val="-5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spacing w:val="-3"/>
        </w:rPr>
        <w:t>年电能表第四批项目</w:t>
      </w:r>
      <w:r>
        <w:rPr>
          <w:rFonts w:ascii="Times New Roman" w:hAnsi="Times New Roman" w:cs="Times New Roman" w:eastAsia="Times New Roman" w:hint="default"/>
          <w:spacing w:val="-3"/>
        </w:rPr>
        <w:t>"</w:t>
      </w:r>
      <w:r>
        <w:rPr>
          <w:spacing w:val="-3"/>
        </w:rPr>
        <w:t>中，中标</w:t>
      </w:r>
    </w:p>
    <w:p>
      <w:pPr>
        <w:pStyle w:val="BodyText"/>
        <w:spacing w:line="272" w:lineRule="exact" w:before="18"/>
        <w:ind w:left="437" w:right="453"/>
        <w:jc w:val="both"/>
      </w:pPr>
      <w:r>
        <w:rPr/>
        <w:t>的电能表总数量为</w:t>
      </w:r>
      <w:r>
        <w:rPr>
          <w:spacing w:val="-45"/>
        </w:rPr>
        <w:t> </w:t>
      </w:r>
      <w:r>
        <w:rPr>
          <w:rFonts w:ascii="Times New Roman" w:hAnsi="Times New Roman" w:cs="Times New Roman" w:eastAsia="Times New Roman" w:hint="default"/>
        </w:rPr>
        <w:t>1,093,252</w:t>
      </w:r>
      <w:r>
        <w:rPr>
          <w:rFonts w:ascii="Times New Roman" w:hAnsi="Times New Roman" w:cs="Times New Roman" w:eastAsia="Times New Roman" w:hint="default"/>
          <w:spacing w:val="8"/>
        </w:rPr>
        <w:t> </w:t>
      </w:r>
      <w:r>
        <w:rPr/>
        <w:t>只，中标总金额为</w:t>
      </w:r>
      <w:r>
        <w:rPr>
          <w:spacing w:val="-45"/>
        </w:rPr>
        <w:t> </w:t>
      </w:r>
      <w:r>
        <w:rPr>
          <w:rFonts w:ascii="Times New Roman" w:hAnsi="Times New Roman" w:cs="Times New Roman" w:eastAsia="Times New Roman" w:hint="default"/>
        </w:rPr>
        <w:t>24,693.92</w:t>
      </w:r>
      <w:r>
        <w:rPr>
          <w:rFonts w:ascii="Times New Roman" w:hAnsi="Times New Roman" w:cs="Times New Roman" w:eastAsia="Times New Roman" w:hint="default"/>
          <w:spacing w:val="8"/>
        </w:rPr>
        <w:t> </w:t>
      </w:r>
      <w:r>
        <w:rPr/>
        <w:t>万元。报告期内，公司按要求与项目 单位签订书面合同，并按合同的规定履行相应事宜。</w:t>
      </w:r>
    </w:p>
    <w:p>
      <w:pPr>
        <w:pStyle w:val="BodyText"/>
        <w:spacing w:line="263" w:lineRule="exact"/>
        <w:ind w:left="437" w:right="0"/>
        <w:jc w:val="both"/>
      </w:pPr>
      <w:r>
        <w:rPr/>
        <w:t>截止</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日，上述合同中约有</w:t>
      </w:r>
      <w:r>
        <w:rPr>
          <w:spacing w:val="-53"/>
        </w:rPr>
        <w:t> </w:t>
      </w:r>
      <w:r>
        <w:rPr>
          <w:rFonts w:ascii="Times New Roman" w:hAnsi="Times New Roman" w:cs="Times New Roman" w:eastAsia="Times New Roman" w:hint="default"/>
        </w:rPr>
        <w:t>7.2</w:t>
      </w:r>
      <w:r>
        <w:rPr>
          <w:rFonts w:ascii="Times New Roman" w:hAnsi="Times New Roman" w:cs="Times New Roman" w:eastAsia="Times New Roman" w:hint="default"/>
          <w:spacing w:val="-1"/>
        </w:rPr>
        <w:t> </w:t>
      </w:r>
      <w:r>
        <w:rPr/>
        <w:t>亿元将转至</w:t>
      </w:r>
      <w:r>
        <w:rPr>
          <w:spacing w:val="-5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年执行。</w:t>
      </w:r>
    </w:p>
    <w:p>
      <w:pPr>
        <w:spacing w:after="0" w:line="263" w:lineRule="exact"/>
        <w:jc w:val="both"/>
        <w:sectPr>
          <w:pgSz w:w="12240" w:h="15840"/>
          <w:pgMar w:header="687" w:footer="914" w:top="980" w:bottom="1100" w:left="1360" w:right="1340"/>
        </w:sectPr>
      </w:pPr>
    </w:p>
    <w:p>
      <w:pPr>
        <w:spacing w:line="240" w:lineRule="auto" w:before="10"/>
        <w:rPr>
          <w:rFonts w:ascii="宋体" w:hAnsi="宋体" w:cs="宋体" w:eastAsia="宋体" w:hint="default"/>
          <w:sz w:val="9"/>
          <w:szCs w:val="9"/>
        </w:rPr>
      </w:pPr>
    </w:p>
    <w:p>
      <w:pPr>
        <w:pStyle w:val="Heading2"/>
        <w:spacing w:line="240" w:lineRule="auto"/>
        <w:ind w:left="160" w:right="0"/>
        <w:jc w:val="left"/>
        <w:rPr>
          <w:b w:val="0"/>
          <w:bCs w:val="0"/>
        </w:rPr>
      </w:pPr>
      <w:r>
        <w:rPr/>
        <w:t>八、</w:t>
      </w:r>
      <w:r>
        <w:rPr>
          <w:spacing w:val="-4"/>
        </w:rPr>
        <w:t> </w:t>
      </w:r>
      <w:r>
        <w:rPr/>
        <w:t>承诺事项履行情况</w:t>
      </w:r>
      <w:r>
        <w:rPr>
          <w:b w:val="0"/>
          <w:bCs w:val="0"/>
        </w:rPr>
      </w:r>
    </w:p>
    <w:p>
      <w:pPr>
        <w:spacing w:before="51"/>
        <w:ind w:left="16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  </w:t>
      </w:r>
      <w:r>
        <w:rPr>
          <w:rFonts w:ascii="宋体" w:hAnsi="宋体" w:cs="宋体" w:eastAsia="宋体" w:hint="default"/>
          <w:b/>
          <w:bCs/>
          <w:sz w:val="21"/>
          <w:szCs w:val="21"/>
        </w:rPr>
        <w:t>上市公司、持股</w:t>
      </w:r>
      <w:r>
        <w:rPr>
          <w:rFonts w:ascii="宋体" w:hAnsi="宋体" w:cs="宋体" w:eastAsia="宋体" w:hint="default"/>
          <w:b/>
          <w:bCs/>
          <w:spacing w:val="-64"/>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以上的股东、控股股东及实际控制人在报告期内或持续到报告期内的承诺事项</w:t>
      </w:r>
      <w:r>
        <w:rPr>
          <w:rFonts w:ascii="宋体" w:hAnsi="宋体" w:cs="宋体" w:eastAsia="宋体" w:hint="default"/>
          <w:sz w:val="21"/>
          <w:szCs w:val="21"/>
        </w:rPr>
      </w:r>
    </w:p>
    <w:p>
      <w:pPr>
        <w:spacing w:line="240" w:lineRule="auto" w:before="5"/>
        <w:rPr>
          <w:rFonts w:ascii="宋体" w:hAnsi="宋体" w:cs="宋体" w:eastAsia="宋体" w:hint="default"/>
          <w:b/>
          <w:bCs/>
          <w:sz w:val="5"/>
          <w:szCs w:val="5"/>
        </w:rPr>
      </w:pPr>
    </w:p>
    <w:tbl>
      <w:tblPr>
        <w:tblW w:w="0" w:type="auto"/>
        <w:jc w:val="left"/>
        <w:tblInd w:w="136" w:type="dxa"/>
        <w:tblLayout w:type="fixed"/>
        <w:tblCellMar>
          <w:top w:w="0" w:type="dxa"/>
          <w:left w:w="0" w:type="dxa"/>
          <w:bottom w:w="0" w:type="dxa"/>
          <w:right w:w="0" w:type="dxa"/>
        </w:tblCellMar>
        <w:tblLook w:val="01E0"/>
      </w:tblPr>
      <w:tblGrid>
        <w:gridCol w:w="728"/>
        <w:gridCol w:w="851"/>
        <w:gridCol w:w="1276"/>
        <w:gridCol w:w="4962"/>
        <w:gridCol w:w="1134"/>
        <w:gridCol w:w="708"/>
        <w:gridCol w:w="708"/>
        <w:gridCol w:w="1277"/>
        <w:gridCol w:w="1134"/>
      </w:tblGrid>
      <w:tr>
        <w:trPr>
          <w:trHeight w:val="1285" w:hRule="exact"/>
        </w:trPr>
        <w:tc>
          <w:tcPr>
            <w:tcW w:w="72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72" w:lineRule="exact"/>
              <w:ind w:left="148" w:right="149"/>
              <w:jc w:val="left"/>
              <w:rPr>
                <w:rFonts w:ascii="宋体" w:hAnsi="宋体" w:cs="宋体" w:eastAsia="宋体" w:hint="default"/>
                <w:sz w:val="21"/>
                <w:szCs w:val="21"/>
              </w:rPr>
            </w:pPr>
            <w:r>
              <w:rPr>
                <w:rFonts w:ascii="宋体" w:hAnsi="宋体" w:cs="宋体" w:eastAsia="宋体" w:hint="default"/>
                <w:sz w:val="21"/>
                <w:szCs w:val="21"/>
              </w:rPr>
              <w:t>承诺 背景</w:t>
            </w:r>
          </w:p>
        </w:tc>
        <w:tc>
          <w:tcPr>
            <w:tcW w:w="85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72" w:lineRule="exact"/>
              <w:ind w:left="315" w:right="105" w:hanging="210"/>
              <w:jc w:val="left"/>
              <w:rPr>
                <w:rFonts w:ascii="宋体" w:hAnsi="宋体" w:cs="宋体" w:eastAsia="宋体" w:hint="default"/>
                <w:sz w:val="21"/>
                <w:szCs w:val="21"/>
              </w:rPr>
            </w:pPr>
            <w:r>
              <w:rPr>
                <w:rFonts w:ascii="宋体" w:hAnsi="宋体" w:cs="宋体" w:eastAsia="宋体" w:hint="default"/>
                <w:sz w:val="21"/>
                <w:szCs w:val="21"/>
              </w:rPr>
              <w:t>承诺类 型</w:t>
            </w:r>
          </w:p>
        </w:tc>
        <w:tc>
          <w:tcPr>
            <w:tcW w:w="127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496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承诺内容</w:t>
            </w:r>
          </w:p>
        </w:tc>
        <w:tc>
          <w:tcPr>
            <w:tcW w:w="113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72" w:lineRule="exact"/>
              <w:ind w:left="247" w:right="140" w:hanging="106"/>
              <w:jc w:val="left"/>
              <w:rPr>
                <w:rFonts w:ascii="宋体" w:hAnsi="宋体" w:cs="宋体" w:eastAsia="宋体" w:hint="default"/>
                <w:sz w:val="21"/>
                <w:szCs w:val="21"/>
              </w:rPr>
            </w:pPr>
            <w:r>
              <w:rPr>
                <w:rFonts w:ascii="宋体" w:hAnsi="宋体" w:cs="宋体" w:eastAsia="宋体" w:hint="default"/>
                <w:sz w:val="21"/>
                <w:szCs w:val="21"/>
              </w:rPr>
              <w:t>承诺时间 及期限</w:t>
            </w:r>
          </w:p>
        </w:tc>
        <w:tc>
          <w:tcPr>
            <w:tcW w:w="70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2" w:lineRule="exact" w:before="86"/>
              <w:ind w:left="138" w:right="138"/>
              <w:jc w:val="both"/>
              <w:rPr>
                <w:rFonts w:ascii="宋体" w:hAnsi="宋体" w:cs="宋体" w:eastAsia="宋体" w:hint="default"/>
                <w:sz w:val="21"/>
                <w:szCs w:val="21"/>
              </w:rPr>
            </w:pPr>
            <w:r>
              <w:rPr>
                <w:rFonts w:ascii="宋体" w:hAnsi="宋体" w:cs="宋体" w:eastAsia="宋体" w:hint="default"/>
                <w:sz w:val="21"/>
                <w:szCs w:val="21"/>
              </w:rPr>
              <w:t>是否 有履 行期 限</w:t>
            </w:r>
          </w:p>
        </w:tc>
        <w:tc>
          <w:tcPr>
            <w:tcW w:w="70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2" w:lineRule="exact" w:before="86"/>
              <w:ind w:left="137" w:right="138"/>
              <w:jc w:val="both"/>
              <w:rPr>
                <w:rFonts w:ascii="宋体" w:hAnsi="宋体" w:cs="宋体" w:eastAsia="宋体" w:hint="default"/>
                <w:sz w:val="21"/>
                <w:szCs w:val="21"/>
              </w:rPr>
            </w:pPr>
            <w:r>
              <w:rPr>
                <w:rFonts w:ascii="宋体" w:hAnsi="宋体" w:cs="宋体" w:eastAsia="宋体" w:hint="default"/>
                <w:sz w:val="21"/>
                <w:szCs w:val="21"/>
              </w:rPr>
              <w:t>是否 及时 严格 履行</w:t>
            </w:r>
          </w:p>
        </w:tc>
        <w:tc>
          <w:tcPr>
            <w:tcW w:w="127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2" w:lineRule="exact" w:before="86"/>
              <w:ind w:left="108" w:right="107"/>
              <w:jc w:val="both"/>
              <w:rPr>
                <w:rFonts w:ascii="宋体" w:hAnsi="宋体" w:cs="宋体" w:eastAsia="宋体" w:hint="default"/>
                <w:sz w:val="21"/>
                <w:szCs w:val="21"/>
              </w:rPr>
            </w:pPr>
            <w:r>
              <w:rPr>
                <w:rFonts w:ascii="宋体" w:hAnsi="宋体" w:cs="宋体" w:eastAsia="宋体" w:hint="default"/>
                <w:sz w:val="21"/>
                <w:szCs w:val="21"/>
              </w:rPr>
              <w:t>如未能及时 履行应说明 未完成履行 的具体原因</w:t>
            </w:r>
          </w:p>
        </w:tc>
        <w:tc>
          <w:tcPr>
            <w:tcW w:w="113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2" w:lineRule="exact" w:before="86"/>
              <w:ind w:left="141" w:right="141"/>
              <w:jc w:val="both"/>
              <w:rPr>
                <w:rFonts w:ascii="宋体" w:hAnsi="宋体" w:cs="宋体" w:eastAsia="宋体" w:hint="default"/>
                <w:sz w:val="21"/>
                <w:szCs w:val="21"/>
              </w:rPr>
            </w:pPr>
            <w:r>
              <w:rPr>
                <w:rFonts w:ascii="宋体" w:hAnsi="宋体" w:cs="宋体" w:eastAsia="宋体" w:hint="default"/>
                <w:sz w:val="21"/>
                <w:szCs w:val="21"/>
              </w:rPr>
              <w:t>如未能及 时履行应 说明下一 步计划</w:t>
            </w:r>
          </w:p>
        </w:tc>
      </w:tr>
      <w:tr>
        <w:trPr>
          <w:trHeight w:val="827" w:hRule="exact"/>
        </w:trPr>
        <w:tc>
          <w:tcPr>
            <w:tcW w:w="7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9"/>
                <w:szCs w:val="29"/>
              </w:rPr>
            </w:pPr>
          </w:p>
          <w:p>
            <w:pPr>
              <w:pStyle w:val="TableParagraph"/>
              <w:spacing w:line="272" w:lineRule="exact"/>
              <w:ind w:left="148" w:right="149"/>
              <w:jc w:val="both"/>
              <w:rPr>
                <w:rFonts w:ascii="宋体" w:hAnsi="宋体" w:cs="宋体" w:eastAsia="宋体" w:hint="default"/>
                <w:sz w:val="21"/>
                <w:szCs w:val="21"/>
              </w:rPr>
            </w:pPr>
            <w:r>
              <w:rPr>
                <w:rFonts w:ascii="宋体" w:hAnsi="宋体" w:cs="宋体" w:eastAsia="宋体" w:hint="default"/>
                <w:sz w:val="21"/>
                <w:szCs w:val="21"/>
              </w:rPr>
              <w:t>与首 次公 开发 行相 关的 承诺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3" w:right="99"/>
              <w:jc w:val="left"/>
              <w:rPr>
                <w:rFonts w:ascii="宋体" w:hAnsi="宋体" w:cs="宋体" w:eastAsia="宋体" w:hint="default"/>
                <w:sz w:val="21"/>
                <w:szCs w:val="21"/>
              </w:rPr>
            </w:pPr>
            <w:r>
              <w:rPr>
                <w:rFonts w:ascii="宋体" w:hAnsi="宋体" w:cs="宋体" w:eastAsia="宋体" w:hint="default"/>
                <w:spacing w:val="2"/>
                <w:sz w:val="21"/>
                <w:szCs w:val="21"/>
              </w:rPr>
              <w:t>股份限 </w:t>
            </w:r>
            <w:r>
              <w:rPr>
                <w:rFonts w:ascii="宋体" w:hAnsi="宋体" w:cs="宋体" w:eastAsia="宋体" w:hint="default"/>
                <w:sz w:val="21"/>
                <w:szCs w:val="21"/>
              </w:rPr>
              <w:t>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启东市华虹</w:t>
            </w:r>
          </w:p>
          <w:p>
            <w:pPr>
              <w:pStyle w:val="TableParagraph"/>
              <w:spacing w:line="272" w:lineRule="exact" w:before="26"/>
              <w:ind w:left="103" w:right="98"/>
              <w:jc w:val="left"/>
              <w:rPr>
                <w:rFonts w:ascii="宋体" w:hAnsi="宋体" w:cs="宋体" w:eastAsia="宋体" w:hint="default"/>
                <w:sz w:val="21"/>
                <w:szCs w:val="21"/>
              </w:rPr>
            </w:pPr>
            <w:r>
              <w:rPr>
                <w:rFonts w:ascii="宋体" w:hAnsi="宋体" w:cs="宋体" w:eastAsia="宋体" w:hint="default"/>
                <w:sz w:val="21"/>
                <w:szCs w:val="21"/>
              </w:rPr>
              <w:t>电子有限公</w:t>
            </w:r>
            <w:r>
              <w:rPr>
                <w:rFonts w:ascii="宋体" w:hAnsi="宋体" w:cs="宋体" w:eastAsia="宋体" w:hint="default"/>
                <w:spacing w:val="-96"/>
                <w:sz w:val="21"/>
                <w:szCs w:val="21"/>
              </w:rPr>
              <w:t> </w:t>
            </w:r>
            <w:r>
              <w:rPr>
                <w:rFonts w:ascii="宋体" w:hAnsi="宋体" w:cs="宋体" w:eastAsia="宋体" w:hint="default"/>
                <w:sz w:val="21"/>
                <w:szCs w:val="21"/>
              </w:rPr>
              <w:t>司</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1" w:right="0"/>
              <w:jc w:val="left"/>
              <w:rPr>
                <w:rFonts w:ascii="宋体" w:hAnsi="宋体" w:cs="宋体" w:eastAsia="宋体" w:hint="default"/>
                <w:sz w:val="21"/>
                <w:szCs w:val="21"/>
              </w:rPr>
            </w:pPr>
            <w:r>
              <w:rPr>
                <w:rFonts w:ascii="宋体" w:hAnsi="宋体" w:cs="宋体" w:eastAsia="宋体" w:hint="default"/>
                <w:sz w:val="21"/>
                <w:szCs w:val="21"/>
              </w:rPr>
              <w:t>自公司股票上市之日起</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个月内，不转让或者委托</w:t>
            </w:r>
          </w:p>
          <w:p>
            <w:pPr>
              <w:pStyle w:val="TableParagraph"/>
              <w:spacing w:line="272" w:lineRule="exact" w:before="18"/>
              <w:ind w:left="101" w:right="102"/>
              <w:jc w:val="left"/>
              <w:rPr>
                <w:rFonts w:ascii="宋体" w:hAnsi="宋体" w:cs="宋体" w:eastAsia="宋体" w:hint="default"/>
                <w:sz w:val="21"/>
                <w:szCs w:val="21"/>
              </w:rPr>
            </w:pPr>
            <w:r>
              <w:rPr>
                <w:rFonts w:ascii="宋体" w:hAnsi="宋体" w:cs="宋体" w:eastAsia="宋体" w:hint="default"/>
                <w:spacing w:val="-4"/>
                <w:sz w:val="21"/>
                <w:szCs w:val="21"/>
              </w:rPr>
              <w:t>他人管理其持有的公司股份，也不由公司回购其持有</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的公司股份。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6"/>
              <w:ind w:left="103" w:right="0"/>
              <w:jc w:val="left"/>
              <w:rPr>
                <w:rFonts w:ascii="Times New Roman" w:hAnsi="Times New Roman" w:cs="Times New Roman" w:eastAsia="Times New Roman" w:hint="default"/>
                <w:sz w:val="21"/>
                <w:szCs w:val="21"/>
              </w:rPr>
            </w:pPr>
            <w:r>
              <w:rPr>
                <w:rFonts w:ascii="Times New Roman"/>
                <w:sz w:val="21"/>
              </w:rPr>
              <w:t>2011.8.8-2</w:t>
            </w: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014.8.7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728" w:type="dxa"/>
            <w:vMerge/>
            <w:tcBorders>
              <w:left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3" w:right="99"/>
              <w:jc w:val="left"/>
              <w:rPr>
                <w:rFonts w:ascii="宋体" w:hAnsi="宋体" w:cs="宋体" w:eastAsia="宋体" w:hint="default"/>
                <w:sz w:val="21"/>
                <w:szCs w:val="21"/>
              </w:rPr>
            </w:pPr>
            <w:r>
              <w:rPr>
                <w:rFonts w:ascii="宋体" w:hAnsi="宋体" w:cs="宋体" w:eastAsia="宋体" w:hint="default"/>
                <w:spacing w:val="2"/>
                <w:sz w:val="21"/>
                <w:szCs w:val="21"/>
              </w:rPr>
              <w:t>股份限 </w:t>
            </w:r>
            <w:r>
              <w:rPr>
                <w:rFonts w:ascii="宋体" w:hAnsi="宋体" w:cs="宋体" w:eastAsia="宋体" w:hint="default"/>
                <w:sz w:val="21"/>
                <w:szCs w:val="21"/>
              </w:rPr>
              <w:t>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3" w:right="98"/>
              <w:jc w:val="left"/>
              <w:rPr>
                <w:rFonts w:ascii="宋体" w:hAnsi="宋体" w:cs="宋体" w:eastAsia="宋体" w:hint="default"/>
                <w:sz w:val="21"/>
                <w:szCs w:val="21"/>
              </w:rPr>
            </w:pPr>
            <w:r>
              <w:rPr>
                <w:rFonts w:ascii="宋体" w:hAnsi="宋体" w:cs="宋体" w:eastAsia="宋体" w:hint="default"/>
                <w:sz w:val="21"/>
                <w:szCs w:val="21"/>
              </w:rPr>
              <w:t>南通华强投</w:t>
            </w:r>
            <w:r>
              <w:rPr>
                <w:rFonts w:ascii="宋体" w:hAnsi="宋体" w:cs="宋体" w:eastAsia="宋体" w:hint="default"/>
                <w:spacing w:val="-96"/>
                <w:sz w:val="21"/>
                <w:szCs w:val="21"/>
              </w:rPr>
              <w:t> </w:t>
            </w:r>
            <w:r>
              <w:rPr>
                <w:rFonts w:ascii="宋体" w:hAnsi="宋体" w:cs="宋体" w:eastAsia="宋体" w:hint="default"/>
                <w:sz w:val="21"/>
                <w:szCs w:val="21"/>
              </w:rPr>
              <w:t>资有限公司</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1" w:right="0"/>
              <w:jc w:val="left"/>
              <w:rPr>
                <w:rFonts w:ascii="宋体" w:hAnsi="宋体" w:cs="宋体" w:eastAsia="宋体" w:hint="default"/>
                <w:sz w:val="21"/>
                <w:szCs w:val="21"/>
              </w:rPr>
            </w:pPr>
            <w:r>
              <w:rPr>
                <w:rFonts w:ascii="宋体" w:hAnsi="宋体" w:cs="宋体" w:eastAsia="宋体" w:hint="default"/>
                <w:sz w:val="21"/>
                <w:szCs w:val="21"/>
              </w:rPr>
              <w:t>自公司股票上市之日起</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个月内，不转让或者委托</w:t>
            </w:r>
          </w:p>
          <w:p>
            <w:pPr>
              <w:pStyle w:val="TableParagraph"/>
              <w:spacing w:line="272" w:lineRule="exact" w:before="18"/>
              <w:ind w:left="101" w:right="102"/>
              <w:jc w:val="left"/>
              <w:rPr>
                <w:rFonts w:ascii="宋体" w:hAnsi="宋体" w:cs="宋体" w:eastAsia="宋体" w:hint="default"/>
                <w:sz w:val="21"/>
                <w:szCs w:val="21"/>
              </w:rPr>
            </w:pPr>
            <w:r>
              <w:rPr>
                <w:rFonts w:ascii="宋体" w:hAnsi="宋体" w:cs="宋体" w:eastAsia="宋体" w:hint="default"/>
                <w:spacing w:val="-4"/>
                <w:sz w:val="21"/>
                <w:szCs w:val="21"/>
              </w:rPr>
              <w:t>他人管理其持有的公司股份，也不由公司回购其持有</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的公司股份。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6"/>
              <w:ind w:left="103" w:right="0"/>
              <w:jc w:val="left"/>
              <w:rPr>
                <w:rFonts w:ascii="Times New Roman" w:hAnsi="Times New Roman" w:cs="Times New Roman" w:eastAsia="Times New Roman" w:hint="default"/>
                <w:sz w:val="21"/>
                <w:szCs w:val="21"/>
              </w:rPr>
            </w:pPr>
            <w:r>
              <w:rPr>
                <w:rFonts w:ascii="Times New Roman"/>
                <w:sz w:val="21"/>
              </w:rPr>
              <w:t>2011.8.8-2</w:t>
            </w: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014.8.7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728" w:type="dxa"/>
            <w:vMerge/>
            <w:tcBorders>
              <w:left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3" w:right="99"/>
              <w:jc w:val="left"/>
              <w:rPr>
                <w:rFonts w:ascii="宋体" w:hAnsi="宋体" w:cs="宋体" w:eastAsia="宋体" w:hint="default"/>
                <w:sz w:val="21"/>
                <w:szCs w:val="21"/>
              </w:rPr>
            </w:pPr>
            <w:r>
              <w:rPr>
                <w:rFonts w:ascii="宋体" w:hAnsi="宋体" w:cs="宋体" w:eastAsia="宋体" w:hint="default"/>
                <w:spacing w:val="2"/>
                <w:sz w:val="21"/>
                <w:szCs w:val="21"/>
              </w:rPr>
              <w:t>股份限 </w:t>
            </w:r>
            <w:r>
              <w:rPr>
                <w:rFonts w:ascii="宋体" w:hAnsi="宋体" w:cs="宋体" w:eastAsia="宋体" w:hint="default"/>
                <w:sz w:val="21"/>
                <w:szCs w:val="21"/>
              </w:rPr>
              <w:t>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陆永华</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1" w:right="0"/>
              <w:jc w:val="left"/>
              <w:rPr>
                <w:rFonts w:ascii="宋体" w:hAnsi="宋体" w:cs="宋体" w:eastAsia="宋体" w:hint="default"/>
                <w:sz w:val="21"/>
                <w:szCs w:val="21"/>
              </w:rPr>
            </w:pPr>
            <w:r>
              <w:rPr>
                <w:rFonts w:ascii="宋体" w:hAnsi="宋体" w:cs="宋体" w:eastAsia="宋体" w:hint="default"/>
                <w:sz w:val="21"/>
                <w:szCs w:val="21"/>
              </w:rPr>
              <w:t>自公司股票上市之日起</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个月内，不转让或者委托</w:t>
            </w:r>
          </w:p>
          <w:p>
            <w:pPr>
              <w:pStyle w:val="TableParagraph"/>
              <w:spacing w:line="272" w:lineRule="exact" w:before="18"/>
              <w:ind w:left="101" w:right="102"/>
              <w:jc w:val="left"/>
              <w:rPr>
                <w:rFonts w:ascii="宋体" w:hAnsi="宋体" w:cs="宋体" w:eastAsia="宋体" w:hint="default"/>
                <w:sz w:val="21"/>
                <w:szCs w:val="21"/>
              </w:rPr>
            </w:pPr>
            <w:r>
              <w:rPr>
                <w:rFonts w:ascii="宋体" w:hAnsi="宋体" w:cs="宋体" w:eastAsia="宋体" w:hint="default"/>
                <w:spacing w:val="-4"/>
                <w:sz w:val="21"/>
                <w:szCs w:val="21"/>
              </w:rPr>
              <w:t>他人管理其间接持有的公司股份，也不由公司回购其</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间接持有的公司股份。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6"/>
              <w:ind w:left="103" w:right="0"/>
              <w:jc w:val="left"/>
              <w:rPr>
                <w:rFonts w:ascii="Times New Roman" w:hAnsi="Times New Roman" w:cs="Times New Roman" w:eastAsia="Times New Roman" w:hint="default"/>
                <w:sz w:val="21"/>
                <w:szCs w:val="21"/>
              </w:rPr>
            </w:pPr>
            <w:r>
              <w:rPr>
                <w:rFonts w:ascii="Times New Roman"/>
                <w:sz w:val="21"/>
              </w:rPr>
              <w:t>2011.8.8-2</w:t>
            </w: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014.8.7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728" w:type="dxa"/>
            <w:vMerge/>
            <w:tcBorders>
              <w:left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272" w:lineRule="exact"/>
              <w:ind w:left="103" w:right="99"/>
              <w:jc w:val="left"/>
              <w:rPr>
                <w:rFonts w:ascii="宋体" w:hAnsi="宋体" w:cs="宋体" w:eastAsia="宋体" w:hint="default"/>
                <w:sz w:val="21"/>
                <w:szCs w:val="21"/>
              </w:rPr>
            </w:pPr>
            <w:r>
              <w:rPr>
                <w:rFonts w:ascii="宋体" w:hAnsi="宋体" w:cs="宋体" w:eastAsia="宋体" w:hint="default"/>
                <w:spacing w:val="2"/>
                <w:sz w:val="21"/>
                <w:szCs w:val="21"/>
              </w:rPr>
              <w:t>股份限 </w:t>
            </w:r>
            <w:r>
              <w:rPr>
                <w:rFonts w:ascii="宋体" w:hAnsi="宋体" w:cs="宋体" w:eastAsia="宋体" w:hint="default"/>
                <w:sz w:val="21"/>
                <w:szCs w:val="21"/>
              </w:rPr>
              <w:t>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陆永华</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both"/>
              <w:rPr>
                <w:rFonts w:ascii="宋体" w:hAnsi="宋体" w:cs="宋体" w:eastAsia="宋体" w:hint="default"/>
                <w:sz w:val="21"/>
                <w:szCs w:val="21"/>
              </w:rPr>
            </w:pPr>
            <w:r>
              <w:rPr>
                <w:rFonts w:ascii="宋体" w:hAnsi="宋体" w:cs="宋体" w:eastAsia="宋体" w:hint="default"/>
                <w:spacing w:val="-4"/>
                <w:sz w:val="21"/>
                <w:szCs w:val="21"/>
              </w:rPr>
              <w:t>在担任董事或高级管理人员的期间，每年转让的股份</w:t>
            </w:r>
          </w:p>
          <w:p>
            <w:pPr>
              <w:pStyle w:val="TableParagraph"/>
              <w:spacing w:line="272" w:lineRule="exact" w:before="26"/>
              <w:ind w:left="101" w:right="102"/>
              <w:jc w:val="both"/>
              <w:rPr>
                <w:rFonts w:ascii="宋体" w:hAnsi="宋体" w:cs="宋体" w:eastAsia="宋体" w:hint="default"/>
                <w:sz w:val="21"/>
                <w:szCs w:val="21"/>
              </w:rPr>
            </w:pPr>
            <w:r>
              <w:rPr>
                <w:rFonts w:ascii="宋体" w:hAnsi="宋体" w:cs="宋体" w:eastAsia="宋体" w:hint="default"/>
                <w:sz w:val="21"/>
                <w:szCs w:val="21"/>
              </w:rPr>
              <w:t>不超过其持有公司股份数的</w:t>
            </w:r>
            <w:r>
              <w:rPr>
                <w:rFonts w:ascii="宋体" w:hAnsi="宋体" w:cs="宋体" w:eastAsia="宋体" w:hint="default"/>
                <w:spacing w:val="-50"/>
                <w:sz w:val="21"/>
                <w:szCs w:val="21"/>
              </w:rPr>
              <w:t> </w:t>
            </w:r>
            <w:r>
              <w:rPr>
                <w:rFonts w:ascii="Times New Roman" w:hAnsi="Times New Roman" w:cs="Times New Roman" w:eastAsia="Times New Roman" w:hint="default"/>
                <w:spacing w:val="-9"/>
                <w:sz w:val="21"/>
                <w:szCs w:val="21"/>
              </w:rPr>
              <w:t>25%</w:t>
            </w:r>
            <w:r>
              <w:rPr>
                <w:rFonts w:ascii="宋体" w:hAnsi="宋体" w:cs="宋体" w:eastAsia="宋体" w:hint="default"/>
                <w:spacing w:val="-9"/>
                <w:sz w:val="21"/>
                <w:szCs w:val="21"/>
              </w:rPr>
              <w:t>，买卖本公司股票交</w:t>
            </w:r>
            <w:r>
              <w:rPr>
                <w:rFonts w:ascii="宋体" w:hAnsi="宋体" w:cs="宋体" w:eastAsia="宋体" w:hint="default"/>
                <w:sz w:val="21"/>
                <w:szCs w:val="21"/>
              </w:rPr>
              <w:t> 易时间期限不低于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pacing w:val="-7"/>
                <w:sz w:val="21"/>
                <w:szCs w:val="21"/>
              </w:rPr>
              <w:t>个月；在离职后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pacing w:val="-8"/>
                <w:sz w:val="21"/>
                <w:szCs w:val="21"/>
              </w:rPr>
              <w:t>个月内，不转</w:t>
            </w:r>
          </w:p>
          <w:p>
            <w:pPr>
              <w:pStyle w:val="TableParagraph"/>
              <w:spacing w:line="272" w:lineRule="exact"/>
              <w:ind w:left="101" w:right="102"/>
              <w:jc w:val="both"/>
              <w:rPr>
                <w:rFonts w:ascii="宋体" w:hAnsi="宋体" w:cs="宋体" w:eastAsia="宋体" w:hint="default"/>
                <w:sz w:val="21"/>
                <w:szCs w:val="21"/>
              </w:rPr>
            </w:pPr>
            <w:r>
              <w:rPr>
                <w:rFonts w:ascii="宋体" w:hAnsi="宋体" w:cs="宋体" w:eastAsia="宋体" w:hint="default"/>
                <w:sz w:val="21"/>
                <w:szCs w:val="21"/>
              </w:rPr>
              <w:t>让其持有的公司股份；在申报离职</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个月后的</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个 </w:t>
            </w:r>
            <w:r>
              <w:rPr>
                <w:rFonts w:ascii="宋体" w:hAnsi="宋体" w:cs="宋体" w:eastAsia="宋体" w:hint="default"/>
                <w:spacing w:val="-4"/>
                <w:sz w:val="21"/>
                <w:szCs w:val="21"/>
              </w:rPr>
              <w:t>月内，转让的公司股份不超过其持有公司股份总数的</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Times New Roman" w:hAnsi="Times New Roman" w:cs="Times New Roman" w:eastAsia="Times New Roman" w:hint="default"/>
                <w:sz w:val="21"/>
                <w:szCs w:val="21"/>
              </w:rPr>
              <w:t>50%</w:t>
            </w:r>
            <w:r>
              <w:rPr>
                <w:rFonts w:ascii="宋体" w:hAnsi="宋体" w:cs="宋体" w:eastAsia="宋体" w:hint="default"/>
                <w:sz w:val="21"/>
                <w:szCs w:val="21"/>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9"/>
                <w:szCs w:val="29"/>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728" w:type="dxa"/>
            <w:vMerge/>
            <w:tcBorders>
              <w:left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3" w:right="99"/>
              <w:jc w:val="left"/>
              <w:rPr>
                <w:rFonts w:ascii="宋体" w:hAnsi="宋体" w:cs="宋体" w:eastAsia="宋体" w:hint="default"/>
                <w:sz w:val="21"/>
                <w:szCs w:val="21"/>
              </w:rPr>
            </w:pPr>
            <w:r>
              <w:rPr>
                <w:rFonts w:ascii="宋体" w:hAnsi="宋体" w:cs="宋体" w:eastAsia="宋体" w:hint="default"/>
                <w:spacing w:val="2"/>
                <w:sz w:val="21"/>
                <w:szCs w:val="21"/>
              </w:rPr>
              <w:t>股份限 </w:t>
            </w:r>
            <w:r>
              <w:rPr>
                <w:rFonts w:ascii="宋体" w:hAnsi="宋体" w:cs="宋体" w:eastAsia="宋体" w:hint="default"/>
                <w:sz w:val="21"/>
                <w:szCs w:val="21"/>
              </w:rPr>
              <w:t>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毛彩虹</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1" w:right="0"/>
              <w:jc w:val="left"/>
              <w:rPr>
                <w:rFonts w:ascii="宋体" w:hAnsi="宋体" w:cs="宋体" w:eastAsia="宋体" w:hint="default"/>
                <w:sz w:val="21"/>
                <w:szCs w:val="21"/>
              </w:rPr>
            </w:pPr>
            <w:r>
              <w:rPr>
                <w:rFonts w:ascii="宋体" w:hAnsi="宋体" w:cs="宋体" w:eastAsia="宋体" w:hint="default"/>
                <w:sz w:val="21"/>
                <w:szCs w:val="21"/>
              </w:rPr>
              <w:t>自公司股票上市之日起</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个月内，不转让或者委托</w:t>
            </w:r>
          </w:p>
          <w:p>
            <w:pPr>
              <w:pStyle w:val="TableParagraph"/>
              <w:spacing w:line="272" w:lineRule="exact" w:before="18"/>
              <w:ind w:left="101" w:right="102"/>
              <w:jc w:val="left"/>
              <w:rPr>
                <w:rFonts w:ascii="宋体" w:hAnsi="宋体" w:cs="宋体" w:eastAsia="宋体" w:hint="default"/>
                <w:sz w:val="21"/>
                <w:szCs w:val="21"/>
              </w:rPr>
            </w:pPr>
            <w:r>
              <w:rPr>
                <w:rFonts w:ascii="宋体" w:hAnsi="宋体" w:cs="宋体" w:eastAsia="宋体" w:hint="default"/>
                <w:spacing w:val="-4"/>
                <w:sz w:val="21"/>
                <w:szCs w:val="21"/>
              </w:rPr>
              <w:t>他人管理其间接持有的公司股份，也不由公司回购其</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间接持有的公司股份。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5"/>
              <w:ind w:left="103" w:right="0"/>
              <w:jc w:val="left"/>
              <w:rPr>
                <w:rFonts w:ascii="Times New Roman" w:hAnsi="Times New Roman" w:cs="Times New Roman" w:eastAsia="Times New Roman" w:hint="default"/>
                <w:sz w:val="21"/>
                <w:szCs w:val="21"/>
              </w:rPr>
            </w:pPr>
            <w:r>
              <w:rPr>
                <w:rFonts w:ascii="Times New Roman"/>
                <w:sz w:val="21"/>
              </w:rPr>
              <w:t>2011.8.8-2</w:t>
            </w: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014.8.7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728" w:type="dxa"/>
            <w:vMerge/>
            <w:tcBorders>
              <w:left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3" w:right="99"/>
              <w:jc w:val="left"/>
              <w:rPr>
                <w:rFonts w:ascii="宋体" w:hAnsi="宋体" w:cs="宋体" w:eastAsia="宋体" w:hint="default"/>
                <w:sz w:val="21"/>
                <w:szCs w:val="21"/>
              </w:rPr>
            </w:pPr>
            <w:r>
              <w:rPr>
                <w:rFonts w:ascii="宋体" w:hAnsi="宋体" w:cs="宋体" w:eastAsia="宋体" w:hint="default"/>
                <w:spacing w:val="2"/>
                <w:sz w:val="21"/>
                <w:szCs w:val="21"/>
              </w:rPr>
              <w:t>股份限 </w:t>
            </w:r>
            <w:r>
              <w:rPr>
                <w:rFonts w:ascii="宋体" w:hAnsi="宋体" w:cs="宋体" w:eastAsia="宋体" w:hint="default"/>
                <w:sz w:val="21"/>
                <w:szCs w:val="21"/>
              </w:rPr>
              <w:t>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胡生</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1" w:right="0"/>
              <w:jc w:val="left"/>
              <w:rPr>
                <w:rFonts w:ascii="宋体" w:hAnsi="宋体" w:cs="宋体" w:eastAsia="宋体" w:hint="default"/>
                <w:sz w:val="21"/>
                <w:szCs w:val="21"/>
              </w:rPr>
            </w:pPr>
            <w:r>
              <w:rPr>
                <w:rFonts w:ascii="宋体" w:hAnsi="宋体" w:cs="宋体" w:eastAsia="宋体" w:hint="default"/>
                <w:sz w:val="21"/>
                <w:szCs w:val="21"/>
              </w:rPr>
              <w:t>自公司股票上市之日起</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个月内，不转让或者委托</w:t>
            </w:r>
          </w:p>
          <w:p>
            <w:pPr>
              <w:pStyle w:val="TableParagraph"/>
              <w:spacing w:line="272" w:lineRule="exact" w:before="18"/>
              <w:ind w:left="101" w:right="102"/>
              <w:jc w:val="left"/>
              <w:rPr>
                <w:rFonts w:ascii="宋体" w:hAnsi="宋体" w:cs="宋体" w:eastAsia="宋体" w:hint="default"/>
                <w:sz w:val="21"/>
                <w:szCs w:val="21"/>
              </w:rPr>
            </w:pPr>
            <w:r>
              <w:rPr>
                <w:rFonts w:ascii="宋体" w:hAnsi="宋体" w:cs="宋体" w:eastAsia="宋体" w:hint="default"/>
                <w:spacing w:val="-4"/>
                <w:sz w:val="21"/>
                <w:szCs w:val="21"/>
              </w:rPr>
              <w:t>他人管理其间接持有的公司股份，也不由公司回购其</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间接持有的公司股份。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103" w:right="0"/>
              <w:jc w:val="left"/>
              <w:rPr>
                <w:rFonts w:ascii="Times New Roman" w:hAnsi="Times New Roman" w:cs="Times New Roman" w:eastAsia="Times New Roman" w:hint="default"/>
                <w:sz w:val="21"/>
                <w:szCs w:val="21"/>
              </w:rPr>
            </w:pPr>
            <w:r>
              <w:rPr>
                <w:rFonts w:ascii="Times New Roman"/>
                <w:sz w:val="21"/>
              </w:rPr>
              <w:t>2011.8.8-2</w:t>
            </w:r>
          </w:p>
          <w:p>
            <w:pPr>
              <w:pStyle w:val="TableParagraph"/>
              <w:spacing w:line="240" w:lineRule="auto" w:before="1"/>
              <w:ind w:left="103" w:right="0"/>
              <w:jc w:val="left"/>
              <w:rPr>
                <w:rFonts w:ascii="Times New Roman" w:hAnsi="Times New Roman" w:cs="Times New Roman" w:eastAsia="Times New Roman" w:hint="default"/>
                <w:sz w:val="21"/>
                <w:szCs w:val="21"/>
              </w:rPr>
            </w:pPr>
            <w:r>
              <w:rPr>
                <w:rFonts w:ascii="Times New Roman"/>
                <w:sz w:val="21"/>
              </w:rPr>
              <w:t>014.8.7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1372" w:hRule="exact"/>
        </w:trPr>
        <w:tc>
          <w:tcPr>
            <w:tcW w:w="728" w:type="dxa"/>
            <w:vMerge/>
            <w:tcBorders>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03" w:right="99"/>
              <w:jc w:val="left"/>
              <w:rPr>
                <w:rFonts w:ascii="宋体" w:hAnsi="宋体" w:cs="宋体" w:eastAsia="宋体" w:hint="default"/>
                <w:sz w:val="21"/>
                <w:szCs w:val="21"/>
              </w:rPr>
            </w:pPr>
            <w:r>
              <w:rPr>
                <w:rFonts w:ascii="宋体" w:hAnsi="宋体" w:cs="宋体" w:eastAsia="宋体" w:hint="default"/>
                <w:spacing w:val="2"/>
                <w:sz w:val="21"/>
                <w:szCs w:val="21"/>
              </w:rPr>
              <w:t>股份限 </w:t>
            </w:r>
            <w:r>
              <w:rPr>
                <w:rFonts w:ascii="宋体" w:hAnsi="宋体" w:cs="宋体" w:eastAsia="宋体" w:hint="default"/>
                <w:sz w:val="21"/>
                <w:szCs w:val="21"/>
              </w:rPr>
              <w:t>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胡生</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在担任董事或高级管理人员的期间，每年转让的股份</w:t>
            </w:r>
          </w:p>
          <w:p>
            <w:pPr>
              <w:pStyle w:val="TableParagraph"/>
              <w:spacing w:line="272" w:lineRule="exact" w:before="26"/>
              <w:ind w:left="101" w:right="102"/>
              <w:jc w:val="left"/>
              <w:rPr>
                <w:rFonts w:ascii="宋体" w:hAnsi="宋体" w:cs="宋体" w:eastAsia="宋体" w:hint="default"/>
                <w:sz w:val="21"/>
                <w:szCs w:val="21"/>
              </w:rPr>
            </w:pPr>
            <w:r>
              <w:rPr>
                <w:rFonts w:ascii="宋体" w:hAnsi="宋体" w:cs="宋体" w:eastAsia="宋体" w:hint="default"/>
                <w:sz w:val="21"/>
                <w:szCs w:val="21"/>
              </w:rPr>
              <w:t>不超过其持有公司股份数的</w:t>
            </w:r>
            <w:r>
              <w:rPr>
                <w:rFonts w:ascii="宋体" w:hAnsi="宋体" w:cs="宋体" w:eastAsia="宋体" w:hint="default"/>
                <w:spacing w:val="-50"/>
                <w:sz w:val="21"/>
                <w:szCs w:val="21"/>
              </w:rPr>
              <w:t> </w:t>
            </w:r>
            <w:r>
              <w:rPr>
                <w:rFonts w:ascii="Times New Roman" w:hAnsi="Times New Roman" w:cs="Times New Roman" w:eastAsia="Times New Roman" w:hint="default"/>
                <w:spacing w:val="-9"/>
                <w:sz w:val="21"/>
                <w:szCs w:val="21"/>
              </w:rPr>
              <w:t>25%</w:t>
            </w:r>
            <w:r>
              <w:rPr>
                <w:rFonts w:ascii="宋体" w:hAnsi="宋体" w:cs="宋体" w:eastAsia="宋体" w:hint="default"/>
                <w:spacing w:val="-9"/>
                <w:sz w:val="21"/>
                <w:szCs w:val="21"/>
              </w:rPr>
              <w:t>，买卖本公司股票交</w:t>
            </w:r>
            <w:r>
              <w:rPr>
                <w:rFonts w:ascii="宋体" w:hAnsi="宋体" w:cs="宋体" w:eastAsia="宋体" w:hint="default"/>
                <w:sz w:val="21"/>
                <w:szCs w:val="21"/>
              </w:rPr>
              <w:t> 易时间期限不低于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pacing w:val="-7"/>
                <w:sz w:val="21"/>
                <w:szCs w:val="21"/>
              </w:rPr>
              <w:t>个月；在离职后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pacing w:val="-8"/>
                <w:sz w:val="21"/>
                <w:szCs w:val="21"/>
              </w:rPr>
              <w:t>个月内，不转</w:t>
            </w:r>
          </w:p>
          <w:p>
            <w:pPr>
              <w:pStyle w:val="TableParagraph"/>
              <w:spacing w:line="272" w:lineRule="exact"/>
              <w:ind w:left="101" w:right="102"/>
              <w:jc w:val="left"/>
              <w:rPr>
                <w:rFonts w:ascii="宋体" w:hAnsi="宋体" w:cs="宋体" w:eastAsia="宋体" w:hint="default"/>
                <w:sz w:val="21"/>
                <w:szCs w:val="21"/>
              </w:rPr>
            </w:pPr>
            <w:r>
              <w:rPr>
                <w:rFonts w:ascii="宋体" w:hAnsi="宋体" w:cs="宋体" w:eastAsia="宋体" w:hint="default"/>
                <w:sz w:val="21"/>
                <w:szCs w:val="21"/>
              </w:rPr>
              <w:t>让其持有的公司股份；在申报离职</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个月后的</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个 </w:t>
            </w:r>
            <w:r>
              <w:rPr>
                <w:rFonts w:ascii="宋体" w:hAnsi="宋体" w:cs="宋体" w:eastAsia="宋体" w:hint="default"/>
                <w:spacing w:val="-4"/>
                <w:sz w:val="21"/>
                <w:szCs w:val="21"/>
              </w:rPr>
              <w:t>月内，转让的公司股份不超过其持有公司股份总数的</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7"/>
          <w:footerReference w:type="default" r:id="rId18"/>
          <w:pgSz w:w="15840" w:h="12240" w:orient="landscape"/>
          <w:pgMar w:header="687" w:footer="914" w:top="980" w:bottom="1100" w:left="1280" w:right="1300"/>
          <w:pgNumType w:start="27"/>
        </w:sectPr>
      </w:pPr>
    </w:p>
    <w:p>
      <w:pPr>
        <w:spacing w:line="240" w:lineRule="auto" w:before="8"/>
        <w:rPr>
          <w:rFonts w:ascii="Times New Roman" w:hAnsi="Times New Roman" w:cs="Times New Roman" w:eastAsia="Times New Roman" w:hint="default"/>
          <w:sz w:val="16"/>
          <w:szCs w:val="16"/>
        </w:rPr>
      </w:pPr>
    </w:p>
    <w:tbl>
      <w:tblPr>
        <w:tblW w:w="0" w:type="auto"/>
        <w:jc w:val="left"/>
        <w:tblInd w:w="136" w:type="dxa"/>
        <w:tblLayout w:type="fixed"/>
        <w:tblCellMar>
          <w:top w:w="0" w:type="dxa"/>
          <w:left w:w="0" w:type="dxa"/>
          <w:bottom w:w="0" w:type="dxa"/>
          <w:right w:w="0" w:type="dxa"/>
        </w:tblCellMar>
        <w:tblLook w:val="01E0"/>
      </w:tblPr>
      <w:tblGrid>
        <w:gridCol w:w="728"/>
        <w:gridCol w:w="851"/>
        <w:gridCol w:w="1276"/>
        <w:gridCol w:w="4962"/>
        <w:gridCol w:w="1134"/>
        <w:gridCol w:w="708"/>
        <w:gridCol w:w="708"/>
        <w:gridCol w:w="1277"/>
        <w:gridCol w:w="1134"/>
      </w:tblGrid>
      <w:tr>
        <w:trPr>
          <w:trHeight w:val="281" w:hRule="exact"/>
        </w:trPr>
        <w:tc>
          <w:tcPr>
            <w:tcW w:w="728" w:type="dxa"/>
            <w:vMerge w:val="restart"/>
            <w:tcBorders>
              <w:top w:val="nil" w:sz="6" w:space="0" w:color="auto"/>
              <w:left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4962"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宋体" w:hAnsi="宋体" w:cs="宋体" w:eastAsia="宋体" w:hint="default"/>
                <w:sz w:val="21"/>
                <w:szCs w:val="21"/>
              </w:rPr>
              <w:t>。</w:t>
            </w:r>
          </w:p>
        </w:tc>
        <w:tc>
          <w:tcPr>
            <w:tcW w:w="1134"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r>
      <w:tr>
        <w:trPr>
          <w:trHeight w:val="828" w:hRule="exact"/>
        </w:trPr>
        <w:tc>
          <w:tcPr>
            <w:tcW w:w="728" w:type="dxa"/>
            <w:vMerge/>
            <w:tcBorders>
              <w:left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3" w:right="99"/>
              <w:jc w:val="left"/>
              <w:rPr>
                <w:rFonts w:ascii="宋体" w:hAnsi="宋体" w:cs="宋体" w:eastAsia="宋体" w:hint="default"/>
                <w:sz w:val="21"/>
                <w:szCs w:val="21"/>
              </w:rPr>
            </w:pPr>
            <w:r>
              <w:rPr>
                <w:rFonts w:ascii="宋体" w:hAnsi="宋体" w:cs="宋体" w:eastAsia="宋体" w:hint="default"/>
                <w:spacing w:val="2"/>
                <w:sz w:val="21"/>
                <w:szCs w:val="21"/>
              </w:rPr>
              <w:t>股份限 </w:t>
            </w:r>
            <w:r>
              <w:rPr>
                <w:rFonts w:ascii="宋体" w:hAnsi="宋体" w:cs="宋体" w:eastAsia="宋体" w:hint="default"/>
                <w:sz w:val="21"/>
                <w:szCs w:val="21"/>
              </w:rPr>
              <w:t>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虞海娟</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z w:val="21"/>
                <w:szCs w:val="21"/>
              </w:rPr>
              <w:t>自公司股票上市之日起</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个月内，不转让或者委托</w:t>
            </w:r>
          </w:p>
          <w:p>
            <w:pPr>
              <w:pStyle w:val="TableParagraph"/>
              <w:spacing w:line="272" w:lineRule="exact" w:before="18"/>
              <w:ind w:left="101" w:right="102"/>
              <w:jc w:val="left"/>
              <w:rPr>
                <w:rFonts w:ascii="宋体" w:hAnsi="宋体" w:cs="宋体" w:eastAsia="宋体" w:hint="default"/>
                <w:sz w:val="21"/>
                <w:szCs w:val="21"/>
              </w:rPr>
            </w:pPr>
            <w:r>
              <w:rPr>
                <w:rFonts w:ascii="宋体" w:hAnsi="宋体" w:cs="宋体" w:eastAsia="宋体" w:hint="default"/>
                <w:spacing w:val="-4"/>
                <w:sz w:val="21"/>
                <w:szCs w:val="21"/>
              </w:rPr>
              <w:t>他人管理其持有的公司股份，也不由公司回购其持有</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的公司股份。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left="103" w:right="0"/>
              <w:jc w:val="left"/>
              <w:rPr>
                <w:rFonts w:ascii="Times New Roman" w:hAnsi="Times New Roman" w:cs="Times New Roman" w:eastAsia="Times New Roman" w:hint="default"/>
                <w:sz w:val="21"/>
                <w:szCs w:val="21"/>
              </w:rPr>
            </w:pPr>
            <w:r>
              <w:rPr>
                <w:rFonts w:ascii="Times New Roman"/>
                <w:sz w:val="21"/>
              </w:rPr>
              <w:t>2011.8.8-2</w:t>
            </w: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012.8.7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728" w:type="dxa"/>
            <w:vMerge/>
            <w:tcBorders>
              <w:left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72" w:lineRule="exact"/>
              <w:ind w:left="103" w:right="99"/>
              <w:jc w:val="left"/>
              <w:rPr>
                <w:rFonts w:ascii="宋体" w:hAnsi="宋体" w:cs="宋体" w:eastAsia="宋体" w:hint="default"/>
                <w:sz w:val="21"/>
                <w:szCs w:val="21"/>
              </w:rPr>
            </w:pPr>
            <w:r>
              <w:rPr>
                <w:rFonts w:ascii="宋体" w:hAnsi="宋体" w:cs="宋体" w:eastAsia="宋体" w:hint="default"/>
                <w:spacing w:val="2"/>
                <w:sz w:val="21"/>
                <w:szCs w:val="21"/>
              </w:rPr>
              <w:t>股份限 </w:t>
            </w:r>
            <w:r>
              <w:rPr>
                <w:rFonts w:ascii="宋体" w:hAnsi="宋体" w:cs="宋体" w:eastAsia="宋体" w:hint="default"/>
                <w:sz w:val="21"/>
                <w:szCs w:val="21"/>
              </w:rPr>
              <w:t>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虞海娟</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pacing w:val="-4"/>
                <w:sz w:val="21"/>
                <w:szCs w:val="21"/>
              </w:rPr>
              <w:t>在担任董事或高级管理人员的期间，每年转让的股份</w:t>
            </w:r>
          </w:p>
          <w:p>
            <w:pPr>
              <w:pStyle w:val="TableParagraph"/>
              <w:spacing w:line="272" w:lineRule="exact" w:before="26"/>
              <w:ind w:left="101" w:right="102"/>
              <w:jc w:val="both"/>
              <w:rPr>
                <w:rFonts w:ascii="宋体" w:hAnsi="宋体" w:cs="宋体" w:eastAsia="宋体" w:hint="default"/>
                <w:sz w:val="21"/>
                <w:szCs w:val="21"/>
              </w:rPr>
            </w:pPr>
            <w:r>
              <w:rPr>
                <w:rFonts w:ascii="宋体" w:hAnsi="宋体" w:cs="宋体" w:eastAsia="宋体" w:hint="default"/>
                <w:sz w:val="21"/>
                <w:szCs w:val="21"/>
              </w:rPr>
              <w:t>不超过其持有公司股份数的</w:t>
            </w:r>
            <w:r>
              <w:rPr>
                <w:rFonts w:ascii="宋体" w:hAnsi="宋体" w:cs="宋体" w:eastAsia="宋体" w:hint="default"/>
                <w:spacing w:val="-50"/>
                <w:sz w:val="21"/>
                <w:szCs w:val="21"/>
              </w:rPr>
              <w:t> </w:t>
            </w:r>
            <w:r>
              <w:rPr>
                <w:rFonts w:ascii="Times New Roman" w:hAnsi="Times New Roman" w:cs="Times New Roman" w:eastAsia="Times New Roman" w:hint="default"/>
                <w:spacing w:val="-9"/>
                <w:sz w:val="21"/>
                <w:szCs w:val="21"/>
              </w:rPr>
              <w:t>25%</w:t>
            </w:r>
            <w:r>
              <w:rPr>
                <w:rFonts w:ascii="宋体" w:hAnsi="宋体" w:cs="宋体" w:eastAsia="宋体" w:hint="default"/>
                <w:spacing w:val="-9"/>
                <w:sz w:val="21"/>
                <w:szCs w:val="21"/>
              </w:rPr>
              <w:t>，买卖本公司股票交</w:t>
            </w:r>
            <w:r>
              <w:rPr>
                <w:rFonts w:ascii="宋体" w:hAnsi="宋体" w:cs="宋体" w:eastAsia="宋体" w:hint="default"/>
                <w:sz w:val="21"/>
                <w:szCs w:val="21"/>
              </w:rPr>
              <w:t> 易时间期限不低于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pacing w:val="-7"/>
                <w:sz w:val="21"/>
                <w:szCs w:val="21"/>
              </w:rPr>
              <w:t>个月；在离职后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pacing w:val="-8"/>
                <w:sz w:val="21"/>
                <w:szCs w:val="21"/>
              </w:rPr>
              <w:t>个月内，不转</w:t>
            </w:r>
          </w:p>
          <w:p>
            <w:pPr>
              <w:pStyle w:val="TableParagraph"/>
              <w:spacing w:line="272" w:lineRule="exact"/>
              <w:ind w:left="101" w:right="102"/>
              <w:jc w:val="both"/>
              <w:rPr>
                <w:rFonts w:ascii="宋体" w:hAnsi="宋体" w:cs="宋体" w:eastAsia="宋体" w:hint="default"/>
                <w:sz w:val="21"/>
                <w:szCs w:val="21"/>
              </w:rPr>
            </w:pPr>
            <w:r>
              <w:rPr>
                <w:rFonts w:ascii="宋体" w:hAnsi="宋体" w:cs="宋体" w:eastAsia="宋体" w:hint="default"/>
                <w:sz w:val="21"/>
                <w:szCs w:val="21"/>
              </w:rPr>
              <w:t>让其持有的公司股份；在申报离职</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个月后的</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个 </w:t>
            </w:r>
            <w:r>
              <w:rPr>
                <w:rFonts w:ascii="宋体" w:hAnsi="宋体" w:cs="宋体" w:eastAsia="宋体" w:hint="default"/>
                <w:spacing w:val="-4"/>
                <w:sz w:val="21"/>
                <w:szCs w:val="21"/>
              </w:rPr>
              <w:t>月内，转让的公司股份不超过其持有公司股份总数的</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Times New Roman" w:hAnsi="Times New Roman" w:cs="Times New Roman" w:eastAsia="Times New Roman" w:hint="default"/>
                <w:sz w:val="21"/>
                <w:szCs w:val="21"/>
              </w:rPr>
              <w:t>50%</w:t>
            </w:r>
            <w:r>
              <w:rPr>
                <w:rFonts w:ascii="宋体" w:hAnsi="宋体" w:cs="宋体" w:eastAsia="宋体" w:hint="default"/>
                <w:sz w:val="21"/>
                <w:szCs w:val="21"/>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728" w:type="dxa"/>
            <w:vMerge/>
            <w:tcBorders>
              <w:left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3" w:right="99"/>
              <w:jc w:val="left"/>
              <w:rPr>
                <w:rFonts w:ascii="宋体" w:hAnsi="宋体" w:cs="宋体" w:eastAsia="宋体" w:hint="default"/>
                <w:sz w:val="21"/>
                <w:szCs w:val="21"/>
              </w:rPr>
            </w:pPr>
            <w:r>
              <w:rPr>
                <w:rFonts w:ascii="宋体" w:hAnsi="宋体" w:cs="宋体" w:eastAsia="宋体" w:hint="default"/>
                <w:spacing w:val="2"/>
                <w:sz w:val="21"/>
                <w:szCs w:val="21"/>
              </w:rPr>
              <w:t>股份限 </w:t>
            </w:r>
            <w:r>
              <w:rPr>
                <w:rFonts w:ascii="宋体" w:hAnsi="宋体" w:cs="宋体" w:eastAsia="宋体" w:hint="default"/>
                <w:sz w:val="21"/>
                <w:szCs w:val="21"/>
              </w:rPr>
              <w:t>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徐斌</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1" w:right="0"/>
              <w:jc w:val="left"/>
              <w:rPr>
                <w:rFonts w:ascii="宋体" w:hAnsi="宋体" w:cs="宋体" w:eastAsia="宋体" w:hint="default"/>
                <w:sz w:val="21"/>
                <w:szCs w:val="21"/>
              </w:rPr>
            </w:pPr>
            <w:r>
              <w:rPr>
                <w:rFonts w:ascii="宋体" w:hAnsi="宋体" w:cs="宋体" w:eastAsia="宋体" w:hint="default"/>
                <w:sz w:val="21"/>
                <w:szCs w:val="21"/>
              </w:rPr>
              <w:t>自公司股票上市之日起</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个月内，不转让或者委托</w:t>
            </w:r>
          </w:p>
          <w:p>
            <w:pPr>
              <w:pStyle w:val="TableParagraph"/>
              <w:spacing w:line="272" w:lineRule="exact" w:before="18"/>
              <w:ind w:left="101" w:right="102"/>
              <w:jc w:val="left"/>
              <w:rPr>
                <w:rFonts w:ascii="宋体" w:hAnsi="宋体" w:cs="宋体" w:eastAsia="宋体" w:hint="default"/>
                <w:sz w:val="21"/>
                <w:szCs w:val="21"/>
              </w:rPr>
            </w:pPr>
            <w:r>
              <w:rPr>
                <w:rFonts w:ascii="宋体" w:hAnsi="宋体" w:cs="宋体" w:eastAsia="宋体" w:hint="default"/>
                <w:spacing w:val="-4"/>
                <w:sz w:val="21"/>
                <w:szCs w:val="21"/>
              </w:rPr>
              <w:t>他人管理其持有的公司股份，也不由公司回购其持有</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的公司股份。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5"/>
              <w:ind w:left="103" w:right="0"/>
              <w:jc w:val="left"/>
              <w:rPr>
                <w:rFonts w:ascii="Times New Roman" w:hAnsi="Times New Roman" w:cs="Times New Roman" w:eastAsia="Times New Roman" w:hint="default"/>
                <w:sz w:val="21"/>
                <w:szCs w:val="21"/>
              </w:rPr>
            </w:pPr>
            <w:r>
              <w:rPr>
                <w:rFonts w:ascii="Times New Roman"/>
                <w:sz w:val="21"/>
              </w:rPr>
              <w:t>2011.8.8-2</w:t>
            </w: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012.8.7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728" w:type="dxa"/>
            <w:vMerge/>
            <w:tcBorders>
              <w:left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3" w:right="99"/>
              <w:jc w:val="left"/>
              <w:rPr>
                <w:rFonts w:ascii="宋体" w:hAnsi="宋体" w:cs="宋体" w:eastAsia="宋体" w:hint="default"/>
                <w:sz w:val="21"/>
                <w:szCs w:val="21"/>
              </w:rPr>
            </w:pPr>
            <w:r>
              <w:rPr>
                <w:rFonts w:ascii="宋体" w:hAnsi="宋体" w:cs="宋体" w:eastAsia="宋体" w:hint="default"/>
                <w:spacing w:val="2"/>
                <w:sz w:val="21"/>
                <w:szCs w:val="21"/>
              </w:rPr>
              <w:t>股份限 </w:t>
            </w:r>
            <w:r>
              <w:rPr>
                <w:rFonts w:ascii="宋体" w:hAnsi="宋体" w:cs="宋体" w:eastAsia="宋体" w:hint="default"/>
                <w:sz w:val="21"/>
                <w:szCs w:val="21"/>
              </w:rPr>
              <w:t>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徐斌</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1" w:right="0"/>
              <w:jc w:val="left"/>
              <w:rPr>
                <w:rFonts w:ascii="宋体" w:hAnsi="宋体" w:cs="宋体" w:eastAsia="宋体" w:hint="default"/>
                <w:sz w:val="21"/>
                <w:szCs w:val="21"/>
              </w:rPr>
            </w:pPr>
            <w:r>
              <w:rPr>
                <w:rFonts w:ascii="宋体" w:hAnsi="宋体" w:cs="宋体" w:eastAsia="宋体" w:hint="default"/>
                <w:sz w:val="21"/>
                <w:szCs w:val="21"/>
              </w:rPr>
              <w:t>在离职后</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pacing w:val="-5"/>
                <w:sz w:val="21"/>
                <w:szCs w:val="21"/>
              </w:rPr>
              <w:t>个月内，不转让其持有的公司股份；在申</w:t>
            </w:r>
          </w:p>
          <w:p>
            <w:pPr>
              <w:pStyle w:val="TableParagraph"/>
              <w:spacing w:line="272" w:lineRule="exact" w:before="18"/>
              <w:ind w:left="101" w:right="102"/>
              <w:jc w:val="left"/>
              <w:rPr>
                <w:rFonts w:ascii="宋体" w:hAnsi="宋体" w:cs="宋体" w:eastAsia="宋体" w:hint="default"/>
                <w:sz w:val="21"/>
                <w:szCs w:val="21"/>
              </w:rPr>
            </w:pPr>
            <w:r>
              <w:rPr>
                <w:rFonts w:ascii="宋体" w:hAnsi="宋体" w:cs="宋体" w:eastAsia="宋体" w:hint="default"/>
                <w:sz w:val="21"/>
                <w:szCs w:val="21"/>
              </w:rPr>
              <w:t>报离职</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个月后的</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个月内，转让的公司股份不超 过其持有公司股份总数的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103" w:right="0"/>
              <w:jc w:val="left"/>
              <w:rPr>
                <w:rFonts w:ascii="Times New Roman" w:hAnsi="Times New Roman" w:cs="Times New Roman" w:eastAsia="Times New Roman" w:hint="default"/>
                <w:sz w:val="21"/>
                <w:szCs w:val="21"/>
              </w:rPr>
            </w:pPr>
            <w:r>
              <w:rPr>
                <w:rFonts w:ascii="Times New Roman"/>
                <w:sz w:val="21"/>
              </w:rPr>
              <w:t>2012.1.12-</w:t>
            </w:r>
          </w:p>
          <w:p>
            <w:pPr>
              <w:pStyle w:val="TableParagraph"/>
              <w:spacing w:line="240" w:lineRule="auto" w:before="1"/>
              <w:ind w:left="103" w:right="0"/>
              <w:jc w:val="left"/>
              <w:rPr>
                <w:rFonts w:ascii="Times New Roman" w:hAnsi="Times New Roman" w:cs="Times New Roman" w:eastAsia="Times New Roman" w:hint="default"/>
                <w:sz w:val="21"/>
                <w:szCs w:val="21"/>
              </w:rPr>
            </w:pPr>
            <w:r>
              <w:rPr>
                <w:rFonts w:ascii="Times New Roman"/>
                <w:sz w:val="21"/>
              </w:rPr>
              <w:t>2013.1.11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1372" w:hRule="exact"/>
        </w:trPr>
        <w:tc>
          <w:tcPr>
            <w:tcW w:w="728" w:type="dxa"/>
            <w:vMerge/>
            <w:tcBorders>
              <w:left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2"/>
              <w:ind w:left="103" w:right="99"/>
              <w:jc w:val="left"/>
              <w:rPr>
                <w:rFonts w:ascii="宋体" w:hAnsi="宋体" w:cs="宋体" w:eastAsia="宋体" w:hint="default"/>
                <w:sz w:val="21"/>
                <w:szCs w:val="21"/>
              </w:rPr>
            </w:pPr>
            <w:r>
              <w:rPr>
                <w:rFonts w:ascii="宋体" w:hAnsi="宋体" w:cs="宋体" w:eastAsia="宋体" w:hint="default"/>
                <w:spacing w:val="2"/>
                <w:sz w:val="21"/>
                <w:szCs w:val="21"/>
              </w:rPr>
              <w:t>股份限 </w:t>
            </w:r>
            <w:r>
              <w:rPr>
                <w:rFonts w:ascii="宋体" w:hAnsi="宋体" w:cs="宋体" w:eastAsia="宋体" w:hint="default"/>
                <w:sz w:val="21"/>
                <w:szCs w:val="21"/>
              </w:rPr>
              <w:t>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72" w:lineRule="exact"/>
              <w:ind w:left="103" w:right="98"/>
              <w:jc w:val="both"/>
              <w:rPr>
                <w:rFonts w:ascii="宋体" w:hAnsi="宋体" w:cs="宋体" w:eastAsia="宋体" w:hint="default"/>
                <w:sz w:val="21"/>
                <w:szCs w:val="21"/>
              </w:rPr>
            </w:pPr>
            <w:r>
              <w:rPr>
                <w:rFonts w:ascii="宋体" w:hAnsi="宋体" w:cs="宋体" w:eastAsia="宋体" w:hint="default"/>
                <w:sz w:val="21"/>
                <w:szCs w:val="21"/>
              </w:rPr>
              <w:t>广发信德投</w:t>
            </w:r>
            <w:r>
              <w:rPr>
                <w:rFonts w:ascii="宋体" w:hAnsi="宋体" w:cs="宋体" w:eastAsia="宋体" w:hint="default"/>
                <w:spacing w:val="-96"/>
                <w:sz w:val="21"/>
                <w:szCs w:val="21"/>
              </w:rPr>
              <w:t> </w:t>
            </w:r>
            <w:r>
              <w:rPr>
                <w:rFonts w:ascii="宋体" w:hAnsi="宋体" w:cs="宋体" w:eastAsia="宋体" w:hint="default"/>
                <w:sz w:val="21"/>
                <w:szCs w:val="21"/>
              </w:rPr>
              <w:t>资管理有限</w:t>
            </w:r>
            <w:r>
              <w:rPr>
                <w:rFonts w:ascii="宋体" w:hAnsi="宋体" w:cs="宋体" w:eastAsia="宋体" w:hint="default"/>
                <w:spacing w:val="-96"/>
                <w:sz w:val="21"/>
                <w:szCs w:val="21"/>
              </w:rPr>
              <w:t> </w:t>
            </w:r>
            <w:r>
              <w:rPr>
                <w:rFonts w:ascii="宋体" w:hAnsi="宋体" w:cs="宋体" w:eastAsia="宋体" w:hint="default"/>
                <w:sz w:val="21"/>
                <w:szCs w:val="21"/>
              </w:rPr>
              <w:t>公司</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1" w:right="0"/>
              <w:jc w:val="left"/>
              <w:rPr>
                <w:rFonts w:ascii="宋体" w:hAnsi="宋体" w:cs="宋体" w:eastAsia="宋体" w:hint="default"/>
                <w:sz w:val="21"/>
                <w:szCs w:val="21"/>
              </w:rPr>
            </w:pPr>
            <w:r>
              <w:rPr>
                <w:rFonts w:ascii="宋体" w:hAnsi="宋体" w:cs="宋体" w:eastAsia="宋体" w:hint="default"/>
                <w:sz w:val="21"/>
                <w:szCs w:val="21"/>
              </w:rPr>
              <w:t>自公司股票上市之日起</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个月内，不转让或者委托</w:t>
            </w:r>
          </w:p>
          <w:p>
            <w:pPr>
              <w:pStyle w:val="TableParagraph"/>
              <w:spacing w:line="272" w:lineRule="exact" w:before="18"/>
              <w:ind w:left="101" w:right="71"/>
              <w:jc w:val="left"/>
              <w:rPr>
                <w:rFonts w:ascii="宋体" w:hAnsi="宋体" w:cs="宋体" w:eastAsia="宋体" w:hint="default"/>
                <w:sz w:val="21"/>
                <w:szCs w:val="21"/>
              </w:rPr>
            </w:pPr>
            <w:r>
              <w:rPr>
                <w:rFonts w:ascii="宋体" w:hAnsi="宋体" w:cs="宋体" w:eastAsia="宋体" w:hint="default"/>
                <w:spacing w:val="-4"/>
                <w:sz w:val="21"/>
                <w:szCs w:val="21"/>
              </w:rPr>
              <w:t>他人管理其持有的公司股份，也不由公司回购其持有</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的公司股份；自增资公司之日（</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pStyle w:val="TableParagraph"/>
              <w:spacing w:line="272" w:lineRule="exact"/>
              <w:ind w:left="101" w:right="102"/>
              <w:jc w:val="left"/>
              <w:rPr>
                <w:rFonts w:ascii="宋体" w:hAnsi="宋体" w:cs="宋体" w:eastAsia="宋体" w:hint="default"/>
                <w:sz w:val="21"/>
                <w:szCs w:val="21"/>
              </w:rPr>
            </w:pPr>
            <w:r>
              <w:rPr>
                <w:rFonts w:ascii="宋体" w:hAnsi="宋体" w:cs="宋体" w:eastAsia="宋体" w:hint="default"/>
                <w:sz w:val="21"/>
                <w:szCs w:val="21"/>
              </w:rPr>
              <w:t>起</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个月内不转让或者委托他人管理其持有的公司 股份，也不由公司回购其持有的公司股份。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2010.6.11-</w:t>
            </w:r>
          </w:p>
          <w:p>
            <w:pPr>
              <w:pStyle w:val="TableParagraph"/>
              <w:spacing w:line="240" w:lineRule="auto" w:before="1"/>
              <w:ind w:left="103" w:right="0"/>
              <w:jc w:val="left"/>
              <w:rPr>
                <w:rFonts w:ascii="Times New Roman" w:hAnsi="Times New Roman" w:cs="Times New Roman" w:eastAsia="Times New Roman" w:hint="default"/>
                <w:sz w:val="21"/>
                <w:szCs w:val="21"/>
              </w:rPr>
            </w:pPr>
            <w:r>
              <w:rPr>
                <w:rFonts w:ascii="Times New Roman"/>
                <w:sz w:val="21"/>
              </w:rPr>
              <w:t>2013.6.10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3279" w:hRule="exact"/>
        </w:trPr>
        <w:tc>
          <w:tcPr>
            <w:tcW w:w="728" w:type="dxa"/>
            <w:vMerge/>
            <w:tcBorders>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72" w:lineRule="exact"/>
              <w:ind w:left="103" w:right="99"/>
              <w:jc w:val="left"/>
              <w:rPr>
                <w:rFonts w:ascii="宋体" w:hAnsi="宋体" w:cs="宋体" w:eastAsia="宋体" w:hint="default"/>
                <w:sz w:val="21"/>
                <w:szCs w:val="21"/>
              </w:rPr>
            </w:pPr>
            <w:r>
              <w:rPr>
                <w:rFonts w:ascii="宋体" w:hAnsi="宋体" w:cs="宋体" w:eastAsia="宋体" w:hint="default"/>
                <w:spacing w:val="2"/>
                <w:sz w:val="21"/>
                <w:szCs w:val="21"/>
              </w:rPr>
              <w:t>解决同 </w:t>
            </w:r>
            <w:r>
              <w:rPr>
                <w:rFonts w:ascii="宋体" w:hAnsi="宋体" w:cs="宋体" w:eastAsia="宋体" w:hint="default"/>
                <w:sz w:val="21"/>
                <w:szCs w:val="21"/>
              </w:rPr>
              <w:t>业竞争</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72" w:lineRule="exact"/>
              <w:ind w:left="103" w:right="98"/>
              <w:jc w:val="both"/>
              <w:rPr>
                <w:rFonts w:ascii="宋体" w:hAnsi="宋体" w:cs="宋体" w:eastAsia="宋体" w:hint="default"/>
                <w:sz w:val="21"/>
                <w:szCs w:val="21"/>
              </w:rPr>
            </w:pPr>
            <w:r>
              <w:rPr>
                <w:rFonts w:ascii="宋体" w:hAnsi="宋体" w:cs="宋体" w:eastAsia="宋体" w:hint="default"/>
                <w:sz w:val="21"/>
                <w:szCs w:val="21"/>
              </w:rPr>
              <w:t>启东市华虹</w:t>
            </w:r>
            <w:r>
              <w:rPr>
                <w:rFonts w:ascii="宋体" w:hAnsi="宋体" w:cs="宋体" w:eastAsia="宋体" w:hint="default"/>
                <w:spacing w:val="-96"/>
                <w:sz w:val="21"/>
                <w:szCs w:val="21"/>
              </w:rPr>
              <w:t> </w:t>
            </w:r>
            <w:r>
              <w:rPr>
                <w:rFonts w:ascii="宋体" w:hAnsi="宋体" w:cs="宋体" w:eastAsia="宋体" w:hint="default"/>
                <w:sz w:val="21"/>
                <w:szCs w:val="21"/>
              </w:rPr>
              <w:t>电子有限公</w:t>
            </w:r>
            <w:r>
              <w:rPr>
                <w:rFonts w:ascii="宋体" w:hAnsi="宋体" w:cs="宋体" w:eastAsia="宋体" w:hint="default"/>
                <w:spacing w:val="-96"/>
                <w:sz w:val="21"/>
                <w:szCs w:val="21"/>
              </w:rPr>
              <w:t> </w:t>
            </w:r>
            <w:r>
              <w:rPr>
                <w:rFonts w:ascii="宋体" w:hAnsi="宋体" w:cs="宋体" w:eastAsia="宋体" w:hint="default"/>
                <w:sz w:val="21"/>
                <w:szCs w:val="21"/>
              </w:rPr>
              <w:t>司</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为避免同业竞争，华虹电子向公司出具了《避免同业</w:t>
            </w:r>
          </w:p>
          <w:p>
            <w:pPr>
              <w:pStyle w:val="TableParagraph"/>
              <w:spacing w:line="237" w:lineRule="auto" w:before="1"/>
              <w:ind w:left="101" w:right="18"/>
              <w:jc w:val="left"/>
              <w:rPr>
                <w:rFonts w:ascii="宋体" w:hAnsi="宋体" w:cs="宋体" w:eastAsia="宋体" w:hint="default"/>
                <w:sz w:val="21"/>
                <w:szCs w:val="21"/>
              </w:rPr>
            </w:pPr>
            <w:r>
              <w:rPr>
                <w:rFonts w:ascii="宋体" w:hAnsi="宋体" w:cs="宋体" w:eastAsia="宋体" w:hint="default"/>
                <w:spacing w:val="-4"/>
                <w:sz w:val="21"/>
                <w:szCs w:val="21"/>
              </w:rPr>
              <w:t>竞争承诺函》，主要内容为：“本公司将来不以任何</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4"/>
                <w:sz w:val="21"/>
                <w:szCs w:val="21"/>
              </w:rPr>
              <w:t>方式（包括但不限于其单独经营、通过合资经营或拥</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4"/>
                <w:sz w:val="21"/>
                <w:szCs w:val="21"/>
              </w:rPr>
              <w:t>有另一公司或企业的股份及其他权益）直接或间接地</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4"/>
                <w:sz w:val="21"/>
                <w:szCs w:val="21"/>
              </w:rPr>
              <w:t>从事与江苏林洋电子股份有限公司（以下简称“发行</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4"/>
                <w:sz w:val="21"/>
                <w:szCs w:val="21"/>
              </w:rPr>
              <w:t>人”）主营业务构成或可能构成竞争的业务，不制定</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4"/>
                <w:sz w:val="21"/>
                <w:szCs w:val="21"/>
              </w:rPr>
              <w:t>与发行人可能发生同业竞争的经营发展规划，不利用</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股东地位，做出损害发行人及全体股东利益的行为， </w:t>
            </w:r>
            <w:r>
              <w:rPr>
                <w:rFonts w:ascii="宋体" w:hAnsi="宋体" w:cs="宋体" w:eastAsia="宋体" w:hint="default"/>
                <w:spacing w:val="-4"/>
                <w:sz w:val="21"/>
                <w:szCs w:val="21"/>
              </w:rPr>
              <w:t>保障发行人资产、业务、人员、财务、机构方面的独</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立性，充分尊重发行人独立经营、自主决策的权利， 严格遵守《公司法》和发行人《公司章程》的规定， 履行应尽的诚信、勤勉责任。”</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bl>
    <w:p>
      <w:pPr>
        <w:spacing w:after="0"/>
        <w:sectPr>
          <w:pgSz w:w="15840" w:h="12240" w:orient="landscape"/>
          <w:pgMar w:header="687" w:footer="914" w:top="980" w:bottom="1100" w:left="1280" w:right="1300"/>
        </w:sectPr>
      </w:pPr>
    </w:p>
    <w:p>
      <w:pPr>
        <w:spacing w:line="240" w:lineRule="auto" w:before="8"/>
        <w:rPr>
          <w:rFonts w:ascii="Times New Roman" w:hAnsi="Times New Roman" w:cs="Times New Roman" w:eastAsia="Times New Roman" w:hint="default"/>
          <w:sz w:val="16"/>
          <w:szCs w:val="16"/>
        </w:rPr>
      </w:pPr>
    </w:p>
    <w:tbl>
      <w:tblPr>
        <w:tblW w:w="0" w:type="auto"/>
        <w:jc w:val="left"/>
        <w:tblInd w:w="136" w:type="dxa"/>
        <w:tblLayout w:type="fixed"/>
        <w:tblCellMar>
          <w:top w:w="0" w:type="dxa"/>
          <w:left w:w="0" w:type="dxa"/>
          <w:bottom w:w="0" w:type="dxa"/>
          <w:right w:w="0" w:type="dxa"/>
        </w:tblCellMar>
        <w:tblLook w:val="01E0"/>
      </w:tblPr>
      <w:tblGrid>
        <w:gridCol w:w="728"/>
        <w:gridCol w:w="851"/>
        <w:gridCol w:w="1276"/>
        <w:gridCol w:w="4962"/>
        <w:gridCol w:w="1134"/>
        <w:gridCol w:w="708"/>
        <w:gridCol w:w="708"/>
        <w:gridCol w:w="1277"/>
        <w:gridCol w:w="1134"/>
      </w:tblGrid>
      <w:tr>
        <w:trPr>
          <w:trHeight w:val="3273" w:hRule="exact"/>
        </w:trPr>
        <w:tc>
          <w:tcPr>
            <w:tcW w:w="728" w:type="dxa"/>
            <w:vMerge w:val="restart"/>
            <w:tcBorders>
              <w:top w:val="nil" w:sz="6" w:space="0" w:color="auto"/>
              <w:left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72" w:lineRule="exact"/>
              <w:ind w:left="103" w:right="99"/>
              <w:jc w:val="left"/>
              <w:rPr>
                <w:rFonts w:ascii="宋体" w:hAnsi="宋体" w:cs="宋体" w:eastAsia="宋体" w:hint="default"/>
                <w:sz w:val="21"/>
                <w:szCs w:val="21"/>
              </w:rPr>
            </w:pPr>
            <w:r>
              <w:rPr>
                <w:rFonts w:ascii="宋体" w:hAnsi="宋体" w:cs="宋体" w:eastAsia="宋体" w:hint="default"/>
                <w:spacing w:val="2"/>
                <w:sz w:val="21"/>
                <w:szCs w:val="21"/>
              </w:rPr>
              <w:t>解决同 </w:t>
            </w:r>
            <w:r>
              <w:rPr>
                <w:rFonts w:ascii="宋体" w:hAnsi="宋体" w:cs="宋体" w:eastAsia="宋体" w:hint="default"/>
                <w:sz w:val="21"/>
                <w:szCs w:val="21"/>
              </w:rPr>
              <w:t>业竞争</w:t>
            </w:r>
          </w:p>
        </w:tc>
        <w:tc>
          <w:tcPr>
            <w:tcW w:w="127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72" w:lineRule="exact"/>
              <w:ind w:left="103" w:right="98"/>
              <w:jc w:val="left"/>
              <w:rPr>
                <w:rFonts w:ascii="宋体" w:hAnsi="宋体" w:cs="宋体" w:eastAsia="宋体" w:hint="default"/>
                <w:sz w:val="21"/>
                <w:szCs w:val="21"/>
              </w:rPr>
            </w:pPr>
            <w:r>
              <w:rPr>
                <w:rFonts w:ascii="宋体" w:hAnsi="宋体" w:cs="宋体" w:eastAsia="宋体" w:hint="default"/>
                <w:sz w:val="21"/>
                <w:szCs w:val="21"/>
              </w:rPr>
              <w:t>南通华强投</w:t>
            </w:r>
            <w:r>
              <w:rPr>
                <w:rFonts w:ascii="宋体" w:hAnsi="宋体" w:cs="宋体" w:eastAsia="宋体" w:hint="default"/>
                <w:spacing w:val="-96"/>
                <w:sz w:val="21"/>
                <w:szCs w:val="21"/>
              </w:rPr>
              <w:t> </w:t>
            </w:r>
            <w:r>
              <w:rPr>
                <w:rFonts w:ascii="宋体" w:hAnsi="宋体" w:cs="宋体" w:eastAsia="宋体" w:hint="default"/>
                <w:sz w:val="21"/>
                <w:szCs w:val="21"/>
              </w:rPr>
              <w:t>资有限公司</w:t>
            </w:r>
          </w:p>
        </w:tc>
        <w:tc>
          <w:tcPr>
            <w:tcW w:w="4962" w:type="dxa"/>
            <w:tcBorders>
              <w:top w:val="nil" w:sz="6" w:space="0" w:color="auto"/>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为避免同业竞争，华虹电子向公司出具了《避免同业</w:t>
            </w:r>
          </w:p>
          <w:p>
            <w:pPr>
              <w:pStyle w:val="TableParagraph"/>
              <w:spacing w:line="237" w:lineRule="auto"/>
              <w:ind w:left="101" w:right="18"/>
              <w:jc w:val="left"/>
              <w:rPr>
                <w:rFonts w:ascii="宋体" w:hAnsi="宋体" w:cs="宋体" w:eastAsia="宋体" w:hint="default"/>
                <w:sz w:val="21"/>
                <w:szCs w:val="21"/>
              </w:rPr>
            </w:pPr>
            <w:r>
              <w:rPr>
                <w:rFonts w:ascii="宋体" w:hAnsi="宋体" w:cs="宋体" w:eastAsia="宋体" w:hint="default"/>
                <w:spacing w:val="-4"/>
                <w:sz w:val="21"/>
                <w:szCs w:val="21"/>
              </w:rPr>
              <w:t>竞争承诺函》，主要内容为：“本公司将来不以任何</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4"/>
                <w:sz w:val="21"/>
                <w:szCs w:val="21"/>
              </w:rPr>
              <w:t>方式（包括但不限于其单独经营、通过合资经营或拥</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4"/>
                <w:sz w:val="21"/>
                <w:szCs w:val="21"/>
              </w:rPr>
              <w:t>有另一公司或企业的股份及其他权益）直接或间接地</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4"/>
                <w:sz w:val="21"/>
                <w:szCs w:val="21"/>
              </w:rPr>
              <w:t>从事与江苏林洋电子股份有限公司（以下简称“发行</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4"/>
                <w:sz w:val="21"/>
                <w:szCs w:val="21"/>
              </w:rPr>
              <w:t>人”）主营业务构成或可能构成竞争的业务，不制定</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4"/>
                <w:sz w:val="21"/>
                <w:szCs w:val="21"/>
              </w:rPr>
              <w:t>与发行人可能发生同业竞争的经营发展规划，不利用</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股东地位，做出损害发行人及全体股东利益的行为， </w:t>
            </w:r>
            <w:r>
              <w:rPr>
                <w:rFonts w:ascii="宋体" w:hAnsi="宋体" w:cs="宋体" w:eastAsia="宋体" w:hint="default"/>
                <w:spacing w:val="-4"/>
                <w:sz w:val="21"/>
                <w:szCs w:val="21"/>
              </w:rPr>
              <w:t>保障发行人资产、业务、人员、财务、机构方面的独</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立性，充分尊重发行人独立经营、自主决策的权利， 严格遵守《公司法》和发行人《公司章程》的规定， 履行应尽的诚信、勤勉责任。”</w:t>
            </w:r>
          </w:p>
        </w:tc>
        <w:tc>
          <w:tcPr>
            <w:tcW w:w="1134"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708"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27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r>
      <w:tr>
        <w:trPr>
          <w:trHeight w:val="3279" w:hRule="exact"/>
        </w:trPr>
        <w:tc>
          <w:tcPr>
            <w:tcW w:w="728" w:type="dxa"/>
            <w:vMerge/>
            <w:tcBorders>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72" w:lineRule="exact"/>
              <w:ind w:left="103" w:right="99"/>
              <w:jc w:val="left"/>
              <w:rPr>
                <w:rFonts w:ascii="宋体" w:hAnsi="宋体" w:cs="宋体" w:eastAsia="宋体" w:hint="default"/>
                <w:sz w:val="21"/>
                <w:szCs w:val="21"/>
              </w:rPr>
            </w:pPr>
            <w:r>
              <w:rPr>
                <w:rFonts w:ascii="宋体" w:hAnsi="宋体" w:cs="宋体" w:eastAsia="宋体" w:hint="default"/>
                <w:spacing w:val="2"/>
                <w:sz w:val="21"/>
                <w:szCs w:val="21"/>
              </w:rPr>
              <w:t>解决同 </w:t>
            </w:r>
            <w:r>
              <w:rPr>
                <w:rFonts w:ascii="宋体" w:hAnsi="宋体" w:cs="宋体" w:eastAsia="宋体" w:hint="default"/>
                <w:sz w:val="21"/>
                <w:szCs w:val="21"/>
              </w:rPr>
              <w:t>业竞争</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陆永华</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pacing w:val="-4"/>
                <w:sz w:val="21"/>
                <w:szCs w:val="21"/>
              </w:rPr>
              <w:t>实际控制人陆永华先生向公司出具了《避免同业竞争</w:t>
            </w:r>
          </w:p>
          <w:p>
            <w:pPr>
              <w:pStyle w:val="TableParagraph"/>
              <w:spacing w:line="237" w:lineRule="auto" w:before="1"/>
              <w:ind w:left="101" w:right="102"/>
              <w:jc w:val="both"/>
              <w:rPr>
                <w:rFonts w:ascii="宋体" w:hAnsi="宋体" w:cs="宋体" w:eastAsia="宋体" w:hint="default"/>
                <w:sz w:val="21"/>
                <w:szCs w:val="21"/>
              </w:rPr>
            </w:pPr>
            <w:r>
              <w:rPr>
                <w:rFonts w:ascii="宋体" w:hAnsi="宋体" w:cs="宋体" w:eastAsia="宋体" w:hint="default"/>
                <w:spacing w:val="-13"/>
                <w:sz w:val="21"/>
                <w:szCs w:val="21"/>
              </w:rPr>
              <w:t>承诺函》，主要内容为：“本人将来不以任何方式（包</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4"/>
                <w:sz w:val="21"/>
                <w:szCs w:val="21"/>
              </w:rPr>
              <w:t>括但不限于其单独经营、通过合资经营或拥有另一公</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4"/>
                <w:sz w:val="21"/>
                <w:szCs w:val="21"/>
              </w:rPr>
              <w:t>司或企业的股份及其他权益）直接或间接地从事与江</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4"/>
                <w:sz w:val="21"/>
                <w:szCs w:val="21"/>
              </w:rPr>
              <w:t>苏林洋电子股份有限公司（以下简称“发行人”）主</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4"/>
                <w:sz w:val="21"/>
                <w:szCs w:val="21"/>
              </w:rPr>
              <w:t>营业务构成或可能构成竞争的业务，不制定与发行人</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4"/>
                <w:sz w:val="21"/>
                <w:szCs w:val="21"/>
              </w:rPr>
              <w:t>可能发生同业竞争的经营发展规划，不利用发行人实</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4"/>
                <w:sz w:val="21"/>
                <w:szCs w:val="21"/>
              </w:rPr>
              <w:t>际控制人的身份，作出损害发行人及全体股东利益的</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4"/>
                <w:sz w:val="21"/>
                <w:szCs w:val="21"/>
              </w:rPr>
              <w:t>行为，保障发行人资产、业务、人员、财务、机构方</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4"/>
                <w:sz w:val="21"/>
                <w:szCs w:val="21"/>
              </w:rPr>
              <w:t>面的独立性，充分尊重发行人独立经营、自主决策的</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4"/>
                <w:sz w:val="21"/>
                <w:szCs w:val="21"/>
              </w:rPr>
              <w:t>权利，严格遵守《公司法》和发行人《公司章程》的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规定，履行应尽的诚信、勤勉责任。”</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1372"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8" w:right="0"/>
              <w:jc w:val="both"/>
              <w:rPr>
                <w:rFonts w:ascii="宋体" w:hAnsi="宋体" w:cs="宋体" w:eastAsia="宋体" w:hint="default"/>
                <w:sz w:val="21"/>
                <w:szCs w:val="21"/>
              </w:rPr>
            </w:pPr>
            <w:r>
              <w:rPr>
                <w:rFonts w:ascii="宋体" w:hAnsi="宋体" w:cs="宋体" w:eastAsia="宋体" w:hint="default"/>
                <w:sz w:val="21"/>
                <w:szCs w:val="21"/>
              </w:rPr>
              <w:t>与股</w:t>
            </w:r>
          </w:p>
          <w:p>
            <w:pPr>
              <w:pStyle w:val="TableParagraph"/>
              <w:spacing w:line="272" w:lineRule="exact" w:before="26"/>
              <w:ind w:left="148" w:right="149"/>
              <w:jc w:val="both"/>
              <w:rPr>
                <w:rFonts w:ascii="宋体" w:hAnsi="宋体" w:cs="宋体" w:eastAsia="宋体" w:hint="default"/>
                <w:sz w:val="21"/>
                <w:szCs w:val="21"/>
              </w:rPr>
            </w:pPr>
            <w:r>
              <w:rPr>
                <w:rFonts w:ascii="宋体" w:hAnsi="宋体" w:cs="宋体" w:eastAsia="宋体" w:hint="default"/>
                <w:sz w:val="21"/>
                <w:szCs w:val="21"/>
              </w:rPr>
              <w:t>权激 励相 关的 承诺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0"/>
              <w:ind w:left="103" w:right="99"/>
              <w:jc w:val="left"/>
              <w:rPr>
                <w:rFonts w:ascii="宋体" w:hAnsi="宋体" w:cs="宋体" w:eastAsia="宋体" w:hint="default"/>
                <w:sz w:val="21"/>
                <w:szCs w:val="21"/>
              </w:rPr>
            </w:pPr>
            <w:r>
              <w:rPr>
                <w:rFonts w:ascii="宋体" w:hAnsi="宋体" w:cs="宋体" w:eastAsia="宋体" w:hint="default"/>
                <w:spacing w:val="2"/>
                <w:sz w:val="21"/>
                <w:szCs w:val="21"/>
              </w:rPr>
              <w:t>股份限 </w:t>
            </w:r>
            <w:r>
              <w:rPr>
                <w:rFonts w:ascii="宋体" w:hAnsi="宋体" w:cs="宋体" w:eastAsia="宋体" w:hint="default"/>
                <w:sz w:val="21"/>
                <w:szCs w:val="21"/>
              </w:rPr>
              <w:t>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公司首期限</w:t>
            </w:r>
          </w:p>
          <w:p>
            <w:pPr>
              <w:pStyle w:val="TableParagraph"/>
              <w:spacing w:line="272" w:lineRule="exact" w:before="26"/>
              <w:ind w:left="103" w:right="98"/>
              <w:jc w:val="both"/>
              <w:rPr>
                <w:rFonts w:ascii="宋体" w:hAnsi="宋体" w:cs="宋体" w:eastAsia="宋体" w:hint="default"/>
                <w:sz w:val="21"/>
                <w:szCs w:val="21"/>
              </w:rPr>
            </w:pPr>
            <w:r>
              <w:rPr>
                <w:rFonts w:ascii="宋体" w:hAnsi="宋体" w:cs="宋体" w:eastAsia="宋体" w:hint="default"/>
                <w:sz w:val="21"/>
                <w:szCs w:val="21"/>
              </w:rPr>
              <w:t>制性股票激</w:t>
            </w:r>
            <w:r>
              <w:rPr>
                <w:rFonts w:ascii="宋体" w:hAnsi="宋体" w:cs="宋体" w:eastAsia="宋体" w:hint="default"/>
                <w:spacing w:val="-96"/>
                <w:sz w:val="21"/>
                <w:szCs w:val="21"/>
              </w:rPr>
              <w:t> </w:t>
            </w:r>
            <w:r>
              <w:rPr>
                <w:rFonts w:ascii="宋体" w:hAnsi="宋体" w:cs="宋体" w:eastAsia="宋体" w:hint="default"/>
                <w:sz w:val="21"/>
                <w:szCs w:val="21"/>
              </w:rPr>
              <w:t>励计划</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100 </w:t>
            </w:r>
            <w:r>
              <w:rPr>
                <w:rFonts w:ascii="宋体" w:hAnsi="宋体" w:cs="宋体" w:eastAsia="宋体" w:hint="default"/>
                <w:sz w:val="21"/>
                <w:szCs w:val="21"/>
              </w:rPr>
              <w:t>名被激励对</w:t>
            </w:r>
            <w:r>
              <w:rPr>
                <w:rFonts w:ascii="宋体" w:hAnsi="宋体" w:cs="宋体" w:eastAsia="宋体" w:hint="default"/>
                <w:spacing w:val="-96"/>
                <w:sz w:val="21"/>
                <w:szCs w:val="21"/>
              </w:rPr>
              <w:t> </w:t>
            </w:r>
            <w:r>
              <w:rPr>
                <w:rFonts w:ascii="宋体" w:hAnsi="宋体" w:cs="宋体" w:eastAsia="宋体" w:hint="default"/>
                <w:sz w:val="21"/>
                <w:szCs w:val="21"/>
              </w:rPr>
              <w:t>象</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1" w:right="101"/>
              <w:jc w:val="both"/>
              <w:rPr>
                <w:rFonts w:ascii="宋体" w:hAnsi="宋体" w:cs="宋体" w:eastAsia="宋体" w:hint="default"/>
                <w:sz w:val="21"/>
                <w:szCs w:val="21"/>
              </w:rPr>
            </w:pPr>
            <w:r>
              <w:rPr>
                <w:rFonts w:ascii="宋体" w:hAnsi="宋体" w:cs="宋体" w:eastAsia="宋体" w:hint="default"/>
                <w:sz w:val="21"/>
                <w:szCs w:val="21"/>
              </w:rPr>
              <w:t>自限制性股票登记日起 </w:t>
            </w:r>
            <w:r>
              <w:rPr>
                <w:rFonts w:ascii="Times New Roman" w:hAnsi="Times New Roman" w:cs="Times New Roman" w:eastAsia="Times New Roman" w:hint="default"/>
                <w:sz w:val="21"/>
                <w:szCs w:val="21"/>
              </w:rPr>
              <w:t>12 </w:t>
            </w:r>
            <w:r>
              <w:rPr>
                <w:rFonts w:ascii="宋体" w:hAnsi="宋体" w:cs="宋体" w:eastAsia="宋体" w:hint="default"/>
                <w:sz w:val="21"/>
                <w:szCs w:val="21"/>
              </w:rPr>
              <w:t>个月后、</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个月后、</w:t>
            </w:r>
            <w:r>
              <w:rPr>
                <w:rFonts w:ascii="Times New Roman" w:hAnsi="Times New Roman" w:cs="Times New Roman" w:eastAsia="Times New Roman" w:hint="default"/>
                <w:sz w:val="21"/>
                <w:szCs w:val="21"/>
              </w:rPr>
              <w:t>36 </w:t>
            </w:r>
            <w:r>
              <w:rPr>
                <w:rFonts w:ascii="宋体" w:hAnsi="宋体" w:cs="宋体" w:eastAsia="宋体" w:hint="default"/>
                <w:spacing w:val="12"/>
                <w:sz w:val="21"/>
                <w:szCs w:val="21"/>
              </w:rPr>
              <w:t>个月后各申请解锁授予限制性股票总量的</w:t>
            </w:r>
            <w:r>
              <w:rPr>
                <w:rFonts w:ascii="宋体" w:hAnsi="宋体" w:cs="宋体" w:eastAsia="宋体" w:hint="default"/>
                <w:spacing w:val="29"/>
                <w:sz w:val="21"/>
                <w:szCs w:val="21"/>
              </w:rPr>
              <w:t> </w:t>
            </w:r>
            <w:r>
              <w:rPr>
                <w:rFonts w:ascii="Times New Roman" w:hAnsi="Times New Roman" w:cs="Times New Roman" w:eastAsia="Times New Roman" w:hint="default"/>
                <w:spacing w:val="3"/>
                <w:sz w:val="21"/>
                <w:szCs w:val="21"/>
              </w:rPr>
              <w:t>30%</w:t>
            </w:r>
            <w:r>
              <w:rPr>
                <w:rFonts w:ascii="宋体" w:hAnsi="宋体" w:cs="宋体" w:eastAsia="宋体" w:hint="default"/>
                <w:spacing w:val="3"/>
                <w:sz w:val="21"/>
                <w:szCs w:val="21"/>
              </w:rPr>
              <w:t>、</w:t>
            </w:r>
            <w:r>
              <w:rPr>
                <w:rFonts w:ascii="宋体" w:hAnsi="宋体" w:cs="宋体" w:eastAsia="宋体" w:hint="default"/>
                <w:spacing w:val="-103"/>
                <w:sz w:val="21"/>
                <w:szCs w:val="21"/>
              </w:rPr>
              <w:t> </w:t>
            </w:r>
            <w:r>
              <w:rPr>
                <w:rFonts w:ascii="Times New Roman" w:hAnsi="Times New Roman" w:cs="Times New Roman" w:eastAsia="Times New Roman" w:hint="default"/>
                <w:sz w:val="21"/>
                <w:szCs w:val="21"/>
              </w:rPr>
              <w:t>30%</w:t>
            </w:r>
            <w:r>
              <w:rPr>
                <w:rFonts w:ascii="宋体" w:hAnsi="宋体" w:cs="宋体" w:eastAsia="宋体" w:hint="default"/>
                <w:sz w:val="21"/>
                <w:szCs w:val="21"/>
              </w:rPr>
              <w:t>、</w:t>
            </w:r>
            <w:r>
              <w:rPr>
                <w:rFonts w:ascii="Times New Roman" w:hAnsi="Times New Roman" w:cs="Times New Roman" w:eastAsia="Times New Roman" w:hint="default"/>
                <w:sz w:val="21"/>
                <w:szCs w:val="21"/>
              </w:rPr>
              <w:t>40%</w:t>
            </w:r>
            <w:r>
              <w:rPr>
                <w:rFonts w:ascii="宋体" w:hAnsi="宋体" w:cs="宋体" w:eastAsia="宋体" w:hint="default"/>
                <w:sz w:val="21"/>
                <w:szCs w:val="21"/>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sz w:val="21"/>
              </w:rPr>
              <w:t>2012.8.10-</w:t>
            </w: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2015.8.10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bl>
    <w:p>
      <w:pPr>
        <w:spacing w:after="0"/>
        <w:sectPr>
          <w:pgSz w:w="15840" w:h="12240" w:orient="landscape"/>
          <w:pgMar w:header="687" w:footer="914" w:top="980" w:bottom="1100" w:left="1280" w:right="1300"/>
        </w:sectPr>
      </w:pPr>
    </w:p>
    <w:p>
      <w:pPr>
        <w:pStyle w:val="Heading2"/>
        <w:spacing w:line="240" w:lineRule="auto" w:before="74"/>
        <w:ind w:left="157" w:right="667"/>
        <w:jc w:val="left"/>
        <w:rPr>
          <w:b w:val="0"/>
          <w:bCs w:val="0"/>
        </w:rPr>
      </w:pPr>
      <w:r>
        <w:rPr/>
        <w:t>九、</w:t>
      </w:r>
      <w:r>
        <w:rPr>
          <w:spacing w:val="-4"/>
        </w:rPr>
        <w:t> </w:t>
      </w:r>
      <w:r>
        <w:rPr/>
        <w:t>聘任、解聘会计师事务所情况</w:t>
      </w:r>
      <w:r>
        <w:rPr>
          <w:b w:val="0"/>
          <w:bCs w:val="0"/>
        </w:rPr>
      </w:r>
    </w:p>
    <w:p>
      <w:pPr>
        <w:pStyle w:val="BodyText"/>
        <w:spacing w:line="240" w:lineRule="auto" w:before="51"/>
        <w:ind w:left="0" w:right="773"/>
        <w:jc w:val="righ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41"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
        </w:tc>
        <w:tc>
          <w:tcPr>
            <w:tcW w:w="46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立信会计师事务所（特殊普通合伙）</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80</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r>
    </w:tbl>
    <w:p>
      <w:pPr>
        <w:spacing w:line="240" w:lineRule="auto" w:before="3"/>
        <w:rPr>
          <w:rFonts w:ascii="宋体" w:hAnsi="宋体" w:cs="宋体" w:eastAsia="宋体" w:hint="default"/>
          <w:sz w:val="14"/>
          <w:szCs w:val="14"/>
        </w:rPr>
      </w:pPr>
    </w:p>
    <w:p>
      <w:pPr>
        <w:pStyle w:val="BodyText"/>
        <w:spacing w:line="240" w:lineRule="auto" w:before="35"/>
        <w:ind w:right="0"/>
        <w:jc w:val="left"/>
      </w:pPr>
      <w:r>
        <w:rPr/>
        <w:t>报告期内</w:t>
      </w:r>
      <w:r>
        <w:rPr>
          <w:spacing w:val="-105"/>
        </w:rPr>
        <w:t>，</w:t>
      </w:r>
      <w:r>
        <w:rPr/>
        <w:t>公司继续聘任立信会计师事务所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spacing w:val="-1"/>
        </w:rPr>
        <w:t>)</w:t>
      </w:r>
      <w:r>
        <w:rPr/>
        <w:t>为公司</w:t>
      </w:r>
      <w:r>
        <w:rPr>
          <w:spacing w:val="-53"/>
        </w:rPr>
        <w:t> </w:t>
      </w:r>
      <w:r>
        <w:rPr>
          <w:rFonts w:ascii="Times New Roman" w:hAnsi="Times New Roman" w:cs="Times New Roman" w:eastAsia="Times New Roman" w:hint="default"/>
        </w:rPr>
        <w:t>2012 </w:t>
      </w:r>
      <w:r>
        <w:rPr>
          <w:spacing w:val="-2"/>
        </w:rPr>
        <w:t>年</w:t>
      </w:r>
      <w:r>
        <w:rPr/>
        <w:t>度财务报表审计机</w:t>
      </w:r>
      <w:r>
        <w:rPr>
          <w:spacing w:val="1"/>
        </w:rPr>
        <w:t>构</w:t>
      </w:r>
      <w:r>
        <w:rPr/>
        <w:t>。</w:t>
      </w:r>
    </w:p>
    <w:p>
      <w:pPr>
        <w:spacing w:line="240" w:lineRule="auto" w:before="3"/>
        <w:rPr>
          <w:rFonts w:ascii="宋体" w:hAnsi="宋体" w:cs="宋体" w:eastAsia="宋体" w:hint="default"/>
          <w:sz w:val="17"/>
          <w:szCs w:val="17"/>
        </w:rPr>
      </w:pPr>
    </w:p>
    <w:p>
      <w:pPr>
        <w:pStyle w:val="Heading2"/>
        <w:spacing w:line="268" w:lineRule="auto" w:before="0"/>
        <w:ind w:left="157" w:right="762"/>
        <w:jc w:val="left"/>
        <w:rPr>
          <w:b w:val="0"/>
          <w:bCs w:val="0"/>
        </w:rPr>
      </w:pPr>
      <w:r>
        <w:rPr/>
        <w:t>十、</w:t>
      </w:r>
      <w:r>
        <w:rPr>
          <w:spacing w:val="-38"/>
        </w:rPr>
        <w:t> </w:t>
      </w:r>
      <w:r>
        <w:rPr/>
        <w:t>上市公司及其董事、监事、高级管理人员、持有</w:t>
      </w:r>
      <w:r>
        <w:rPr>
          <w:spacing w:val="-70"/>
        </w:rPr>
        <w:t> </w:t>
      </w:r>
      <w:r>
        <w:rPr>
          <w:rFonts w:ascii="Times New Roman" w:hAnsi="Times New Roman" w:cs="Times New Roman" w:eastAsia="Times New Roman" w:hint="default"/>
        </w:rPr>
        <w:t>5%</w:t>
      </w:r>
      <w:r>
        <w:rPr/>
        <w:t>以上股份的股东、实际控制人、收购</w:t>
      </w:r>
      <w:r>
        <w:rPr>
          <w:w w:val="99"/>
        </w:rPr>
        <w:t> </w:t>
      </w:r>
      <w:r>
        <w:rPr/>
        <w:t>人处罚及整改情况</w:t>
      </w:r>
      <w:r>
        <w:rPr>
          <w:b w:val="0"/>
          <w:bCs w:val="0"/>
        </w:rPr>
      </w:r>
    </w:p>
    <w:p>
      <w:pPr>
        <w:spacing w:line="240" w:lineRule="auto" w:before="5"/>
        <w:rPr>
          <w:rFonts w:ascii="宋体" w:hAnsi="宋体" w:cs="宋体" w:eastAsia="宋体" w:hint="default"/>
          <w:b/>
          <w:bCs/>
          <w:sz w:val="23"/>
          <w:szCs w:val="23"/>
        </w:rPr>
      </w:pPr>
    </w:p>
    <w:p>
      <w:pPr>
        <w:pStyle w:val="BodyText"/>
        <w:spacing w:line="240" w:lineRule="auto"/>
        <w:ind w:right="760"/>
        <w:jc w:val="left"/>
      </w:pPr>
      <w:r>
        <w:rPr/>
        <w:t>本年度公司及其董事、监事、高级管理人员、持有</w:t>
      </w:r>
      <w:r>
        <w:rPr>
          <w:spacing w:val="-72"/>
        </w:rPr>
        <w:t> </w:t>
      </w:r>
      <w:r>
        <w:rPr>
          <w:rFonts w:ascii="宋体" w:hAnsi="宋体" w:cs="宋体" w:eastAsia="宋体" w:hint="default"/>
        </w:rPr>
        <w:t>5%</w:t>
      </w:r>
      <w:r>
        <w:rPr/>
        <w:t>以上股份的股东、实际控制人、收购人均 未受中国证监会的稽查、行政处罚、通报批评及证券交易所的公开谴责。</w:t>
      </w:r>
    </w:p>
    <w:p>
      <w:pPr>
        <w:spacing w:line="240" w:lineRule="auto" w:before="2"/>
        <w:rPr>
          <w:rFonts w:ascii="宋体" w:hAnsi="宋体" w:cs="宋体" w:eastAsia="宋体" w:hint="default"/>
          <w:sz w:val="21"/>
          <w:szCs w:val="21"/>
        </w:rPr>
      </w:pPr>
    </w:p>
    <w:p>
      <w:pPr>
        <w:spacing w:line="283" w:lineRule="auto" w:before="0"/>
        <w:ind w:left="157" w:right="758" w:firstLine="0"/>
        <w:jc w:val="left"/>
        <w:rPr>
          <w:rFonts w:ascii="宋体" w:hAnsi="宋体" w:cs="宋体" w:eastAsia="宋体" w:hint="default"/>
          <w:sz w:val="21"/>
          <w:szCs w:val="21"/>
        </w:rPr>
      </w:pPr>
      <w:r>
        <w:rPr>
          <w:rFonts w:ascii="宋体" w:hAnsi="宋体" w:cs="宋体" w:eastAsia="宋体" w:hint="default"/>
          <w:b/>
          <w:bCs/>
          <w:sz w:val="21"/>
          <w:szCs w:val="21"/>
        </w:rPr>
        <w:t>十一、</w:t>
      </w:r>
      <w:r>
        <w:rPr>
          <w:rFonts w:ascii="宋体" w:hAnsi="宋体" w:cs="宋体" w:eastAsia="宋体" w:hint="default"/>
          <w:b/>
          <w:bCs/>
          <w:spacing w:val="-1"/>
          <w:sz w:val="21"/>
          <w:szCs w:val="21"/>
        </w:rPr>
        <w:t> </w:t>
      </w:r>
      <w:r>
        <w:rPr>
          <w:rFonts w:ascii="宋体" w:hAnsi="宋体" w:cs="宋体" w:eastAsia="宋体" w:hint="default"/>
          <w:b/>
          <w:bCs/>
          <w:sz w:val="21"/>
          <w:szCs w:val="21"/>
        </w:rPr>
        <w:t>其他重大事项的说明</w:t>
      </w:r>
      <w:r>
        <w:rPr>
          <w:rFonts w:ascii="宋体" w:hAnsi="宋体" w:cs="宋体" w:eastAsia="宋体" w:hint="default"/>
          <w:b/>
          <w:bCs/>
          <w:w w:val="99"/>
          <w:sz w:val="21"/>
          <w:szCs w:val="21"/>
        </w:rPr>
        <w:t> </w:t>
      </w:r>
      <w:r>
        <w:rPr>
          <w:rFonts w:ascii="宋体" w:hAnsi="宋体" w:cs="宋体" w:eastAsia="宋体" w:hint="default"/>
          <w:sz w:val="21"/>
          <w:szCs w:val="21"/>
        </w:rPr>
        <w:t>报告期内，公司收到启东市委市政府为支持企业上市给予的专项扶持资金 </w:t>
      </w:r>
      <w:r>
        <w:rPr>
          <w:rFonts w:ascii="Times New Roman" w:hAnsi="Times New Roman" w:cs="Times New Roman" w:eastAsia="Times New Roman" w:hint="default"/>
          <w:sz w:val="21"/>
          <w:szCs w:val="21"/>
        </w:rPr>
        <w:t>1651.74</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万元，根据</w:t>
      </w:r>
    </w:p>
    <w:p>
      <w:pPr>
        <w:pStyle w:val="BodyText"/>
        <w:spacing w:line="221" w:lineRule="exact"/>
        <w:ind w:right="667"/>
        <w:jc w:val="left"/>
      </w:pPr>
      <w:r>
        <w:rPr/>
        <w:t>企业会计准则的相关规定，上述财政补贴款 </w:t>
      </w:r>
      <w:r>
        <w:rPr>
          <w:rFonts w:ascii="Times New Roman" w:hAnsi="Times New Roman" w:cs="Times New Roman" w:eastAsia="Times New Roman" w:hint="default"/>
        </w:rPr>
        <w:t>1651.74</w:t>
      </w:r>
      <w:r>
        <w:rPr>
          <w:rFonts w:ascii="Times New Roman" w:hAnsi="Times New Roman" w:cs="Times New Roman" w:eastAsia="Times New Roman" w:hint="default"/>
          <w:spacing w:val="35"/>
        </w:rPr>
        <w:t> </w:t>
      </w:r>
      <w:r>
        <w:rPr/>
        <w:t>万元作为营业外收入计入当期损益，对公</w:t>
      </w:r>
    </w:p>
    <w:p>
      <w:pPr>
        <w:pStyle w:val="BodyText"/>
        <w:spacing w:line="282" w:lineRule="exact"/>
        <w:ind w:right="667"/>
        <w:jc w:val="left"/>
      </w:pPr>
      <w:r>
        <w:rPr/>
        <w:t>司</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年业绩产生积极影响。</w:t>
      </w:r>
    </w:p>
    <w:p>
      <w:pPr>
        <w:spacing w:after="0" w:line="282" w:lineRule="exact"/>
        <w:jc w:val="left"/>
        <w:sectPr>
          <w:headerReference w:type="default" r:id="rId19"/>
          <w:footerReference w:type="default" r:id="rId20"/>
          <w:pgSz w:w="12240" w:h="15840"/>
          <w:pgMar w:header="687" w:footer="914" w:top="980" w:bottom="1100" w:left="1640" w:right="1020"/>
          <w:pgNumType w:start="30"/>
        </w:sectPr>
      </w:pPr>
    </w:p>
    <w:p>
      <w:pPr>
        <w:spacing w:line="240" w:lineRule="auto" w:before="1"/>
        <w:rPr>
          <w:rFonts w:ascii="宋体" w:hAnsi="宋体" w:cs="宋体" w:eastAsia="宋体" w:hint="default"/>
          <w:sz w:val="14"/>
          <w:szCs w:val="14"/>
        </w:rPr>
      </w:pPr>
    </w:p>
    <w:p>
      <w:pPr>
        <w:pStyle w:val="Heading1"/>
        <w:spacing w:line="240" w:lineRule="auto"/>
        <w:ind w:left="3523" w:right="0"/>
        <w:jc w:val="left"/>
        <w:rPr>
          <w:b w:val="0"/>
          <w:bCs w:val="0"/>
        </w:rPr>
      </w:pPr>
      <w:bookmarkStart w:name="_TOC_250005" w:id="6"/>
      <w:r>
        <w:rPr/>
        <w:t>第六节</w:t>
      </w:r>
      <w:r>
        <w:rPr>
          <w:spacing w:val="-12"/>
        </w:rPr>
        <w:t> </w:t>
      </w:r>
      <w:r>
        <w:rPr/>
        <w:t>股份变动及股东情况</w:t>
      </w:r>
      <w:bookmarkEnd w:id="6"/>
      <w:r>
        <w:rPr>
          <w:b w:val="0"/>
          <w:bCs w:val="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2"/>
        <w:rPr>
          <w:rFonts w:ascii="黑体" w:hAnsi="黑体" w:cs="黑体" w:eastAsia="黑体" w:hint="default"/>
          <w:b/>
          <w:bCs/>
          <w:sz w:val="24"/>
          <w:szCs w:val="24"/>
        </w:rPr>
      </w:pPr>
    </w:p>
    <w:p>
      <w:pPr>
        <w:spacing w:after="0" w:line="240" w:lineRule="auto"/>
        <w:rPr>
          <w:rFonts w:ascii="黑体" w:hAnsi="黑体" w:cs="黑体" w:eastAsia="黑体" w:hint="default"/>
          <w:sz w:val="24"/>
          <w:szCs w:val="24"/>
        </w:rPr>
        <w:sectPr>
          <w:pgSz w:w="12240" w:h="15840"/>
          <w:pgMar w:header="687" w:footer="914" w:top="980" w:bottom="1100" w:left="840" w:right="820"/>
        </w:sectPr>
      </w:pPr>
    </w:p>
    <w:p>
      <w:pPr>
        <w:pStyle w:val="Heading2"/>
        <w:spacing w:line="278" w:lineRule="auto"/>
        <w:ind w:left="957" w:right="-18"/>
        <w:jc w:val="left"/>
        <w:rPr>
          <w:b w:val="0"/>
          <w:bCs w:val="0"/>
        </w:rPr>
      </w:pPr>
      <w:r>
        <w:rPr/>
        <w:t>一、</w:t>
      </w:r>
      <w:r>
        <w:rPr>
          <w:spacing w:val="-2"/>
        </w:rPr>
        <w:t> </w:t>
      </w:r>
      <w:r>
        <w:rPr/>
        <w:t>股本变动情况</w:t>
      </w:r>
      <w:r>
        <w:rPr>
          <w:w w:val="99"/>
        </w:rPr>
        <w:t> </w:t>
      </w: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股份变动情况表</w:t>
      </w:r>
      <w:r>
        <w:rPr>
          <w:w w:val="99"/>
        </w:rPr>
        <w:t> </w:t>
      </w:r>
      <w:r>
        <w:rPr>
          <w:rFonts w:ascii="Times New Roman" w:hAnsi="Times New Roman" w:cs="Times New Roman" w:eastAsia="Times New Roman" w:hint="default"/>
        </w:rPr>
        <w:t>1</w:t>
      </w:r>
      <w:r>
        <w:rPr/>
        <w:t>、</w:t>
      </w:r>
      <w:r>
        <w:rPr>
          <w:spacing w:val="-3"/>
        </w:rPr>
        <w:t> </w:t>
      </w:r>
      <w:r>
        <w:rPr/>
        <w:t>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240" w:lineRule="auto"/>
        <w:ind w:left="938" w:right="953"/>
        <w:jc w:val="center"/>
      </w:pPr>
      <w:r>
        <w:rPr/>
        <w:t>单位：股</w:t>
      </w:r>
    </w:p>
    <w:p>
      <w:pPr>
        <w:spacing w:after="0" w:line="240" w:lineRule="auto"/>
        <w:jc w:val="center"/>
        <w:sectPr>
          <w:type w:val="continuous"/>
          <w:pgSz w:w="12240" w:h="15840"/>
          <w:pgMar w:top="1580" w:bottom="280" w:left="840" w:right="820"/>
          <w:cols w:num="2" w:equalWidth="0">
            <w:col w:w="2889" w:space="4918"/>
            <w:col w:w="2773"/>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22"/>
        <w:gridCol w:w="1266"/>
        <w:gridCol w:w="689"/>
        <w:gridCol w:w="1056"/>
        <w:gridCol w:w="426"/>
        <w:gridCol w:w="1160"/>
        <w:gridCol w:w="1231"/>
        <w:gridCol w:w="1231"/>
        <w:gridCol w:w="1266"/>
        <w:gridCol w:w="689"/>
      </w:tblGrid>
      <w:tr>
        <w:trPr>
          <w:trHeight w:val="287" w:hRule="exact"/>
        </w:trPr>
        <w:tc>
          <w:tcPr>
            <w:tcW w:w="1322" w:type="dxa"/>
            <w:tcBorders>
              <w:top w:val="single" w:sz="6" w:space="0" w:color="000000"/>
              <w:left w:val="single" w:sz="6" w:space="0" w:color="000000"/>
              <w:bottom w:val="nil" w:sz="6" w:space="0" w:color="auto"/>
              <w:right w:val="single" w:sz="6" w:space="0" w:color="000000"/>
            </w:tcBorders>
            <w:shd w:val="clear" w:color="auto" w:fill="BEBEBE"/>
          </w:tcPr>
          <w:p>
            <w:pPr/>
          </w:p>
        </w:tc>
        <w:tc>
          <w:tcPr>
            <w:tcW w:w="1955"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5105" w:type="dxa"/>
            <w:gridSpan w:val="5"/>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388"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955"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445"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560" w:hRule="exact"/>
        </w:trPr>
        <w:tc>
          <w:tcPr>
            <w:tcW w:w="1322" w:type="dxa"/>
            <w:tcBorders>
              <w:top w:val="nil" w:sz="6" w:space="0" w:color="auto"/>
              <w:left w:val="single" w:sz="6" w:space="0" w:color="000000"/>
              <w:bottom w:val="single" w:sz="6" w:space="0" w:color="000000"/>
              <w:right w:val="single" w:sz="6" w:space="0" w:color="000000"/>
            </w:tcBorders>
            <w:shd w:val="clear" w:color="auto" w:fill="BEBEBE"/>
          </w:tcPr>
          <w:p>
            <w:pPr/>
          </w:p>
        </w:tc>
        <w:tc>
          <w:tcPr>
            <w:tcW w:w="126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left="414"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68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6" w:lineRule="exact"/>
              <w:ind w:left="126"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78" w:right="0"/>
              <w:jc w:val="left"/>
              <w:rPr>
                <w:rFonts w:ascii="Times New Roman" w:hAnsi="Times New Roman" w:cs="Times New Roman" w:eastAsia="Times New Roman" w:hint="default"/>
                <w:sz w:val="21"/>
                <w:szCs w:val="21"/>
              </w:rPr>
            </w:pPr>
            <w:r>
              <w:rPr>
                <w:rFonts w:ascii="Times New Roman"/>
                <w:sz w:val="21"/>
              </w:rPr>
              <w:t>(%)</w:t>
            </w:r>
          </w:p>
        </w:tc>
        <w:tc>
          <w:tcPr>
            <w:tcW w:w="105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发行新股</w:t>
            </w:r>
          </w:p>
        </w:tc>
        <w:tc>
          <w:tcPr>
            <w:tcW w:w="4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z w:val="21"/>
                <w:szCs w:val="21"/>
              </w:rPr>
              <w:t>送</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1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公积金转</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2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2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26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left="41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68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6" w:lineRule="exact"/>
              <w:ind w:left="12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80" w:right="0"/>
              <w:jc w:val="left"/>
              <w:rPr>
                <w:rFonts w:ascii="Times New Roman" w:hAnsi="Times New Roman" w:cs="Times New Roman" w:eastAsia="Times New Roman" w:hint="default"/>
                <w:sz w:val="21"/>
                <w:szCs w:val="21"/>
              </w:rPr>
            </w:pPr>
            <w:r>
              <w:rPr>
                <w:rFonts w:ascii="Times New Roman"/>
                <w:sz w:val="21"/>
              </w:rPr>
              <w:t>(%)</w:t>
            </w:r>
          </w:p>
        </w:tc>
      </w:tr>
      <w:tr>
        <w:trPr>
          <w:trHeight w:val="559" w:hRule="exact"/>
        </w:trPr>
        <w:tc>
          <w:tcPr>
            <w:tcW w:w="132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pacing w:val="10"/>
                <w:sz w:val="21"/>
                <w:szCs w:val="21"/>
              </w:rPr>
              <w:t>一、有限售</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条件股份</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215,000,000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74.14</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7,290,000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43,000,000</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-24,000,000</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71" w:right="0"/>
              <w:jc w:val="center"/>
              <w:rPr>
                <w:rFonts w:ascii="Times New Roman" w:hAnsi="Times New Roman" w:cs="Times New Roman" w:eastAsia="Times New Roman" w:hint="default"/>
                <w:sz w:val="21"/>
                <w:szCs w:val="21"/>
              </w:rPr>
            </w:pPr>
            <w:r>
              <w:rPr>
                <w:rFonts w:ascii="Times New Roman"/>
                <w:sz w:val="21"/>
              </w:rPr>
              <w:t>26,290,000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241,290,000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67.91</w:t>
            </w:r>
          </w:p>
        </w:tc>
      </w:tr>
      <w:tr>
        <w:trPr>
          <w:trHeight w:val="288" w:hRule="exact"/>
        </w:trPr>
        <w:tc>
          <w:tcPr>
            <w:tcW w:w="132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pacing w:val="-9"/>
                <w:sz w:val="21"/>
                <w:szCs w:val="21"/>
              </w:rPr>
              <w:t>1</w:t>
            </w:r>
            <w:r>
              <w:rPr>
                <w:rFonts w:ascii="宋体" w:hAnsi="宋体" w:cs="宋体" w:eastAsia="宋体" w:hint="default"/>
                <w:spacing w:val="-9"/>
                <w:sz w:val="21"/>
                <w:szCs w:val="21"/>
              </w:rPr>
              <w:t>、国家持股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2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6"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pacing w:val="-9"/>
                <w:sz w:val="21"/>
                <w:szCs w:val="21"/>
              </w:rPr>
              <w:t>2</w:t>
            </w:r>
            <w:r>
              <w:rPr>
                <w:rFonts w:ascii="宋体" w:hAnsi="宋体" w:cs="宋体" w:eastAsia="宋体" w:hint="default"/>
                <w:spacing w:val="-9"/>
                <w:sz w:val="21"/>
                <w:szCs w:val="21"/>
              </w:rPr>
              <w:t>、国有法人</w:t>
            </w:r>
          </w:p>
          <w:p>
            <w:pPr>
              <w:pStyle w:val="TableParagraph"/>
              <w:spacing w:line="266" w:lineRule="exact"/>
              <w:ind w:left="99"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2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pacing w:val="-9"/>
                <w:sz w:val="21"/>
                <w:szCs w:val="21"/>
              </w:rPr>
              <w:t>3</w:t>
            </w:r>
            <w:r>
              <w:rPr>
                <w:rFonts w:ascii="宋体" w:hAnsi="宋体" w:cs="宋体" w:eastAsia="宋体" w:hint="default"/>
                <w:spacing w:val="-9"/>
                <w:sz w:val="21"/>
                <w:szCs w:val="21"/>
              </w:rPr>
              <w:t>、其他内资</w:t>
            </w:r>
          </w:p>
          <w:p>
            <w:pPr>
              <w:pStyle w:val="TableParagraph"/>
              <w:spacing w:line="265" w:lineRule="exact"/>
              <w:ind w:left="99"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215,000,000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74.14</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7,290,000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43,000,000</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-24,000,000</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71" w:right="0"/>
              <w:jc w:val="center"/>
              <w:rPr>
                <w:rFonts w:ascii="Times New Roman" w:hAnsi="Times New Roman" w:cs="Times New Roman" w:eastAsia="Times New Roman" w:hint="default"/>
                <w:sz w:val="21"/>
                <w:szCs w:val="21"/>
              </w:rPr>
            </w:pPr>
            <w:r>
              <w:rPr>
                <w:rFonts w:ascii="Times New Roman"/>
                <w:sz w:val="21"/>
              </w:rPr>
              <w:t>26,290,000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241,290,000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67.91</w:t>
            </w:r>
          </w:p>
        </w:tc>
      </w:tr>
      <w:tr>
        <w:trPr>
          <w:trHeight w:val="833" w:hRule="exact"/>
        </w:trPr>
        <w:tc>
          <w:tcPr>
            <w:tcW w:w="132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50"/>
                <w:sz w:val="21"/>
                <w:szCs w:val="21"/>
              </w:rPr>
              <w:t> </w:t>
            </w:r>
            <w:r>
              <w:rPr>
                <w:rFonts w:ascii="宋体" w:hAnsi="宋体" w:cs="宋体" w:eastAsia="宋体" w:hint="default"/>
                <w:sz w:val="21"/>
                <w:szCs w:val="21"/>
              </w:rPr>
              <w:t>境内</w:t>
            </w:r>
          </w:p>
          <w:p>
            <w:pPr>
              <w:pStyle w:val="TableParagraph"/>
              <w:spacing w:line="272" w:lineRule="exact" w:before="26"/>
              <w:ind w:left="99" w:right="102"/>
              <w:jc w:val="left"/>
              <w:rPr>
                <w:rFonts w:ascii="宋体" w:hAnsi="宋体" w:cs="宋体" w:eastAsia="宋体" w:hint="default"/>
                <w:sz w:val="21"/>
                <w:szCs w:val="21"/>
              </w:rPr>
            </w:pPr>
            <w:r>
              <w:rPr>
                <w:rFonts w:ascii="宋体" w:hAnsi="宋体" w:cs="宋体" w:eastAsia="宋体" w:hint="default"/>
                <w:spacing w:val="10"/>
                <w:sz w:val="21"/>
                <w:szCs w:val="21"/>
              </w:rPr>
              <w:t>非国有法人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持股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195,000,000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67.24</w:t>
            </w:r>
          </w:p>
        </w:tc>
        <w:tc>
          <w:tcPr>
            <w:tcW w:w="10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39,000,000</w:t>
            </w:r>
          </w:p>
        </w:tc>
        <w:tc>
          <w:tcPr>
            <w:tcW w:w="1231"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71" w:right="0"/>
              <w:jc w:val="center"/>
              <w:rPr>
                <w:rFonts w:ascii="Times New Roman" w:hAnsi="Times New Roman" w:cs="Times New Roman" w:eastAsia="Times New Roman" w:hint="default"/>
                <w:sz w:val="21"/>
                <w:szCs w:val="21"/>
              </w:rPr>
            </w:pPr>
            <w:r>
              <w:rPr>
                <w:rFonts w:ascii="Times New Roman"/>
                <w:sz w:val="21"/>
              </w:rPr>
              <w:t>39,000,000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234,000,000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65.86</w:t>
            </w:r>
          </w:p>
        </w:tc>
      </w:tr>
      <w:tr>
        <w:trPr>
          <w:trHeight w:val="559" w:hRule="exact"/>
        </w:trPr>
        <w:tc>
          <w:tcPr>
            <w:tcW w:w="132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left="469" w:right="0"/>
              <w:jc w:val="left"/>
              <w:rPr>
                <w:rFonts w:ascii="宋体" w:hAnsi="宋体" w:cs="宋体" w:eastAsia="宋体" w:hint="default"/>
                <w:sz w:val="21"/>
                <w:szCs w:val="21"/>
              </w:rPr>
            </w:pPr>
            <w:r>
              <w:rPr>
                <w:rFonts w:ascii="宋体" w:hAnsi="宋体" w:cs="宋体" w:eastAsia="宋体" w:hint="default"/>
                <w:spacing w:val="34"/>
                <w:sz w:val="21"/>
                <w:szCs w:val="21"/>
              </w:rPr>
              <w:t>境内自</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然人持股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20,000,000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4" w:right="0"/>
              <w:jc w:val="center"/>
              <w:rPr>
                <w:rFonts w:ascii="Times New Roman" w:hAnsi="Times New Roman" w:cs="Times New Roman" w:eastAsia="Times New Roman" w:hint="default"/>
                <w:sz w:val="21"/>
                <w:szCs w:val="21"/>
              </w:rPr>
            </w:pPr>
            <w:r>
              <w:rPr>
                <w:rFonts w:ascii="Times New Roman"/>
                <w:sz w:val="21"/>
              </w:rPr>
              <w:t>6.90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7,290,000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4,000,000</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-24,000,000</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-12,710,000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7,290,000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6" w:right="0"/>
              <w:jc w:val="center"/>
              <w:rPr>
                <w:rFonts w:ascii="Times New Roman" w:hAnsi="Times New Roman" w:cs="Times New Roman" w:eastAsia="Times New Roman" w:hint="default"/>
                <w:sz w:val="21"/>
                <w:szCs w:val="21"/>
              </w:rPr>
            </w:pPr>
            <w:r>
              <w:rPr>
                <w:rFonts w:ascii="Times New Roman"/>
                <w:sz w:val="21"/>
              </w:rPr>
              <w:t>2.05</w:t>
            </w:r>
          </w:p>
        </w:tc>
      </w:tr>
      <w:tr>
        <w:trPr>
          <w:trHeight w:val="561" w:hRule="exact"/>
        </w:trPr>
        <w:tc>
          <w:tcPr>
            <w:tcW w:w="132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pacing w:val="10"/>
                <w:sz w:val="21"/>
                <w:szCs w:val="21"/>
              </w:rPr>
              <w:t>４、外资持</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2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50"/>
                <w:sz w:val="21"/>
                <w:szCs w:val="21"/>
              </w:rPr>
              <w:t> </w:t>
            </w:r>
            <w:r>
              <w:rPr>
                <w:rFonts w:ascii="宋体" w:hAnsi="宋体" w:cs="宋体" w:eastAsia="宋体" w:hint="default"/>
                <w:sz w:val="21"/>
                <w:szCs w:val="21"/>
              </w:rPr>
              <w:t>境外</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法人持股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2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left="469" w:right="0"/>
              <w:jc w:val="left"/>
              <w:rPr>
                <w:rFonts w:ascii="宋体" w:hAnsi="宋体" w:cs="宋体" w:eastAsia="宋体" w:hint="default"/>
                <w:sz w:val="21"/>
                <w:szCs w:val="21"/>
              </w:rPr>
            </w:pPr>
            <w:r>
              <w:rPr>
                <w:rFonts w:ascii="宋体" w:hAnsi="宋体" w:cs="宋体" w:eastAsia="宋体" w:hint="default"/>
                <w:spacing w:val="34"/>
                <w:sz w:val="21"/>
                <w:szCs w:val="21"/>
              </w:rPr>
              <w:t>境外自</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73" w:lineRule="exact"/>
              <w:ind w:left="99" w:right="0"/>
              <w:jc w:val="left"/>
              <w:rPr>
                <w:rFonts w:ascii="宋体" w:hAnsi="宋体" w:cs="宋体" w:eastAsia="宋体" w:hint="default"/>
                <w:sz w:val="21"/>
                <w:szCs w:val="21"/>
              </w:rPr>
            </w:pPr>
            <w:r>
              <w:rPr>
                <w:rFonts w:ascii="宋体" w:hAnsi="宋体" w:cs="宋体" w:eastAsia="宋体" w:hint="default"/>
                <w:sz w:val="21"/>
                <w:szCs w:val="21"/>
              </w:rPr>
              <w:t>然人持股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32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pacing w:val="10"/>
                <w:sz w:val="21"/>
                <w:szCs w:val="21"/>
              </w:rPr>
              <w:t>二、无限售</w:t>
            </w:r>
          </w:p>
          <w:p>
            <w:pPr>
              <w:pStyle w:val="TableParagraph"/>
              <w:spacing w:line="272" w:lineRule="exact" w:before="26"/>
              <w:ind w:left="99" w:right="102"/>
              <w:jc w:val="left"/>
              <w:rPr>
                <w:rFonts w:ascii="宋体" w:hAnsi="宋体" w:cs="宋体" w:eastAsia="宋体" w:hint="default"/>
                <w:sz w:val="21"/>
                <w:szCs w:val="21"/>
              </w:rPr>
            </w:pPr>
            <w:r>
              <w:rPr>
                <w:rFonts w:ascii="宋体" w:hAnsi="宋体" w:cs="宋体" w:eastAsia="宋体" w:hint="default"/>
                <w:spacing w:val="10"/>
                <w:sz w:val="21"/>
                <w:szCs w:val="21"/>
              </w:rPr>
              <w:t>条件流通股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份</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75,000,000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25.86</w:t>
            </w:r>
          </w:p>
        </w:tc>
        <w:tc>
          <w:tcPr>
            <w:tcW w:w="10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15,000,000</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71" w:right="0"/>
              <w:jc w:val="center"/>
              <w:rPr>
                <w:rFonts w:ascii="Times New Roman" w:hAnsi="Times New Roman" w:cs="Times New Roman" w:eastAsia="Times New Roman" w:hint="default"/>
                <w:sz w:val="21"/>
                <w:szCs w:val="21"/>
              </w:rPr>
            </w:pPr>
            <w:r>
              <w:rPr>
                <w:rFonts w:ascii="Times New Roman"/>
                <w:sz w:val="21"/>
              </w:rPr>
              <w:t>24,000,000</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71" w:right="0"/>
              <w:jc w:val="center"/>
              <w:rPr>
                <w:rFonts w:ascii="Times New Roman" w:hAnsi="Times New Roman" w:cs="Times New Roman" w:eastAsia="Times New Roman" w:hint="default"/>
                <w:sz w:val="21"/>
                <w:szCs w:val="21"/>
              </w:rPr>
            </w:pPr>
            <w:r>
              <w:rPr>
                <w:rFonts w:ascii="Times New Roman"/>
                <w:sz w:val="21"/>
              </w:rPr>
              <w:t>39,000,000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114,000,000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32.09</w:t>
            </w:r>
          </w:p>
        </w:tc>
      </w:tr>
      <w:tr>
        <w:trPr>
          <w:trHeight w:val="559" w:hRule="exact"/>
        </w:trPr>
        <w:tc>
          <w:tcPr>
            <w:tcW w:w="132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6"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pacing w:val="-9"/>
                <w:sz w:val="21"/>
                <w:szCs w:val="21"/>
              </w:rPr>
              <w:t>1</w:t>
            </w:r>
            <w:r>
              <w:rPr>
                <w:rFonts w:ascii="宋体" w:hAnsi="宋体" w:cs="宋体" w:eastAsia="宋体" w:hint="default"/>
                <w:spacing w:val="-9"/>
                <w:sz w:val="21"/>
                <w:szCs w:val="21"/>
              </w:rPr>
              <w:t>、人民币普</w:t>
            </w:r>
          </w:p>
          <w:p>
            <w:pPr>
              <w:pStyle w:val="TableParagraph"/>
              <w:spacing w:line="266" w:lineRule="exact"/>
              <w:ind w:left="99" w:right="0"/>
              <w:jc w:val="left"/>
              <w:rPr>
                <w:rFonts w:ascii="宋体" w:hAnsi="宋体" w:cs="宋体" w:eastAsia="宋体" w:hint="default"/>
                <w:sz w:val="21"/>
                <w:szCs w:val="21"/>
              </w:rPr>
            </w:pPr>
            <w:r>
              <w:rPr>
                <w:rFonts w:ascii="宋体" w:hAnsi="宋体" w:cs="宋体" w:eastAsia="宋体" w:hint="default"/>
                <w:sz w:val="21"/>
                <w:szCs w:val="21"/>
              </w:rPr>
              <w:t>通股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75,000,000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25.86</w:t>
            </w:r>
          </w:p>
        </w:tc>
        <w:tc>
          <w:tcPr>
            <w:tcW w:w="10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15,000,000</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71" w:right="0"/>
              <w:jc w:val="center"/>
              <w:rPr>
                <w:rFonts w:ascii="Times New Roman" w:hAnsi="Times New Roman" w:cs="Times New Roman" w:eastAsia="Times New Roman" w:hint="default"/>
                <w:sz w:val="21"/>
                <w:szCs w:val="21"/>
              </w:rPr>
            </w:pPr>
            <w:r>
              <w:rPr>
                <w:rFonts w:ascii="Times New Roman"/>
                <w:sz w:val="21"/>
              </w:rPr>
              <w:t>24,000,000</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71" w:right="0"/>
              <w:jc w:val="center"/>
              <w:rPr>
                <w:rFonts w:ascii="Times New Roman" w:hAnsi="Times New Roman" w:cs="Times New Roman" w:eastAsia="Times New Roman" w:hint="default"/>
                <w:sz w:val="21"/>
                <w:szCs w:val="21"/>
              </w:rPr>
            </w:pPr>
            <w:r>
              <w:rPr>
                <w:rFonts w:ascii="Times New Roman"/>
                <w:sz w:val="21"/>
              </w:rPr>
              <w:t>39,000,000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114,000,000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32.09</w:t>
            </w:r>
          </w:p>
        </w:tc>
      </w:tr>
      <w:tr>
        <w:trPr>
          <w:trHeight w:val="560" w:hRule="exact"/>
        </w:trPr>
        <w:tc>
          <w:tcPr>
            <w:tcW w:w="132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pacing w:val="-9"/>
                <w:sz w:val="21"/>
                <w:szCs w:val="21"/>
              </w:rPr>
              <w:t>2</w:t>
            </w:r>
            <w:r>
              <w:rPr>
                <w:rFonts w:ascii="宋体" w:hAnsi="宋体" w:cs="宋体" w:eastAsia="宋体" w:hint="default"/>
                <w:spacing w:val="-9"/>
                <w:sz w:val="21"/>
                <w:szCs w:val="21"/>
              </w:rPr>
              <w:t>、境内上市</w:t>
            </w:r>
          </w:p>
          <w:p>
            <w:pPr>
              <w:pStyle w:val="TableParagraph"/>
              <w:spacing w:line="266" w:lineRule="exact"/>
              <w:ind w:left="99" w:right="0"/>
              <w:jc w:val="left"/>
              <w:rPr>
                <w:rFonts w:ascii="宋体" w:hAnsi="宋体" w:cs="宋体" w:eastAsia="宋体" w:hint="default"/>
                <w:sz w:val="21"/>
                <w:szCs w:val="21"/>
              </w:rPr>
            </w:pPr>
            <w:r>
              <w:rPr>
                <w:rFonts w:ascii="宋体" w:hAnsi="宋体" w:cs="宋体" w:eastAsia="宋体" w:hint="default"/>
                <w:sz w:val="21"/>
                <w:szCs w:val="21"/>
              </w:rPr>
              <w:t>的外资股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2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6"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pacing w:val="-9"/>
                <w:sz w:val="21"/>
                <w:szCs w:val="21"/>
              </w:rPr>
              <w:t>3</w:t>
            </w:r>
            <w:r>
              <w:rPr>
                <w:rFonts w:ascii="宋体" w:hAnsi="宋体" w:cs="宋体" w:eastAsia="宋体" w:hint="default"/>
                <w:spacing w:val="-9"/>
                <w:sz w:val="21"/>
                <w:szCs w:val="21"/>
              </w:rPr>
              <w:t>、境外上市</w:t>
            </w:r>
          </w:p>
          <w:p>
            <w:pPr>
              <w:pStyle w:val="TableParagraph"/>
              <w:spacing w:line="266" w:lineRule="exact"/>
              <w:ind w:left="99" w:right="0"/>
              <w:jc w:val="left"/>
              <w:rPr>
                <w:rFonts w:ascii="宋体" w:hAnsi="宋体" w:cs="宋体" w:eastAsia="宋体" w:hint="default"/>
                <w:sz w:val="21"/>
                <w:szCs w:val="21"/>
              </w:rPr>
            </w:pPr>
            <w:r>
              <w:rPr>
                <w:rFonts w:ascii="宋体" w:hAnsi="宋体" w:cs="宋体" w:eastAsia="宋体" w:hint="default"/>
                <w:sz w:val="21"/>
                <w:szCs w:val="21"/>
              </w:rPr>
              <w:t>的外资股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2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5"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266"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2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pacing w:val="10"/>
                <w:sz w:val="21"/>
                <w:szCs w:val="21"/>
              </w:rPr>
              <w:t>三、股份总</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数</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290,000,000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56" w:right="0"/>
              <w:jc w:val="center"/>
              <w:rPr>
                <w:rFonts w:ascii="Times New Roman" w:hAnsi="Times New Roman" w:cs="Times New Roman" w:eastAsia="Times New Roman" w:hint="default"/>
                <w:sz w:val="21"/>
                <w:szCs w:val="21"/>
              </w:rPr>
            </w:pPr>
            <w:r>
              <w:rPr>
                <w:rFonts w:ascii="Times New Roman"/>
                <w:sz w:val="21"/>
              </w:rPr>
              <w:t>100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7,290,000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58,000,000</w:t>
            </w:r>
          </w:p>
        </w:tc>
        <w:tc>
          <w:tcPr>
            <w:tcW w:w="1231"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71" w:right="0"/>
              <w:jc w:val="center"/>
              <w:rPr>
                <w:rFonts w:ascii="Times New Roman" w:hAnsi="Times New Roman" w:cs="Times New Roman" w:eastAsia="Times New Roman" w:hint="default"/>
                <w:sz w:val="21"/>
                <w:szCs w:val="21"/>
              </w:rPr>
            </w:pPr>
            <w:r>
              <w:rPr>
                <w:rFonts w:ascii="Times New Roman"/>
                <w:sz w:val="21"/>
              </w:rPr>
              <w:t>65,290,000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355,290,000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59" w:right="0"/>
              <w:jc w:val="center"/>
              <w:rPr>
                <w:rFonts w:ascii="Times New Roman" w:hAnsi="Times New Roman" w:cs="Times New Roman" w:eastAsia="Times New Roman" w:hint="default"/>
                <w:sz w:val="21"/>
                <w:szCs w:val="21"/>
              </w:rPr>
            </w:pPr>
            <w:r>
              <w:rPr>
                <w:rFonts w:ascii="Times New Roman"/>
                <w:sz w:val="21"/>
              </w:rPr>
              <w:t>100</w:t>
            </w:r>
          </w:p>
        </w:tc>
      </w:tr>
    </w:tbl>
    <w:p>
      <w:pPr>
        <w:spacing w:line="240" w:lineRule="auto" w:before="0"/>
        <w:rPr>
          <w:rFonts w:ascii="宋体" w:hAnsi="宋体" w:cs="宋体" w:eastAsia="宋体" w:hint="default"/>
          <w:sz w:val="20"/>
          <w:szCs w:val="20"/>
        </w:rPr>
      </w:pPr>
    </w:p>
    <w:p>
      <w:pPr>
        <w:pStyle w:val="Heading2"/>
        <w:spacing w:line="240" w:lineRule="auto" w:before="186"/>
        <w:ind w:left="957" w:right="0"/>
        <w:jc w:val="left"/>
        <w:rPr>
          <w:b w:val="0"/>
          <w:bCs w:val="0"/>
        </w:rPr>
      </w:pPr>
      <w:r>
        <w:rPr>
          <w:rFonts w:ascii="Times New Roman" w:hAnsi="Times New Roman" w:cs="Times New Roman" w:eastAsia="Times New Roman" w:hint="default"/>
        </w:rPr>
        <w:t>2</w:t>
      </w:r>
      <w:r>
        <w:rPr/>
        <w:t>、</w:t>
      </w:r>
      <w:r>
        <w:rPr>
          <w:spacing w:val="-3"/>
        </w:rPr>
        <w:t> </w:t>
      </w:r>
      <w:r>
        <w:rPr/>
        <w:t>股份变动情况说明</w:t>
      </w:r>
      <w:r>
        <w:rPr>
          <w:b w:val="0"/>
          <w:bCs w:val="0"/>
        </w:rPr>
      </w:r>
    </w:p>
    <w:p>
      <w:pPr>
        <w:pStyle w:val="BodyText"/>
        <w:spacing w:line="282" w:lineRule="exact" w:before="34"/>
        <w:ind w:left="957"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1)2012</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24</w:t>
      </w:r>
      <w:r>
        <w:rPr>
          <w:rFonts w:ascii="Times New Roman" w:hAnsi="Times New Roman" w:cs="Times New Roman" w:eastAsia="Times New Roman" w:hint="default"/>
          <w:spacing w:val="3"/>
        </w:rPr>
        <w:t> </w:t>
      </w:r>
      <w:r>
        <w:rPr/>
        <w:t>日，公司第一届董事会第十七次会议及</w:t>
      </w:r>
      <w:r>
        <w:rPr>
          <w:spacing w:val="-4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年度股东大会审议通过《</w:t>
      </w:r>
      <w:r>
        <w:rPr>
          <w:rFonts w:ascii="Times New Roman" w:hAnsi="Times New Roman" w:cs="Times New Roman" w:eastAsia="Times New Roman" w:hint="default"/>
        </w:rPr>
        <w:t>2011</w:t>
      </w:r>
    </w:p>
    <w:p>
      <w:pPr>
        <w:pStyle w:val="BodyText"/>
        <w:spacing w:line="282" w:lineRule="exact"/>
        <w:ind w:left="957" w:right="0"/>
        <w:jc w:val="left"/>
        <w:rPr>
          <w:rFonts w:ascii="Times New Roman" w:hAnsi="Times New Roman" w:cs="Times New Roman" w:eastAsia="Times New Roman" w:hint="default"/>
        </w:rPr>
      </w:pPr>
      <w:r>
        <w:rPr/>
        <w:t>年年度利润分配的预案</w:t>
      </w:r>
      <w:r>
        <w:rPr>
          <w:spacing w:val="-106"/>
        </w:rPr>
        <w:t>》</w:t>
      </w:r>
      <w:r>
        <w:rPr>
          <w:spacing w:val="-32"/>
        </w:rPr>
        <w:t>，</w:t>
      </w:r>
      <w:r>
        <w:rPr/>
        <w:t>同意公司以</w:t>
      </w:r>
      <w:r>
        <w:rPr>
          <w:spacing w:val="-52"/>
        </w:rPr>
        <w:t> </w:t>
      </w:r>
      <w:r>
        <w:rPr>
          <w:rFonts w:ascii="Times New Roman" w:hAnsi="Times New Roman" w:cs="Times New Roman" w:eastAsia="Times New Roman" w:hint="default"/>
        </w:rPr>
        <w:t>20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w:t>
      </w:r>
      <w:r>
        <w:rPr>
          <w:spacing w:val="-2"/>
        </w:rPr>
        <w:t>末</w:t>
      </w:r>
      <w:r>
        <w:rPr/>
        <w:t>股本总数</w:t>
      </w:r>
      <w:r>
        <w:rPr>
          <w:spacing w:val="-53"/>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w:t>
      </w:r>
      <w:r>
        <w:rPr>
          <w:rFonts w:ascii="Times New Roman" w:hAnsi="Times New Roman" w:cs="Times New Roman" w:eastAsia="Times New Roman" w:hint="default"/>
        </w:rPr>
        <w:t>000 </w:t>
      </w:r>
      <w:r>
        <w:rPr/>
        <w:t>万股为</w:t>
      </w:r>
      <w:r>
        <w:rPr>
          <w:spacing w:val="-2"/>
        </w:rPr>
        <w:t>基</w:t>
      </w:r>
      <w:r>
        <w:rPr/>
        <w:t>数</w:t>
      </w:r>
      <w:r>
        <w:rPr>
          <w:spacing w:val="-31"/>
        </w:rPr>
        <w:t>，</w:t>
      </w:r>
      <w:r>
        <w:rPr/>
        <w:t>按每</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 </w:t>
      </w:r>
      <w:r>
        <w:rPr/>
        <w:t>股转增</w:t>
      </w:r>
      <w:r>
        <w:rPr>
          <w:spacing w:val="-51"/>
        </w:rPr>
        <w:t> </w:t>
      </w:r>
      <w:r>
        <w:rPr>
          <w:rFonts w:ascii="Times New Roman" w:hAnsi="Times New Roman" w:cs="Times New Roman" w:eastAsia="Times New Roman" w:hint="default"/>
        </w:rPr>
        <w:t>2</w:t>
      </w:r>
    </w:p>
    <w:p>
      <w:pPr>
        <w:spacing w:after="0" w:line="282" w:lineRule="exact"/>
        <w:jc w:val="left"/>
        <w:rPr>
          <w:rFonts w:ascii="Times New Roman" w:hAnsi="Times New Roman" w:cs="Times New Roman" w:eastAsia="Times New Roman" w:hint="default"/>
        </w:rPr>
        <w:sectPr>
          <w:type w:val="continuous"/>
          <w:pgSz w:w="12240" w:h="15840"/>
          <w:pgMar w:top="1580" w:bottom="280" w:left="840" w:right="820"/>
        </w:sectPr>
      </w:pPr>
    </w:p>
    <w:p>
      <w:pPr>
        <w:spacing w:line="240" w:lineRule="auto" w:before="1"/>
        <w:rPr>
          <w:rFonts w:ascii="Times New Roman" w:hAnsi="Times New Roman" w:cs="Times New Roman" w:eastAsia="Times New Roman" w:hint="default"/>
          <w:sz w:val="15"/>
          <w:szCs w:val="15"/>
        </w:rPr>
      </w:pPr>
    </w:p>
    <w:p>
      <w:pPr>
        <w:pStyle w:val="BodyText"/>
        <w:spacing w:line="282" w:lineRule="exact" w:before="35"/>
        <w:ind w:left="437" w:right="0"/>
        <w:jc w:val="both"/>
      </w:pPr>
      <w:r>
        <w:rPr/>
        <w:t>股的比例向全体股东进行资本公积金转增股本，共计转增 </w:t>
      </w:r>
      <w:r>
        <w:rPr>
          <w:rFonts w:ascii="Times New Roman" w:hAnsi="Times New Roman" w:cs="Times New Roman" w:eastAsia="Times New Roman" w:hint="default"/>
        </w:rPr>
        <w:t>5,800</w:t>
      </w:r>
      <w:r>
        <w:rPr>
          <w:rFonts w:ascii="Times New Roman" w:hAnsi="Times New Roman" w:cs="Times New Roman" w:eastAsia="Times New Roman" w:hint="default"/>
          <w:spacing w:val="34"/>
        </w:rPr>
        <w:t> </w:t>
      </w:r>
      <w:r>
        <w:rPr/>
        <w:t>万股，上述股本变动业经立信</w:t>
      </w:r>
    </w:p>
    <w:p>
      <w:pPr>
        <w:pStyle w:val="BodyText"/>
        <w:spacing w:line="272" w:lineRule="exact"/>
        <w:ind w:left="437" w:right="0"/>
        <w:jc w:val="both"/>
      </w:pPr>
      <w:r>
        <w:rPr/>
        <w:t>会计师事务所（特殊普通合伙）出具信会师报字</w:t>
      </w:r>
      <w:r>
        <w:rPr>
          <w:rFonts w:ascii="Times New Roman" w:hAnsi="Times New Roman" w:cs="Times New Roman" w:eastAsia="Times New Roman" w:hint="default"/>
        </w:rPr>
        <w:t>(2012)</w:t>
      </w:r>
      <w:r>
        <w:rPr/>
        <w:t>第</w:t>
      </w:r>
      <w:r>
        <w:rPr>
          <w:spacing w:val="-54"/>
        </w:rPr>
        <w:t> </w:t>
      </w:r>
      <w:r>
        <w:rPr>
          <w:rFonts w:ascii="Times New Roman" w:hAnsi="Times New Roman" w:cs="Times New Roman" w:eastAsia="Times New Roman" w:hint="default"/>
        </w:rPr>
        <w:t>113308</w:t>
      </w:r>
      <w:r>
        <w:rPr>
          <w:rFonts w:ascii="Times New Roman" w:hAnsi="Times New Roman" w:cs="Times New Roman" w:eastAsia="Times New Roman" w:hint="default"/>
          <w:spacing w:val="-2"/>
        </w:rPr>
        <w:t> </w:t>
      </w:r>
      <w:r>
        <w:rPr/>
        <w:t>号验资报告验证到位。本次资</w:t>
      </w:r>
    </w:p>
    <w:p>
      <w:pPr>
        <w:pStyle w:val="BodyText"/>
        <w:spacing w:line="272" w:lineRule="exact"/>
        <w:ind w:left="437" w:right="0"/>
        <w:jc w:val="both"/>
      </w:pPr>
      <w:r>
        <w:rPr/>
        <w:t>本公积金转增股本实施后，公司总股本由</w:t>
      </w:r>
      <w:r>
        <w:rPr>
          <w:spacing w:val="-39"/>
        </w:rPr>
        <w:t> </w:t>
      </w:r>
      <w:r>
        <w:rPr>
          <w:rFonts w:ascii="Times New Roman" w:hAnsi="Times New Roman" w:cs="Times New Roman" w:eastAsia="Times New Roman" w:hint="default"/>
        </w:rPr>
        <w:t>29,000</w:t>
      </w:r>
      <w:r>
        <w:rPr>
          <w:rFonts w:ascii="Times New Roman" w:hAnsi="Times New Roman" w:cs="Times New Roman" w:eastAsia="Times New Roman" w:hint="default"/>
          <w:spacing w:val="14"/>
        </w:rPr>
        <w:t> </w:t>
      </w:r>
      <w:r>
        <w:rPr/>
        <w:t>万股变更为</w:t>
      </w:r>
      <w:r>
        <w:rPr>
          <w:spacing w:val="-39"/>
        </w:rPr>
        <w:t> </w:t>
      </w:r>
      <w:r>
        <w:rPr>
          <w:rFonts w:ascii="Times New Roman" w:hAnsi="Times New Roman" w:cs="Times New Roman" w:eastAsia="Times New Roman" w:hint="default"/>
        </w:rPr>
        <w:t>34,800</w:t>
      </w:r>
      <w:r>
        <w:rPr>
          <w:rFonts w:ascii="Times New Roman" w:hAnsi="Times New Roman" w:cs="Times New Roman" w:eastAsia="Times New Roman" w:hint="default"/>
          <w:spacing w:val="14"/>
        </w:rPr>
        <w:t> </w:t>
      </w:r>
      <w:r>
        <w:rPr/>
        <w:t>万股，限售股由</w:t>
      </w:r>
      <w:r>
        <w:rPr>
          <w:spacing w:val="-39"/>
        </w:rPr>
        <w:t> </w:t>
      </w:r>
      <w:r>
        <w:rPr>
          <w:rFonts w:ascii="Times New Roman" w:hAnsi="Times New Roman" w:cs="Times New Roman" w:eastAsia="Times New Roman" w:hint="default"/>
        </w:rPr>
        <w:t>21,500</w:t>
      </w:r>
      <w:r>
        <w:rPr>
          <w:rFonts w:ascii="Times New Roman" w:hAnsi="Times New Roman" w:cs="Times New Roman" w:eastAsia="Times New Roman" w:hint="default"/>
          <w:spacing w:val="14"/>
        </w:rPr>
        <w:t> </w:t>
      </w:r>
      <w:r>
        <w:rPr/>
        <w:t>万</w:t>
      </w:r>
    </w:p>
    <w:p>
      <w:pPr>
        <w:pStyle w:val="BodyText"/>
        <w:spacing w:line="272" w:lineRule="exact"/>
        <w:ind w:left="437" w:right="0"/>
        <w:jc w:val="both"/>
      </w:pPr>
      <w:r>
        <w:rPr/>
        <w:t>股变更为</w:t>
      </w:r>
      <w:r>
        <w:rPr>
          <w:spacing w:val="-53"/>
        </w:rPr>
        <w:t> </w:t>
      </w:r>
      <w:r>
        <w:rPr>
          <w:rFonts w:ascii="Times New Roman" w:hAnsi="Times New Roman" w:cs="Times New Roman" w:eastAsia="Times New Roman" w:hint="default"/>
        </w:rPr>
        <w:t>25,800</w:t>
      </w:r>
      <w:r>
        <w:rPr>
          <w:rFonts w:ascii="Times New Roman" w:hAnsi="Times New Roman" w:cs="Times New Roman" w:eastAsia="Times New Roman" w:hint="default"/>
          <w:spacing w:val="-1"/>
        </w:rPr>
        <w:t> </w:t>
      </w:r>
      <w:r>
        <w:rPr/>
        <w:t>万股。</w:t>
      </w:r>
    </w:p>
    <w:p>
      <w:pPr>
        <w:pStyle w:val="BodyText"/>
        <w:spacing w:line="272" w:lineRule="exact"/>
        <w:ind w:left="437" w:right="0"/>
        <w:jc w:val="both"/>
      </w:pPr>
      <w:r>
        <w:rPr/>
        <w:t>（</w:t>
      </w:r>
      <w:r>
        <w:rPr>
          <w:rFonts w:ascii="Times New Roman" w:hAnsi="Times New Roman" w:cs="Times New Roman" w:eastAsia="Times New Roman" w:hint="default"/>
        </w:rPr>
        <w:t>2)2012</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spacing w:val="-3"/>
        </w:rPr>
        <w:t>日，公司发布首次公开发行前已发行股份上市流通提示性公告，本次限售股</w:t>
      </w:r>
    </w:p>
    <w:p>
      <w:pPr>
        <w:pStyle w:val="BodyText"/>
        <w:spacing w:line="273" w:lineRule="exact"/>
        <w:ind w:left="437" w:right="0"/>
        <w:jc w:val="both"/>
      </w:pPr>
      <w:r>
        <w:rPr/>
        <w:t>份</w:t>
      </w:r>
      <w:r>
        <w:rPr>
          <w:spacing w:val="-42"/>
        </w:rPr>
        <w:t> </w:t>
      </w:r>
      <w:r>
        <w:rPr>
          <w:rFonts w:ascii="Times New Roman" w:hAnsi="Times New Roman" w:cs="Times New Roman" w:eastAsia="Times New Roman" w:hint="default"/>
        </w:rPr>
        <w:t>2,400</w:t>
      </w:r>
      <w:r>
        <w:rPr>
          <w:rFonts w:ascii="Times New Roman" w:hAnsi="Times New Roman" w:cs="Times New Roman" w:eastAsia="Times New Roman" w:hint="default"/>
          <w:spacing w:val="10"/>
        </w:rPr>
        <w:t> </w:t>
      </w:r>
      <w:r>
        <w:rPr/>
        <w:t>万股于</w:t>
      </w:r>
      <w:r>
        <w:rPr>
          <w:spacing w:val="-4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w:t>
      </w:r>
      <w:r>
        <w:rPr>
          <w:spacing w:val="-43"/>
        </w:rPr>
        <w:t> </w:t>
      </w: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t>月</w:t>
      </w:r>
      <w:r>
        <w:rPr>
          <w:spacing w:val="-43"/>
        </w:rPr>
        <w:t> </w:t>
      </w:r>
      <w:r>
        <w:rPr>
          <w:rFonts w:ascii="Times New Roman" w:hAnsi="Times New Roman" w:cs="Times New Roman" w:eastAsia="Times New Roman" w:hint="default"/>
        </w:rPr>
        <w:t>15</w:t>
      </w:r>
      <w:r>
        <w:rPr>
          <w:rFonts w:ascii="Times New Roman" w:hAnsi="Times New Roman" w:cs="Times New Roman" w:eastAsia="Times New Roman" w:hint="default"/>
          <w:spacing w:val="10"/>
        </w:rPr>
        <w:t> </w:t>
      </w:r>
      <w:r>
        <w:rPr/>
        <w:t>日解除限售，根据股东履行限售股份的承诺，本次实际可上市</w:t>
      </w:r>
    </w:p>
    <w:p>
      <w:pPr>
        <w:pStyle w:val="BodyText"/>
        <w:spacing w:line="273" w:lineRule="exact"/>
        <w:ind w:left="437" w:right="0"/>
        <w:jc w:val="both"/>
      </w:pPr>
      <w:r>
        <w:rPr/>
        <w:t>流通股数量</w:t>
      </w:r>
      <w:r>
        <w:rPr>
          <w:spacing w:val="-53"/>
        </w:rPr>
        <w:t> </w:t>
      </w:r>
      <w:r>
        <w:rPr>
          <w:rFonts w:ascii="Times New Roman" w:hAnsi="Times New Roman" w:cs="Times New Roman" w:eastAsia="Times New Roman" w:hint="default"/>
        </w:rPr>
        <w:t>900</w:t>
      </w:r>
      <w:r>
        <w:rPr>
          <w:rFonts w:ascii="Times New Roman" w:hAnsi="Times New Roman" w:cs="Times New Roman" w:eastAsia="Times New Roman" w:hint="default"/>
          <w:spacing w:val="-1"/>
        </w:rPr>
        <w:t> </w:t>
      </w:r>
      <w:r>
        <w:rPr/>
        <w:t>万股。公司总股本不变，限售股份由</w:t>
      </w:r>
      <w:r>
        <w:rPr>
          <w:spacing w:val="-53"/>
        </w:rPr>
        <w:t> </w:t>
      </w:r>
      <w:r>
        <w:rPr>
          <w:rFonts w:ascii="Times New Roman" w:hAnsi="Times New Roman" w:cs="Times New Roman" w:eastAsia="Times New Roman" w:hint="default"/>
        </w:rPr>
        <w:t>25,800</w:t>
      </w:r>
      <w:r>
        <w:rPr>
          <w:rFonts w:ascii="Times New Roman" w:hAnsi="Times New Roman" w:cs="Times New Roman" w:eastAsia="Times New Roman" w:hint="default"/>
          <w:spacing w:val="-1"/>
        </w:rPr>
        <w:t> </w:t>
      </w:r>
      <w:r>
        <w:rPr/>
        <w:t>万股变更为</w:t>
      </w:r>
      <w:r>
        <w:rPr>
          <w:spacing w:val="-54"/>
        </w:rPr>
        <w:t> </w:t>
      </w:r>
      <w:r>
        <w:rPr>
          <w:rFonts w:ascii="Times New Roman" w:hAnsi="Times New Roman" w:cs="Times New Roman" w:eastAsia="Times New Roman" w:hint="default"/>
        </w:rPr>
        <w:t>23,400</w:t>
      </w:r>
      <w:r>
        <w:rPr>
          <w:rFonts w:ascii="Times New Roman" w:hAnsi="Times New Roman" w:cs="Times New Roman" w:eastAsia="Times New Roman" w:hint="default"/>
          <w:spacing w:val="-1"/>
        </w:rPr>
        <w:t> </w:t>
      </w:r>
      <w:r>
        <w:rPr/>
        <w:t>万股。</w:t>
      </w:r>
    </w:p>
    <w:p>
      <w:pPr>
        <w:pStyle w:val="BodyText"/>
        <w:spacing w:line="272" w:lineRule="exact" w:before="18"/>
        <w:ind w:left="437" w:right="348"/>
        <w:jc w:val="both"/>
      </w:pPr>
      <w:r>
        <w:rPr/>
        <w:t>（</w:t>
      </w:r>
      <w:r>
        <w:rPr>
          <w:rFonts w:ascii="Times New Roman" w:hAnsi="Times New Roman" w:cs="Times New Roman" w:eastAsia="Times New Roman" w:hint="default"/>
        </w:rPr>
        <w:t>3) </w:t>
      </w:r>
      <w:r>
        <w:rPr/>
        <w:t>公司 </w:t>
      </w:r>
      <w:r>
        <w:rPr>
          <w:rFonts w:ascii="Times New Roman" w:hAnsi="Times New Roman" w:cs="Times New Roman" w:eastAsia="Times New Roman" w:hint="default"/>
        </w:rPr>
        <w:t>2012</w:t>
      </w:r>
      <w:r>
        <w:rPr>
          <w:rFonts w:ascii="Times New Roman" w:hAnsi="Times New Roman" w:cs="Times New Roman" w:eastAsia="Times New Roman" w:hint="default"/>
          <w:spacing w:val="-34"/>
        </w:rPr>
        <w:t> </w:t>
      </w:r>
      <w:r>
        <w:rPr/>
        <w:t>年第三次临时股东大会审议通过《关于</w:t>
      </w:r>
      <w:r>
        <w:rPr>
          <w:rFonts w:ascii="Times New Roman" w:hAnsi="Times New Roman" w:cs="Times New Roman" w:eastAsia="Times New Roman" w:hint="default"/>
        </w:rPr>
        <w:t>&lt;</w:t>
      </w:r>
      <w:r>
        <w:rPr/>
        <w:t>江苏林洋电子股份有限公司首期限制性 </w:t>
      </w:r>
      <w:r>
        <w:rPr>
          <w:spacing w:val="-5"/>
        </w:rPr>
        <w:t>股票激励计划（草案）</w:t>
      </w:r>
      <w:r>
        <w:rPr>
          <w:rFonts w:ascii="Times New Roman" w:hAnsi="Times New Roman" w:cs="Times New Roman" w:eastAsia="Times New Roman" w:hint="default"/>
          <w:spacing w:val="-5"/>
        </w:rPr>
        <w:t>&gt;</w:t>
      </w:r>
      <w:r>
        <w:rPr>
          <w:spacing w:val="-5"/>
        </w:rPr>
        <w:t>及其摘要的议案》，并经中国证券监督管理委员会上市部函（</w:t>
      </w:r>
      <w:r>
        <w:rPr>
          <w:rFonts w:ascii="Times New Roman" w:hAnsi="Times New Roman" w:cs="Times New Roman" w:eastAsia="Times New Roman" w:hint="default"/>
          <w:spacing w:val="-5"/>
        </w:rPr>
        <w:t>2012</w:t>
      </w:r>
      <w:r>
        <w:rPr>
          <w:spacing w:val="-5"/>
        </w:rPr>
        <w:t>）</w:t>
      </w:r>
      <w:r>
        <w:rPr>
          <w:rFonts w:ascii="Times New Roman" w:hAnsi="Times New Roman" w:cs="Times New Roman" w:eastAsia="Times New Roman" w:hint="default"/>
          <w:spacing w:val="-5"/>
        </w:rPr>
        <w:t>311</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t>号《关于江苏林洋电子股份有限公司首期限制性股票激励计划的意见》批复，向沈凯平等 </w:t>
      </w:r>
      <w:r>
        <w:rPr>
          <w:rFonts w:ascii="Times New Roman" w:hAnsi="Times New Roman" w:cs="Times New Roman" w:eastAsia="Times New Roman" w:hint="default"/>
        </w:rPr>
        <w:t>100</w:t>
      </w:r>
      <w:r>
        <w:rPr>
          <w:rFonts w:ascii="Times New Roman" w:hAnsi="Times New Roman" w:cs="Times New Roman" w:eastAsia="Times New Roman" w:hint="default"/>
          <w:spacing w:val="-17"/>
        </w:rPr>
        <w:t> </w:t>
      </w:r>
      <w:r>
        <w:rPr>
          <w:spacing w:val="18"/>
        </w:rPr>
        <w:t>名自然人定向发行股票 </w:t>
      </w:r>
      <w:r>
        <w:rPr>
          <w:rFonts w:ascii="Times New Roman" w:hAnsi="Times New Roman" w:cs="Times New Roman" w:eastAsia="Times New Roman" w:hint="default"/>
        </w:rPr>
        <w:t>7,290,000 </w:t>
      </w:r>
      <w:r>
        <w:rPr>
          <w:spacing w:val="17"/>
        </w:rPr>
        <w:t>股，发行价格为 </w:t>
      </w:r>
      <w:r>
        <w:rPr>
          <w:rFonts w:ascii="Times New Roman" w:hAnsi="Times New Roman" w:cs="Times New Roman" w:eastAsia="Times New Roman" w:hint="default"/>
        </w:rPr>
        <w:t>5.54 </w:t>
      </w:r>
      <w:r>
        <w:rPr>
          <w:spacing w:val="10"/>
        </w:rPr>
        <w:t>元</w:t>
      </w:r>
      <w:r>
        <w:rPr>
          <w:rFonts w:ascii="Times New Roman" w:hAnsi="Times New Roman" w:cs="Times New Roman" w:eastAsia="Times New Roman" w:hint="default"/>
          <w:spacing w:val="10"/>
        </w:rPr>
        <w:t>/ </w:t>
      </w:r>
      <w:r>
        <w:rPr>
          <w:spacing w:val="10"/>
        </w:rPr>
        <w:t>股，</w:t>
      </w:r>
      <w:r>
        <w:rPr>
          <w:spacing w:val="-73"/>
        </w:rPr>
        <w:t> </w:t>
      </w:r>
      <w:r>
        <w:rPr>
          <w:spacing w:val="18"/>
        </w:rPr>
        <w:t>募集资金总额为人民币</w:t>
      </w:r>
      <w:r>
        <w:rPr/>
        <w:t> </w:t>
      </w:r>
      <w:r>
        <w:rPr>
          <w:rFonts w:ascii="Times New Roman" w:hAnsi="Times New Roman" w:cs="Times New Roman" w:eastAsia="Times New Roman" w:hint="default"/>
        </w:rPr>
        <w:t>40,386,600.00</w:t>
      </w:r>
      <w:r>
        <w:rPr>
          <w:rFonts w:ascii="Times New Roman" w:hAnsi="Times New Roman" w:cs="Times New Roman" w:eastAsia="Times New Roman" w:hint="default"/>
          <w:spacing w:val="3"/>
        </w:rPr>
        <w:t> </w:t>
      </w:r>
      <w:r>
        <w:rPr>
          <w:spacing w:val="-4"/>
        </w:rPr>
        <w:t>元，其中计入股本人民币</w:t>
      </w:r>
      <w:r>
        <w:rPr>
          <w:spacing w:val="-51"/>
        </w:rPr>
        <w:t> </w:t>
      </w:r>
      <w:r>
        <w:rPr>
          <w:rFonts w:ascii="Times New Roman" w:hAnsi="Times New Roman" w:cs="Times New Roman" w:eastAsia="Times New Roman" w:hint="default"/>
        </w:rPr>
        <w:t>7,290,000.00</w:t>
      </w:r>
      <w:r>
        <w:rPr>
          <w:rFonts w:ascii="Times New Roman" w:hAnsi="Times New Roman" w:cs="Times New Roman" w:eastAsia="Times New Roman" w:hint="default"/>
          <w:spacing w:val="3"/>
        </w:rPr>
        <w:t> </w:t>
      </w:r>
      <w:r>
        <w:rPr>
          <w:spacing w:val="-4"/>
        </w:rPr>
        <w:t>元，计入资本公积人民币</w:t>
      </w:r>
      <w:r>
        <w:rPr>
          <w:spacing w:val="-51"/>
        </w:rPr>
        <w:t> </w:t>
      </w:r>
      <w:r>
        <w:rPr>
          <w:rFonts w:ascii="Times New Roman" w:hAnsi="Times New Roman" w:cs="Times New Roman" w:eastAsia="Times New Roman" w:hint="default"/>
        </w:rPr>
        <w:t>33,096,600.00</w:t>
      </w:r>
      <w:r>
        <w:rPr>
          <w:rFonts w:ascii="Times New Roman" w:hAnsi="Times New Roman" w:cs="Times New Roman" w:eastAsia="Times New Roman" w:hint="default"/>
          <w:spacing w:val="3"/>
        </w:rPr>
        <w:t> </w:t>
      </w:r>
      <w:r>
        <w:rPr/>
        <w:t>元。</w:t>
      </w:r>
    </w:p>
    <w:p>
      <w:pPr>
        <w:pStyle w:val="BodyText"/>
        <w:spacing w:line="272" w:lineRule="exact"/>
        <w:ind w:left="437" w:right="453"/>
        <w:jc w:val="both"/>
      </w:pPr>
      <w:r>
        <w:rPr/>
        <w:t>上述股本变动业经立信会计师事务所（特殊普通合伙）出具信会师报字</w:t>
      </w:r>
      <w:r>
        <w:rPr>
          <w:rFonts w:ascii="Times New Roman" w:hAnsi="Times New Roman" w:cs="Times New Roman" w:eastAsia="Times New Roman" w:hint="default"/>
        </w:rPr>
        <w:t>(2012)</w:t>
      </w:r>
      <w:r>
        <w:rPr/>
        <w:t>第</w:t>
      </w:r>
      <w:r>
        <w:rPr>
          <w:spacing w:val="-53"/>
        </w:rPr>
        <w:t> </w:t>
      </w:r>
      <w:r>
        <w:rPr>
          <w:rFonts w:ascii="Times New Roman" w:hAnsi="Times New Roman" w:cs="Times New Roman" w:eastAsia="Times New Roman" w:hint="default"/>
        </w:rPr>
        <w:t>113891</w:t>
      </w:r>
      <w:r>
        <w:rPr>
          <w:rFonts w:ascii="Times New Roman" w:hAnsi="Times New Roman" w:cs="Times New Roman" w:eastAsia="Times New Roman" w:hint="default"/>
          <w:spacing w:val="1"/>
        </w:rPr>
        <w:t> </w:t>
      </w:r>
      <w:r>
        <w:rPr/>
        <w:t>号验资 报告验证到位。</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月</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日，中国证券登记结算有限责任公司上海分公司向公司出具了证券变更 </w:t>
      </w:r>
      <w:r>
        <w:rPr>
          <w:spacing w:val="-6"/>
        </w:rPr>
        <w:t>登记证明，公司总股本由</w:t>
      </w:r>
      <w:r>
        <w:rPr>
          <w:spacing w:val="-52"/>
        </w:rPr>
        <w:t> </w:t>
      </w:r>
      <w:r>
        <w:rPr>
          <w:rFonts w:ascii="Times New Roman" w:hAnsi="Times New Roman" w:cs="Times New Roman" w:eastAsia="Times New Roman" w:hint="default"/>
        </w:rPr>
        <w:t>34,800 </w:t>
      </w:r>
      <w:r>
        <w:rPr/>
        <w:t>万股变更为</w:t>
      </w:r>
      <w:r>
        <w:rPr>
          <w:spacing w:val="-52"/>
        </w:rPr>
        <w:t> </w:t>
      </w:r>
      <w:r>
        <w:rPr>
          <w:rFonts w:ascii="Times New Roman" w:hAnsi="Times New Roman" w:cs="Times New Roman" w:eastAsia="Times New Roman" w:hint="default"/>
        </w:rPr>
        <w:t>35,529 </w:t>
      </w:r>
      <w:r>
        <w:rPr>
          <w:spacing w:val="-8"/>
        </w:rPr>
        <w:t>万股，限售股份由</w:t>
      </w:r>
      <w:r>
        <w:rPr>
          <w:spacing w:val="-53"/>
        </w:rPr>
        <w:t> </w:t>
      </w:r>
      <w:r>
        <w:rPr>
          <w:rFonts w:ascii="Times New Roman" w:hAnsi="Times New Roman" w:cs="Times New Roman" w:eastAsia="Times New Roman" w:hint="default"/>
        </w:rPr>
        <w:t>23,400</w:t>
      </w:r>
      <w:r>
        <w:rPr>
          <w:rFonts w:ascii="Times New Roman" w:hAnsi="Times New Roman" w:cs="Times New Roman" w:eastAsia="Times New Roman" w:hint="default"/>
          <w:spacing w:val="-1"/>
        </w:rPr>
        <w:t> </w:t>
      </w:r>
      <w:r>
        <w:rPr/>
        <w:t>万股变更为</w:t>
      </w:r>
      <w:r>
        <w:rPr>
          <w:spacing w:val="-52"/>
        </w:rPr>
        <w:t> </w:t>
      </w:r>
      <w:r>
        <w:rPr>
          <w:rFonts w:ascii="Times New Roman" w:hAnsi="Times New Roman" w:cs="Times New Roman" w:eastAsia="Times New Roman" w:hint="default"/>
        </w:rPr>
        <w:t>24,129 </w:t>
      </w:r>
      <w:r>
        <w:rPr/>
        <w:t>万股。</w:t>
      </w:r>
    </w:p>
    <w:p>
      <w:pPr>
        <w:spacing w:line="240" w:lineRule="auto" w:before="6"/>
        <w:rPr>
          <w:rFonts w:ascii="宋体" w:hAnsi="宋体" w:cs="宋体" w:eastAsia="宋体" w:hint="default"/>
          <w:sz w:val="16"/>
          <w:szCs w:val="16"/>
        </w:rPr>
      </w:pPr>
    </w:p>
    <w:p>
      <w:pPr>
        <w:pStyle w:val="Heading2"/>
        <w:spacing w:line="240" w:lineRule="auto" w:before="0"/>
        <w:ind w:left="437" w:right="0"/>
        <w:jc w:val="both"/>
        <w:rPr>
          <w:b w:val="0"/>
          <w:bCs w:val="0"/>
        </w:rPr>
      </w:pPr>
      <w:r>
        <w:rPr>
          <w:rFonts w:ascii="Times New Roman" w:hAnsi="Times New Roman" w:cs="Times New Roman" w:eastAsia="Times New Roman" w:hint="default"/>
        </w:rPr>
        <w:t>3</w:t>
      </w:r>
      <w:r>
        <w:rPr/>
        <w:t>、</w:t>
      </w:r>
      <w:r>
        <w:rPr>
          <w:spacing w:val="-9"/>
        </w:rPr>
        <w:t> </w:t>
      </w:r>
      <w:r>
        <w:rPr/>
        <w:t>股份变动对最近一年和最近一期每股收益、每股净资产等财务指标的影响</w:t>
      </w:r>
      <w:r>
        <w:rPr>
          <w:b w:val="0"/>
          <w:bCs w:val="0"/>
        </w:rPr>
      </w:r>
    </w:p>
    <w:p>
      <w:pPr>
        <w:pStyle w:val="BodyText"/>
        <w:spacing w:line="272" w:lineRule="exact" w:before="62"/>
        <w:ind w:left="437" w:right="455"/>
        <w:jc w:val="both"/>
      </w:pPr>
      <w:r>
        <w:rPr>
          <w:spacing w:val="-5"/>
        </w:rPr>
        <w:t>报告期内，公司</w:t>
      </w:r>
      <w:r>
        <w:rPr>
          <w:spacing w:val="-7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9"/>
        </w:rPr>
        <w:t> </w:t>
      </w:r>
      <w:r>
        <w:rPr/>
        <w:t>年度分红、股份转增及以定向发行方式实施限制性股票激励方案使公司的 每股净资产和每股收益有所下降。</w:t>
      </w:r>
    </w:p>
    <w:p>
      <w:pPr>
        <w:spacing w:line="240" w:lineRule="auto" w:before="10"/>
        <w:rPr>
          <w:rFonts w:ascii="宋体" w:hAnsi="宋体" w:cs="宋体" w:eastAsia="宋体" w:hint="default"/>
          <w:sz w:val="13"/>
          <w:szCs w:val="13"/>
        </w:rPr>
      </w:pPr>
    </w:p>
    <w:p>
      <w:pPr>
        <w:pStyle w:val="Heading2"/>
        <w:spacing w:line="240" w:lineRule="auto"/>
        <w:ind w:left="437" w:right="6026"/>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限售股份变动情况</w:t>
      </w:r>
      <w:r>
        <w:rPr>
          <w:b w:val="0"/>
          <w:bCs w:val="0"/>
        </w:rPr>
      </w:r>
    </w:p>
    <w:p>
      <w:pPr>
        <w:pStyle w:val="BodyText"/>
        <w:spacing w:line="240" w:lineRule="auto" w:before="35"/>
        <w:ind w:left="0" w:right="453"/>
        <w:jc w:val="right"/>
      </w:pPr>
      <w:r>
        <w:rPr/>
        <w:t>单位：万股</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322"/>
        <w:gridCol w:w="990"/>
        <w:gridCol w:w="1135"/>
        <w:gridCol w:w="1136"/>
        <w:gridCol w:w="991"/>
        <w:gridCol w:w="1454"/>
        <w:gridCol w:w="2274"/>
      </w:tblGrid>
      <w:tr>
        <w:trPr>
          <w:trHeight w:val="559" w:hRule="exact"/>
        </w:trPr>
        <w:tc>
          <w:tcPr>
            <w:tcW w:w="132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99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left="171" w:right="0"/>
              <w:jc w:val="left"/>
              <w:rPr>
                <w:rFonts w:ascii="宋体" w:hAnsi="宋体" w:cs="宋体" w:eastAsia="宋体" w:hint="default"/>
                <w:sz w:val="21"/>
                <w:szCs w:val="21"/>
              </w:rPr>
            </w:pPr>
            <w:r>
              <w:rPr>
                <w:rFonts w:ascii="宋体" w:hAnsi="宋体" w:cs="宋体" w:eastAsia="宋体" w:hint="default"/>
                <w:sz w:val="21"/>
                <w:szCs w:val="21"/>
              </w:rPr>
              <w:t>年初限</w:t>
            </w:r>
          </w:p>
          <w:p>
            <w:pPr>
              <w:pStyle w:val="TableParagraph"/>
              <w:spacing w:line="274" w:lineRule="exact"/>
              <w:ind w:left="171" w:right="0"/>
              <w:jc w:val="left"/>
              <w:rPr>
                <w:rFonts w:ascii="宋体" w:hAnsi="宋体" w:cs="宋体" w:eastAsia="宋体" w:hint="default"/>
                <w:sz w:val="21"/>
                <w:szCs w:val="21"/>
              </w:rPr>
            </w:pPr>
            <w:r>
              <w:rPr>
                <w:rFonts w:ascii="宋体" w:hAnsi="宋体" w:cs="宋体" w:eastAsia="宋体" w:hint="default"/>
                <w:sz w:val="21"/>
                <w:szCs w:val="21"/>
              </w:rPr>
              <w:t>售股数</w:t>
            </w:r>
          </w:p>
        </w:tc>
        <w:tc>
          <w:tcPr>
            <w:tcW w:w="113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left="140" w:right="0"/>
              <w:jc w:val="left"/>
              <w:rPr>
                <w:rFonts w:ascii="宋体" w:hAnsi="宋体" w:cs="宋体" w:eastAsia="宋体" w:hint="default"/>
                <w:sz w:val="21"/>
                <w:szCs w:val="21"/>
              </w:rPr>
            </w:pPr>
            <w:r>
              <w:rPr>
                <w:rFonts w:ascii="宋体" w:hAnsi="宋体" w:cs="宋体" w:eastAsia="宋体" w:hint="default"/>
                <w:sz w:val="21"/>
                <w:szCs w:val="21"/>
              </w:rPr>
              <w:t>本年解除</w:t>
            </w:r>
          </w:p>
          <w:p>
            <w:pPr>
              <w:pStyle w:val="TableParagraph"/>
              <w:spacing w:line="274" w:lineRule="exact"/>
              <w:ind w:left="140"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13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left="140" w:right="0"/>
              <w:jc w:val="left"/>
              <w:rPr>
                <w:rFonts w:ascii="宋体" w:hAnsi="宋体" w:cs="宋体" w:eastAsia="宋体" w:hint="default"/>
                <w:sz w:val="21"/>
                <w:szCs w:val="21"/>
              </w:rPr>
            </w:pPr>
            <w:r>
              <w:rPr>
                <w:rFonts w:ascii="宋体" w:hAnsi="宋体" w:cs="宋体" w:eastAsia="宋体" w:hint="default"/>
                <w:sz w:val="21"/>
                <w:szCs w:val="21"/>
              </w:rPr>
              <w:t>本年增加</w:t>
            </w:r>
          </w:p>
          <w:p>
            <w:pPr>
              <w:pStyle w:val="TableParagraph"/>
              <w:spacing w:line="274" w:lineRule="exact"/>
              <w:ind w:left="140"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99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left="172" w:right="0"/>
              <w:jc w:val="left"/>
              <w:rPr>
                <w:rFonts w:ascii="宋体" w:hAnsi="宋体" w:cs="宋体" w:eastAsia="宋体" w:hint="default"/>
                <w:sz w:val="21"/>
                <w:szCs w:val="21"/>
              </w:rPr>
            </w:pPr>
            <w:r>
              <w:rPr>
                <w:rFonts w:ascii="宋体" w:hAnsi="宋体" w:cs="宋体" w:eastAsia="宋体" w:hint="default"/>
                <w:sz w:val="21"/>
                <w:szCs w:val="21"/>
              </w:rPr>
              <w:t>年末限</w:t>
            </w:r>
          </w:p>
          <w:p>
            <w:pPr>
              <w:pStyle w:val="TableParagraph"/>
              <w:spacing w:line="274" w:lineRule="exact"/>
              <w:ind w:left="172" w:right="0"/>
              <w:jc w:val="left"/>
              <w:rPr>
                <w:rFonts w:ascii="宋体" w:hAnsi="宋体" w:cs="宋体" w:eastAsia="宋体" w:hint="default"/>
                <w:sz w:val="21"/>
                <w:szCs w:val="21"/>
              </w:rPr>
            </w:pPr>
            <w:r>
              <w:rPr>
                <w:rFonts w:ascii="宋体" w:hAnsi="宋体" w:cs="宋体" w:eastAsia="宋体" w:hint="default"/>
                <w:sz w:val="21"/>
                <w:szCs w:val="21"/>
              </w:rPr>
              <w:t>售股数</w:t>
            </w:r>
          </w:p>
        </w:tc>
        <w:tc>
          <w:tcPr>
            <w:tcW w:w="145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227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left="499" w:right="0"/>
              <w:jc w:val="left"/>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288" w:hRule="exact"/>
        </w:trPr>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虞海娟</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1,200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上市承诺</w:t>
            </w: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 </w:t>
            </w:r>
            <w:r>
              <w:rPr>
                <w:rFonts w:ascii="宋体" w:hAnsi="宋体" w:cs="宋体" w:eastAsia="宋体" w:hint="default"/>
                <w:sz w:val="21"/>
                <w:szCs w:val="21"/>
              </w:rPr>
              <w:t>日</w:t>
            </w:r>
          </w:p>
        </w:tc>
      </w:tr>
      <w:tr>
        <w:trPr>
          <w:trHeight w:val="287" w:hRule="exact"/>
        </w:trPr>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徐斌</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1,200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上市承诺</w:t>
            </w: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 </w:t>
            </w:r>
            <w:r>
              <w:rPr>
                <w:rFonts w:ascii="宋体" w:hAnsi="宋体" w:cs="宋体" w:eastAsia="宋体" w:hint="default"/>
                <w:sz w:val="21"/>
                <w:szCs w:val="21"/>
              </w:rPr>
              <w:t>日</w:t>
            </w:r>
          </w:p>
        </w:tc>
      </w:tr>
      <w:tr>
        <w:trPr>
          <w:trHeight w:val="288" w:hRule="exact"/>
        </w:trPr>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沈凯平</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15</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股权激励</w:t>
            </w: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w:t>
            </w:r>
          </w:p>
        </w:tc>
      </w:tr>
      <w:tr>
        <w:trPr>
          <w:trHeight w:val="287" w:hRule="exact"/>
        </w:trPr>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胡生</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25</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股权激励</w:t>
            </w: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注</w:t>
            </w:r>
          </w:p>
        </w:tc>
      </w:tr>
      <w:tr>
        <w:trPr>
          <w:trHeight w:val="287" w:hRule="exact"/>
        </w:trPr>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陆云海</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25</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股权激励</w:t>
            </w: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注</w:t>
            </w:r>
          </w:p>
        </w:tc>
      </w:tr>
      <w:tr>
        <w:trPr>
          <w:trHeight w:val="288" w:hRule="exact"/>
        </w:trPr>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方壮志</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15</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股权激励</w:t>
            </w: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w:t>
            </w:r>
          </w:p>
        </w:tc>
      </w:tr>
      <w:tr>
        <w:trPr>
          <w:trHeight w:val="287" w:hRule="exact"/>
        </w:trPr>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王凤林</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15</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股权激励</w:t>
            </w: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注</w:t>
            </w:r>
          </w:p>
        </w:tc>
      </w:tr>
      <w:tr>
        <w:trPr>
          <w:trHeight w:val="288" w:hRule="exact"/>
        </w:trPr>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杨光</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15</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股权激励</w:t>
            </w: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w:t>
            </w:r>
          </w:p>
        </w:tc>
      </w:tr>
      <w:tr>
        <w:trPr>
          <w:trHeight w:val="559" w:hRule="exact"/>
        </w:trPr>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94</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名激</w:t>
            </w:r>
          </w:p>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励对象</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619</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619</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股权激励</w:t>
            </w: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注</w:t>
            </w:r>
          </w:p>
        </w:tc>
      </w:tr>
      <w:tr>
        <w:trPr>
          <w:trHeight w:val="288" w:hRule="exact"/>
        </w:trPr>
        <w:tc>
          <w:tcPr>
            <w:tcW w:w="132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2,400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1,129</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729</w:t>
            </w:r>
          </w:p>
        </w:tc>
        <w:tc>
          <w:tcPr>
            <w:tcW w:w="145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5"/>
              <w:ind w:right="2"/>
              <w:jc w:val="center"/>
              <w:rPr>
                <w:rFonts w:ascii="Times New Roman" w:hAnsi="Times New Roman" w:cs="Times New Roman" w:eastAsia="Times New Roman" w:hint="default"/>
                <w:sz w:val="21"/>
                <w:szCs w:val="21"/>
              </w:rPr>
            </w:pPr>
            <w:r>
              <w:rPr>
                <w:rFonts w:ascii="Times New Roman"/>
                <w:sz w:val="21"/>
              </w:rPr>
              <w:t>/</w:t>
            </w:r>
          </w:p>
        </w:tc>
        <w:tc>
          <w:tcPr>
            <w:tcW w:w="227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74" w:lineRule="exact" w:before="84"/>
        <w:ind w:left="437" w:right="0"/>
        <w:jc w:val="both"/>
      </w:pPr>
      <w:r>
        <w:rPr/>
        <w:t>注：</w:t>
      </w:r>
    </w:p>
    <w:p>
      <w:pPr>
        <w:pStyle w:val="BodyText"/>
        <w:spacing w:line="272" w:lineRule="exact" w:before="26"/>
        <w:ind w:left="437" w:right="454"/>
        <w:jc w:val="both"/>
      </w:pPr>
      <w:r>
        <w:rPr/>
        <w:t>公司首期股权激励计划的授予日为</w:t>
      </w:r>
      <w:r>
        <w:rPr>
          <w:spacing w:val="-4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月</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日，若达到激励计划规定的解锁条件，激励 对象可分三次申请解锁，分别自授予日起的 </w:t>
      </w:r>
      <w:r>
        <w:rPr>
          <w:rFonts w:ascii="Times New Roman" w:hAnsi="Times New Roman" w:cs="Times New Roman" w:eastAsia="Times New Roman" w:hint="default"/>
        </w:rPr>
        <w:t>12 </w:t>
      </w:r>
      <w:r>
        <w:rPr/>
        <w:t>个月后、</w:t>
      </w:r>
      <w:r>
        <w:rPr>
          <w:rFonts w:ascii="Times New Roman" w:hAnsi="Times New Roman" w:cs="Times New Roman" w:eastAsia="Times New Roman" w:hint="default"/>
        </w:rPr>
        <w:t>24 </w:t>
      </w:r>
      <w:r>
        <w:rPr/>
        <w:t>个月后、</w:t>
      </w:r>
      <w:r>
        <w:rPr>
          <w:rFonts w:ascii="Times New Roman" w:hAnsi="Times New Roman" w:cs="Times New Roman" w:eastAsia="Times New Roman" w:hint="default"/>
        </w:rPr>
        <w:t>36</w:t>
      </w:r>
      <w:r>
        <w:rPr>
          <w:rFonts w:ascii="Times New Roman" w:hAnsi="Times New Roman" w:cs="Times New Roman" w:eastAsia="Times New Roman" w:hint="default"/>
          <w:spacing w:val="-20"/>
        </w:rPr>
        <w:t> </w:t>
      </w:r>
      <w:r>
        <w:rPr/>
        <w:t>个月后各申请解锁授予 限制性股票总量的</w:t>
      </w:r>
      <w:r>
        <w:rPr>
          <w:spacing w:val="27"/>
        </w:rPr>
        <w:t> </w:t>
      </w:r>
      <w:r>
        <w:rPr>
          <w:rFonts w:ascii="Times New Roman" w:hAnsi="Times New Roman" w:cs="Times New Roman" w:eastAsia="Times New Roman" w:hint="default"/>
        </w:rPr>
        <w:t>30%</w:t>
      </w:r>
      <w:r>
        <w:rPr/>
        <w:t>、</w:t>
      </w:r>
      <w:r>
        <w:rPr>
          <w:rFonts w:ascii="Times New Roman" w:hAnsi="Times New Roman" w:cs="Times New Roman" w:eastAsia="Times New Roman" w:hint="default"/>
        </w:rPr>
        <w:t>30%</w:t>
      </w:r>
      <w:r>
        <w:rPr/>
        <w:t>、</w:t>
      </w:r>
      <w:r>
        <w:rPr>
          <w:rFonts w:ascii="Times New Roman" w:hAnsi="Times New Roman" w:cs="Times New Roman" w:eastAsia="Times New Roman" w:hint="default"/>
        </w:rPr>
        <w:t>40%</w:t>
      </w:r>
      <w:r>
        <w:rPr/>
        <w:t>。公司董事、高级管理人员所持股份的转让应当符合《公</w:t>
      </w:r>
      <w:r>
        <w:rPr>
          <w:spacing w:val="-103"/>
        </w:rPr>
        <w:t> </w:t>
      </w:r>
      <w:r>
        <w:rPr>
          <w:spacing w:val="-103"/>
        </w:rPr>
      </w:r>
      <w:r>
        <w:rPr/>
        <w:t>司法》和《证券法》等法律法规和规范性文件以及《公司章程》的相关规定，包括但不限于在</w:t>
      </w:r>
      <w:r>
        <w:rPr>
          <w:spacing w:val="-75"/>
        </w:rPr>
        <w:t> </w:t>
      </w:r>
      <w:r>
        <w:rPr>
          <w:spacing w:val="-75"/>
        </w:rPr>
      </w:r>
      <w:r>
        <w:rPr/>
        <w:t>任职期间每年转让的股份不得超过其所持有本公司股份总数的</w:t>
      </w:r>
      <w:r>
        <w:rPr>
          <w:spacing w:val="-52"/>
        </w:rPr>
        <w:t> </w:t>
      </w:r>
      <w:r>
        <w:rPr>
          <w:rFonts w:ascii="Times New Roman" w:hAnsi="Times New Roman" w:cs="Times New Roman" w:eastAsia="Times New Roman" w:hint="default"/>
        </w:rPr>
        <w:t>25%</w:t>
      </w:r>
      <w:r>
        <w:rPr/>
        <w:t>。</w:t>
      </w:r>
    </w:p>
    <w:p>
      <w:pPr>
        <w:spacing w:line="240" w:lineRule="auto" w:before="10"/>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687" w:footer="914" w:top="980" w:bottom="1100" w:left="1360" w:right="1340"/>
        </w:sectPr>
      </w:pPr>
    </w:p>
    <w:p>
      <w:pPr>
        <w:pStyle w:val="Heading2"/>
        <w:spacing w:line="240" w:lineRule="auto"/>
        <w:ind w:left="437" w:right="-16"/>
        <w:jc w:val="left"/>
        <w:rPr>
          <w:b w:val="0"/>
          <w:bCs w:val="0"/>
        </w:rPr>
      </w:pPr>
      <w:r>
        <w:rPr/>
        <w:t>二、</w:t>
      </w:r>
      <w:r>
        <w:rPr>
          <w:spacing w:val="-3"/>
        </w:rPr>
        <w:t> </w:t>
      </w:r>
      <w:r>
        <w:rPr/>
        <w:t>证券发行与上市情况</w:t>
      </w:r>
      <w:r>
        <w:rPr>
          <w:b w:val="0"/>
          <w:bCs w:val="0"/>
        </w:rPr>
      </w:r>
    </w:p>
    <w:p>
      <w:pPr>
        <w:spacing w:before="51"/>
        <w:ind w:left="437" w:right="-1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 </w:t>
      </w:r>
      <w:r>
        <w:rPr>
          <w:rFonts w:ascii="宋体" w:hAnsi="宋体" w:cs="宋体" w:eastAsia="宋体" w:hint="default"/>
          <w:b/>
          <w:bCs/>
          <w:sz w:val="21"/>
          <w:szCs w:val="21"/>
        </w:rPr>
        <w:t>截至报告期末近 </w:t>
      </w: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6"/>
          <w:sz w:val="21"/>
          <w:szCs w:val="21"/>
        </w:rPr>
        <w:t> </w:t>
      </w:r>
      <w:r>
        <w:rPr>
          <w:rFonts w:ascii="宋体" w:hAnsi="宋体" w:cs="宋体" w:eastAsia="宋体" w:hint="default"/>
          <w:b/>
          <w:bCs/>
          <w:sz w:val="21"/>
          <w:szCs w:val="21"/>
        </w:rPr>
        <w:t>年历次证券发行情况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8"/>
        <w:rPr>
          <w:rFonts w:ascii="宋体" w:hAnsi="宋体" w:cs="宋体" w:eastAsia="宋体" w:hint="default"/>
          <w:b/>
          <w:bCs/>
          <w:sz w:val="30"/>
          <w:szCs w:val="30"/>
        </w:rPr>
      </w:pPr>
    </w:p>
    <w:p>
      <w:pPr>
        <w:pStyle w:val="BodyText"/>
        <w:spacing w:line="240" w:lineRule="auto"/>
        <w:ind w:left="437" w:right="0"/>
        <w:jc w:val="left"/>
      </w:pPr>
      <w:r>
        <w:rPr/>
        <w:t>单位：股</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580" w:bottom="280" w:left="1360" w:right="1340"/>
          <w:cols w:num="2" w:equalWidth="0">
            <w:col w:w="4476" w:space="2118"/>
            <w:col w:w="2946"/>
          </w:cols>
        </w:sectPr>
      </w:pPr>
    </w:p>
    <w:p>
      <w:pPr>
        <w:spacing w:line="240" w:lineRule="auto" w:before="9"/>
        <w:rPr>
          <w:rFonts w:ascii="宋体" w:hAnsi="宋体" w:cs="宋体" w:eastAsia="宋体" w:hint="default"/>
          <w:sz w:val="18"/>
          <w:szCs w:val="18"/>
        </w:rPr>
      </w:pPr>
    </w:p>
    <w:tbl>
      <w:tblPr>
        <w:tblW w:w="0" w:type="auto"/>
        <w:jc w:val="left"/>
        <w:tblInd w:w="741" w:type="dxa"/>
        <w:tblLayout w:type="fixed"/>
        <w:tblCellMar>
          <w:top w:w="0" w:type="dxa"/>
          <w:left w:w="0" w:type="dxa"/>
          <w:bottom w:w="0" w:type="dxa"/>
          <w:right w:w="0" w:type="dxa"/>
        </w:tblCellMar>
        <w:tblLook w:val="01E0"/>
      </w:tblPr>
      <w:tblGrid>
        <w:gridCol w:w="1209"/>
        <w:gridCol w:w="2345"/>
        <w:gridCol w:w="964"/>
        <w:gridCol w:w="1160"/>
        <w:gridCol w:w="1816"/>
        <w:gridCol w:w="1161"/>
        <w:gridCol w:w="647"/>
      </w:tblGrid>
      <w:tr>
        <w:trPr>
          <w:trHeight w:val="832" w:hRule="exact"/>
        </w:trPr>
        <w:tc>
          <w:tcPr>
            <w:tcW w:w="120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left="176" w:right="0"/>
              <w:jc w:val="left"/>
              <w:rPr>
                <w:rFonts w:ascii="宋体" w:hAnsi="宋体" w:cs="宋体" w:eastAsia="宋体" w:hint="default"/>
                <w:sz w:val="21"/>
                <w:szCs w:val="21"/>
              </w:rPr>
            </w:pPr>
            <w:r>
              <w:rPr>
                <w:rFonts w:ascii="宋体" w:hAnsi="宋体" w:cs="宋体" w:eastAsia="宋体" w:hint="default"/>
                <w:sz w:val="21"/>
                <w:szCs w:val="21"/>
              </w:rPr>
              <w:t>股票及其</w:t>
            </w:r>
          </w:p>
          <w:p>
            <w:pPr>
              <w:pStyle w:val="TableParagraph"/>
              <w:spacing w:line="272" w:lineRule="exact" w:before="26"/>
              <w:ind w:left="282" w:right="175" w:hanging="106"/>
              <w:jc w:val="left"/>
              <w:rPr>
                <w:rFonts w:ascii="宋体" w:hAnsi="宋体" w:cs="宋体" w:eastAsia="宋体" w:hint="default"/>
                <w:sz w:val="21"/>
                <w:szCs w:val="21"/>
              </w:rPr>
            </w:pPr>
            <w:r>
              <w:rPr>
                <w:rFonts w:ascii="宋体" w:hAnsi="宋体" w:cs="宋体" w:eastAsia="宋体" w:hint="default"/>
                <w:sz w:val="21"/>
                <w:szCs w:val="21"/>
              </w:rPr>
              <w:t>衍生证券 的种类</w:t>
            </w:r>
          </w:p>
        </w:tc>
        <w:tc>
          <w:tcPr>
            <w:tcW w:w="234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45"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96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left="100" w:right="0" w:firstLine="58"/>
              <w:jc w:val="left"/>
              <w:rPr>
                <w:rFonts w:ascii="宋体" w:hAnsi="宋体" w:cs="宋体" w:eastAsia="宋体" w:hint="default"/>
                <w:sz w:val="21"/>
                <w:szCs w:val="21"/>
              </w:rPr>
            </w:pPr>
            <w:r>
              <w:rPr>
                <w:rFonts w:ascii="宋体" w:hAnsi="宋体" w:cs="宋体" w:eastAsia="宋体" w:hint="default"/>
                <w:sz w:val="21"/>
                <w:szCs w:val="21"/>
              </w:rPr>
              <w:t>发行价</w:t>
            </w:r>
          </w:p>
          <w:p>
            <w:pPr>
              <w:pStyle w:val="TableParagraph"/>
              <w:spacing w:line="272" w:lineRule="exact" w:before="26"/>
              <w:ind w:left="263" w:right="99" w:hanging="164"/>
              <w:jc w:val="left"/>
              <w:rPr>
                <w:rFonts w:ascii="宋体" w:hAnsi="宋体" w:cs="宋体" w:eastAsia="宋体" w:hint="default"/>
                <w:sz w:val="21"/>
                <w:szCs w:val="21"/>
              </w:rPr>
            </w:pPr>
            <w:r>
              <w:rPr>
                <w:rFonts w:ascii="宋体" w:hAnsi="宋体" w:cs="宋体" w:eastAsia="宋体" w:hint="default"/>
                <w:spacing w:val="-24"/>
                <w:sz w:val="21"/>
                <w:szCs w:val="21"/>
              </w:rPr>
              <w:t>格（或利</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率）</w:t>
            </w:r>
          </w:p>
        </w:tc>
        <w:tc>
          <w:tcPr>
            <w:tcW w:w="11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发行数量</w:t>
            </w:r>
          </w:p>
        </w:tc>
        <w:tc>
          <w:tcPr>
            <w:tcW w:w="181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80"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16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before="128"/>
              <w:ind w:left="152" w:right="153"/>
              <w:jc w:val="left"/>
              <w:rPr>
                <w:rFonts w:ascii="宋体" w:hAnsi="宋体" w:cs="宋体" w:eastAsia="宋体" w:hint="default"/>
                <w:sz w:val="21"/>
                <w:szCs w:val="21"/>
              </w:rPr>
            </w:pPr>
            <w:r>
              <w:rPr>
                <w:rFonts w:ascii="宋体" w:hAnsi="宋体" w:cs="宋体" w:eastAsia="宋体" w:hint="default"/>
                <w:sz w:val="21"/>
                <w:szCs w:val="21"/>
              </w:rPr>
              <w:t>获准上市 交易数量</w:t>
            </w:r>
          </w:p>
        </w:tc>
        <w:tc>
          <w:tcPr>
            <w:tcW w:w="64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交易</w:t>
            </w:r>
          </w:p>
          <w:p>
            <w:pPr>
              <w:pStyle w:val="TableParagraph"/>
              <w:spacing w:line="272" w:lineRule="exact" w:before="26"/>
              <w:ind w:left="105" w:right="104"/>
              <w:jc w:val="left"/>
              <w:rPr>
                <w:rFonts w:ascii="宋体" w:hAnsi="宋体" w:cs="宋体" w:eastAsia="宋体" w:hint="default"/>
                <w:sz w:val="21"/>
                <w:szCs w:val="21"/>
              </w:rPr>
            </w:pPr>
            <w:r>
              <w:rPr>
                <w:rFonts w:ascii="宋体" w:hAnsi="宋体" w:cs="宋体" w:eastAsia="宋体" w:hint="default"/>
                <w:sz w:val="21"/>
                <w:szCs w:val="21"/>
              </w:rPr>
              <w:t>终止 日期</w:t>
            </w:r>
          </w:p>
        </w:tc>
      </w:tr>
      <w:tr>
        <w:trPr>
          <w:trHeight w:val="287" w:hRule="exact"/>
        </w:trPr>
        <w:tc>
          <w:tcPr>
            <w:tcW w:w="9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股票类</w:t>
            </w:r>
          </w:p>
        </w:tc>
      </w:tr>
      <w:tr>
        <w:trPr>
          <w:trHeight w:val="288" w:hRule="exact"/>
        </w:trPr>
        <w:tc>
          <w:tcPr>
            <w:tcW w:w="120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18</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75,000,000</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75,000,000</w:t>
            </w:r>
          </w:p>
        </w:tc>
        <w:tc>
          <w:tcPr>
            <w:tcW w:w="64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209"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5.54</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4" w:right="0"/>
              <w:jc w:val="center"/>
              <w:rPr>
                <w:rFonts w:ascii="Times New Roman" w:hAnsi="Times New Roman" w:cs="Times New Roman" w:eastAsia="Times New Roman" w:hint="default"/>
                <w:sz w:val="21"/>
                <w:szCs w:val="21"/>
              </w:rPr>
            </w:pPr>
            <w:r>
              <w:rPr>
                <w:rFonts w:ascii="Times New Roman"/>
                <w:sz w:val="21"/>
              </w:rPr>
              <w:t>2,187,000</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w:t>
            </w: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2,187,000</w:t>
            </w:r>
          </w:p>
        </w:tc>
        <w:tc>
          <w:tcPr>
            <w:tcW w:w="64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20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5.54</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4" w:right="0"/>
              <w:jc w:val="center"/>
              <w:rPr>
                <w:rFonts w:ascii="Times New Roman" w:hAnsi="Times New Roman" w:cs="Times New Roman" w:eastAsia="Times New Roman" w:hint="default"/>
                <w:sz w:val="21"/>
                <w:szCs w:val="21"/>
              </w:rPr>
            </w:pPr>
            <w:r>
              <w:rPr>
                <w:rFonts w:ascii="Times New Roman"/>
                <w:sz w:val="21"/>
              </w:rPr>
              <w:t>2,187,000</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w:t>
            </w: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2,187,000</w:t>
            </w:r>
          </w:p>
        </w:tc>
        <w:tc>
          <w:tcPr>
            <w:tcW w:w="64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20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5.54</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4" w:right="0"/>
              <w:jc w:val="center"/>
              <w:rPr>
                <w:rFonts w:ascii="Times New Roman" w:hAnsi="Times New Roman" w:cs="Times New Roman" w:eastAsia="Times New Roman" w:hint="default"/>
                <w:sz w:val="21"/>
                <w:szCs w:val="21"/>
              </w:rPr>
            </w:pPr>
            <w:r>
              <w:rPr>
                <w:rFonts w:ascii="Times New Roman"/>
                <w:sz w:val="21"/>
              </w:rPr>
              <w:t>2,916,000</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w:t>
            </w: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2,916,000</w:t>
            </w:r>
          </w:p>
        </w:tc>
        <w:tc>
          <w:tcPr>
            <w:tcW w:w="647"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6" w:lineRule="exact"/>
        <w:ind w:left="757" w:right="0"/>
        <w:jc w:val="both"/>
        <w:rPr>
          <w:rFonts w:ascii="Times New Roman" w:hAnsi="Times New Roman" w:cs="Times New Roman" w:eastAsia="Times New Roman" w:hint="default"/>
        </w:rPr>
      </w:pPr>
      <w:r>
        <w:rPr>
          <w:rFonts w:ascii="Times New Roman" w:hAnsi="Times New Roman" w:cs="Times New Roman" w:eastAsia="Times New Roman" w:hint="default"/>
          <w:spacing w:val="-3"/>
        </w:rPr>
        <w:t>1</w:t>
      </w:r>
      <w:r>
        <w:rPr>
          <w:spacing w:val="-3"/>
        </w:rPr>
        <w:t>、经中国证券监督管理委员会证监许可</w:t>
      </w:r>
      <w:r>
        <w:rPr>
          <w:rFonts w:ascii="Times New Roman" w:hAnsi="Times New Roman" w:cs="Times New Roman" w:eastAsia="Times New Roman" w:hint="default"/>
          <w:spacing w:val="-3"/>
        </w:rPr>
        <w:t>[2011]633</w:t>
      </w:r>
      <w:r>
        <w:rPr>
          <w:rFonts w:ascii="Times New Roman" w:hAnsi="Times New Roman" w:cs="Times New Roman" w:eastAsia="Times New Roman" w:hint="default"/>
          <w:spacing w:val="-10"/>
        </w:rPr>
        <w:t> </w:t>
      </w:r>
      <w:r>
        <w:rPr/>
        <w:t>号文核准及上海证券交易所上证发字</w:t>
      </w:r>
      <w:r>
        <w:rPr>
          <w:rFonts w:ascii="Times New Roman" w:hAnsi="Times New Roman" w:cs="Times New Roman" w:eastAsia="Times New Roman" w:hint="default"/>
        </w:rPr>
        <w:t>[2011]30</w:t>
      </w:r>
    </w:p>
    <w:p>
      <w:pPr>
        <w:pStyle w:val="BodyText"/>
        <w:spacing w:line="272" w:lineRule="exact"/>
        <w:ind w:left="757" w:right="0"/>
        <w:jc w:val="both"/>
        <w:rPr>
          <w:rFonts w:ascii="Times New Roman" w:hAnsi="Times New Roman" w:cs="Times New Roman" w:eastAsia="Times New Roman" w:hint="default"/>
        </w:rPr>
      </w:pPr>
      <w:r>
        <w:rPr/>
        <w:t>号文批准，公司于</w:t>
      </w:r>
      <w:r>
        <w:rPr>
          <w:spacing w:val="-5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日向社会公开发行人民币普通股（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股）</w:t>
      </w:r>
      <w:r>
        <w:rPr>
          <w:rFonts w:ascii="Times New Roman" w:hAnsi="Times New Roman" w:cs="Times New Roman" w:eastAsia="Times New Roman" w:hint="default"/>
        </w:rPr>
        <w:t>7,500</w:t>
      </w:r>
      <w:r>
        <w:rPr>
          <w:rFonts w:ascii="Times New Roman" w:hAnsi="Times New Roman" w:cs="Times New Roman" w:eastAsia="Times New Roman" w:hint="default"/>
          <w:spacing w:val="-1"/>
        </w:rPr>
        <w:t> </w:t>
      </w:r>
      <w:r>
        <w:rPr/>
        <w:t>万股，于</w:t>
      </w:r>
      <w:r>
        <w:rPr>
          <w:spacing w:val="-54"/>
        </w:rPr>
        <w:t> </w:t>
      </w:r>
      <w:r>
        <w:rPr>
          <w:rFonts w:ascii="Times New Roman" w:hAnsi="Times New Roman" w:cs="Times New Roman" w:eastAsia="Times New Roman" w:hint="default"/>
        </w:rPr>
        <w:t>2011</w:t>
      </w:r>
    </w:p>
    <w:p>
      <w:pPr>
        <w:pStyle w:val="BodyText"/>
        <w:spacing w:line="272" w:lineRule="exact"/>
        <w:ind w:left="757" w:right="0"/>
        <w:jc w:val="both"/>
        <w:rPr>
          <w:rFonts w:ascii="Times New Roman" w:hAnsi="Times New Roman" w:cs="Times New Roman" w:eastAsia="Times New Roman" w:hint="default"/>
        </w:rPr>
      </w:pPr>
      <w:r>
        <w:rPr/>
        <w:t>年</w:t>
      </w:r>
      <w:r>
        <w:rPr>
          <w:spacing w:val="-70"/>
        </w:rPr>
        <w:t> </w:t>
      </w:r>
      <w:r>
        <w:rPr>
          <w:rFonts w:ascii="Times New Roman" w:hAnsi="Times New Roman" w:cs="Times New Roman" w:eastAsia="Times New Roman" w:hint="default"/>
        </w:rPr>
        <w:t>8</w:t>
      </w:r>
      <w:r>
        <w:rPr>
          <w:rFonts w:ascii="Times New Roman" w:hAnsi="Times New Roman" w:cs="Times New Roman" w:eastAsia="Times New Roman" w:hint="default"/>
          <w:spacing w:val="-18"/>
        </w:rPr>
        <w:t> </w:t>
      </w:r>
      <w:r>
        <w:rPr/>
        <w:t>月</w:t>
      </w:r>
      <w:r>
        <w:rPr>
          <w:spacing w:val="-71"/>
        </w:rPr>
        <w:t> </w:t>
      </w:r>
      <w:r>
        <w:rPr>
          <w:rFonts w:ascii="Times New Roman" w:hAnsi="Times New Roman" w:cs="Times New Roman" w:eastAsia="Times New Roman" w:hint="default"/>
        </w:rPr>
        <w:t>8</w:t>
      </w:r>
      <w:r>
        <w:rPr>
          <w:rFonts w:ascii="Times New Roman" w:hAnsi="Times New Roman" w:cs="Times New Roman" w:eastAsia="Times New Roman" w:hint="default"/>
          <w:spacing w:val="-18"/>
        </w:rPr>
        <w:t> </w:t>
      </w:r>
      <w:r>
        <w:rPr/>
        <w:t>日起上市交易</w:t>
      </w:r>
      <w:r>
        <w:rPr>
          <w:spacing w:val="-105"/>
        </w:rPr>
        <w:t>。</w:t>
      </w:r>
      <w:r>
        <w:rPr>
          <w:spacing w:val="-2"/>
        </w:rPr>
        <w:t>本</w:t>
      </w:r>
      <w:r>
        <w:rPr/>
        <w:t>次公司公开发行股票价格每股</w:t>
      </w:r>
      <w:r>
        <w:rPr>
          <w:spacing w:val="-70"/>
        </w:rPr>
        <w:t> </w:t>
      </w:r>
      <w:r>
        <w:rPr>
          <w:rFonts w:ascii="Times New Roman" w:hAnsi="Times New Roman" w:cs="Times New Roman" w:eastAsia="Times New Roman" w:hint="default"/>
        </w:rPr>
        <w:t>18</w:t>
      </w:r>
      <w:r>
        <w:rPr>
          <w:rFonts w:ascii="Times New Roman" w:hAnsi="Times New Roman" w:cs="Times New Roman" w:eastAsia="Times New Roman" w:hint="default"/>
          <w:spacing w:val="-18"/>
        </w:rPr>
        <w:t> </w:t>
      </w:r>
      <w:r>
        <w:rPr/>
        <w:t>元</w:t>
      </w:r>
      <w:r>
        <w:rPr>
          <w:spacing w:val="-106"/>
        </w:rPr>
        <w:t>，</w:t>
      </w:r>
      <w:r>
        <w:rPr/>
        <w:t>募集资金总额为</w:t>
      </w:r>
      <w:r>
        <w:rPr>
          <w:spacing w:val="-71"/>
        </w:rPr>
        <w:t> </w:t>
      </w:r>
      <w:r>
        <w:rPr>
          <w:rFonts w:ascii="Times New Roman" w:hAnsi="Times New Roman" w:cs="Times New Roman" w:eastAsia="Times New Roman" w:hint="default"/>
        </w:rPr>
        <w:t>1,350,000,000.00</w:t>
      </w:r>
    </w:p>
    <w:p>
      <w:pPr>
        <w:pStyle w:val="BodyText"/>
        <w:spacing w:line="281" w:lineRule="exact"/>
        <w:ind w:left="757" w:right="0"/>
        <w:jc w:val="both"/>
      </w:pPr>
      <w:r>
        <w:rPr/>
        <w:t>元，扣除各项发行费用后，募集资金净额为</w:t>
      </w:r>
      <w:r>
        <w:rPr>
          <w:spacing w:val="-53"/>
        </w:rPr>
        <w:t> </w:t>
      </w:r>
      <w:r>
        <w:rPr>
          <w:rFonts w:ascii="Times New Roman" w:hAnsi="Times New Roman" w:cs="Times New Roman" w:eastAsia="Times New Roman" w:hint="default"/>
        </w:rPr>
        <w:t>1,291,699,133.00</w:t>
      </w:r>
      <w:r>
        <w:rPr>
          <w:rFonts w:ascii="Times New Roman" w:hAnsi="Times New Roman" w:cs="Times New Roman" w:eastAsia="Times New Roman" w:hint="default"/>
          <w:spacing w:val="-1"/>
        </w:rPr>
        <w:t> </w:t>
      </w:r>
      <w:r>
        <w:rPr/>
        <w:t>元。</w:t>
      </w:r>
    </w:p>
    <w:p>
      <w:pPr>
        <w:pStyle w:val="BodyText"/>
        <w:spacing w:line="282" w:lineRule="exact" w:before="41"/>
        <w:ind w:left="757" w:right="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6</w:t>
      </w:r>
      <w:r>
        <w:rPr>
          <w:rFonts w:ascii="Times New Roman" w:hAnsi="Times New Roman" w:cs="Times New Roman" w:eastAsia="Times New Roman" w:hint="default"/>
          <w:spacing w:val="-20"/>
        </w:rPr>
        <w:t> </w:t>
      </w:r>
      <w:r>
        <w:rPr/>
        <w:t>日，公司召开第三次临时股东大会，审议通过了《江苏林洋电子股份有限公</w:t>
      </w:r>
    </w:p>
    <w:p>
      <w:pPr>
        <w:pStyle w:val="BodyText"/>
        <w:spacing w:line="272" w:lineRule="exact" w:before="18"/>
        <w:ind w:left="757" w:right="771"/>
        <w:jc w:val="both"/>
      </w:pPr>
      <w:r>
        <w:rPr>
          <w:spacing w:val="-7"/>
        </w:rPr>
        <w:t>司首期限制性股票激励计划（草案）》，并授权董事会办理相关事项。</w:t>
      </w:r>
      <w:r>
        <w:rPr>
          <w:rFonts w:ascii="Times New Roman" w:hAnsi="Times New Roman" w:cs="Times New Roman" w:eastAsia="Times New Roman" w:hint="default"/>
          <w:spacing w:val="-7"/>
        </w:rPr>
        <w:t>2012</w:t>
      </w:r>
      <w:r>
        <w:rPr>
          <w:rFonts w:ascii="Times New Roman" w:hAnsi="Times New Roman" w:cs="Times New Roman" w:eastAsia="Times New Roman" w:hint="default"/>
        </w:rPr>
        <w:t>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日，公司 第一届董事会第二十二次会议审议通过了《关于确定公司首期限制性股票激励计划授予相关事</w:t>
      </w:r>
      <w:r>
        <w:rPr>
          <w:spacing w:val="-75"/>
        </w:rPr>
        <w:t> </w:t>
      </w:r>
      <w:r>
        <w:rPr>
          <w:spacing w:val="-75"/>
        </w:rPr>
      </w:r>
      <w:r>
        <w:rPr>
          <w:spacing w:val="-12"/>
        </w:rPr>
        <w:t>项的议案》，以每股</w:t>
      </w:r>
      <w:r>
        <w:rPr>
          <w:spacing w:val="-35"/>
        </w:rPr>
        <w:t> </w:t>
      </w:r>
      <w:r>
        <w:rPr>
          <w:rFonts w:ascii="Times New Roman" w:hAnsi="Times New Roman" w:cs="Times New Roman" w:eastAsia="Times New Roman" w:hint="default"/>
        </w:rPr>
        <w:t>5.54</w:t>
      </w:r>
      <w:r>
        <w:rPr>
          <w:rFonts w:ascii="Times New Roman" w:hAnsi="Times New Roman" w:cs="Times New Roman" w:eastAsia="Times New Roman" w:hint="default"/>
          <w:spacing w:val="16"/>
        </w:rPr>
        <w:t> </w:t>
      </w:r>
      <w:r>
        <w:rPr/>
        <w:t>元的价格向</w:t>
      </w:r>
      <w:r>
        <w:rPr>
          <w:spacing w:val="-35"/>
        </w:rPr>
        <w:t> </w:t>
      </w:r>
      <w:r>
        <w:rPr>
          <w:rFonts w:ascii="Times New Roman" w:hAnsi="Times New Roman" w:cs="Times New Roman" w:eastAsia="Times New Roman" w:hint="default"/>
        </w:rPr>
        <w:t>100</w:t>
      </w:r>
      <w:r>
        <w:rPr>
          <w:rFonts w:ascii="Times New Roman" w:hAnsi="Times New Roman" w:cs="Times New Roman" w:eastAsia="Times New Roman" w:hint="default"/>
          <w:spacing w:val="18"/>
        </w:rPr>
        <w:t> </w:t>
      </w:r>
      <w:r>
        <w:rPr>
          <w:spacing w:val="-1"/>
        </w:rPr>
        <w:t>名被激励对象定向增发</w:t>
      </w:r>
      <w:r>
        <w:rPr>
          <w:spacing w:val="-35"/>
        </w:rPr>
        <w:t> </w:t>
      </w:r>
      <w:r>
        <w:rPr>
          <w:rFonts w:ascii="Times New Roman" w:hAnsi="Times New Roman" w:cs="Times New Roman" w:eastAsia="Times New Roman" w:hint="default"/>
        </w:rPr>
        <w:t>729</w:t>
      </w:r>
      <w:r>
        <w:rPr>
          <w:rFonts w:ascii="Times New Roman" w:hAnsi="Times New Roman" w:cs="Times New Roman" w:eastAsia="Times New Roman" w:hint="default"/>
          <w:spacing w:val="18"/>
        </w:rPr>
        <w:t> </w:t>
      </w:r>
      <w:r>
        <w:rPr>
          <w:spacing w:val="-1"/>
        </w:rPr>
        <w:t>万股限制性股票，立信会</w:t>
      </w:r>
      <w:r>
        <w:rPr/>
        <w:t> 计师事务所对公司新增注册资本和股本的实收情况进行了审验。</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月</w:t>
      </w:r>
      <w:r>
        <w:rPr>
          <w:spacing w:val="-60"/>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日，中国证券登记结算 </w:t>
      </w:r>
      <w:r>
        <w:rPr>
          <w:spacing w:val="3"/>
        </w:rPr>
        <w:t>有限责任公司上海分公司向公司出具了证券变更登记证明，公司总股本由 </w:t>
      </w:r>
      <w:r>
        <w:rPr>
          <w:rFonts w:ascii="Times New Roman" w:hAnsi="Times New Roman" w:cs="Times New Roman" w:eastAsia="Times New Roman" w:hint="default"/>
        </w:rPr>
        <w:t>34800 </w:t>
      </w:r>
      <w:r>
        <w:rPr>
          <w:rFonts w:ascii="Times New Roman" w:hAnsi="Times New Roman" w:cs="Times New Roman" w:eastAsia="Times New Roman" w:hint="default"/>
          <w:spacing w:val="14"/>
        </w:rPr>
        <w:t> </w:t>
      </w:r>
      <w:r>
        <w:rPr>
          <w:spacing w:val="3"/>
        </w:rPr>
        <w:t>万股变更为</w:t>
      </w:r>
      <w:r>
        <w:rPr/>
      </w:r>
    </w:p>
    <w:p>
      <w:pPr>
        <w:pStyle w:val="BodyText"/>
        <w:spacing w:line="263" w:lineRule="exact"/>
        <w:ind w:left="757" w:right="0"/>
        <w:jc w:val="both"/>
      </w:pPr>
      <w:r>
        <w:rPr>
          <w:rFonts w:ascii="Times New Roman" w:hAnsi="Times New Roman" w:cs="Times New Roman" w:eastAsia="Times New Roman" w:hint="default"/>
        </w:rPr>
        <w:t>35529</w:t>
      </w:r>
      <w:r>
        <w:rPr>
          <w:rFonts w:ascii="Times New Roman" w:hAnsi="Times New Roman" w:cs="Times New Roman" w:eastAsia="Times New Roman" w:hint="default"/>
          <w:spacing w:val="1"/>
        </w:rPr>
        <w:t> </w:t>
      </w:r>
      <w:r>
        <w:rPr/>
        <w:t>万股。</w:t>
      </w:r>
    </w:p>
    <w:p>
      <w:pPr>
        <w:spacing w:line="240" w:lineRule="auto" w:before="9"/>
        <w:rPr>
          <w:rFonts w:ascii="宋体" w:hAnsi="宋体" w:cs="宋体" w:eastAsia="宋体" w:hint="default"/>
          <w:sz w:val="21"/>
          <w:szCs w:val="21"/>
        </w:rPr>
      </w:pPr>
    </w:p>
    <w:p>
      <w:pPr>
        <w:pStyle w:val="Heading2"/>
        <w:spacing w:line="240" w:lineRule="auto" w:before="0"/>
        <w:ind w:left="757" w:right="0"/>
        <w:jc w:val="both"/>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公司股份总数及股东结构变动及公司资产和负债结构的变动情况</w:t>
      </w:r>
      <w:r>
        <w:rPr>
          <w:b w:val="0"/>
          <w:bCs w:val="0"/>
        </w:rPr>
      </w:r>
    </w:p>
    <w:p>
      <w:pPr>
        <w:pStyle w:val="BodyText"/>
        <w:spacing w:line="282" w:lineRule="exact" w:before="35"/>
        <w:ind w:left="757" w:right="0"/>
        <w:jc w:val="both"/>
        <w:rPr>
          <w:rFonts w:ascii="Times New Roman" w:hAnsi="Times New Roman" w:cs="Times New Roman" w:eastAsia="Times New Roman" w:hint="default"/>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月</w:t>
      </w:r>
      <w:r>
        <w:rPr>
          <w:spacing w:val="-44"/>
        </w:rPr>
        <w:t>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日，公司首次公开发行</w:t>
      </w:r>
      <w:r>
        <w:rPr>
          <w:spacing w:val="-44"/>
        </w:rPr>
        <w:t> </w:t>
      </w:r>
      <w:r>
        <w:rPr>
          <w:rFonts w:ascii="Times New Roman" w:hAnsi="Times New Roman" w:cs="Times New Roman" w:eastAsia="Times New Roman" w:hint="default"/>
        </w:rPr>
        <w:t>A</w:t>
      </w:r>
      <w:r>
        <w:rPr>
          <w:rFonts w:ascii="Times New Roman" w:hAnsi="Times New Roman" w:cs="Times New Roman" w:eastAsia="Times New Roman" w:hint="default"/>
          <w:spacing w:val="8"/>
        </w:rPr>
        <w:t> </w:t>
      </w:r>
      <w:r>
        <w:rPr/>
        <w:t>股前总股本为</w:t>
      </w:r>
      <w:r>
        <w:rPr>
          <w:spacing w:val="-44"/>
        </w:rPr>
        <w:t> </w:t>
      </w:r>
      <w:r>
        <w:rPr>
          <w:rFonts w:ascii="Times New Roman" w:hAnsi="Times New Roman" w:cs="Times New Roman" w:eastAsia="Times New Roman" w:hint="default"/>
        </w:rPr>
        <w:t>21500</w:t>
      </w:r>
      <w:r>
        <w:rPr>
          <w:rFonts w:ascii="Times New Roman" w:hAnsi="Times New Roman" w:cs="Times New Roman" w:eastAsia="Times New Roman" w:hint="default"/>
          <w:spacing w:val="9"/>
        </w:rPr>
        <w:t> </w:t>
      </w:r>
      <w:r>
        <w:rPr/>
        <w:t>万股，发行后总股本为</w:t>
      </w:r>
      <w:r>
        <w:rPr>
          <w:spacing w:val="-44"/>
        </w:rPr>
        <w:t> </w:t>
      </w:r>
      <w:r>
        <w:rPr>
          <w:rFonts w:ascii="Times New Roman" w:hAnsi="Times New Roman" w:cs="Times New Roman" w:eastAsia="Times New Roman" w:hint="default"/>
        </w:rPr>
        <w:t>29000</w:t>
      </w:r>
    </w:p>
    <w:p>
      <w:pPr>
        <w:pStyle w:val="BodyText"/>
        <w:spacing w:line="266" w:lineRule="exact"/>
        <w:ind w:left="757" w:right="0"/>
        <w:jc w:val="both"/>
      </w:pPr>
      <w:r>
        <w:rPr/>
        <w:t>万股，受其影响，资产负债率有所降低。</w:t>
      </w:r>
    </w:p>
    <w:p>
      <w:pPr>
        <w:pStyle w:val="BodyText"/>
        <w:spacing w:line="282" w:lineRule="exact" w:before="57"/>
        <w:ind w:left="757" w:right="0"/>
        <w:jc w:val="both"/>
        <w:rPr>
          <w:rFonts w:ascii="Times New Roman" w:hAnsi="Times New Roman" w:cs="Times New Roman" w:eastAsia="Times New Roman" w:hint="default"/>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日，公司实施</w:t>
      </w:r>
      <w:r>
        <w:rPr>
          <w:spacing w:val="-4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年度分红派息及转增股本方案：每</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股派现金红利</w:t>
      </w:r>
      <w:r>
        <w:rPr>
          <w:spacing w:val="-45"/>
        </w:rPr>
        <w:t> </w:t>
      </w:r>
      <w:r>
        <w:rPr>
          <w:rFonts w:ascii="Times New Roman" w:hAnsi="Times New Roman" w:cs="Times New Roman" w:eastAsia="Times New Roman" w:hint="default"/>
        </w:rPr>
        <w:t>2.00</w:t>
      </w:r>
    </w:p>
    <w:p>
      <w:pPr>
        <w:pStyle w:val="BodyText"/>
        <w:spacing w:line="272" w:lineRule="exact"/>
        <w:ind w:left="757" w:right="0"/>
        <w:jc w:val="both"/>
      </w:pPr>
      <w:r>
        <w:rPr/>
        <w:t>元（税前</w:t>
      </w:r>
      <w:r>
        <w:rPr>
          <w:spacing w:val="-105"/>
        </w:rPr>
        <w:t>）</w:t>
      </w:r>
      <w:r>
        <w:rPr>
          <w:spacing w:val="-2"/>
        </w:rPr>
        <w:t>，</w:t>
      </w:r>
      <w:r>
        <w:rPr/>
        <w:t>扣税后每</w:t>
      </w:r>
      <w:r>
        <w:rPr>
          <w:spacing w:val="-41"/>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股派现金红利</w:t>
      </w:r>
      <w:r>
        <w:rPr>
          <w:spacing w:val="-42"/>
        </w:rPr>
        <w:t> </w:t>
      </w:r>
      <w:r>
        <w:rPr>
          <w:rFonts w:ascii="Times New Roman" w:hAnsi="Times New Roman" w:cs="Times New Roman" w:eastAsia="Times New Roman" w:hint="default"/>
        </w:rPr>
        <w:t>1.80</w:t>
      </w:r>
      <w:r>
        <w:rPr>
          <w:rFonts w:ascii="Times New Roman" w:hAnsi="Times New Roman" w:cs="Times New Roman" w:eastAsia="Times New Roman" w:hint="default"/>
          <w:spacing w:val="11"/>
        </w:rPr>
        <w:t> </w:t>
      </w:r>
      <w:r>
        <w:rPr/>
        <w:t>元</w:t>
      </w:r>
      <w:r>
        <w:rPr>
          <w:spacing w:val="-2"/>
        </w:rPr>
        <w:t>；</w:t>
      </w:r>
      <w:r>
        <w:rPr/>
        <w:t>每</w:t>
      </w:r>
      <w:r>
        <w:rPr>
          <w:spacing w:val="-42"/>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股资</w:t>
      </w:r>
      <w:r>
        <w:rPr>
          <w:spacing w:val="-2"/>
        </w:rPr>
        <w:t>本</w:t>
      </w:r>
      <w:r>
        <w:rPr/>
        <w:t>公积金转增股本</w:t>
      </w:r>
      <w:r>
        <w:rPr>
          <w:spacing w:val="-42"/>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股</w:t>
      </w:r>
      <w:r>
        <w:rPr>
          <w:spacing w:val="-2"/>
        </w:rPr>
        <w:t>，</w:t>
      </w:r>
      <w:r>
        <w:rPr/>
        <w:t>转增后总</w:t>
      </w:r>
    </w:p>
    <w:p>
      <w:pPr>
        <w:pStyle w:val="BodyText"/>
        <w:spacing w:line="281" w:lineRule="exact"/>
        <w:ind w:left="757" w:right="0"/>
        <w:jc w:val="both"/>
      </w:pPr>
      <w:r>
        <w:rPr/>
        <w:t>股本为</w:t>
      </w:r>
      <w:r>
        <w:rPr>
          <w:spacing w:val="-53"/>
        </w:rPr>
        <w:t> </w:t>
      </w:r>
      <w:r>
        <w:rPr>
          <w:rFonts w:ascii="Times New Roman" w:hAnsi="Times New Roman" w:cs="Times New Roman" w:eastAsia="Times New Roman" w:hint="default"/>
        </w:rPr>
        <w:t>34800</w:t>
      </w:r>
      <w:r>
        <w:rPr>
          <w:rFonts w:ascii="Times New Roman" w:hAnsi="Times New Roman" w:cs="Times New Roman" w:eastAsia="Times New Roman" w:hint="default"/>
          <w:spacing w:val="-1"/>
        </w:rPr>
        <w:t> </w:t>
      </w:r>
      <w:r>
        <w:rPr/>
        <w:t>万股，受其影响，资产负债率有所降低。</w:t>
      </w:r>
    </w:p>
    <w:p>
      <w:pPr>
        <w:pStyle w:val="BodyText"/>
        <w:spacing w:line="282" w:lineRule="exact" w:before="41"/>
        <w:ind w:left="757" w:right="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日，公司实施首期股权激励计划，对公司被激励对象共定向发行</w:t>
      </w:r>
      <w:r>
        <w:rPr>
          <w:spacing w:val="-55"/>
        </w:rPr>
        <w:t> </w:t>
      </w:r>
      <w:r>
        <w:rPr>
          <w:rFonts w:ascii="Times New Roman" w:hAnsi="Times New Roman" w:cs="Times New Roman" w:eastAsia="Times New Roman" w:hint="default"/>
        </w:rPr>
        <w:t>729</w:t>
      </w:r>
      <w:r>
        <w:rPr>
          <w:rFonts w:ascii="Times New Roman" w:hAnsi="Times New Roman" w:cs="Times New Roman" w:eastAsia="Times New Roman" w:hint="default"/>
          <w:spacing w:val="-2"/>
        </w:rPr>
        <w:t> </w:t>
      </w:r>
      <w:r>
        <w:rPr/>
        <w:t>万股限</w:t>
      </w:r>
    </w:p>
    <w:p>
      <w:pPr>
        <w:pStyle w:val="BodyText"/>
        <w:spacing w:line="282" w:lineRule="exact"/>
        <w:ind w:left="757" w:right="0"/>
        <w:jc w:val="both"/>
      </w:pPr>
      <w:r>
        <w:rPr/>
        <w:t>制性股票，发行后总股本为</w:t>
      </w:r>
      <w:r>
        <w:rPr>
          <w:spacing w:val="-52"/>
        </w:rPr>
        <w:t> </w:t>
      </w:r>
      <w:r>
        <w:rPr>
          <w:rFonts w:ascii="Times New Roman" w:hAnsi="Times New Roman" w:cs="Times New Roman" w:eastAsia="Times New Roman" w:hint="default"/>
        </w:rPr>
        <w:t>35529</w:t>
      </w:r>
      <w:r>
        <w:rPr>
          <w:rFonts w:ascii="Times New Roman" w:hAnsi="Times New Roman" w:cs="Times New Roman" w:eastAsia="Times New Roman" w:hint="default"/>
          <w:spacing w:val="-1"/>
        </w:rPr>
        <w:t> </w:t>
      </w:r>
      <w:r>
        <w:rPr/>
        <w:t>万股，受其影响，资产负债率有所降低。</w:t>
      </w:r>
    </w:p>
    <w:p>
      <w:pPr>
        <w:spacing w:line="240" w:lineRule="auto" w:before="10"/>
        <w:rPr>
          <w:rFonts w:ascii="宋体" w:hAnsi="宋体" w:cs="宋体" w:eastAsia="宋体" w:hint="default"/>
          <w:sz w:val="21"/>
          <w:szCs w:val="21"/>
        </w:rPr>
      </w:pPr>
    </w:p>
    <w:p>
      <w:pPr>
        <w:spacing w:line="268" w:lineRule="auto" w:before="0"/>
        <w:ind w:left="969" w:right="6251"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现存的内部职工股情况</w:t>
      </w:r>
      <w:r>
        <w:rPr>
          <w:rFonts w:ascii="宋体" w:hAnsi="宋体" w:cs="宋体" w:eastAsia="宋体" w:hint="default"/>
          <w:b/>
          <w:bCs/>
          <w:w w:val="99"/>
          <w:sz w:val="21"/>
          <w:szCs w:val="21"/>
        </w:rPr>
        <w:t> </w:t>
      </w:r>
      <w:r>
        <w:rPr>
          <w:rFonts w:ascii="宋体" w:hAnsi="宋体" w:cs="宋体" w:eastAsia="宋体" w:hint="default"/>
          <w:sz w:val="21"/>
          <w:szCs w:val="21"/>
        </w:rPr>
        <w:t>本报告期末公司无内部职工股。</w:t>
      </w:r>
    </w:p>
    <w:p>
      <w:pPr>
        <w:spacing w:line="240" w:lineRule="auto" w:before="9"/>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687" w:footer="914" w:top="980" w:bottom="1100" w:left="1040" w:right="1020"/>
        </w:sectPr>
      </w:pPr>
    </w:p>
    <w:p>
      <w:pPr>
        <w:pStyle w:val="Heading2"/>
        <w:spacing w:line="240" w:lineRule="auto"/>
        <w:ind w:left="757" w:right="-19"/>
        <w:jc w:val="left"/>
        <w:rPr>
          <w:b w:val="0"/>
          <w:bCs w:val="0"/>
        </w:rPr>
      </w:pPr>
      <w:r>
        <w:rPr/>
        <w:t>三、</w:t>
      </w:r>
      <w:r>
        <w:rPr>
          <w:spacing w:val="-3"/>
        </w:rPr>
        <w:t> </w:t>
      </w:r>
      <w:r>
        <w:rPr/>
        <w:t>股东和实际控制人情况</w:t>
      </w:r>
      <w:r>
        <w:rPr>
          <w:b w:val="0"/>
          <w:bCs w:val="0"/>
        </w:rPr>
      </w:r>
    </w:p>
    <w:p>
      <w:pPr>
        <w:spacing w:before="51"/>
        <w:ind w:left="757"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股东数量和持股情况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left="757" w:right="0"/>
        <w:jc w:val="left"/>
      </w:pPr>
      <w:r>
        <w:rPr/>
        <w:t>单位：股</w:t>
      </w:r>
    </w:p>
    <w:p>
      <w:pPr>
        <w:spacing w:after="0" w:line="240" w:lineRule="auto"/>
        <w:jc w:val="left"/>
        <w:sectPr>
          <w:type w:val="continuous"/>
          <w:pgSz w:w="12240" w:h="15840"/>
          <w:pgMar w:top="1580" w:bottom="280" w:left="1040" w:right="1020"/>
          <w:cols w:num="2" w:equalWidth="0">
            <w:col w:w="3392" w:space="4416"/>
            <w:col w:w="2372"/>
          </w:cols>
        </w:sectPr>
      </w:pP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840"/>
        <w:gridCol w:w="1666"/>
        <w:gridCol w:w="764"/>
        <w:gridCol w:w="340"/>
        <w:gridCol w:w="1411"/>
        <w:gridCol w:w="1380"/>
        <w:gridCol w:w="1294"/>
        <w:gridCol w:w="167"/>
        <w:gridCol w:w="1064"/>
      </w:tblGrid>
      <w:tr>
        <w:trPr>
          <w:trHeight w:val="535" w:hRule="exact"/>
        </w:trPr>
        <w:tc>
          <w:tcPr>
            <w:tcW w:w="3506"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0"/>
              <w:ind w:left="693" w:right="0"/>
              <w:jc w:val="left"/>
              <w:rPr>
                <w:rFonts w:ascii="宋体" w:hAnsi="宋体" w:cs="宋体" w:eastAsia="宋体" w:hint="default"/>
                <w:sz w:val="21"/>
                <w:szCs w:val="21"/>
              </w:rPr>
            </w:pPr>
            <w:r>
              <w:rPr>
                <w:rFonts w:ascii="宋体" w:hAnsi="宋体" w:cs="宋体" w:eastAsia="宋体" w:hint="default"/>
                <w:sz w:val="21"/>
                <w:szCs w:val="21"/>
              </w:rPr>
              <w:t>截止报告期末股东总数</w:t>
            </w:r>
          </w:p>
        </w:tc>
        <w:tc>
          <w:tcPr>
            <w:tcW w:w="11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12" w:right="0"/>
              <w:jc w:val="left"/>
              <w:rPr>
                <w:rFonts w:ascii="Times New Roman" w:hAnsi="Times New Roman" w:cs="Times New Roman" w:eastAsia="Times New Roman" w:hint="default"/>
                <w:sz w:val="21"/>
                <w:szCs w:val="21"/>
              </w:rPr>
            </w:pPr>
            <w:r>
              <w:rPr>
                <w:rFonts w:ascii="Times New Roman"/>
                <w:sz w:val="21"/>
              </w:rPr>
              <w:t>17,967</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0"/>
              <w:ind w:left="124" w:right="0"/>
              <w:jc w:val="left"/>
              <w:rPr>
                <w:rFonts w:ascii="宋体" w:hAnsi="宋体" w:cs="宋体" w:eastAsia="宋体" w:hint="default"/>
                <w:sz w:val="21"/>
                <w:szCs w:val="21"/>
              </w:rPr>
            </w:pPr>
            <w:r>
              <w:rPr>
                <w:rFonts w:ascii="宋体" w:hAnsi="宋体" w:cs="宋体" w:eastAsia="宋体" w:hint="default"/>
                <w:sz w:val="21"/>
                <w:szCs w:val="21"/>
              </w:rPr>
              <w:t>年度报告披露日前第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个交易日末股东总数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371" w:right="0"/>
              <w:jc w:val="left"/>
              <w:rPr>
                <w:rFonts w:ascii="Times New Roman" w:hAnsi="Times New Roman" w:cs="Times New Roman" w:eastAsia="Times New Roman" w:hint="default"/>
                <w:sz w:val="21"/>
                <w:szCs w:val="21"/>
              </w:rPr>
            </w:pPr>
            <w:r>
              <w:rPr>
                <w:rFonts w:ascii="Times New Roman"/>
                <w:sz w:val="21"/>
              </w:rPr>
              <w:t>15,115</w:t>
            </w:r>
          </w:p>
        </w:tc>
      </w:tr>
      <w:tr>
        <w:trPr>
          <w:trHeight w:val="282" w:hRule="exact"/>
        </w:trPr>
        <w:tc>
          <w:tcPr>
            <w:tcW w:w="9926"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824" w:hRule="exact"/>
        </w:trPr>
        <w:tc>
          <w:tcPr>
            <w:tcW w:w="1840" w:type="dxa"/>
            <w:tcBorders>
              <w:top w:val="single" w:sz="4" w:space="0" w:color="000000"/>
              <w:left w:val="single" w:sz="4" w:space="0" w:color="000000"/>
              <w:bottom w:val="single" w:sz="2" w:space="0" w:color="000000"/>
              <w:right w:val="single" w:sz="4" w:space="0" w:color="000000"/>
            </w:tcBorders>
            <w:shd w:val="clear" w:color="auto" w:fill="BEBEBE"/>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94"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666" w:type="dxa"/>
            <w:tcBorders>
              <w:top w:val="single" w:sz="4" w:space="0" w:color="000000"/>
              <w:left w:val="single" w:sz="4" w:space="0" w:color="000000"/>
              <w:bottom w:val="single" w:sz="2" w:space="0" w:color="000000"/>
              <w:right w:val="single" w:sz="4" w:space="0" w:color="000000"/>
            </w:tcBorders>
            <w:shd w:val="clear" w:color="auto" w:fill="BEBEBE"/>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1"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764" w:type="dxa"/>
            <w:tcBorders>
              <w:top w:val="single" w:sz="4" w:space="0" w:color="000000"/>
              <w:left w:val="single" w:sz="4" w:space="0" w:color="000000"/>
              <w:bottom w:val="single" w:sz="2" w:space="0" w:color="000000"/>
              <w:right w:val="single" w:sz="4" w:space="0" w:color="000000"/>
            </w:tcBorders>
            <w:shd w:val="clear" w:color="auto" w:fill="BEBEBE"/>
          </w:tcPr>
          <w:p>
            <w:pPr>
              <w:pStyle w:val="TableParagraph"/>
              <w:spacing w:line="272" w:lineRule="exact" w:before="8"/>
              <w:ind w:left="170" w:right="162"/>
              <w:jc w:val="left"/>
              <w:rPr>
                <w:rFonts w:ascii="宋体" w:hAnsi="宋体" w:cs="宋体" w:eastAsia="宋体" w:hint="default"/>
                <w:sz w:val="21"/>
                <w:szCs w:val="21"/>
              </w:rPr>
            </w:pPr>
            <w:r>
              <w:rPr>
                <w:rFonts w:ascii="宋体" w:hAnsi="宋体" w:cs="宋体" w:eastAsia="宋体" w:hint="default"/>
                <w:sz w:val="21"/>
                <w:szCs w:val="21"/>
              </w:rPr>
              <w:t>持股 比例</w:t>
            </w:r>
          </w:p>
          <w:p>
            <w:pPr>
              <w:pStyle w:val="TableParagraph"/>
              <w:spacing w:line="240" w:lineRule="auto" w:before="6"/>
              <w:ind w:left="222" w:right="0"/>
              <w:jc w:val="left"/>
              <w:rPr>
                <w:rFonts w:ascii="Times New Roman" w:hAnsi="Times New Roman" w:cs="Times New Roman" w:eastAsia="Times New Roman" w:hint="default"/>
                <w:sz w:val="21"/>
                <w:szCs w:val="21"/>
              </w:rPr>
            </w:pPr>
            <w:r>
              <w:rPr>
                <w:rFonts w:ascii="Times New Roman"/>
                <w:sz w:val="21"/>
              </w:rPr>
              <w:t>(%)</w:t>
            </w:r>
          </w:p>
        </w:tc>
        <w:tc>
          <w:tcPr>
            <w:tcW w:w="1751" w:type="dxa"/>
            <w:gridSpan w:val="2"/>
            <w:tcBorders>
              <w:top w:val="single" w:sz="4" w:space="0" w:color="000000"/>
              <w:left w:val="single" w:sz="4" w:space="0" w:color="000000"/>
              <w:bottom w:val="single" w:sz="2" w:space="0" w:color="000000"/>
              <w:right w:val="single" w:sz="4" w:space="0" w:color="000000"/>
            </w:tcBorders>
            <w:shd w:val="clear" w:color="auto" w:fill="BEBEBE"/>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50"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380" w:type="dxa"/>
            <w:tcBorders>
              <w:top w:val="single" w:sz="4" w:space="0" w:color="000000"/>
              <w:left w:val="single" w:sz="4" w:space="0" w:color="000000"/>
              <w:bottom w:val="single" w:sz="2" w:space="0" w:color="000000"/>
              <w:right w:val="single" w:sz="4" w:space="0" w:color="000000"/>
            </w:tcBorders>
            <w:shd w:val="clear" w:color="auto" w:fill="BEBEBE"/>
          </w:tcPr>
          <w:p>
            <w:pPr>
              <w:pStyle w:val="TableParagraph"/>
              <w:spacing w:line="272" w:lineRule="exact" w:before="129"/>
              <w:ind w:left="579" w:right="158" w:hanging="420"/>
              <w:jc w:val="left"/>
              <w:rPr>
                <w:rFonts w:ascii="宋体" w:hAnsi="宋体" w:cs="宋体" w:eastAsia="宋体" w:hint="default"/>
                <w:sz w:val="21"/>
                <w:szCs w:val="21"/>
              </w:rPr>
            </w:pPr>
            <w:r>
              <w:rPr>
                <w:rFonts w:ascii="宋体" w:hAnsi="宋体" w:cs="宋体" w:eastAsia="宋体" w:hint="default"/>
                <w:sz w:val="21"/>
                <w:szCs w:val="21"/>
              </w:rPr>
              <w:t>报告期内增 减</w:t>
            </w:r>
          </w:p>
        </w:tc>
        <w:tc>
          <w:tcPr>
            <w:tcW w:w="1294" w:type="dxa"/>
            <w:tcBorders>
              <w:top w:val="single" w:sz="4" w:space="0" w:color="000000"/>
              <w:left w:val="single" w:sz="4" w:space="0" w:color="000000"/>
              <w:bottom w:val="single" w:sz="2" w:space="0" w:color="000000"/>
              <w:right w:val="single" w:sz="4" w:space="0" w:color="000000"/>
            </w:tcBorders>
            <w:shd w:val="clear" w:color="auto" w:fill="BEBEBE"/>
          </w:tcPr>
          <w:p>
            <w:pPr>
              <w:pStyle w:val="TableParagraph"/>
              <w:spacing w:line="238" w:lineRule="exact"/>
              <w:ind w:left="116" w:right="0"/>
              <w:jc w:val="left"/>
              <w:rPr>
                <w:rFonts w:ascii="宋体" w:hAnsi="宋体" w:cs="宋体" w:eastAsia="宋体" w:hint="default"/>
                <w:sz w:val="21"/>
                <w:szCs w:val="21"/>
              </w:rPr>
            </w:pPr>
            <w:r>
              <w:rPr>
                <w:rFonts w:ascii="宋体" w:hAnsi="宋体" w:cs="宋体" w:eastAsia="宋体" w:hint="default"/>
                <w:sz w:val="21"/>
                <w:szCs w:val="21"/>
              </w:rPr>
              <w:t>持有有限售</w:t>
            </w:r>
          </w:p>
          <w:p>
            <w:pPr>
              <w:pStyle w:val="TableParagraph"/>
              <w:spacing w:line="272" w:lineRule="exact" w:before="26"/>
              <w:ind w:left="536" w:right="116" w:hanging="420"/>
              <w:jc w:val="left"/>
              <w:rPr>
                <w:rFonts w:ascii="宋体" w:hAnsi="宋体" w:cs="宋体" w:eastAsia="宋体" w:hint="default"/>
                <w:sz w:val="21"/>
                <w:szCs w:val="21"/>
              </w:rPr>
            </w:pPr>
            <w:r>
              <w:rPr>
                <w:rFonts w:ascii="宋体" w:hAnsi="宋体" w:cs="宋体" w:eastAsia="宋体" w:hint="default"/>
                <w:sz w:val="21"/>
                <w:szCs w:val="21"/>
              </w:rPr>
              <w:t>条件股份数 量</w:t>
            </w:r>
          </w:p>
        </w:tc>
        <w:tc>
          <w:tcPr>
            <w:tcW w:w="1231" w:type="dxa"/>
            <w:gridSpan w:val="2"/>
            <w:tcBorders>
              <w:top w:val="single" w:sz="4" w:space="0" w:color="000000"/>
              <w:left w:val="single" w:sz="4" w:space="0" w:color="000000"/>
              <w:bottom w:val="single" w:sz="2" w:space="0" w:color="000000"/>
              <w:right w:val="single" w:sz="4" w:space="0" w:color="000000"/>
            </w:tcBorders>
            <w:shd w:val="clear" w:color="auto" w:fill="BEBEBE"/>
          </w:tcPr>
          <w:p>
            <w:pPr>
              <w:pStyle w:val="TableParagraph"/>
              <w:spacing w:line="238" w:lineRule="exact"/>
              <w:ind w:left="189" w:right="0"/>
              <w:jc w:val="left"/>
              <w:rPr>
                <w:rFonts w:ascii="宋体" w:hAnsi="宋体" w:cs="宋体" w:eastAsia="宋体" w:hint="default"/>
                <w:sz w:val="21"/>
                <w:szCs w:val="21"/>
              </w:rPr>
            </w:pPr>
            <w:r>
              <w:rPr>
                <w:rFonts w:ascii="宋体" w:hAnsi="宋体" w:cs="宋体" w:eastAsia="宋体" w:hint="default"/>
                <w:sz w:val="21"/>
                <w:szCs w:val="21"/>
              </w:rPr>
              <w:t>质押或冻</w:t>
            </w:r>
          </w:p>
          <w:p>
            <w:pPr>
              <w:pStyle w:val="TableParagraph"/>
              <w:spacing w:line="272" w:lineRule="exact" w:before="26"/>
              <w:ind w:left="399" w:right="191" w:hanging="210"/>
              <w:jc w:val="left"/>
              <w:rPr>
                <w:rFonts w:ascii="宋体" w:hAnsi="宋体" w:cs="宋体" w:eastAsia="宋体" w:hint="default"/>
                <w:sz w:val="21"/>
                <w:szCs w:val="21"/>
              </w:rPr>
            </w:pPr>
            <w:r>
              <w:rPr>
                <w:rFonts w:ascii="宋体" w:hAnsi="宋体" w:cs="宋体" w:eastAsia="宋体" w:hint="default"/>
                <w:sz w:val="21"/>
                <w:szCs w:val="21"/>
              </w:rPr>
              <w:t>结的股份 数量</w:t>
            </w:r>
          </w:p>
        </w:tc>
      </w:tr>
      <w:tr>
        <w:trPr>
          <w:trHeight w:val="550" w:hRule="exact"/>
        </w:trPr>
        <w:tc>
          <w:tcPr>
            <w:tcW w:w="1840" w:type="dxa"/>
            <w:tcBorders>
              <w:top w:val="single" w:sz="2" w:space="0" w:color="000000"/>
              <w:left w:val="single" w:sz="2" w:space="0" w:color="000000"/>
              <w:bottom w:val="single" w:sz="2" w:space="0" w:color="000000"/>
              <w:right w:val="single" w:sz="2"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pacing w:val="20"/>
                <w:sz w:val="21"/>
                <w:szCs w:val="21"/>
              </w:rPr>
              <w:t>启东市华虹</w:t>
            </w:r>
            <w:r>
              <w:rPr>
                <w:rFonts w:ascii="宋体" w:hAnsi="宋体" w:cs="宋体" w:eastAsia="宋体" w:hint="default"/>
                <w:spacing w:val="-78"/>
                <w:sz w:val="21"/>
                <w:szCs w:val="21"/>
              </w:rPr>
              <w:t> </w:t>
            </w:r>
            <w:r>
              <w:rPr>
                <w:rFonts w:ascii="宋体" w:hAnsi="宋体" w:cs="宋体" w:eastAsia="宋体" w:hint="default"/>
                <w:spacing w:val="12"/>
                <w:sz w:val="21"/>
                <w:szCs w:val="21"/>
              </w:rPr>
              <w:t>电子</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66" w:type="dxa"/>
            <w:tcBorders>
              <w:top w:val="single" w:sz="2" w:space="0" w:color="000000"/>
              <w:left w:val="single" w:sz="2" w:space="0" w:color="000000"/>
              <w:bottom w:val="single" w:sz="2" w:space="0" w:color="000000"/>
              <w:right w:val="single" w:sz="2"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66"/>
                <w:sz w:val="21"/>
                <w:szCs w:val="21"/>
              </w:rPr>
              <w:t> </w:t>
            </w:r>
            <w:r>
              <w:rPr>
                <w:rFonts w:ascii="宋体" w:hAnsi="宋体" w:cs="宋体" w:eastAsia="宋体" w:hint="default"/>
                <w:sz w:val="21"/>
                <w:szCs w:val="21"/>
              </w:rPr>
              <w:t>内</w:t>
            </w:r>
            <w:r>
              <w:rPr>
                <w:rFonts w:ascii="宋体" w:hAnsi="宋体" w:cs="宋体" w:eastAsia="宋体" w:hint="default"/>
                <w:spacing w:val="-66"/>
                <w:sz w:val="21"/>
                <w:szCs w:val="21"/>
              </w:rPr>
              <w:t> </w:t>
            </w:r>
            <w:r>
              <w:rPr>
                <w:rFonts w:ascii="宋体" w:hAnsi="宋体" w:cs="宋体" w:eastAsia="宋体" w:hint="default"/>
                <w:sz w:val="21"/>
                <w:szCs w:val="21"/>
              </w:rPr>
              <w:t>非</w:t>
            </w:r>
            <w:r>
              <w:rPr>
                <w:rFonts w:ascii="宋体" w:hAnsi="宋体" w:cs="宋体" w:eastAsia="宋体" w:hint="default"/>
                <w:spacing w:val="-66"/>
                <w:sz w:val="21"/>
                <w:szCs w:val="21"/>
              </w:rPr>
              <w:t> </w:t>
            </w:r>
            <w:r>
              <w:rPr>
                <w:rFonts w:ascii="宋体" w:hAnsi="宋体" w:cs="宋体" w:eastAsia="宋体" w:hint="default"/>
                <w:sz w:val="21"/>
                <w:szCs w:val="21"/>
              </w:rPr>
              <w:t>国</w:t>
            </w:r>
            <w:r>
              <w:rPr>
                <w:rFonts w:ascii="宋体" w:hAnsi="宋体" w:cs="宋体" w:eastAsia="宋体" w:hint="default"/>
                <w:spacing w:val="-67"/>
                <w:sz w:val="21"/>
                <w:szCs w:val="21"/>
              </w:rPr>
              <w:t> </w:t>
            </w:r>
            <w:r>
              <w:rPr>
                <w:rFonts w:ascii="宋体" w:hAnsi="宋体" w:cs="宋体" w:eastAsia="宋体" w:hint="default"/>
                <w:sz w:val="21"/>
                <w:szCs w:val="21"/>
              </w:rPr>
              <w:t>有</w:t>
            </w:r>
            <w:r>
              <w:rPr>
                <w:rFonts w:ascii="宋体" w:hAnsi="宋体" w:cs="宋体" w:eastAsia="宋体" w:hint="default"/>
                <w:spacing w:val="-66"/>
                <w:sz w:val="21"/>
                <w:szCs w:val="21"/>
              </w:rPr>
              <w:t> </w:t>
            </w:r>
            <w:r>
              <w:rPr>
                <w:rFonts w:ascii="宋体" w:hAnsi="宋体" w:cs="宋体" w:eastAsia="宋体" w:hint="default"/>
                <w:sz w:val="21"/>
                <w:szCs w:val="21"/>
              </w:rPr>
              <w:t>法</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人</w:t>
            </w:r>
          </w:p>
        </w:tc>
        <w:tc>
          <w:tcPr>
            <w:tcW w:w="7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Times New Roman" w:hAnsi="Times New Roman" w:cs="Times New Roman" w:eastAsia="Times New Roman" w:hint="default"/>
                <w:sz w:val="21"/>
                <w:szCs w:val="21"/>
              </w:rPr>
            </w:pPr>
            <w:r>
              <w:rPr>
                <w:rFonts w:ascii="Times New Roman"/>
                <w:sz w:val="21"/>
              </w:rPr>
              <w:t>57.42</w:t>
            </w:r>
          </w:p>
        </w:tc>
        <w:tc>
          <w:tcPr>
            <w:tcW w:w="1751"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left="590" w:right="0"/>
              <w:jc w:val="left"/>
              <w:rPr>
                <w:rFonts w:ascii="Times New Roman" w:hAnsi="Times New Roman" w:cs="Times New Roman" w:eastAsia="Times New Roman" w:hint="default"/>
                <w:sz w:val="21"/>
                <w:szCs w:val="21"/>
              </w:rPr>
            </w:pPr>
            <w:r>
              <w:rPr>
                <w:rFonts w:ascii="Times New Roman"/>
                <w:sz w:val="21"/>
              </w:rPr>
              <w:t>204,000,000</w:t>
            </w:r>
          </w:p>
        </w:tc>
        <w:tc>
          <w:tcPr>
            <w:tcW w:w="13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2"/>
              <w:jc w:val="right"/>
              <w:rPr>
                <w:rFonts w:ascii="Times New Roman" w:hAnsi="Times New Roman" w:cs="Times New Roman" w:eastAsia="Times New Roman" w:hint="default"/>
                <w:sz w:val="21"/>
                <w:szCs w:val="21"/>
              </w:rPr>
            </w:pPr>
            <w:r>
              <w:rPr>
                <w:rFonts w:ascii="Times New Roman"/>
                <w:sz w:val="21"/>
              </w:rPr>
              <w:t>34,000,000</w:t>
            </w:r>
          </w:p>
        </w:tc>
        <w:tc>
          <w:tcPr>
            <w:tcW w:w="12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4"/>
              <w:jc w:val="right"/>
              <w:rPr>
                <w:rFonts w:ascii="Times New Roman" w:hAnsi="Times New Roman" w:cs="Times New Roman" w:eastAsia="Times New Roman" w:hint="default"/>
                <w:sz w:val="21"/>
                <w:szCs w:val="21"/>
              </w:rPr>
            </w:pPr>
            <w:r>
              <w:rPr>
                <w:rFonts w:ascii="Times New Roman"/>
                <w:spacing w:val="-1"/>
                <w:sz w:val="21"/>
              </w:rPr>
              <w:t>204,000,000</w:t>
            </w:r>
          </w:p>
        </w:tc>
        <w:tc>
          <w:tcPr>
            <w:tcW w:w="1231"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left="104"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550" w:hRule="exact"/>
        </w:trPr>
        <w:tc>
          <w:tcPr>
            <w:tcW w:w="1840" w:type="dxa"/>
            <w:tcBorders>
              <w:top w:val="single" w:sz="2" w:space="0" w:color="000000"/>
              <w:left w:val="single" w:sz="2" w:space="0" w:color="000000"/>
              <w:bottom w:val="single" w:sz="2" w:space="0" w:color="000000"/>
              <w:right w:val="single" w:sz="2"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pacing w:val="20"/>
                <w:sz w:val="21"/>
                <w:szCs w:val="21"/>
              </w:rPr>
              <w:t>南通华强投</w:t>
            </w:r>
            <w:r>
              <w:rPr>
                <w:rFonts w:ascii="宋体" w:hAnsi="宋体" w:cs="宋体" w:eastAsia="宋体" w:hint="default"/>
                <w:spacing w:val="-78"/>
                <w:sz w:val="21"/>
                <w:szCs w:val="21"/>
              </w:rPr>
              <w:t> </w:t>
            </w:r>
            <w:r>
              <w:rPr>
                <w:rFonts w:ascii="宋体" w:hAnsi="宋体" w:cs="宋体" w:eastAsia="宋体" w:hint="default"/>
                <w:spacing w:val="12"/>
                <w:sz w:val="21"/>
                <w:szCs w:val="21"/>
              </w:rPr>
              <w:t>资有</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66" w:type="dxa"/>
            <w:tcBorders>
              <w:top w:val="single" w:sz="2" w:space="0" w:color="000000"/>
              <w:left w:val="single" w:sz="2" w:space="0" w:color="000000"/>
              <w:bottom w:val="single" w:sz="2" w:space="0" w:color="000000"/>
              <w:right w:val="single" w:sz="2"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66"/>
                <w:sz w:val="21"/>
                <w:szCs w:val="21"/>
              </w:rPr>
              <w:t> </w:t>
            </w:r>
            <w:r>
              <w:rPr>
                <w:rFonts w:ascii="宋体" w:hAnsi="宋体" w:cs="宋体" w:eastAsia="宋体" w:hint="default"/>
                <w:sz w:val="21"/>
                <w:szCs w:val="21"/>
              </w:rPr>
              <w:t>内</w:t>
            </w:r>
            <w:r>
              <w:rPr>
                <w:rFonts w:ascii="宋体" w:hAnsi="宋体" w:cs="宋体" w:eastAsia="宋体" w:hint="default"/>
                <w:spacing w:val="-66"/>
                <w:sz w:val="21"/>
                <w:szCs w:val="21"/>
              </w:rPr>
              <w:t> </w:t>
            </w:r>
            <w:r>
              <w:rPr>
                <w:rFonts w:ascii="宋体" w:hAnsi="宋体" w:cs="宋体" w:eastAsia="宋体" w:hint="default"/>
                <w:sz w:val="21"/>
                <w:szCs w:val="21"/>
              </w:rPr>
              <w:t>非</w:t>
            </w:r>
            <w:r>
              <w:rPr>
                <w:rFonts w:ascii="宋体" w:hAnsi="宋体" w:cs="宋体" w:eastAsia="宋体" w:hint="default"/>
                <w:spacing w:val="-66"/>
                <w:sz w:val="21"/>
                <w:szCs w:val="21"/>
              </w:rPr>
              <w:t> </w:t>
            </w:r>
            <w:r>
              <w:rPr>
                <w:rFonts w:ascii="宋体" w:hAnsi="宋体" w:cs="宋体" w:eastAsia="宋体" w:hint="default"/>
                <w:sz w:val="21"/>
                <w:szCs w:val="21"/>
              </w:rPr>
              <w:t>国</w:t>
            </w:r>
            <w:r>
              <w:rPr>
                <w:rFonts w:ascii="宋体" w:hAnsi="宋体" w:cs="宋体" w:eastAsia="宋体" w:hint="default"/>
                <w:spacing w:val="-67"/>
                <w:sz w:val="21"/>
                <w:szCs w:val="21"/>
              </w:rPr>
              <w:t> </w:t>
            </w:r>
            <w:r>
              <w:rPr>
                <w:rFonts w:ascii="宋体" w:hAnsi="宋体" w:cs="宋体" w:eastAsia="宋体" w:hint="default"/>
                <w:sz w:val="21"/>
                <w:szCs w:val="21"/>
              </w:rPr>
              <w:t>有</w:t>
            </w:r>
            <w:r>
              <w:rPr>
                <w:rFonts w:ascii="宋体" w:hAnsi="宋体" w:cs="宋体" w:eastAsia="宋体" w:hint="default"/>
                <w:spacing w:val="-66"/>
                <w:sz w:val="21"/>
                <w:szCs w:val="21"/>
              </w:rPr>
              <w:t> </w:t>
            </w:r>
            <w:r>
              <w:rPr>
                <w:rFonts w:ascii="宋体" w:hAnsi="宋体" w:cs="宋体" w:eastAsia="宋体" w:hint="default"/>
                <w:sz w:val="21"/>
                <w:szCs w:val="21"/>
              </w:rPr>
              <w:t>法</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人</w:t>
            </w:r>
          </w:p>
        </w:tc>
        <w:tc>
          <w:tcPr>
            <w:tcW w:w="7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2"/>
              <w:jc w:val="right"/>
              <w:rPr>
                <w:rFonts w:ascii="Times New Roman" w:hAnsi="Times New Roman" w:cs="Times New Roman" w:eastAsia="Times New Roman" w:hint="default"/>
                <w:sz w:val="21"/>
                <w:szCs w:val="21"/>
              </w:rPr>
            </w:pPr>
            <w:r>
              <w:rPr>
                <w:rFonts w:ascii="Times New Roman"/>
                <w:sz w:val="21"/>
              </w:rPr>
              <w:t>7.43</w:t>
            </w:r>
          </w:p>
        </w:tc>
        <w:tc>
          <w:tcPr>
            <w:tcW w:w="1751"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left="696" w:right="0"/>
              <w:jc w:val="left"/>
              <w:rPr>
                <w:rFonts w:ascii="Times New Roman" w:hAnsi="Times New Roman" w:cs="Times New Roman" w:eastAsia="Times New Roman" w:hint="default"/>
                <w:sz w:val="21"/>
                <w:szCs w:val="21"/>
              </w:rPr>
            </w:pPr>
            <w:r>
              <w:rPr>
                <w:rFonts w:ascii="Times New Roman"/>
                <w:sz w:val="21"/>
              </w:rPr>
              <w:t>26,400,000</w:t>
            </w:r>
          </w:p>
        </w:tc>
        <w:tc>
          <w:tcPr>
            <w:tcW w:w="13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Times New Roman" w:hAnsi="Times New Roman" w:cs="Times New Roman" w:eastAsia="Times New Roman" w:hint="default"/>
                <w:sz w:val="21"/>
                <w:szCs w:val="21"/>
              </w:rPr>
            </w:pPr>
            <w:r>
              <w:rPr>
                <w:rFonts w:ascii="Times New Roman"/>
                <w:spacing w:val="-1"/>
                <w:sz w:val="21"/>
              </w:rPr>
              <w:t>4,400,000</w:t>
            </w:r>
          </w:p>
        </w:tc>
        <w:tc>
          <w:tcPr>
            <w:tcW w:w="12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Times New Roman" w:hAnsi="Times New Roman" w:cs="Times New Roman" w:eastAsia="Times New Roman" w:hint="default"/>
                <w:sz w:val="21"/>
                <w:szCs w:val="21"/>
              </w:rPr>
            </w:pPr>
            <w:r>
              <w:rPr>
                <w:rFonts w:ascii="Times New Roman"/>
                <w:sz w:val="21"/>
              </w:rPr>
              <w:t>26,400,000</w:t>
            </w:r>
          </w:p>
        </w:tc>
        <w:tc>
          <w:tcPr>
            <w:tcW w:w="1231"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left="104"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279" w:hRule="exact"/>
        </w:trPr>
        <w:tc>
          <w:tcPr>
            <w:tcW w:w="184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虞海娟</w:t>
            </w:r>
          </w:p>
        </w:tc>
        <w:tc>
          <w:tcPr>
            <w:tcW w:w="1666"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3.38</w:t>
            </w:r>
          </w:p>
        </w:tc>
        <w:tc>
          <w:tcPr>
            <w:tcW w:w="1751"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left="696" w:right="0"/>
              <w:jc w:val="left"/>
              <w:rPr>
                <w:rFonts w:ascii="Times New Roman" w:hAnsi="Times New Roman" w:cs="Times New Roman" w:eastAsia="Times New Roman" w:hint="default"/>
                <w:sz w:val="21"/>
                <w:szCs w:val="21"/>
              </w:rPr>
            </w:pPr>
            <w:r>
              <w:rPr>
                <w:rFonts w:ascii="Times New Roman"/>
                <w:sz w:val="21"/>
              </w:rPr>
              <w:t>12,000,000</w:t>
            </w:r>
          </w:p>
        </w:tc>
        <w:tc>
          <w:tcPr>
            <w:tcW w:w="13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2,000,000</w:t>
            </w:r>
          </w:p>
        </w:tc>
        <w:tc>
          <w:tcPr>
            <w:tcW w:w="12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4"/>
              <w:jc w:val="right"/>
              <w:rPr>
                <w:rFonts w:ascii="Times New Roman" w:hAnsi="Times New Roman" w:cs="Times New Roman" w:eastAsia="Times New Roman" w:hint="default"/>
                <w:sz w:val="21"/>
                <w:szCs w:val="21"/>
              </w:rPr>
            </w:pPr>
            <w:r>
              <w:rPr>
                <w:rFonts w:ascii="Times New Roman"/>
                <w:sz w:val="21"/>
              </w:rPr>
              <w:t>0</w:t>
            </w:r>
          </w:p>
        </w:tc>
        <w:tc>
          <w:tcPr>
            <w:tcW w:w="1231"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after="0" w:line="240" w:lineRule="exact"/>
        <w:jc w:val="left"/>
        <w:rPr>
          <w:rFonts w:ascii="宋体" w:hAnsi="宋体" w:cs="宋体" w:eastAsia="宋体" w:hint="default"/>
          <w:sz w:val="21"/>
          <w:szCs w:val="21"/>
        </w:rPr>
        <w:sectPr>
          <w:type w:val="continuous"/>
          <w:pgSz w:w="12240" w:h="15840"/>
          <w:pgMar w:top="1580" w:bottom="280" w:left="1040" w:right="1020"/>
        </w:sectPr>
      </w:pPr>
    </w:p>
    <w:p>
      <w:pPr>
        <w:spacing w:line="240" w:lineRule="auto" w:before="8"/>
        <w:rPr>
          <w:rFonts w:ascii="宋体" w:hAnsi="宋体" w:cs="宋体" w:eastAsia="宋体" w:hint="default"/>
          <w:sz w:val="18"/>
          <w:szCs w:val="18"/>
        </w:rPr>
      </w:pPr>
    </w:p>
    <w:tbl>
      <w:tblPr>
        <w:tblW w:w="0" w:type="auto"/>
        <w:jc w:val="left"/>
        <w:tblInd w:w="213" w:type="dxa"/>
        <w:tblLayout w:type="fixed"/>
        <w:tblCellMar>
          <w:top w:w="0" w:type="dxa"/>
          <w:left w:w="0" w:type="dxa"/>
          <w:bottom w:w="0" w:type="dxa"/>
          <w:right w:w="0" w:type="dxa"/>
        </w:tblCellMar>
        <w:tblLook w:val="01E0"/>
      </w:tblPr>
      <w:tblGrid>
        <w:gridCol w:w="1840"/>
        <w:gridCol w:w="1039"/>
        <w:gridCol w:w="634"/>
        <w:gridCol w:w="757"/>
        <w:gridCol w:w="1360"/>
        <w:gridCol w:w="391"/>
        <w:gridCol w:w="1380"/>
        <w:gridCol w:w="1294"/>
        <w:gridCol w:w="1231"/>
      </w:tblGrid>
      <w:tr>
        <w:trPr>
          <w:trHeight w:val="278" w:hRule="exact"/>
        </w:trPr>
        <w:tc>
          <w:tcPr>
            <w:tcW w:w="184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徐斌</w:t>
            </w:r>
          </w:p>
        </w:tc>
        <w:tc>
          <w:tcPr>
            <w:tcW w:w="167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2"/>
              <w:jc w:val="right"/>
              <w:rPr>
                <w:rFonts w:ascii="Times New Roman" w:hAnsi="Times New Roman" w:cs="Times New Roman" w:eastAsia="Times New Roman" w:hint="default"/>
                <w:sz w:val="21"/>
                <w:szCs w:val="21"/>
              </w:rPr>
            </w:pPr>
            <w:r>
              <w:rPr>
                <w:rFonts w:ascii="Times New Roman"/>
                <w:sz w:val="21"/>
              </w:rPr>
              <w:t>2.75</w:t>
            </w:r>
          </w:p>
        </w:tc>
        <w:tc>
          <w:tcPr>
            <w:tcW w:w="1751"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800" w:right="0"/>
              <w:jc w:val="left"/>
              <w:rPr>
                <w:rFonts w:ascii="Times New Roman" w:hAnsi="Times New Roman" w:cs="Times New Roman" w:eastAsia="Times New Roman" w:hint="default"/>
                <w:sz w:val="21"/>
                <w:szCs w:val="21"/>
              </w:rPr>
            </w:pPr>
            <w:r>
              <w:rPr>
                <w:rFonts w:ascii="Times New Roman"/>
                <w:sz w:val="21"/>
              </w:rPr>
              <w:t>9,767,750</w:t>
            </w:r>
          </w:p>
        </w:tc>
        <w:tc>
          <w:tcPr>
            <w:tcW w:w="13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2"/>
              <w:jc w:val="right"/>
              <w:rPr>
                <w:rFonts w:ascii="Times New Roman" w:hAnsi="Times New Roman" w:cs="Times New Roman" w:eastAsia="Times New Roman" w:hint="default"/>
                <w:sz w:val="21"/>
                <w:szCs w:val="21"/>
              </w:rPr>
            </w:pPr>
            <w:r>
              <w:rPr>
                <w:rFonts w:ascii="Times New Roman"/>
                <w:w w:val="95"/>
                <w:sz w:val="21"/>
              </w:rPr>
              <w:t>-232,250</w:t>
            </w:r>
            <w:r>
              <w:rPr>
                <w:rFonts w:ascii="Times New Roman"/>
                <w:sz w:val="21"/>
              </w:rPr>
            </w:r>
          </w:p>
        </w:tc>
        <w:tc>
          <w:tcPr>
            <w:tcW w:w="12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4"/>
              <w:jc w:val="right"/>
              <w:rPr>
                <w:rFonts w:ascii="Times New Roman" w:hAnsi="Times New Roman" w:cs="Times New Roman" w:eastAsia="Times New Roman" w:hint="default"/>
                <w:sz w:val="21"/>
                <w:szCs w:val="21"/>
              </w:rPr>
            </w:pPr>
            <w:r>
              <w:rPr>
                <w:rFonts w:ascii="Times New Roman"/>
                <w:sz w:val="21"/>
              </w:rPr>
              <w:t>0</w:t>
            </w:r>
          </w:p>
        </w:tc>
        <w:tc>
          <w:tcPr>
            <w:tcW w:w="1231" w:type="dxa"/>
            <w:tcBorders>
              <w:top w:val="single" w:sz="2" w:space="0" w:color="000000"/>
              <w:left w:val="single" w:sz="2" w:space="0" w:color="000000"/>
              <w:bottom w:val="single" w:sz="2" w:space="0" w:color="000000"/>
              <w:right w:val="single" w:sz="4"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550" w:hRule="exact"/>
        </w:trPr>
        <w:tc>
          <w:tcPr>
            <w:tcW w:w="1840" w:type="dxa"/>
            <w:tcBorders>
              <w:top w:val="single" w:sz="2" w:space="0" w:color="000000"/>
              <w:left w:val="single" w:sz="2" w:space="0" w:color="000000"/>
              <w:bottom w:val="single" w:sz="2" w:space="0" w:color="000000"/>
              <w:right w:val="single" w:sz="2"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pacing w:val="20"/>
                <w:sz w:val="21"/>
                <w:szCs w:val="21"/>
              </w:rPr>
              <w:t>广发信德投</w:t>
            </w:r>
            <w:r>
              <w:rPr>
                <w:rFonts w:ascii="宋体" w:hAnsi="宋体" w:cs="宋体" w:eastAsia="宋体" w:hint="default"/>
                <w:spacing w:val="-78"/>
                <w:sz w:val="21"/>
                <w:szCs w:val="21"/>
              </w:rPr>
              <w:t> </w:t>
            </w:r>
            <w:r>
              <w:rPr>
                <w:rFonts w:ascii="宋体" w:hAnsi="宋体" w:cs="宋体" w:eastAsia="宋体" w:hint="default"/>
                <w:spacing w:val="12"/>
                <w:sz w:val="21"/>
                <w:szCs w:val="21"/>
              </w:rPr>
              <w:t>资管</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1673" w:type="dxa"/>
            <w:gridSpan w:val="2"/>
            <w:tcBorders>
              <w:top w:val="single" w:sz="2" w:space="0" w:color="000000"/>
              <w:left w:val="single" w:sz="2" w:space="0" w:color="000000"/>
              <w:bottom w:val="single" w:sz="2" w:space="0" w:color="000000"/>
              <w:right w:val="single" w:sz="2"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66"/>
                <w:sz w:val="21"/>
                <w:szCs w:val="21"/>
              </w:rPr>
              <w:t> </w:t>
            </w:r>
            <w:r>
              <w:rPr>
                <w:rFonts w:ascii="宋体" w:hAnsi="宋体" w:cs="宋体" w:eastAsia="宋体" w:hint="default"/>
                <w:sz w:val="21"/>
                <w:szCs w:val="21"/>
              </w:rPr>
              <w:t>内</w:t>
            </w:r>
            <w:r>
              <w:rPr>
                <w:rFonts w:ascii="宋体" w:hAnsi="宋体" w:cs="宋体" w:eastAsia="宋体" w:hint="default"/>
                <w:spacing w:val="-66"/>
                <w:sz w:val="21"/>
                <w:szCs w:val="21"/>
              </w:rPr>
              <w:t> </w:t>
            </w:r>
            <w:r>
              <w:rPr>
                <w:rFonts w:ascii="宋体" w:hAnsi="宋体" w:cs="宋体" w:eastAsia="宋体" w:hint="default"/>
                <w:sz w:val="21"/>
                <w:szCs w:val="21"/>
              </w:rPr>
              <w:t>非</w:t>
            </w:r>
            <w:r>
              <w:rPr>
                <w:rFonts w:ascii="宋体" w:hAnsi="宋体" w:cs="宋体" w:eastAsia="宋体" w:hint="default"/>
                <w:spacing w:val="-66"/>
                <w:sz w:val="21"/>
                <w:szCs w:val="21"/>
              </w:rPr>
              <w:t> </w:t>
            </w:r>
            <w:r>
              <w:rPr>
                <w:rFonts w:ascii="宋体" w:hAnsi="宋体" w:cs="宋体" w:eastAsia="宋体" w:hint="default"/>
                <w:sz w:val="21"/>
                <w:szCs w:val="21"/>
              </w:rPr>
              <w:t>国</w:t>
            </w:r>
            <w:r>
              <w:rPr>
                <w:rFonts w:ascii="宋体" w:hAnsi="宋体" w:cs="宋体" w:eastAsia="宋体" w:hint="default"/>
                <w:spacing w:val="-67"/>
                <w:sz w:val="21"/>
                <w:szCs w:val="21"/>
              </w:rPr>
              <w:t> </w:t>
            </w:r>
            <w:r>
              <w:rPr>
                <w:rFonts w:ascii="宋体" w:hAnsi="宋体" w:cs="宋体" w:eastAsia="宋体" w:hint="default"/>
                <w:sz w:val="21"/>
                <w:szCs w:val="21"/>
              </w:rPr>
              <w:t>有</w:t>
            </w:r>
            <w:r>
              <w:rPr>
                <w:rFonts w:ascii="宋体" w:hAnsi="宋体" w:cs="宋体" w:eastAsia="宋体" w:hint="default"/>
                <w:spacing w:val="-66"/>
                <w:sz w:val="21"/>
                <w:szCs w:val="21"/>
              </w:rPr>
              <w:t> </w:t>
            </w:r>
            <w:r>
              <w:rPr>
                <w:rFonts w:ascii="宋体" w:hAnsi="宋体" w:cs="宋体" w:eastAsia="宋体" w:hint="default"/>
                <w:sz w:val="21"/>
                <w:szCs w:val="21"/>
              </w:rPr>
              <w:t>法</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人</w:t>
            </w:r>
          </w:p>
        </w:tc>
        <w:tc>
          <w:tcPr>
            <w:tcW w:w="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2"/>
              <w:jc w:val="right"/>
              <w:rPr>
                <w:rFonts w:ascii="Times New Roman" w:hAnsi="Times New Roman" w:cs="Times New Roman" w:eastAsia="Times New Roman" w:hint="default"/>
                <w:sz w:val="21"/>
                <w:szCs w:val="21"/>
              </w:rPr>
            </w:pPr>
            <w:r>
              <w:rPr>
                <w:rFonts w:ascii="Times New Roman"/>
                <w:sz w:val="21"/>
              </w:rPr>
              <w:t>1.01</w:t>
            </w:r>
          </w:p>
        </w:tc>
        <w:tc>
          <w:tcPr>
            <w:tcW w:w="1751"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800" w:right="0"/>
              <w:jc w:val="left"/>
              <w:rPr>
                <w:rFonts w:ascii="Times New Roman" w:hAnsi="Times New Roman" w:cs="Times New Roman" w:eastAsia="Times New Roman" w:hint="default"/>
                <w:sz w:val="21"/>
                <w:szCs w:val="21"/>
              </w:rPr>
            </w:pPr>
            <w:r>
              <w:rPr>
                <w:rFonts w:ascii="Times New Roman"/>
                <w:sz w:val="21"/>
              </w:rPr>
              <w:t>3,600,000</w:t>
            </w:r>
          </w:p>
        </w:tc>
        <w:tc>
          <w:tcPr>
            <w:tcW w:w="13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Times New Roman" w:hAnsi="Times New Roman" w:cs="Times New Roman" w:eastAsia="Times New Roman" w:hint="default"/>
                <w:sz w:val="21"/>
                <w:szCs w:val="21"/>
              </w:rPr>
            </w:pPr>
            <w:r>
              <w:rPr>
                <w:rFonts w:ascii="Times New Roman"/>
                <w:sz w:val="21"/>
              </w:rPr>
              <w:t>600,000</w:t>
            </w:r>
          </w:p>
        </w:tc>
        <w:tc>
          <w:tcPr>
            <w:tcW w:w="12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4"/>
              <w:jc w:val="right"/>
              <w:rPr>
                <w:rFonts w:ascii="Times New Roman" w:hAnsi="Times New Roman" w:cs="Times New Roman" w:eastAsia="Times New Roman" w:hint="default"/>
                <w:sz w:val="21"/>
                <w:szCs w:val="21"/>
              </w:rPr>
            </w:pPr>
            <w:r>
              <w:rPr>
                <w:rFonts w:ascii="Times New Roman"/>
                <w:spacing w:val="-1"/>
                <w:sz w:val="21"/>
              </w:rPr>
              <w:t>3,600,000</w:t>
            </w:r>
          </w:p>
        </w:tc>
        <w:tc>
          <w:tcPr>
            <w:tcW w:w="1231"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00"/>
              <w:ind w:left="104"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277" w:hRule="exact"/>
        </w:trPr>
        <w:tc>
          <w:tcPr>
            <w:tcW w:w="184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李亮</w:t>
            </w:r>
          </w:p>
        </w:tc>
        <w:tc>
          <w:tcPr>
            <w:tcW w:w="167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0.52</w:t>
            </w:r>
          </w:p>
        </w:tc>
        <w:tc>
          <w:tcPr>
            <w:tcW w:w="1751"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left="800" w:right="0"/>
              <w:jc w:val="left"/>
              <w:rPr>
                <w:rFonts w:ascii="Times New Roman" w:hAnsi="Times New Roman" w:cs="Times New Roman" w:eastAsia="Times New Roman" w:hint="default"/>
                <w:sz w:val="21"/>
                <w:szCs w:val="21"/>
              </w:rPr>
            </w:pPr>
            <w:r>
              <w:rPr>
                <w:rFonts w:ascii="Times New Roman"/>
                <w:sz w:val="21"/>
              </w:rPr>
              <w:t>1,847,909</w:t>
            </w:r>
          </w:p>
        </w:tc>
        <w:tc>
          <w:tcPr>
            <w:tcW w:w="13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1,847,909</w:t>
            </w:r>
          </w:p>
        </w:tc>
        <w:tc>
          <w:tcPr>
            <w:tcW w:w="12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4"/>
              <w:jc w:val="right"/>
              <w:rPr>
                <w:rFonts w:ascii="Times New Roman" w:hAnsi="Times New Roman" w:cs="Times New Roman" w:eastAsia="Times New Roman" w:hint="default"/>
                <w:sz w:val="21"/>
                <w:szCs w:val="21"/>
              </w:rPr>
            </w:pPr>
            <w:r>
              <w:rPr>
                <w:rFonts w:ascii="Times New Roman"/>
                <w:sz w:val="21"/>
              </w:rPr>
              <w:t>0</w:t>
            </w:r>
          </w:p>
        </w:tc>
        <w:tc>
          <w:tcPr>
            <w:tcW w:w="1231" w:type="dxa"/>
            <w:tcBorders>
              <w:top w:val="single" w:sz="2" w:space="0" w:color="000000"/>
              <w:left w:val="single" w:sz="2" w:space="0" w:color="000000"/>
              <w:bottom w:val="single" w:sz="2"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310" w:hRule="exact"/>
        </w:trPr>
        <w:tc>
          <w:tcPr>
            <w:tcW w:w="1840"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left="105" w:right="0"/>
              <w:jc w:val="left"/>
              <w:rPr>
                <w:rFonts w:ascii="宋体" w:hAnsi="宋体" w:cs="宋体" w:eastAsia="宋体" w:hint="default"/>
                <w:sz w:val="21"/>
                <w:szCs w:val="21"/>
              </w:rPr>
            </w:pPr>
            <w:r>
              <w:rPr>
                <w:rFonts w:ascii="宋体" w:hAnsi="宋体" w:cs="宋体" w:eastAsia="宋体" w:hint="default"/>
                <w:sz w:val="21"/>
                <w:szCs w:val="21"/>
              </w:rPr>
              <w:t>倪沁玲</w:t>
            </w:r>
          </w:p>
        </w:tc>
        <w:tc>
          <w:tcPr>
            <w:tcW w:w="1673" w:type="dxa"/>
            <w:gridSpan w:val="2"/>
            <w:tcBorders>
              <w:top w:val="single" w:sz="2" w:space="0" w:color="000000"/>
              <w:left w:val="single" w:sz="2" w:space="0" w:color="000000"/>
              <w:bottom w:val="single" w:sz="2" w:space="0" w:color="000000"/>
              <w:right w:val="single" w:sz="2" w:space="0" w:color="000000"/>
            </w:tcBorders>
          </w:tcPr>
          <w:p>
            <w:pPr>
              <w:pStyle w:val="TableParagraph"/>
              <w:spacing w:line="256" w:lineRule="exact"/>
              <w:ind w:left="105"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02"/>
              <w:jc w:val="right"/>
              <w:rPr>
                <w:rFonts w:ascii="Times New Roman" w:hAnsi="Times New Roman" w:cs="Times New Roman" w:eastAsia="Times New Roman" w:hint="default"/>
                <w:sz w:val="21"/>
                <w:szCs w:val="21"/>
              </w:rPr>
            </w:pPr>
            <w:r>
              <w:rPr>
                <w:rFonts w:ascii="Times New Roman"/>
                <w:sz w:val="21"/>
              </w:rPr>
              <w:t>0.51</w:t>
            </w:r>
          </w:p>
        </w:tc>
        <w:tc>
          <w:tcPr>
            <w:tcW w:w="1751"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left="800" w:right="0"/>
              <w:jc w:val="left"/>
              <w:rPr>
                <w:rFonts w:ascii="Times New Roman" w:hAnsi="Times New Roman" w:cs="Times New Roman" w:eastAsia="Times New Roman" w:hint="default"/>
                <w:sz w:val="21"/>
                <w:szCs w:val="21"/>
              </w:rPr>
            </w:pPr>
            <w:r>
              <w:rPr>
                <w:rFonts w:ascii="Times New Roman"/>
                <w:sz w:val="21"/>
              </w:rPr>
              <w:t>1,800,000</w:t>
            </w:r>
          </w:p>
        </w:tc>
        <w:tc>
          <w:tcPr>
            <w:tcW w:w="13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03"/>
              <w:jc w:val="right"/>
              <w:rPr>
                <w:rFonts w:ascii="Times New Roman" w:hAnsi="Times New Roman" w:cs="Times New Roman" w:eastAsia="Times New Roman" w:hint="default"/>
                <w:sz w:val="21"/>
                <w:szCs w:val="21"/>
              </w:rPr>
            </w:pPr>
            <w:r>
              <w:rPr>
                <w:rFonts w:ascii="Times New Roman"/>
                <w:spacing w:val="-1"/>
                <w:sz w:val="21"/>
              </w:rPr>
              <w:t>1,800,000</w:t>
            </w:r>
          </w:p>
        </w:tc>
        <w:tc>
          <w:tcPr>
            <w:tcW w:w="12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04"/>
              <w:jc w:val="right"/>
              <w:rPr>
                <w:rFonts w:ascii="Times New Roman" w:hAnsi="Times New Roman" w:cs="Times New Roman" w:eastAsia="Times New Roman" w:hint="default"/>
                <w:sz w:val="21"/>
                <w:szCs w:val="21"/>
              </w:rPr>
            </w:pPr>
            <w:r>
              <w:rPr>
                <w:rFonts w:ascii="Times New Roman"/>
                <w:sz w:val="21"/>
              </w:rPr>
              <w:t>0</w:t>
            </w:r>
          </w:p>
        </w:tc>
        <w:tc>
          <w:tcPr>
            <w:tcW w:w="1231" w:type="dxa"/>
            <w:tcBorders>
              <w:top w:val="single" w:sz="2" w:space="0" w:color="000000"/>
              <w:left w:val="single" w:sz="2" w:space="0" w:color="000000"/>
              <w:bottom w:val="single" w:sz="2" w:space="0" w:color="000000"/>
              <w:right w:val="single" w:sz="4" w:space="0" w:color="000000"/>
            </w:tcBorders>
          </w:tcPr>
          <w:p>
            <w:pPr>
              <w:pStyle w:val="TableParagraph"/>
              <w:spacing w:line="256" w:lineRule="exact"/>
              <w:ind w:left="104"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78" w:hRule="exact"/>
        </w:trPr>
        <w:tc>
          <w:tcPr>
            <w:tcW w:w="184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张佛连</w:t>
            </w:r>
          </w:p>
        </w:tc>
        <w:tc>
          <w:tcPr>
            <w:tcW w:w="167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0.39</w:t>
            </w:r>
          </w:p>
        </w:tc>
        <w:tc>
          <w:tcPr>
            <w:tcW w:w="1751"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left="800" w:right="0"/>
              <w:jc w:val="left"/>
              <w:rPr>
                <w:rFonts w:ascii="Times New Roman" w:hAnsi="Times New Roman" w:cs="Times New Roman" w:eastAsia="Times New Roman" w:hint="default"/>
                <w:sz w:val="21"/>
                <w:szCs w:val="21"/>
              </w:rPr>
            </w:pPr>
            <w:r>
              <w:rPr>
                <w:rFonts w:ascii="Times New Roman"/>
                <w:sz w:val="21"/>
              </w:rPr>
              <w:t>1,390,330</w:t>
            </w:r>
          </w:p>
        </w:tc>
        <w:tc>
          <w:tcPr>
            <w:tcW w:w="13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1,390,330</w:t>
            </w:r>
          </w:p>
        </w:tc>
        <w:tc>
          <w:tcPr>
            <w:tcW w:w="12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4"/>
              <w:jc w:val="right"/>
              <w:rPr>
                <w:rFonts w:ascii="Times New Roman" w:hAnsi="Times New Roman" w:cs="Times New Roman" w:eastAsia="Times New Roman" w:hint="default"/>
                <w:sz w:val="21"/>
                <w:szCs w:val="21"/>
              </w:rPr>
            </w:pPr>
            <w:r>
              <w:rPr>
                <w:rFonts w:ascii="Times New Roman"/>
                <w:sz w:val="21"/>
              </w:rPr>
              <w:t>0</w:t>
            </w:r>
          </w:p>
        </w:tc>
        <w:tc>
          <w:tcPr>
            <w:tcW w:w="1231" w:type="dxa"/>
            <w:tcBorders>
              <w:top w:val="single" w:sz="2" w:space="0" w:color="000000"/>
              <w:left w:val="single" w:sz="2" w:space="0" w:color="000000"/>
              <w:bottom w:val="single" w:sz="2"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77" w:hRule="exact"/>
        </w:trPr>
        <w:tc>
          <w:tcPr>
            <w:tcW w:w="184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张萍</w:t>
            </w:r>
          </w:p>
        </w:tc>
        <w:tc>
          <w:tcPr>
            <w:tcW w:w="167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0.29</w:t>
            </w:r>
          </w:p>
        </w:tc>
        <w:tc>
          <w:tcPr>
            <w:tcW w:w="1751"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left="800" w:right="0"/>
              <w:jc w:val="left"/>
              <w:rPr>
                <w:rFonts w:ascii="Times New Roman" w:hAnsi="Times New Roman" w:cs="Times New Roman" w:eastAsia="Times New Roman" w:hint="default"/>
                <w:sz w:val="21"/>
                <w:szCs w:val="21"/>
              </w:rPr>
            </w:pPr>
            <w:r>
              <w:rPr>
                <w:rFonts w:ascii="Times New Roman"/>
                <w:sz w:val="21"/>
              </w:rPr>
              <w:t>1,032,000</w:t>
            </w:r>
          </w:p>
        </w:tc>
        <w:tc>
          <w:tcPr>
            <w:tcW w:w="13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1,032,000</w:t>
            </w:r>
          </w:p>
        </w:tc>
        <w:tc>
          <w:tcPr>
            <w:tcW w:w="12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4"/>
              <w:jc w:val="right"/>
              <w:rPr>
                <w:rFonts w:ascii="Times New Roman" w:hAnsi="Times New Roman" w:cs="Times New Roman" w:eastAsia="Times New Roman" w:hint="default"/>
                <w:sz w:val="21"/>
                <w:szCs w:val="21"/>
              </w:rPr>
            </w:pPr>
            <w:r>
              <w:rPr>
                <w:rFonts w:ascii="Times New Roman"/>
                <w:sz w:val="21"/>
              </w:rPr>
              <w:t>0</w:t>
            </w:r>
          </w:p>
        </w:tc>
        <w:tc>
          <w:tcPr>
            <w:tcW w:w="1231" w:type="dxa"/>
            <w:tcBorders>
              <w:top w:val="single" w:sz="2" w:space="0" w:color="000000"/>
              <w:left w:val="single" w:sz="2" w:space="0" w:color="000000"/>
              <w:bottom w:val="single" w:sz="2"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78" w:hRule="exact"/>
        </w:trPr>
        <w:tc>
          <w:tcPr>
            <w:tcW w:w="184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李有渭</w:t>
            </w:r>
          </w:p>
        </w:tc>
        <w:tc>
          <w:tcPr>
            <w:tcW w:w="167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0.25</w:t>
            </w:r>
          </w:p>
        </w:tc>
        <w:tc>
          <w:tcPr>
            <w:tcW w:w="1751"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left="958" w:right="0"/>
              <w:jc w:val="left"/>
              <w:rPr>
                <w:rFonts w:ascii="Times New Roman" w:hAnsi="Times New Roman" w:cs="Times New Roman" w:eastAsia="Times New Roman" w:hint="default"/>
                <w:sz w:val="21"/>
                <w:szCs w:val="21"/>
              </w:rPr>
            </w:pPr>
            <w:r>
              <w:rPr>
                <w:rFonts w:ascii="Times New Roman"/>
                <w:sz w:val="21"/>
              </w:rPr>
              <w:t>900,000</w:t>
            </w:r>
          </w:p>
        </w:tc>
        <w:tc>
          <w:tcPr>
            <w:tcW w:w="13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z w:val="21"/>
              </w:rPr>
              <w:t>900,000</w:t>
            </w:r>
          </w:p>
        </w:tc>
        <w:tc>
          <w:tcPr>
            <w:tcW w:w="12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4"/>
              <w:jc w:val="right"/>
              <w:rPr>
                <w:rFonts w:ascii="Times New Roman" w:hAnsi="Times New Roman" w:cs="Times New Roman" w:eastAsia="Times New Roman" w:hint="default"/>
                <w:sz w:val="21"/>
                <w:szCs w:val="21"/>
              </w:rPr>
            </w:pPr>
            <w:r>
              <w:rPr>
                <w:rFonts w:ascii="Times New Roman"/>
                <w:sz w:val="21"/>
              </w:rPr>
              <w:t>0</w:t>
            </w:r>
          </w:p>
        </w:tc>
        <w:tc>
          <w:tcPr>
            <w:tcW w:w="1231" w:type="dxa"/>
            <w:tcBorders>
              <w:top w:val="single" w:sz="2" w:space="0" w:color="000000"/>
              <w:left w:val="single" w:sz="2" w:space="0" w:color="000000"/>
              <w:bottom w:val="single" w:sz="2" w:space="0" w:color="000000"/>
              <w:right w:val="single" w:sz="4"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77" w:hRule="exact"/>
        </w:trPr>
        <w:tc>
          <w:tcPr>
            <w:tcW w:w="9926" w:type="dxa"/>
            <w:gridSpan w:val="9"/>
            <w:tcBorders>
              <w:top w:val="single" w:sz="2" w:space="0" w:color="000000"/>
              <w:left w:val="single" w:sz="4" w:space="0" w:color="000000"/>
              <w:bottom w:val="single" w:sz="2" w:space="0" w:color="000000"/>
              <w:right w:val="single" w:sz="4" w:space="0" w:color="000000"/>
            </w:tcBorders>
          </w:tcPr>
          <w:p>
            <w:pPr>
              <w:pStyle w:val="TableParagraph"/>
              <w:spacing w:line="240" w:lineRule="exact"/>
              <w:ind w:left="-1" w:right="1"/>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77" w:hRule="exact"/>
        </w:trPr>
        <w:tc>
          <w:tcPr>
            <w:tcW w:w="2879" w:type="dxa"/>
            <w:gridSpan w:val="2"/>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751" w:type="dxa"/>
            <w:gridSpan w:val="3"/>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40" w:lineRule="exact"/>
              <w:ind w:left="111" w:right="0"/>
              <w:jc w:val="left"/>
              <w:rPr>
                <w:rFonts w:ascii="宋体" w:hAnsi="宋体" w:cs="宋体" w:eastAsia="宋体" w:hint="default"/>
                <w:sz w:val="21"/>
                <w:szCs w:val="21"/>
              </w:rPr>
            </w:pPr>
            <w:r>
              <w:rPr>
                <w:rFonts w:ascii="宋体" w:hAnsi="宋体" w:cs="宋体" w:eastAsia="宋体" w:hint="default"/>
                <w:sz w:val="21"/>
                <w:szCs w:val="21"/>
              </w:rPr>
              <w:t>持有无限售条件股份的数量</w:t>
            </w:r>
          </w:p>
        </w:tc>
        <w:tc>
          <w:tcPr>
            <w:tcW w:w="4296" w:type="dxa"/>
            <w:gridSpan w:val="4"/>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40" w:lineRule="exact"/>
              <w:ind w:left="1410"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77" w:hRule="exact"/>
        </w:trPr>
        <w:tc>
          <w:tcPr>
            <w:tcW w:w="2879"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虞海娟</w:t>
            </w:r>
          </w:p>
        </w:tc>
        <w:tc>
          <w:tcPr>
            <w:tcW w:w="2751" w:type="dxa"/>
            <w:gridSpan w:val="3"/>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left="1695" w:right="0"/>
              <w:jc w:val="left"/>
              <w:rPr>
                <w:rFonts w:ascii="Times New Roman" w:hAnsi="Times New Roman" w:cs="Times New Roman" w:eastAsia="Times New Roman" w:hint="default"/>
                <w:sz w:val="21"/>
                <w:szCs w:val="21"/>
              </w:rPr>
            </w:pPr>
            <w:r>
              <w:rPr>
                <w:rFonts w:ascii="Times New Roman"/>
                <w:sz w:val="21"/>
              </w:rPr>
              <w:t>12,000,000</w:t>
            </w:r>
          </w:p>
        </w:tc>
        <w:tc>
          <w:tcPr>
            <w:tcW w:w="1771"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94" w:type="dxa"/>
            <w:tcBorders>
              <w:top w:val="single" w:sz="2" w:space="0" w:color="000000"/>
              <w:left w:val="nil" w:sz="6" w:space="0" w:color="auto"/>
              <w:bottom w:val="single" w:sz="2" w:space="0" w:color="000000"/>
              <w:right w:val="nil" w:sz="6" w:space="0" w:color="auto"/>
            </w:tcBorders>
          </w:tcPr>
          <w:p>
            <w:pPr/>
          </w:p>
        </w:tc>
        <w:tc>
          <w:tcPr>
            <w:tcW w:w="12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left="177" w:right="0"/>
              <w:jc w:val="left"/>
              <w:rPr>
                <w:rFonts w:ascii="Times New Roman" w:hAnsi="Times New Roman" w:cs="Times New Roman" w:eastAsia="Times New Roman" w:hint="default"/>
                <w:sz w:val="21"/>
                <w:szCs w:val="21"/>
              </w:rPr>
            </w:pPr>
            <w:r>
              <w:rPr>
                <w:rFonts w:ascii="Times New Roman"/>
                <w:sz w:val="21"/>
              </w:rPr>
              <w:t>12,000,000</w:t>
            </w:r>
          </w:p>
        </w:tc>
      </w:tr>
      <w:tr>
        <w:trPr>
          <w:trHeight w:val="277" w:hRule="exact"/>
        </w:trPr>
        <w:tc>
          <w:tcPr>
            <w:tcW w:w="2879"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徐斌</w:t>
            </w:r>
          </w:p>
        </w:tc>
        <w:tc>
          <w:tcPr>
            <w:tcW w:w="2751" w:type="dxa"/>
            <w:gridSpan w:val="3"/>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left="1800" w:right="0"/>
              <w:jc w:val="left"/>
              <w:rPr>
                <w:rFonts w:ascii="Times New Roman" w:hAnsi="Times New Roman" w:cs="Times New Roman" w:eastAsia="Times New Roman" w:hint="default"/>
                <w:sz w:val="21"/>
                <w:szCs w:val="21"/>
              </w:rPr>
            </w:pPr>
            <w:r>
              <w:rPr>
                <w:rFonts w:ascii="Times New Roman"/>
                <w:sz w:val="21"/>
              </w:rPr>
              <w:t>9,767,750</w:t>
            </w:r>
          </w:p>
        </w:tc>
        <w:tc>
          <w:tcPr>
            <w:tcW w:w="1771"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94" w:type="dxa"/>
            <w:tcBorders>
              <w:top w:val="single" w:sz="2" w:space="0" w:color="000000"/>
              <w:left w:val="nil" w:sz="6" w:space="0" w:color="auto"/>
              <w:bottom w:val="single" w:sz="2" w:space="0" w:color="000000"/>
              <w:right w:val="nil" w:sz="6" w:space="0" w:color="auto"/>
            </w:tcBorders>
          </w:tcPr>
          <w:p>
            <w:pPr/>
          </w:p>
        </w:tc>
        <w:tc>
          <w:tcPr>
            <w:tcW w:w="12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105"/>
              <w:jc w:val="right"/>
              <w:rPr>
                <w:rFonts w:ascii="Times New Roman" w:hAnsi="Times New Roman" w:cs="Times New Roman" w:eastAsia="Times New Roman" w:hint="default"/>
                <w:sz w:val="21"/>
                <w:szCs w:val="21"/>
              </w:rPr>
            </w:pPr>
            <w:r>
              <w:rPr>
                <w:rFonts w:ascii="Times New Roman"/>
                <w:spacing w:val="-1"/>
                <w:sz w:val="21"/>
              </w:rPr>
              <w:t>9,767,750</w:t>
            </w:r>
          </w:p>
        </w:tc>
      </w:tr>
      <w:tr>
        <w:trPr>
          <w:trHeight w:val="277" w:hRule="exact"/>
        </w:trPr>
        <w:tc>
          <w:tcPr>
            <w:tcW w:w="2879"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李亮</w:t>
            </w:r>
          </w:p>
        </w:tc>
        <w:tc>
          <w:tcPr>
            <w:tcW w:w="2751" w:type="dxa"/>
            <w:gridSpan w:val="3"/>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left="1800" w:right="0"/>
              <w:jc w:val="left"/>
              <w:rPr>
                <w:rFonts w:ascii="Times New Roman" w:hAnsi="Times New Roman" w:cs="Times New Roman" w:eastAsia="Times New Roman" w:hint="default"/>
                <w:sz w:val="21"/>
                <w:szCs w:val="21"/>
              </w:rPr>
            </w:pPr>
            <w:r>
              <w:rPr>
                <w:rFonts w:ascii="Times New Roman"/>
                <w:sz w:val="21"/>
              </w:rPr>
              <w:t>1,847,909</w:t>
            </w:r>
          </w:p>
        </w:tc>
        <w:tc>
          <w:tcPr>
            <w:tcW w:w="1771"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94" w:type="dxa"/>
            <w:tcBorders>
              <w:top w:val="single" w:sz="2" w:space="0" w:color="000000"/>
              <w:left w:val="nil" w:sz="6" w:space="0" w:color="auto"/>
              <w:bottom w:val="single" w:sz="2" w:space="0" w:color="000000"/>
              <w:right w:val="nil" w:sz="6" w:space="0" w:color="auto"/>
            </w:tcBorders>
          </w:tcPr>
          <w:p>
            <w:pPr/>
          </w:p>
        </w:tc>
        <w:tc>
          <w:tcPr>
            <w:tcW w:w="12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105"/>
              <w:jc w:val="right"/>
              <w:rPr>
                <w:rFonts w:ascii="Times New Roman" w:hAnsi="Times New Roman" w:cs="Times New Roman" w:eastAsia="Times New Roman" w:hint="default"/>
                <w:sz w:val="21"/>
                <w:szCs w:val="21"/>
              </w:rPr>
            </w:pPr>
            <w:r>
              <w:rPr>
                <w:rFonts w:ascii="Times New Roman"/>
                <w:spacing w:val="-1"/>
                <w:sz w:val="21"/>
              </w:rPr>
              <w:t>1,847,909</w:t>
            </w:r>
          </w:p>
        </w:tc>
      </w:tr>
      <w:tr>
        <w:trPr>
          <w:trHeight w:val="277" w:hRule="exact"/>
        </w:trPr>
        <w:tc>
          <w:tcPr>
            <w:tcW w:w="2879"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倪沁玲</w:t>
            </w:r>
          </w:p>
        </w:tc>
        <w:tc>
          <w:tcPr>
            <w:tcW w:w="2751" w:type="dxa"/>
            <w:gridSpan w:val="3"/>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left="1800" w:right="0"/>
              <w:jc w:val="left"/>
              <w:rPr>
                <w:rFonts w:ascii="Times New Roman" w:hAnsi="Times New Roman" w:cs="Times New Roman" w:eastAsia="Times New Roman" w:hint="default"/>
                <w:sz w:val="21"/>
                <w:szCs w:val="21"/>
              </w:rPr>
            </w:pPr>
            <w:r>
              <w:rPr>
                <w:rFonts w:ascii="Times New Roman"/>
                <w:sz w:val="21"/>
              </w:rPr>
              <w:t>1,800,000</w:t>
            </w:r>
          </w:p>
        </w:tc>
        <w:tc>
          <w:tcPr>
            <w:tcW w:w="1771"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94" w:type="dxa"/>
            <w:tcBorders>
              <w:top w:val="single" w:sz="2" w:space="0" w:color="000000"/>
              <w:left w:val="nil" w:sz="6" w:space="0" w:color="auto"/>
              <w:bottom w:val="single" w:sz="2" w:space="0" w:color="000000"/>
              <w:right w:val="nil" w:sz="6" w:space="0" w:color="auto"/>
            </w:tcBorders>
          </w:tcPr>
          <w:p>
            <w:pPr/>
          </w:p>
        </w:tc>
        <w:tc>
          <w:tcPr>
            <w:tcW w:w="12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105"/>
              <w:jc w:val="right"/>
              <w:rPr>
                <w:rFonts w:ascii="Times New Roman" w:hAnsi="Times New Roman" w:cs="Times New Roman" w:eastAsia="Times New Roman" w:hint="default"/>
                <w:sz w:val="21"/>
                <w:szCs w:val="21"/>
              </w:rPr>
            </w:pPr>
            <w:r>
              <w:rPr>
                <w:rFonts w:ascii="Times New Roman"/>
                <w:spacing w:val="-1"/>
                <w:sz w:val="21"/>
              </w:rPr>
              <w:t>1,800,000</w:t>
            </w:r>
          </w:p>
        </w:tc>
      </w:tr>
      <w:tr>
        <w:trPr>
          <w:trHeight w:val="277" w:hRule="exact"/>
        </w:trPr>
        <w:tc>
          <w:tcPr>
            <w:tcW w:w="2879"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张佛连</w:t>
            </w:r>
          </w:p>
        </w:tc>
        <w:tc>
          <w:tcPr>
            <w:tcW w:w="2751" w:type="dxa"/>
            <w:gridSpan w:val="3"/>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left="1800" w:right="0"/>
              <w:jc w:val="left"/>
              <w:rPr>
                <w:rFonts w:ascii="Times New Roman" w:hAnsi="Times New Roman" w:cs="Times New Roman" w:eastAsia="Times New Roman" w:hint="default"/>
                <w:sz w:val="21"/>
                <w:szCs w:val="21"/>
              </w:rPr>
            </w:pPr>
            <w:r>
              <w:rPr>
                <w:rFonts w:ascii="Times New Roman"/>
                <w:sz w:val="21"/>
              </w:rPr>
              <w:t>1,390,330</w:t>
            </w:r>
          </w:p>
        </w:tc>
        <w:tc>
          <w:tcPr>
            <w:tcW w:w="1771"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94" w:type="dxa"/>
            <w:tcBorders>
              <w:top w:val="single" w:sz="2" w:space="0" w:color="000000"/>
              <w:left w:val="nil" w:sz="6" w:space="0" w:color="auto"/>
              <w:bottom w:val="single" w:sz="2" w:space="0" w:color="000000"/>
              <w:right w:val="nil" w:sz="6" w:space="0" w:color="auto"/>
            </w:tcBorders>
          </w:tcPr>
          <w:p>
            <w:pPr/>
          </w:p>
        </w:tc>
        <w:tc>
          <w:tcPr>
            <w:tcW w:w="12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105"/>
              <w:jc w:val="right"/>
              <w:rPr>
                <w:rFonts w:ascii="Times New Roman" w:hAnsi="Times New Roman" w:cs="Times New Roman" w:eastAsia="Times New Roman" w:hint="default"/>
                <w:sz w:val="21"/>
                <w:szCs w:val="21"/>
              </w:rPr>
            </w:pPr>
            <w:r>
              <w:rPr>
                <w:rFonts w:ascii="Times New Roman"/>
                <w:spacing w:val="-1"/>
                <w:sz w:val="21"/>
              </w:rPr>
              <w:t>1,390,330</w:t>
            </w:r>
          </w:p>
        </w:tc>
      </w:tr>
      <w:tr>
        <w:trPr>
          <w:trHeight w:val="277" w:hRule="exact"/>
        </w:trPr>
        <w:tc>
          <w:tcPr>
            <w:tcW w:w="2879" w:type="dxa"/>
            <w:gridSpan w:val="2"/>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张萍</w:t>
            </w:r>
          </w:p>
        </w:tc>
        <w:tc>
          <w:tcPr>
            <w:tcW w:w="2751" w:type="dxa"/>
            <w:gridSpan w:val="3"/>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left="1800" w:right="0"/>
              <w:jc w:val="left"/>
              <w:rPr>
                <w:rFonts w:ascii="Times New Roman" w:hAnsi="Times New Roman" w:cs="Times New Roman" w:eastAsia="Times New Roman" w:hint="default"/>
                <w:sz w:val="21"/>
                <w:szCs w:val="21"/>
              </w:rPr>
            </w:pPr>
            <w:r>
              <w:rPr>
                <w:rFonts w:ascii="Times New Roman"/>
                <w:sz w:val="21"/>
              </w:rPr>
              <w:t>1,032,000</w:t>
            </w:r>
          </w:p>
        </w:tc>
        <w:tc>
          <w:tcPr>
            <w:tcW w:w="1771" w:type="dxa"/>
            <w:gridSpan w:val="2"/>
            <w:tcBorders>
              <w:top w:val="single" w:sz="2" w:space="0" w:color="000000"/>
              <w:left w:val="single" w:sz="2" w:space="0" w:color="000000"/>
              <w:bottom w:val="single" w:sz="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94" w:type="dxa"/>
            <w:tcBorders>
              <w:top w:val="single" w:sz="2" w:space="0" w:color="000000"/>
              <w:left w:val="nil" w:sz="6" w:space="0" w:color="auto"/>
              <w:bottom w:val="single" w:sz="2" w:space="0" w:color="000000"/>
              <w:right w:val="nil" w:sz="6" w:space="0" w:color="auto"/>
            </w:tcBorders>
          </w:tcPr>
          <w:p>
            <w:pPr/>
          </w:p>
        </w:tc>
        <w:tc>
          <w:tcPr>
            <w:tcW w:w="12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105"/>
              <w:jc w:val="right"/>
              <w:rPr>
                <w:rFonts w:ascii="Times New Roman" w:hAnsi="Times New Roman" w:cs="Times New Roman" w:eastAsia="Times New Roman" w:hint="default"/>
                <w:sz w:val="21"/>
                <w:szCs w:val="21"/>
              </w:rPr>
            </w:pPr>
            <w:r>
              <w:rPr>
                <w:rFonts w:ascii="Times New Roman"/>
                <w:spacing w:val="-1"/>
                <w:sz w:val="21"/>
              </w:rPr>
              <w:t>1,032,000</w:t>
            </w:r>
          </w:p>
        </w:tc>
      </w:tr>
      <w:tr>
        <w:trPr>
          <w:trHeight w:val="278" w:hRule="exact"/>
        </w:trPr>
        <w:tc>
          <w:tcPr>
            <w:tcW w:w="2879" w:type="dxa"/>
            <w:gridSpan w:val="2"/>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李有渭</w:t>
            </w:r>
          </w:p>
        </w:tc>
        <w:tc>
          <w:tcPr>
            <w:tcW w:w="2751" w:type="dxa"/>
            <w:gridSpan w:val="3"/>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z w:val="21"/>
              </w:rPr>
              <w:t>900,000</w:t>
            </w:r>
          </w:p>
        </w:tc>
        <w:tc>
          <w:tcPr>
            <w:tcW w:w="1771" w:type="dxa"/>
            <w:gridSpan w:val="2"/>
            <w:tcBorders>
              <w:top w:val="single" w:sz="2" w:space="0" w:color="000000"/>
              <w:left w:val="single" w:sz="2" w:space="0" w:color="000000"/>
              <w:bottom w:val="single" w:sz="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94" w:type="dxa"/>
            <w:tcBorders>
              <w:top w:val="single" w:sz="2" w:space="0" w:color="000000"/>
              <w:left w:val="nil" w:sz="6" w:space="0" w:color="auto"/>
              <w:bottom w:val="single" w:sz="2" w:space="0" w:color="000000"/>
              <w:right w:val="nil" w:sz="6" w:space="0" w:color="auto"/>
            </w:tcBorders>
          </w:tcPr>
          <w:p>
            <w:pPr/>
          </w:p>
        </w:tc>
        <w:tc>
          <w:tcPr>
            <w:tcW w:w="12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104"/>
              <w:jc w:val="right"/>
              <w:rPr>
                <w:rFonts w:ascii="Times New Roman" w:hAnsi="Times New Roman" w:cs="Times New Roman" w:eastAsia="Times New Roman" w:hint="default"/>
                <w:sz w:val="21"/>
                <w:szCs w:val="21"/>
              </w:rPr>
            </w:pPr>
            <w:r>
              <w:rPr>
                <w:rFonts w:ascii="Times New Roman"/>
                <w:sz w:val="21"/>
              </w:rPr>
              <w:t>900,000</w:t>
            </w:r>
          </w:p>
        </w:tc>
      </w:tr>
      <w:tr>
        <w:trPr>
          <w:trHeight w:val="277" w:hRule="exact"/>
        </w:trPr>
        <w:tc>
          <w:tcPr>
            <w:tcW w:w="2879"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姚海燕</w:t>
            </w:r>
          </w:p>
        </w:tc>
        <w:tc>
          <w:tcPr>
            <w:tcW w:w="2751" w:type="dxa"/>
            <w:gridSpan w:val="3"/>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z w:val="21"/>
              </w:rPr>
              <w:t>885,600</w:t>
            </w:r>
          </w:p>
        </w:tc>
        <w:tc>
          <w:tcPr>
            <w:tcW w:w="1771"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94" w:type="dxa"/>
            <w:tcBorders>
              <w:top w:val="single" w:sz="2" w:space="0" w:color="000000"/>
              <w:left w:val="nil" w:sz="6" w:space="0" w:color="auto"/>
              <w:bottom w:val="single" w:sz="2" w:space="0" w:color="000000"/>
              <w:right w:val="nil" w:sz="6" w:space="0" w:color="auto"/>
            </w:tcBorders>
          </w:tcPr>
          <w:p>
            <w:pPr/>
          </w:p>
        </w:tc>
        <w:tc>
          <w:tcPr>
            <w:tcW w:w="12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104"/>
              <w:jc w:val="right"/>
              <w:rPr>
                <w:rFonts w:ascii="Times New Roman" w:hAnsi="Times New Roman" w:cs="Times New Roman" w:eastAsia="Times New Roman" w:hint="default"/>
                <w:sz w:val="21"/>
                <w:szCs w:val="21"/>
              </w:rPr>
            </w:pPr>
            <w:r>
              <w:rPr>
                <w:rFonts w:ascii="Times New Roman"/>
                <w:sz w:val="21"/>
              </w:rPr>
              <w:t>885,600</w:t>
            </w:r>
          </w:p>
        </w:tc>
      </w:tr>
      <w:tr>
        <w:trPr>
          <w:trHeight w:val="277" w:hRule="exact"/>
        </w:trPr>
        <w:tc>
          <w:tcPr>
            <w:tcW w:w="2879"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梁玉萍</w:t>
            </w:r>
          </w:p>
        </w:tc>
        <w:tc>
          <w:tcPr>
            <w:tcW w:w="2751" w:type="dxa"/>
            <w:gridSpan w:val="3"/>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z w:val="21"/>
              </w:rPr>
              <w:t>761,900</w:t>
            </w:r>
          </w:p>
        </w:tc>
        <w:tc>
          <w:tcPr>
            <w:tcW w:w="1771"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94" w:type="dxa"/>
            <w:tcBorders>
              <w:top w:val="single" w:sz="2" w:space="0" w:color="000000"/>
              <w:left w:val="nil" w:sz="6" w:space="0" w:color="auto"/>
              <w:bottom w:val="single" w:sz="2" w:space="0" w:color="000000"/>
              <w:right w:val="nil" w:sz="6" w:space="0" w:color="auto"/>
            </w:tcBorders>
          </w:tcPr>
          <w:p>
            <w:pPr/>
          </w:p>
        </w:tc>
        <w:tc>
          <w:tcPr>
            <w:tcW w:w="12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104"/>
              <w:jc w:val="right"/>
              <w:rPr>
                <w:rFonts w:ascii="Times New Roman" w:hAnsi="Times New Roman" w:cs="Times New Roman" w:eastAsia="Times New Roman" w:hint="default"/>
                <w:sz w:val="21"/>
                <w:szCs w:val="21"/>
              </w:rPr>
            </w:pPr>
            <w:r>
              <w:rPr>
                <w:rFonts w:ascii="Times New Roman"/>
                <w:sz w:val="21"/>
              </w:rPr>
              <w:t>761,900</w:t>
            </w:r>
          </w:p>
        </w:tc>
      </w:tr>
      <w:tr>
        <w:trPr>
          <w:trHeight w:val="277" w:hRule="exact"/>
        </w:trPr>
        <w:tc>
          <w:tcPr>
            <w:tcW w:w="2879"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李文勇</w:t>
            </w:r>
          </w:p>
        </w:tc>
        <w:tc>
          <w:tcPr>
            <w:tcW w:w="2751" w:type="dxa"/>
            <w:gridSpan w:val="3"/>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z w:val="21"/>
              </w:rPr>
              <w:t>688,593</w:t>
            </w:r>
          </w:p>
        </w:tc>
        <w:tc>
          <w:tcPr>
            <w:tcW w:w="1771"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94" w:type="dxa"/>
            <w:tcBorders>
              <w:top w:val="single" w:sz="2" w:space="0" w:color="000000"/>
              <w:left w:val="nil" w:sz="6" w:space="0" w:color="auto"/>
              <w:bottom w:val="single" w:sz="2" w:space="0" w:color="000000"/>
              <w:right w:val="nil" w:sz="6" w:space="0" w:color="auto"/>
            </w:tcBorders>
          </w:tcPr>
          <w:p>
            <w:pPr/>
          </w:p>
        </w:tc>
        <w:tc>
          <w:tcPr>
            <w:tcW w:w="12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104"/>
              <w:jc w:val="right"/>
              <w:rPr>
                <w:rFonts w:ascii="Times New Roman" w:hAnsi="Times New Roman" w:cs="Times New Roman" w:eastAsia="Times New Roman" w:hint="default"/>
                <w:sz w:val="21"/>
                <w:szCs w:val="21"/>
              </w:rPr>
            </w:pPr>
            <w:r>
              <w:rPr>
                <w:rFonts w:ascii="Times New Roman"/>
                <w:sz w:val="21"/>
              </w:rPr>
              <w:t>688,593</w:t>
            </w:r>
          </w:p>
        </w:tc>
      </w:tr>
      <w:tr>
        <w:trPr>
          <w:trHeight w:val="1355" w:hRule="exact"/>
        </w:trPr>
        <w:tc>
          <w:tcPr>
            <w:tcW w:w="2879" w:type="dxa"/>
            <w:gridSpan w:val="2"/>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4"/>
              <w:ind w:left="1016" w:right="177" w:hanging="841"/>
              <w:jc w:val="left"/>
              <w:rPr>
                <w:rFonts w:ascii="宋体" w:hAnsi="宋体" w:cs="宋体" w:eastAsia="宋体" w:hint="default"/>
                <w:sz w:val="21"/>
                <w:szCs w:val="21"/>
              </w:rPr>
            </w:pPr>
            <w:r>
              <w:rPr>
                <w:rFonts w:ascii="宋体" w:hAnsi="宋体" w:cs="宋体" w:eastAsia="宋体" w:hint="default"/>
                <w:sz w:val="21"/>
                <w:szCs w:val="21"/>
              </w:rPr>
              <w:t>上述股东关联关系或一致行 动的说明</w:t>
            </w:r>
          </w:p>
        </w:tc>
        <w:tc>
          <w:tcPr>
            <w:tcW w:w="7047" w:type="dxa"/>
            <w:gridSpan w:val="7"/>
            <w:tcBorders>
              <w:top w:val="single" w:sz="2" w:space="0" w:color="000000"/>
              <w:left w:val="single" w:sz="2" w:space="0" w:color="000000"/>
              <w:bottom w:val="single" w:sz="2" w:space="0" w:color="000000"/>
              <w:right w:val="single" w:sz="2" w:space="0" w:color="000000"/>
            </w:tcBorders>
          </w:tcPr>
          <w:p>
            <w:pPr>
              <w:pStyle w:val="TableParagraph"/>
              <w:spacing w:line="272" w:lineRule="exact" w:before="123"/>
              <w:ind w:left="104" w:right="100"/>
              <w:jc w:val="both"/>
              <w:rPr>
                <w:rFonts w:ascii="宋体" w:hAnsi="宋体" w:cs="宋体" w:eastAsia="宋体" w:hint="default"/>
                <w:sz w:val="21"/>
                <w:szCs w:val="21"/>
              </w:rPr>
            </w:pPr>
            <w:r>
              <w:rPr>
                <w:rFonts w:ascii="宋体" w:hAnsi="宋体" w:cs="宋体" w:eastAsia="宋体" w:hint="default"/>
                <w:spacing w:val="3"/>
                <w:sz w:val="21"/>
                <w:szCs w:val="21"/>
              </w:rPr>
              <w:t>启东市华虹电子有限公司与南通华强投资有限公司的实际控制人均为陆永 </w:t>
            </w:r>
            <w:r>
              <w:rPr>
                <w:rFonts w:ascii="宋体" w:hAnsi="宋体" w:cs="宋体" w:eastAsia="宋体" w:hint="default"/>
                <w:spacing w:val="-4"/>
                <w:sz w:val="21"/>
                <w:szCs w:val="21"/>
              </w:rPr>
              <w:t>华先生。前五大股东与其他股东间不存在关联关系。本公司未知上述其他股</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4"/>
                <w:sz w:val="21"/>
                <w:szCs w:val="21"/>
              </w:rPr>
              <w:t>东之间是否存在关联关系，也未知上述其他股东是否属于《上市公司股东持</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股变动信息披露管理办法》规定的一致行动人。</w:t>
            </w:r>
          </w:p>
        </w:tc>
      </w:tr>
    </w:tbl>
    <w:p>
      <w:pPr>
        <w:spacing w:line="240" w:lineRule="auto" w:before="2"/>
        <w:rPr>
          <w:rFonts w:ascii="宋体" w:hAnsi="宋体" w:cs="宋体" w:eastAsia="宋体" w:hint="default"/>
          <w:sz w:val="13"/>
          <w:szCs w:val="13"/>
        </w:rPr>
      </w:pPr>
    </w:p>
    <w:p>
      <w:pPr>
        <w:pStyle w:val="BodyText"/>
        <w:spacing w:line="273" w:lineRule="exact" w:before="35"/>
        <w:ind w:left="3186" w:right="0"/>
        <w:jc w:val="left"/>
      </w:pPr>
      <w:r>
        <w:rPr/>
        <w:t>前十名有限售条件股东持股数量及限售条件</w:t>
      </w:r>
    </w:p>
    <w:p>
      <w:pPr>
        <w:pStyle w:val="BodyText"/>
        <w:spacing w:line="289" w:lineRule="exact"/>
        <w:ind w:left="0" w:right="853"/>
        <w:jc w:val="right"/>
      </w:pPr>
      <w:r>
        <w:rPr/>
        <w:t>单位</w:t>
      </w:r>
      <w:r>
        <w:rPr>
          <w:rFonts w:ascii="Times New Roman" w:hAnsi="Times New Roman" w:cs="Times New Roman" w:eastAsia="Times New Roman" w:hint="default"/>
        </w:rPr>
        <w:t>:</w:t>
      </w:r>
      <w:r>
        <w:rPr/>
        <w:t>股</w:t>
      </w:r>
    </w:p>
    <w:tbl>
      <w:tblPr>
        <w:tblW w:w="0" w:type="auto"/>
        <w:jc w:val="left"/>
        <w:tblInd w:w="107" w:type="dxa"/>
        <w:tblLayout w:type="fixed"/>
        <w:tblCellMar>
          <w:top w:w="0" w:type="dxa"/>
          <w:left w:w="0" w:type="dxa"/>
          <w:bottom w:w="0" w:type="dxa"/>
          <w:right w:w="0" w:type="dxa"/>
        </w:tblCellMar>
        <w:tblLook w:val="01E0"/>
      </w:tblPr>
      <w:tblGrid>
        <w:gridCol w:w="480"/>
        <w:gridCol w:w="1544"/>
        <w:gridCol w:w="1702"/>
        <w:gridCol w:w="1844"/>
        <w:gridCol w:w="1700"/>
        <w:gridCol w:w="2873"/>
      </w:tblGrid>
      <w:tr>
        <w:trPr>
          <w:trHeight w:val="278" w:hRule="exact"/>
        </w:trPr>
        <w:tc>
          <w:tcPr>
            <w:tcW w:w="480" w:type="dxa"/>
            <w:vMerge w:val="restart"/>
            <w:tcBorders>
              <w:top w:val="single" w:sz="2" w:space="0" w:color="000000"/>
              <w:left w:val="single" w:sz="2" w:space="0" w:color="000000"/>
              <w:right w:val="single" w:sz="2" w:space="0" w:color="000000"/>
            </w:tcBorders>
            <w:shd w:val="clear" w:color="auto" w:fill="BEBEBE"/>
          </w:tcPr>
          <w:p>
            <w:pPr>
              <w:pStyle w:val="TableParagraph"/>
              <w:spacing w:line="272" w:lineRule="exact" w:before="131"/>
              <w:ind w:left="131" w:right="131"/>
              <w:jc w:val="left"/>
              <w:rPr>
                <w:rFonts w:ascii="宋体" w:hAnsi="宋体" w:cs="宋体" w:eastAsia="宋体" w:hint="default"/>
                <w:sz w:val="21"/>
                <w:szCs w:val="21"/>
              </w:rPr>
            </w:pPr>
            <w:r>
              <w:rPr>
                <w:rFonts w:ascii="宋体" w:hAnsi="宋体" w:cs="宋体" w:eastAsia="宋体" w:hint="default"/>
                <w:sz w:val="21"/>
                <w:szCs w:val="21"/>
              </w:rPr>
              <w:t>序 号</w:t>
            </w:r>
          </w:p>
        </w:tc>
        <w:tc>
          <w:tcPr>
            <w:tcW w:w="1544" w:type="dxa"/>
            <w:vMerge w:val="restart"/>
            <w:tcBorders>
              <w:top w:val="single" w:sz="2" w:space="0" w:color="000000"/>
              <w:left w:val="single" w:sz="2" w:space="0" w:color="000000"/>
              <w:right w:val="single" w:sz="2" w:space="0" w:color="000000"/>
            </w:tcBorders>
            <w:shd w:val="clear" w:color="auto" w:fill="BEBEBE"/>
          </w:tcPr>
          <w:p>
            <w:pPr>
              <w:pStyle w:val="TableParagraph"/>
              <w:spacing w:line="272" w:lineRule="exact" w:before="131"/>
              <w:ind w:left="453" w:right="137" w:hanging="315"/>
              <w:jc w:val="left"/>
              <w:rPr>
                <w:rFonts w:ascii="宋体" w:hAnsi="宋体" w:cs="宋体" w:eastAsia="宋体" w:hint="default"/>
                <w:sz w:val="21"/>
                <w:szCs w:val="21"/>
              </w:rPr>
            </w:pPr>
            <w:r>
              <w:rPr>
                <w:rFonts w:ascii="宋体" w:hAnsi="宋体" w:cs="宋体" w:eastAsia="宋体" w:hint="default"/>
                <w:sz w:val="21"/>
                <w:szCs w:val="21"/>
              </w:rPr>
              <w:t>有限售条件股 东名称</w:t>
            </w:r>
          </w:p>
        </w:tc>
        <w:tc>
          <w:tcPr>
            <w:tcW w:w="1702" w:type="dxa"/>
            <w:vMerge w:val="restart"/>
            <w:tcBorders>
              <w:top w:val="single" w:sz="2" w:space="0" w:color="000000"/>
              <w:left w:val="single" w:sz="2" w:space="0" w:color="000000"/>
              <w:right w:val="single" w:sz="2" w:space="0" w:color="000000"/>
            </w:tcBorders>
            <w:shd w:val="clear" w:color="auto" w:fill="BEBEBE"/>
          </w:tcPr>
          <w:p>
            <w:pPr>
              <w:pStyle w:val="TableParagraph"/>
              <w:spacing w:line="272" w:lineRule="exact" w:before="131"/>
              <w:ind w:left="322" w:right="113" w:hanging="210"/>
              <w:jc w:val="left"/>
              <w:rPr>
                <w:rFonts w:ascii="宋体" w:hAnsi="宋体" w:cs="宋体" w:eastAsia="宋体" w:hint="default"/>
                <w:sz w:val="21"/>
                <w:szCs w:val="21"/>
              </w:rPr>
            </w:pPr>
            <w:r>
              <w:rPr>
                <w:rFonts w:ascii="宋体" w:hAnsi="宋体" w:cs="宋体" w:eastAsia="宋体" w:hint="default"/>
                <w:sz w:val="21"/>
                <w:szCs w:val="21"/>
              </w:rPr>
              <w:t>持有的有限售条 件股份数量</w:t>
            </w:r>
          </w:p>
        </w:tc>
        <w:tc>
          <w:tcPr>
            <w:tcW w:w="3544" w:type="dxa"/>
            <w:gridSpan w:val="2"/>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40" w:lineRule="exact"/>
              <w:ind w:left="297" w:right="0"/>
              <w:jc w:val="left"/>
              <w:rPr>
                <w:rFonts w:ascii="宋体" w:hAnsi="宋体" w:cs="宋体" w:eastAsia="宋体" w:hint="default"/>
                <w:sz w:val="21"/>
                <w:szCs w:val="21"/>
              </w:rPr>
            </w:pPr>
            <w:r>
              <w:rPr>
                <w:rFonts w:ascii="宋体" w:hAnsi="宋体" w:cs="宋体" w:eastAsia="宋体" w:hint="default"/>
                <w:sz w:val="21"/>
                <w:szCs w:val="21"/>
              </w:rPr>
              <w:t>有限售条件股份可上市交易情况</w:t>
            </w:r>
          </w:p>
        </w:tc>
        <w:tc>
          <w:tcPr>
            <w:tcW w:w="2873" w:type="dxa"/>
            <w:vMerge w:val="restart"/>
            <w:tcBorders>
              <w:top w:val="single" w:sz="2" w:space="0" w:color="000000"/>
              <w:left w:val="single" w:sz="2" w:space="0" w:color="000000"/>
              <w:right w:val="single" w:sz="2" w:space="0" w:color="000000"/>
            </w:tcBorders>
            <w:shd w:val="clear" w:color="auto" w:fill="BEBEBE"/>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限售条件</w:t>
            </w:r>
          </w:p>
        </w:tc>
      </w:tr>
      <w:tr>
        <w:trPr>
          <w:trHeight w:val="550" w:hRule="exact"/>
        </w:trPr>
        <w:tc>
          <w:tcPr>
            <w:tcW w:w="480" w:type="dxa"/>
            <w:vMerge/>
            <w:tcBorders>
              <w:left w:val="single" w:sz="2" w:space="0" w:color="000000"/>
              <w:bottom w:val="single" w:sz="2" w:space="0" w:color="000000"/>
              <w:right w:val="single" w:sz="2" w:space="0" w:color="000000"/>
            </w:tcBorders>
            <w:shd w:val="clear" w:color="auto" w:fill="BEBEBE"/>
          </w:tcPr>
          <w:p>
            <w:pPr/>
          </w:p>
        </w:tc>
        <w:tc>
          <w:tcPr>
            <w:tcW w:w="1544" w:type="dxa"/>
            <w:vMerge/>
            <w:tcBorders>
              <w:left w:val="single" w:sz="2" w:space="0" w:color="000000"/>
              <w:bottom w:val="single" w:sz="2" w:space="0" w:color="000000"/>
              <w:right w:val="single" w:sz="2" w:space="0" w:color="000000"/>
            </w:tcBorders>
            <w:shd w:val="clear" w:color="auto" w:fill="BEBEBE"/>
          </w:tcPr>
          <w:p>
            <w:pPr/>
          </w:p>
        </w:tc>
        <w:tc>
          <w:tcPr>
            <w:tcW w:w="1702" w:type="dxa"/>
            <w:vMerge/>
            <w:tcBorders>
              <w:left w:val="single" w:sz="2" w:space="0" w:color="000000"/>
              <w:bottom w:val="single" w:sz="2" w:space="0" w:color="000000"/>
              <w:right w:val="single" w:sz="2" w:space="0" w:color="000000"/>
            </w:tcBorders>
            <w:shd w:val="clear" w:color="auto" w:fill="BEBEBE"/>
          </w:tcPr>
          <w:p>
            <w:pPr/>
          </w:p>
        </w:tc>
        <w:tc>
          <w:tcPr>
            <w:tcW w:w="1844" w:type="dxa"/>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40" w:lineRule="auto" w:before="100"/>
              <w:ind w:left="182" w:right="0"/>
              <w:jc w:val="left"/>
              <w:rPr>
                <w:rFonts w:ascii="宋体" w:hAnsi="宋体" w:cs="宋体" w:eastAsia="宋体" w:hint="default"/>
                <w:sz w:val="21"/>
                <w:szCs w:val="21"/>
              </w:rPr>
            </w:pPr>
            <w:r>
              <w:rPr>
                <w:rFonts w:ascii="宋体" w:hAnsi="宋体" w:cs="宋体" w:eastAsia="宋体" w:hint="default"/>
                <w:sz w:val="21"/>
                <w:szCs w:val="21"/>
              </w:rPr>
              <w:t>可上市交易时间</w:t>
            </w:r>
          </w:p>
        </w:tc>
        <w:tc>
          <w:tcPr>
            <w:tcW w:w="1700" w:type="dxa"/>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新增可上市交易</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股份数量</w:t>
            </w:r>
          </w:p>
        </w:tc>
        <w:tc>
          <w:tcPr>
            <w:tcW w:w="2873" w:type="dxa"/>
            <w:vMerge/>
            <w:tcBorders>
              <w:left w:val="single" w:sz="2" w:space="0" w:color="000000"/>
              <w:bottom w:val="single" w:sz="2" w:space="0" w:color="000000"/>
              <w:right w:val="single" w:sz="2" w:space="0" w:color="000000"/>
            </w:tcBorders>
            <w:shd w:val="clear" w:color="auto" w:fill="BEBEBE"/>
          </w:tcPr>
          <w:p>
            <w:pPr/>
          </w:p>
        </w:tc>
      </w:tr>
      <w:tr>
        <w:trPr>
          <w:trHeight w:val="550" w:hRule="exact"/>
        </w:trPr>
        <w:tc>
          <w:tcPr>
            <w:tcW w:w="4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1</w:t>
            </w:r>
          </w:p>
        </w:tc>
        <w:tc>
          <w:tcPr>
            <w:tcW w:w="1544" w:type="dxa"/>
            <w:tcBorders>
              <w:top w:val="single" w:sz="2" w:space="0" w:color="000000"/>
              <w:left w:val="single" w:sz="2" w:space="0" w:color="000000"/>
              <w:bottom w:val="single" w:sz="2" w:space="0" w:color="000000"/>
              <w:right w:val="single" w:sz="2"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pacing w:val="11"/>
                <w:sz w:val="21"/>
                <w:szCs w:val="21"/>
              </w:rPr>
              <w:t>启东市华虹电</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子有限公司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Times New Roman" w:hAnsi="Times New Roman" w:cs="Times New Roman" w:eastAsia="Times New Roman" w:hint="default"/>
                <w:sz w:val="21"/>
                <w:szCs w:val="21"/>
              </w:rPr>
            </w:pPr>
            <w:r>
              <w:rPr>
                <w:rFonts w:ascii="Times New Roman"/>
                <w:spacing w:val="-1"/>
                <w:sz w:val="21"/>
              </w:rPr>
              <w:t>204,000,000</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日</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Times New Roman" w:hAnsi="Times New Roman" w:cs="Times New Roman" w:eastAsia="Times New Roman" w:hint="default"/>
                <w:sz w:val="21"/>
                <w:szCs w:val="21"/>
              </w:rPr>
            </w:pPr>
            <w:r>
              <w:rPr>
                <w:rFonts w:ascii="Times New Roman"/>
                <w:spacing w:val="-1"/>
                <w:sz w:val="21"/>
              </w:rPr>
              <w:t>204,000,000</w:t>
            </w:r>
          </w:p>
        </w:tc>
        <w:tc>
          <w:tcPr>
            <w:tcW w:w="2873"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105" w:right="0"/>
              <w:jc w:val="left"/>
              <w:rPr>
                <w:rFonts w:ascii="宋体" w:hAnsi="宋体" w:cs="宋体" w:eastAsia="宋体" w:hint="default"/>
                <w:sz w:val="21"/>
                <w:szCs w:val="21"/>
              </w:rPr>
            </w:pPr>
            <w:r>
              <w:rPr>
                <w:rFonts w:ascii="宋体" w:hAnsi="宋体" w:cs="宋体" w:eastAsia="宋体" w:hint="default"/>
                <w:sz w:val="21"/>
                <w:szCs w:val="21"/>
              </w:rPr>
              <w:t>自公司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股股票在上海证券</w:t>
            </w:r>
          </w:p>
          <w:p>
            <w:pPr>
              <w:pStyle w:val="TableParagraph"/>
              <w:spacing w:line="282" w:lineRule="exact"/>
              <w:ind w:left="105" w:right="0"/>
              <w:jc w:val="left"/>
              <w:rPr>
                <w:rFonts w:ascii="宋体" w:hAnsi="宋体" w:cs="宋体" w:eastAsia="宋体" w:hint="default"/>
                <w:sz w:val="21"/>
                <w:szCs w:val="21"/>
              </w:rPr>
            </w:pPr>
            <w:r>
              <w:rPr>
                <w:rFonts w:ascii="宋体" w:hAnsi="宋体" w:cs="宋体" w:eastAsia="宋体" w:hint="default"/>
                <w:sz w:val="21"/>
                <w:szCs w:val="21"/>
              </w:rPr>
              <w:t>交易所上市之日起</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个月内</w:t>
            </w:r>
          </w:p>
        </w:tc>
      </w:tr>
      <w:tr>
        <w:trPr>
          <w:trHeight w:val="550" w:hRule="exact"/>
        </w:trPr>
        <w:tc>
          <w:tcPr>
            <w:tcW w:w="4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2</w:t>
            </w:r>
          </w:p>
        </w:tc>
        <w:tc>
          <w:tcPr>
            <w:tcW w:w="1544" w:type="dxa"/>
            <w:tcBorders>
              <w:top w:val="single" w:sz="2" w:space="0" w:color="000000"/>
              <w:left w:val="single" w:sz="2" w:space="0" w:color="000000"/>
              <w:bottom w:val="single" w:sz="2" w:space="0" w:color="000000"/>
              <w:right w:val="single" w:sz="2"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pacing w:val="11"/>
                <w:sz w:val="21"/>
                <w:szCs w:val="21"/>
              </w:rPr>
              <w:t>南通华强投资</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2"/>
              <w:jc w:val="right"/>
              <w:rPr>
                <w:rFonts w:ascii="Times New Roman" w:hAnsi="Times New Roman" w:cs="Times New Roman" w:eastAsia="Times New Roman" w:hint="default"/>
                <w:sz w:val="21"/>
                <w:szCs w:val="21"/>
              </w:rPr>
            </w:pPr>
            <w:r>
              <w:rPr>
                <w:rFonts w:ascii="Times New Roman"/>
                <w:sz w:val="21"/>
              </w:rPr>
              <w:t>26,400,000</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日</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2"/>
              <w:jc w:val="right"/>
              <w:rPr>
                <w:rFonts w:ascii="Times New Roman" w:hAnsi="Times New Roman" w:cs="Times New Roman" w:eastAsia="Times New Roman" w:hint="default"/>
                <w:sz w:val="21"/>
                <w:szCs w:val="21"/>
              </w:rPr>
            </w:pPr>
            <w:r>
              <w:rPr>
                <w:rFonts w:ascii="Times New Roman"/>
                <w:sz w:val="21"/>
              </w:rPr>
              <w:t>26,400,000</w:t>
            </w:r>
          </w:p>
        </w:tc>
        <w:tc>
          <w:tcPr>
            <w:tcW w:w="2873"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105" w:right="0"/>
              <w:jc w:val="left"/>
              <w:rPr>
                <w:rFonts w:ascii="宋体" w:hAnsi="宋体" w:cs="宋体" w:eastAsia="宋体" w:hint="default"/>
                <w:sz w:val="21"/>
                <w:szCs w:val="21"/>
              </w:rPr>
            </w:pPr>
            <w:r>
              <w:rPr>
                <w:rFonts w:ascii="宋体" w:hAnsi="宋体" w:cs="宋体" w:eastAsia="宋体" w:hint="default"/>
                <w:sz w:val="21"/>
                <w:szCs w:val="21"/>
              </w:rPr>
              <w:t>自公司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股股票在上海证券</w:t>
            </w:r>
          </w:p>
          <w:p>
            <w:pPr>
              <w:pStyle w:val="TableParagraph"/>
              <w:spacing w:line="282" w:lineRule="exact"/>
              <w:ind w:left="105" w:right="0"/>
              <w:jc w:val="left"/>
              <w:rPr>
                <w:rFonts w:ascii="宋体" w:hAnsi="宋体" w:cs="宋体" w:eastAsia="宋体" w:hint="default"/>
                <w:sz w:val="21"/>
                <w:szCs w:val="21"/>
              </w:rPr>
            </w:pPr>
            <w:r>
              <w:rPr>
                <w:rFonts w:ascii="宋体" w:hAnsi="宋体" w:cs="宋体" w:eastAsia="宋体" w:hint="default"/>
                <w:sz w:val="21"/>
                <w:szCs w:val="21"/>
              </w:rPr>
              <w:t>交易所上市之日起</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个月内</w:t>
            </w:r>
          </w:p>
        </w:tc>
      </w:tr>
      <w:tr>
        <w:trPr>
          <w:trHeight w:val="550" w:hRule="exact"/>
        </w:trPr>
        <w:tc>
          <w:tcPr>
            <w:tcW w:w="4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3</w:t>
            </w:r>
          </w:p>
        </w:tc>
        <w:tc>
          <w:tcPr>
            <w:tcW w:w="1544" w:type="dxa"/>
            <w:tcBorders>
              <w:top w:val="single" w:sz="2" w:space="0" w:color="000000"/>
              <w:left w:val="single" w:sz="2" w:space="0" w:color="000000"/>
              <w:bottom w:val="single" w:sz="2" w:space="0" w:color="000000"/>
              <w:right w:val="single" w:sz="2"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pacing w:val="11"/>
                <w:sz w:val="21"/>
                <w:szCs w:val="21"/>
              </w:rPr>
              <w:t>广发信德投资</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管理有限公司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Times New Roman" w:hAnsi="Times New Roman" w:cs="Times New Roman" w:eastAsia="Times New Roman" w:hint="default"/>
                <w:sz w:val="21"/>
                <w:szCs w:val="21"/>
              </w:rPr>
            </w:pPr>
            <w:r>
              <w:rPr>
                <w:rFonts w:ascii="Times New Roman"/>
                <w:spacing w:val="-1"/>
                <w:sz w:val="21"/>
              </w:rPr>
              <w:t>3,600,000</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 </w:t>
            </w:r>
            <w:r>
              <w:rPr>
                <w:rFonts w:ascii="宋体" w:hAnsi="宋体" w:cs="宋体" w:eastAsia="宋体" w:hint="default"/>
                <w:sz w:val="21"/>
                <w:szCs w:val="21"/>
              </w:rPr>
              <w:t>日</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Times New Roman" w:hAnsi="Times New Roman" w:cs="Times New Roman" w:eastAsia="Times New Roman" w:hint="default"/>
                <w:sz w:val="21"/>
                <w:szCs w:val="21"/>
              </w:rPr>
            </w:pPr>
            <w:r>
              <w:rPr>
                <w:rFonts w:ascii="Times New Roman"/>
                <w:spacing w:val="-1"/>
                <w:sz w:val="21"/>
              </w:rPr>
              <w:t>3,600,000</w:t>
            </w:r>
          </w:p>
        </w:tc>
        <w:tc>
          <w:tcPr>
            <w:tcW w:w="2873"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10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自增资公司之日（</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28"/>
                <w:sz w:val="21"/>
                <w:szCs w:val="21"/>
              </w:rPr>
              <w:t> </w:t>
            </w:r>
            <w:r>
              <w:rPr>
                <w:rFonts w:ascii="Times New Roman" w:hAnsi="Times New Roman" w:cs="Times New Roman" w:eastAsia="Times New Roman" w:hint="default"/>
                <w:sz w:val="21"/>
                <w:szCs w:val="21"/>
              </w:rPr>
              <w:t>6</w:t>
            </w:r>
          </w:p>
          <w:p>
            <w:pPr>
              <w:pStyle w:val="TableParagraph"/>
              <w:spacing w:line="282"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日）锁定</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w:t>
            </w:r>
          </w:p>
        </w:tc>
      </w:tr>
      <w:tr>
        <w:trPr>
          <w:trHeight w:val="277" w:hRule="exact"/>
        </w:trPr>
        <w:tc>
          <w:tcPr>
            <w:tcW w:w="480" w:type="dxa"/>
            <w:vMerge w:val="restart"/>
            <w:tcBorders>
              <w:top w:val="single" w:sz="2" w:space="0" w:color="000000"/>
              <w:left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w:t>
            </w:r>
          </w:p>
        </w:tc>
        <w:tc>
          <w:tcPr>
            <w:tcW w:w="1544" w:type="dxa"/>
            <w:vMerge w:val="restart"/>
            <w:tcBorders>
              <w:top w:val="single" w:sz="2" w:space="0" w:color="000000"/>
              <w:left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陆云海</w:t>
            </w:r>
          </w:p>
        </w:tc>
        <w:tc>
          <w:tcPr>
            <w:tcW w:w="1702" w:type="dxa"/>
            <w:vMerge w:val="restart"/>
            <w:tcBorders>
              <w:top w:val="single" w:sz="2" w:space="0" w:color="000000"/>
              <w:left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908" w:right="0"/>
              <w:jc w:val="left"/>
              <w:rPr>
                <w:rFonts w:ascii="Times New Roman" w:hAnsi="Times New Roman" w:cs="Times New Roman" w:eastAsia="Times New Roman" w:hint="default"/>
                <w:sz w:val="21"/>
                <w:szCs w:val="21"/>
              </w:rPr>
            </w:pPr>
            <w:r>
              <w:rPr>
                <w:rFonts w:ascii="Times New Roman"/>
                <w:sz w:val="21"/>
              </w:rPr>
              <w:t>250,000</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z w:val="21"/>
              </w:rPr>
              <w:t>75,000</w:t>
            </w:r>
          </w:p>
        </w:tc>
        <w:tc>
          <w:tcPr>
            <w:tcW w:w="2873" w:type="dxa"/>
            <w:vMerge w:val="restart"/>
            <w:tcBorders>
              <w:top w:val="single" w:sz="2" w:space="0" w:color="000000"/>
              <w:left w:val="single" w:sz="2" w:space="0" w:color="000000"/>
              <w:right w:val="single" w:sz="2" w:space="0" w:color="000000"/>
            </w:tcBorders>
          </w:tcPr>
          <w:p>
            <w:pPr>
              <w:pStyle w:val="TableParagraph"/>
              <w:spacing w:line="232" w:lineRule="auto"/>
              <w:ind w:left="105" w:right="1"/>
              <w:jc w:val="left"/>
              <w:rPr>
                <w:rFonts w:ascii="宋体" w:hAnsi="宋体" w:cs="宋体" w:eastAsia="宋体" w:hint="default"/>
                <w:sz w:val="21"/>
                <w:szCs w:val="21"/>
              </w:rPr>
            </w:pPr>
            <w:r>
              <w:rPr>
                <w:rFonts w:ascii="宋体" w:hAnsi="宋体" w:cs="宋体" w:eastAsia="宋体" w:hint="default"/>
                <w:spacing w:val="10"/>
                <w:sz w:val="21"/>
                <w:szCs w:val="21"/>
              </w:rPr>
              <w:t>公司首期限制性股票激励计</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划的授予日为</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10 </w:t>
            </w:r>
            <w:r>
              <w:rPr>
                <w:rFonts w:ascii="宋体" w:hAnsi="宋体" w:cs="宋体" w:eastAsia="宋体" w:hint="default"/>
                <w:spacing w:val="-6"/>
                <w:sz w:val="21"/>
                <w:szCs w:val="21"/>
              </w:rPr>
              <w:t>日，若达到激励计划规定的解</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锁条件，激励对象可分三次申</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0"/>
                <w:sz w:val="21"/>
                <w:szCs w:val="21"/>
              </w:rPr>
              <w:t>请解锁，分别息授予日起的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Times New Roman" w:hAnsi="Times New Roman" w:cs="Times New Roman" w:eastAsia="Times New Roman" w:hint="default"/>
                <w:sz w:val="21"/>
                <w:szCs w:val="21"/>
              </w:rPr>
              <w:t>12 </w:t>
            </w:r>
            <w:r>
              <w:rPr>
                <w:rFonts w:ascii="宋体" w:hAnsi="宋体" w:cs="宋体" w:eastAsia="宋体" w:hint="default"/>
                <w:spacing w:val="-3"/>
                <w:sz w:val="21"/>
                <w:szCs w:val="21"/>
              </w:rPr>
              <w:t>个月后、</w:t>
            </w:r>
            <w:r>
              <w:rPr>
                <w:rFonts w:ascii="Times New Roman" w:hAnsi="Times New Roman" w:cs="Times New Roman" w:eastAsia="Times New Roman" w:hint="default"/>
                <w:spacing w:val="-3"/>
                <w:sz w:val="21"/>
                <w:szCs w:val="21"/>
              </w:rPr>
              <w:t>24</w:t>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个月后、</w:t>
            </w:r>
            <w:r>
              <w:rPr>
                <w:rFonts w:ascii="Times New Roman" w:hAnsi="Times New Roman" w:cs="Times New Roman" w:eastAsia="Times New Roman" w:hint="default"/>
                <w:spacing w:val="-2"/>
                <w:sz w:val="21"/>
                <w:szCs w:val="21"/>
              </w:rPr>
              <w:t>36</w:t>
            </w:r>
            <w:r>
              <w:rPr>
                <w:rFonts w:ascii="Times New Roman" w:hAnsi="Times New Roman" w:cs="Times New Roman" w:eastAsia="Times New Roman" w:hint="default"/>
                <w:sz w:val="21"/>
                <w:szCs w:val="21"/>
              </w:rPr>
              <w:t> </w:t>
            </w:r>
            <w:r>
              <w:rPr>
                <w:rFonts w:ascii="宋体" w:hAnsi="宋体" w:cs="宋体" w:eastAsia="宋体" w:hint="default"/>
                <w:sz w:val="21"/>
                <w:szCs w:val="21"/>
              </w:rPr>
              <w:t>个</w:t>
            </w:r>
            <w:r>
              <w:rPr>
                <w:rFonts w:ascii="宋体" w:hAnsi="宋体" w:cs="宋体" w:eastAsia="宋体" w:hint="default"/>
                <w:spacing w:val="-103"/>
                <w:sz w:val="21"/>
                <w:szCs w:val="21"/>
              </w:rPr>
              <w:t> </w:t>
            </w:r>
            <w:r>
              <w:rPr>
                <w:rFonts w:ascii="宋体" w:hAnsi="宋体" w:cs="宋体" w:eastAsia="宋体" w:hint="default"/>
                <w:spacing w:val="10"/>
                <w:sz w:val="21"/>
                <w:szCs w:val="21"/>
              </w:rPr>
              <w:t>月后各申请解锁授予限制性</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股票总量的</w:t>
            </w:r>
            <w:r>
              <w:rPr>
                <w:rFonts w:ascii="宋体" w:hAnsi="宋体" w:cs="宋体" w:eastAsia="宋体" w:hint="default"/>
                <w:spacing w:val="-49"/>
                <w:sz w:val="21"/>
                <w:szCs w:val="21"/>
              </w:rPr>
              <w:t> </w:t>
            </w:r>
            <w:r>
              <w:rPr>
                <w:rFonts w:ascii="Times New Roman" w:hAnsi="Times New Roman" w:cs="Times New Roman" w:eastAsia="Times New Roman" w:hint="default"/>
                <w:spacing w:val="-11"/>
                <w:sz w:val="21"/>
                <w:szCs w:val="21"/>
              </w:rPr>
              <w:t>30%</w:t>
            </w:r>
            <w:r>
              <w:rPr>
                <w:rFonts w:ascii="宋体" w:hAnsi="宋体" w:cs="宋体" w:eastAsia="宋体" w:hint="default"/>
                <w:spacing w:val="-11"/>
                <w:sz w:val="21"/>
                <w:szCs w:val="21"/>
              </w:rPr>
              <w:t>、</w:t>
            </w:r>
            <w:r>
              <w:rPr>
                <w:rFonts w:ascii="Times New Roman" w:hAnsi="Times New Roman" w:cs="Times New Roman" w:eastAsia="Times New Roman" w:hint="default"/>
                <w:spacing w:val="-11"/>
                <w:sz w:val="21"/>
                <w:szCs w:val="21"/>
              </w:rPr>
              <w:t>30%</w:t>
            </w:r>
            <w:r>
              <w:rPr>
                <w:rFonts w:ascii="宋体" w:hAnsi="宋体" w:cs="宋体" w:eastAsia="宋体" w:hint="default"/>
                <w:spacing w:val="-11"/>
                <w:sz w:val="21"/>
                <w:szCs w:val="21"/>
              </w:rPr>
              <w:t>、</w:t>
            </w:r>
            <w:r>
              <w:rPr>
                <w:rFonts w:ascii="Times New Roman" w:hAnsi="Times New Roman" w:cs="Times New Roman" w:eastAsia="Times New Roman" w:hint="default"/>
                <w:spacing w:val="-11"/>
                <w:sz w:val="21"/>
                <w:szCs w:val="21"/>
              </w:rPr>
              <w:t>40%</w:t>
            </w:r>
            <w:r>
              <w:rPr>
                <w:rFonts w:ascii="宋体" w:hAnsi="宋体" w:cs="宋体" w:eastAsia="宋体" w:hint="default"/>
                <w:spacing w:val="-11"/>
                <w:sz w:val="21"/>
                <w:szCs w:val="21"/>
              </w:rPr>
              <w:t>。</w:t>
            </w:r>
            <w:r>
              <w:rPr>
                <w:rFonts w:ascii="宋体" w:hAnsi="宋体" w:cs="宋体" w:eastAsia="宋体" w:hint="default"/>
                <w:sz w:val="21"/>
                <w:szCs w:val="21"/>
              </w:rPr>
              <w:t> </w:t>
            </w:r>
            <w:r>
              <w:rPr>
                <w:rFonts w:ascii="宋体" w:hAnsi="宋体" w:cs="宋体" w:eastAsia="宋体" w:hint="default"/>
                <w:spacing w:val="-6"/>
                <w:sz w:val="21"/>
                <w:szCs w:val="21"/>
              </w:rPr>
              <w:t>公司董事、高级管理人员所持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0"/>
                <w:sz w:val="21"/>
                <w:szCs w:val="21"/>
              </w:rPr>
              <w:t>股份的转让应当符合《公司</w:t>
            </w:r>
          </w:p>
        </w:tc>
      </w:tr>
      <w:tr>
        <w:trPr>
          <w:trHeight w:val="277" w:hRule="exact"/>
        </w:trPr>
        <w:tc>
          <w:tcPr>
            <w:tcW w:w="480" w:type="dxa"/>
            <w:vMerge/>
            <w:tcBorders>
              <w:left w:val="single" w:sz="2" w:space="0" w:color="000000"/>
              <w:right w:val="single" w:sz="2" w:space="0" w:color="000000"/>
            </w:tcBorders>
          </w:tcPr>
          <w:p>
            <w:pPr/>
          </w:p>
        </w:tc>
        <w:tc>
          <w:tcPr>
            <w:tcW w:w="1544" w:type="dxa"/>
            <w:vMerge/>
            <w:tcBorders>
              <w:left w:val="single" w:sz="2" w:space="0" w:color="000000"/>
              <w:right w:val="single" w:sz="2" w:space="0" w:color="000000"/>
            </w:tcBorders>
          </w:tcPr>
          <w:p>
            <w:pPr/>
          </w:p>
        </w:tc>
        <w:tc>
          <w:tcPr>
            <w:tcW w:w="1702" w:type="dxa"/>
            <w:vMerge/>
            <w:tcBorders>
              <w:left w:val="single" w:sz="2" w:space="0" w:color="000000"/>
              <w:right w:val="single" w:sz="2" w:space="0" w:color="000000"/>
            </w:tcBorders>
          </w:tcPr>
          <w:p>
            <w:pP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z w:val="21"/>
              </w:rPr>
              <w:t>75,000</w:t>
            </w:r>
          </w:p>
        </w:tc>
        <w:tc>
          <w:tcPr>
            <w:tcW w:w="2873" w:type="dxa"/>
            <w:vMerge/>
            <w:tcBorders>
              <w:left w:val="single" w:sz="2" w:space="0" w:color="000000"/>
              <w:right w:val="single" w:sz="2" w:space="0" w:color="000000"/>
            </w:tcBorders>
          </w:tcPr>
          <w:p>
            <w:pPr/>
          </w:p>
        </w:tc>
      </w:tr>
      <w:tr>
        <w:trPr>
          <w:trHeight w:val="277" w:hRule="exact"/>
        </w:trPr>
        <w:tc>
          <w:tcPr>
            <w:tcW w:w="480" w:type="dxa"/>
            <w:vMerge/>
            <w:tcBorders>
              <w:left w:val="single" w:sz="2" w:space="0" w:color="000000"/>
              <w:bottom w:val="single" w:sz="2" w:space="0" w:color="000000"/>
              <w:right w:val="single" w:sz="2" w:space="0" w:color="000000"/>
            </w:tcBorders>
          </w:tcPr>
          <w:p>
            <w:pPr/>
          </w:p>
        </w:tc>
        <w:tc>
          <w:tcPr>
            <w:tcW w:w="1544" w:type="dxa"/>
            <w:vMerge/>
            <w:tcBorders>
              <w:left w:val="single" w:sz="2" w:space="0" w:color="000000"/>
              <w:bottom w:val="single" w:sz="2" w:space="0" w:color="000000"/>
              <w:right w:val="single" w:sz="2" w:space="0" w:color="000000"/>
            </w:tcBorders>
          </w:tcPr>
          <w:p>
            <w:pPr/>
          </w:p>
        </w:tc>
        <w:tc>
          <w:tcPr>
            <w:tcW w:w="1702" w:type="dxa"/>
            <w:vMerge/>
            <w:tcBorders>
              <w:left w:val="single" w:sz="2" w:space="0" w:color="000000"/>
              <w:bottom w:val="single" w:sz="2" w:space="0" w:color="000000"/>
              <w:right w:val="single" w:sz="2" w:space="0" w:color="000000"/>
            </w:tcBorders>
          </w:tcPr>
          <w:p>
            <w:pP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z w:val="21"/>
              </w:rPr>
              <w:t>100,000</w:t>
            </w:r>
          </w:p>
        </w:tc>
        <w:tc>
          <w:tcPr>
            <w:tcW w:w="2873" w:type="dxa"/>
            <w:vMerge/>
            <w:tcBorders>
              <w:left w:val="single" w:sz="2" w:space="0" w:color="000000"/>
              <w:right w:val="single" w:sz="2" w:space="0" w:color="000000"/>
            </w:tcBorders>
          </w:tcPr>
          <w:p>
            <w:pPr/>
          </w:p>
        </w:tc>
      </w:tr>
      <w:tr>
        <w:trPr>
          <w:trHeight w:val="277" w:hRule="exact"/>
        </w:trPr>
        <w:tc>
          <w:tcPr>
            <w:tcW w:w="480" w:type="dxa"/>
            <w:vMerge w:val="restart"/>
            <w:tcBorders>
              <w:top w:val="single" w:sz="2" w:space="0" w:color="000000"/>
              <w:left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w:t>
            </w:r>
          </w:p>
        </w:tc>
        <w:tc>
          <w:tcPr>
            <w:tcW w:w="1544" w:type="dxa"/>
            <w:vMerge w:val="restart"/>
            <w:tcBorders>
              <w:top w:val="single" w:sz="2" w:space="0" w:color="000000"/>
              <w:left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胡生</w:t>
            </w:r>
          </w:p>
        </w:tc>
        <w:tc>
          <w:tcPr>
            <w:tcW w:w="1702" w:type="dxa"/>
            <w:vMerge w:val="restart"/>
            <w:tcBorders>
              <w:top w:val="single" w:sz="2" w:space="0" w:color="000000"/>
              <w:left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908" w:right="0"/>
              <w:jc w:val="left"/>
              <w:rPr>
                <w:rFonts w:ascii="Times New Roman" w:hAnsi="Times New Roman" w:cs="Times New Roman" w:eastAsia="Times New Roman" w:hint="default"/>
                <w:sz w:val="21"/>
                <w:szCs w:val="21"/>
              </w:rPr>
            </w:pPr>
            <w:r>
              <w:rPr>
                <w:rFonts w:ascii="Times New Roman"/>
                <w:sz w:val="21"/>
              </w:rPr>
              <w:t>250,000</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z w:val="21"/>
              </w:rPr>
              <w:t>75,000</w:t>
            </w:r>
          </w:p>
        </w:tc>
        <w:tc>
          <w:tcPr>
            <w:tcW w:w="2873" w:type="dxa"/>
            <w:vMerge/>
            <w:tcBorders>
              <w:left w:val="single" w:sz="2" w:space="0" w:color="000000"/>
              <w:right w:val="single" w:sz="2" w:space="0" w:color="000000"/>
            </w:tcBorders>
          </w:tcPr>
          <w:p>
            <w:pPr/>
          </w:p>
        </w:tc>
      </w:tr>
      <w:tr>
        <w:trPr>
          <w:trHeight w:val="277" w:hRule="exact"/>
        </w:trPr>
        <w:tc>
          <w:tcPr>
            <w:tcW w:w="480" w:type="dxa"/>
            <w:vMerge/>
            <w:tcBorders>
              <w:left w:val="single" w:sz="2" w:space="0" w:color="000000"/>
              <w:right w:val="single" w:sz="2" w:space="0" w:color="000000"/>
            </w:tcBorders>
          </w:tcPr>
          <w:p>
            <w:pPr/>
          </w:p>
        </w:tc>
        <w:tc>
          <w:tcPr>
            <w:tcW w:w="1544" w:type="dxa"/>
            <w:vMerge/>
            <w:tcBorders>
              <w:left w:val="single" w:sz="2" w:space="0" w:color="000000"/>
              <w:right w:val="single" w:sz="2" w:space="0" w:color="000000"/>
            </w:tcBorders>
          </w:tcPr>
          <w:p>
            <w:pPr/>
          </w:p>
        </w:tc>
        <w:tc>
          <w:tcPr>
            <w:tcW w:w="1702" w:type="dxa"/>
            <w:vMerge/>
            <w:tcBorders>
              <w:left w:val="single" w:sz="2" w:space="0" w:color="000000"/>
              <w:right w:val="single" w:sz="2" w:space="0" w:color="000000"/>
            </w:tcBorders>
          </w:tcPr>
          <w:p>
            <w:pP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z w:val="21"/>
              </w:rPr>
              <w:t>75,000</w:t>
            </w:r>
          </w:p>
        </w:tc>
        <w:tc>
          <w:tcPr>
            <w:tcW w:w="2873" w:type="dxa"/>
            <w:vMerge/>
            <w:tcBorders>
              <w:left w:val="single" w:sz="2" w:space="0" w:color="000000"/>
              <w:right w:val="single" w:sz="2" w:space="0" w:color="000000"/>
            </w:tcBorders>
          </w:tcPr>
          <w:p>
            <w:pPr/>
          </w:p>
        </w:tc>
      </w:tr>
      <w:tr>
        <w:trPr>
          <w:trHeight w:val="278" w:hRule="exact"/>
        </w:trPr>
        <w:tc>
          <w:tcPr>
            <w:tcW w:w="480" w:type="dxa"/>
            <w:vMerge/>
            <w:tcBorders>
              <w:left w:val="single" w:sz="2" w:space="0" w:color="000000"/>
              <w:bottom w:val="single" w:sz="2" w:space="0" w:color="000000"/>
              <w:right w:val="single" w:sz="2" w:space="0" w:color="000000"/>
            </w:tcBorders>
          </w:tcPr>
          <w:p>
            <w:pPr/>
          </w:p>
        </w:tc>
        <w:tc>
          <w:tcPr>
            <w:tcW w:w="1544" w:type="dxa"/>
            <w:vMerge/>
            <w:tcBorders>
              <w:left w:val="single" w:sz="2" w:space="0" w:color="000000"/>
              <w:bottom w:val="single" w:sz="2" w:space="0" w:color="000000"/>
              <w:right w:val="single" w:sz="2" w:space="0" w:color="000000"/>
            </w:tcBorders>
          </w:tcPr>
          <w:p>
            <w:pPr/>
          </w:p>
        </w:tc>
        <w:tc>
          <w:tcPr>
            <w:tcW w:w="1702" w:type="dxa"/>
            <w:vMerge/>
            <w:tcBorders>
              <w:left w:val="single" w:sz="2" w:space="0" w:color="000000"/>
              <w:bottom w:val="single" w:sz="2" w:space="0" w:color="000000"/>
              <w:right w:val="single" w:sz="2" w:space="0" w:color="000000"/>
            </w:tcBorders>
          </w:tcPr>
          <w:p>
            <w:pP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57" w:lineRule="exact"/>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z w:val="21"/>
              </w:rPr>
              <w:t>100,000</w:t>
            </w:r>
          </w:p>
        </w:tc>
        <w:tc>
          <w:tcPr>
            <w:tcW w:w="2873" w:type="dxa"/>
            <w:vMerge/>
            <w:tcBorders>
              <w:left w:val="single" w:sz="2" w:space="0" w:color="000000"/>
              <w:right w:val="single" w:sz="2" w:space="0" w:color="000000"/>
            </w:tcBorders>
          </w:tcPr>
          <w:p>
            <w:pPr/>
          </w:p>
        </w:tc>
      </w:tr>
      <w:tr>
        <w:trPr>
          <w:trHeight w:val="277" w:hRule="exact"/>
        </w:trPr>
        <w:tc>
          <w:tcPr>
            <w:tcW w:w="480" w:type="dxa"/>
            <w:vMerge w:val="restart"/>
            <w:tcBorders>
              <w:top w:val="single" w:sz="2" w:space="0" w:color="000000"/>
              <w:left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w:t>
            </w:r>
          </w:p>
        </w:tc>
        <w:tc>
          <w:tcPr>
            <w:tcW w:w="1544" w:type="dxa"/>
            <w:vMerge w:val="restart"/>
            <w:tcBorders>
              <w:top w:val="single" w:sz="2" w:space="0" w:color="000000"/>
              <w:left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陆寒熹</w:t>
            </w:r>
          </w:p>
        </w:tc>
        <w:tc>
          <w:tcPr>
            <w:tcW w:w="1702" w:type="dxa"/>
            <w:vMerge w:val="restart"/>
            <w:tcBorders>
              <w:top w:val="single" w:sz="2" w:space="0" w:color="000000"/>
              <w:left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908" w:right="0"/>
              <w:jc w:val="left"/>
              <w:rPr>
                <w:rFonts w:ascii="Times New Roman" w:hAnsi="Times New Roman" w:cs="Times New Roman" w:eastAsia="Times New Roman" w:hint="default"/>
                <w:sz w:val="21"/>
                <w:szCs w:val="21"/>
              </w:rPr>
            </w:pPr>
            <w:r>
              <w:rPr>
                <w:rFonts w:ascii="Times New Roman"/>
                <w:sz w:val="21"/>
              </w:rPr>
              <w:t>190,000</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z w:val="21"/>
              </w:rPr>
              <w:t>57,000</w:t>
            </w:r>
          </w:p>
        </w:tc>
        <w:tc>
          <w:tcPr>
            <w:tcW w:w="2873" w:type="dxa"/>
            <w:vMerge/>
            <w:tcBorders>
              <w:left w:val="single" w:sz="2" w:space="0" w:color="000000"/>
              <w:right w:val="single" w:sz="2" w:space="0" w:color="000000"/>
            </w:tcBorders>
          </w:tcPr>
          <w:p>
            <w:pPr/>
          </w:p>
        </w:tc>
      </w:tr>
      <w:tr>
        <w:trPr>
          <w:trHeight w:val="277" w:hRule="exact"/>
        </w:trPr>
        <w:tc>
          <w:tcPr>
            <w:tcW w:w="480" w:type="dxa"/>
            <w:vMerge/>
            <w:tcBorders>
              <w:left w:val="single" w:sz="2" w:space="0" w:color="000000"/>
              <w:right w:val="single" w:sz="2" w:space="0" w:color="000000"/>
            </w:tcBorders>
          </w:tcPr>
          <w:p>
            <w:pPr/>
          </w:p>
        </w:tc>
        <w:tc>
          <w:tcPr>
            <w:tcW w:w="1544" w:type="dxa"/>
            <w:vMerge/>
            <w:tcBorders>
              <w:left w:val="single" w:sz="2" w:space="0" w:color="000000"/>
              <w:right w:val="single" w:sz="2" w:space="0" w:color="000000"/>
            </w:tcBorders>
          </w:tcPr>
          <w:p>
            <w:pPr/>
          </w:p>
        </w:tc>
        <w:tc>
          <w:tcPr>
            <w:tcW w:w="1702" w:type="dxa"/>
            <w:vMerge/>
            <w:tcBorders>
              <w:left w:val="single" w:sz="2" w:space="0" w:color="000000"/>
              <w:right w:val="single" w:sz="2" w:space="0" w:color="000000"/>
            </w:tcBorders>
          </w:tcPr>
          <w:p>
            <w:pP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z w:val="21"/>
              </w:rPr>
              <w:t>57,000</w:t>
            </w:r>
          </w:p>
        </w:tc>
        <w:tc>
          <w:tcPr>
            <w:tcW w:w="2873" w:type="dxa"/>
            <w:vMerge/>
            <w:tcBorders>
              <w:left w:val="single" w:sz="2" w:space="0" w:color="000000"/>
              <w:right w:val="single" w:sz="2" w:space="0" w:color="000000"/>
            </w:tcBorders>
          </w:tcPr>
          <w:p>
            <w:pPr/>
          </w:p>
        </w:tc>
      </w:tr>
      <w:tr>
        <w:trPr>
          <w:trHeight w:val="277" w:hRule="exact"/>
        </w:trPr>
        <w:tc>
          <w:tcPr>
            <w:tcW w:w="480" w:type="dxa"/>
            <w:vMerge/>
            <w:tcBorders>
              <w:left w:val="single" w:sz="2" w:space="0" w:color="000000"/>
              <w:bottom w:val="single" w:sz="2" w:space="0" w:color="000000"/>
              <w:right w:val="single" w:sz="2" w:space="0" w:color="000000"/>
            </w:tcBorders>
          </w:tcPr>
          <w:p>
            <w:pPr/>
          </w:p>
        </w:tc>
        <w:tc>
          <w:tcPr>
            <w:tcW w:w="1544" w:type="dxa"/>
            <w:vMerge/>
            <w:tcBorders>
              <w:left w:val="single" w:sz="2" w:space="0" w:color="000000"/>
              <w:bottom w:val="single" w:sz="2" w:space="0" w:color="000000"/>
              <w:right w:val="single" w:sz="2" w:space="0" w:color="000000"/>
            </w:tcBorders>
          </w:tcPr>
          <w:p>
            <w:pPr/>
          </w:p>
        </w:tc>
        <w:tc>
          <w:tcPr>
            <w:tcW w:w="1702" w:type="dxa"/>
            <w:vMerge/>
            <w:tcBorders>
              <w:left w:val="single" w:sz="2" w:space="0" w:color="000000"/>
              <w:bottom w:val="single" w:sz="2" w:space="0" w:color="000000"/>
              <w:right w:val="single" w:sz="2" w:space="0" w:color="000000"/>
            </w:tcBorders>
          </w:tcPr>
          <w:p>
            <w:pP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76,000</w:t>
            </w:r>
            <w:r>
              <w:rPr>
                <w:rFonts w:ascii="Times New Roman"/>
                <w:sz w:val="21"/>
              </w:rPr>
            </w:r>
          </w:p>
        </w:tc>
        <w:tc>
          <w:tcPr>
            <w:tcW w:w="2873" w:type="dxa"/>
            <w:vMerge/>
            <w:tcBorders>
              <w:left w:val="single" w:sz="2" w:space="0" w:color="000000"/>
              <w:right w:val="single" w:sz="2" w:space="0" w:color="000000"/>
            </w:tcBorders>
          </w:tcPr>
          <w:p>
            <w:pPr/>
          </w:p>
        </w:tc>
      </w:tr>
      <w:tr>
        <w:trPr>
          <w:trHeight w:val="278" w:hRule="exact"/>
        </w:trPr>
        <w:tc>
          <w:tcPr>
            <w:tcW w:w="4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7</w:t>
            </w:r>
          </w:p>
        </w:tc>
        <w:tc>
          <w:tcPr>
            <w:tcW w:w="1544"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沈凯平</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z w:val="21"/>
              </w:rPr>
              <w:t>150,000</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z w:val="21"/>
              </w:rPr>
              <w:t>45,000</w:t>
            </w:r>
          </w:p>
        </w:tc>
        <w:tc>
          <w:tcPr>
            <w:tcW w:w="2873" w:type="dxa"/>
            <w:vMerge/>
            <w:tcBorders>
              <w:left w:val="single" w:sz="2" w:space="0" w:color="000000"/>
              <w:bottom w:val="single" w:sz="2" w:space="0" w:color="000000"/>
              <w:right w:val="single" w:sz="2" w:space="0" w:color="000000"/>
            </w:tcBorders>
          </w:tcPr>
          <w:p>
            <w:pPr/>
          </w:p>
        </w:tc>
      </w:tr>
    </w:tbl>
    <w:p>
      <w:pPr>
        <w:spacing w:after="0"/>
        <w:sectPr>
          <w:pgSz w:w="12240" w:h="15840"/>
          <w:pgMar w:header="687" w:footer="914" w:top="980" w:bottom="1100" w:left="940" w:right="940"/>
        </w:sectPr>
      </w:pPr>
    </w:p>
    <w:p>
      <w:pPr>
        <w:spacing w:line="240" w:lineRule="auto" w:before="8"/>
        <w:rPr>
          <w:rFonts w:ascii="宋体" w:hAnsi="宋体" w:cs="宋体" w:eastAsia="宋体"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480"/>
        <w:gridCol w:w="1544"/>
        <w:gridCol w:w="1702"/>
        <w:gridCol w:w="1844"/>
        <w:gridCol w:w="1700"/>
        <w:gridCol w:w="2873"/>
      </w:tblGrid>
      <w:tr>
        <w:trPr>
          <w:trHeight w:val="278" w:hRule="exact"/>
        </w:trPr>
        <w:tc>
          <w:tcPr>
            <w:tcW w:w="480" w:type="dxa"/>
            <w:vMerge w:val="restart"/>
            <w:tcBorders>
              <w:top w:val="single" w:sz="2" w:space="0" w:color="000000"/>
              <w:left w:val="single" w:sz="2" w:space="0" w:color="000000"/>
              <w:right w:val="single" w:sz="2" w:space="0" w:color="000000"/>
            </w:tcBorders>
          </w:tcPr>
          <w:p>
            <w:pPr/>
          </w:p>
        </w:tc>
        <w:tc>
          <w:tcPr>
            <w:tcW w:w="1544" w:type="dxa"/>
            <w:vMerge w:val="restart"/>
            <w:tcBorders>
              <w:top w:val="single" w:sz="2" w:space="0" w:color="000000"/>
              <w:left w:val="single" w:sz="2" w:space="0" w:color="000000"/>
              <w:right w:val="single" w:sz="2" w:space="0" w:color="000000"/>
            </w:tcBorders>
          </w:tcPr>
          <w:p>
            <w:pPr/>
          </w:p>
        </w:tc>
        <w:tc>
          <w:tcPr>
            <w:tcW w:w="1702" w:type="dxa"/>
            <w:vMerge w:val="restart"/>
            <w:tcBorders>
              <w:top w:val="single" w:sz="2" w:space="0" w:color="000000"/>
              <w:left w:val="single" w:sz="2" w:space="0" w:color="000000"/>
              <w:right w:val="single" w:sz="2" w:space="0" w:color="000000"/>
            </w:tcBorders>
          </w:tcPr>
          <w:p>
            <w:pP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57" w:lineRule="exact"/>
              <w:ind w:left="10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3"/>
              <w:jc w:val="right"/>
              <w:rPr>
                <w:rFonts w:ascii="Times New Roman" w:hAnsi="Times New Roman" w:cs="Times New Roman" w:eastAsia="Times New Roman" w:hint="default"/>
                <w:sz w:val="21"/>
                <w:szCs w:val="21"/>
              </w:rPr>
            </w:pPr>
            <w:r>
              <w:rPr>
                <w:rFonts w:ascii="Times New Roman"/>
                <w:sz w:val="21"/>
              </w:rPr>
              <w:t>45,000</w:t>
            </w:r>
          </w:p>
        </w:tc>
        <w:tc>
          <w:tcPr>
            <w:tcW w:w="2873" w:type="dxa"/>
            <w:vMerge w:val="restart"/>
            <w:tcBorders>
              <w:top w:val="single" w:sz="2" w:space="0" w:color="000000"/>
              <w:left w:val="single" w:sz="2" w:space="0" w:color="000000"/>
              <w:right w:val="single" w:sz="2" w:space="0" w:color="000000"/>
            </w:tcBorders>
          </w:tcPr>
          <w:p>
            <w:pPr>
              <w:pStyle w:val="TableParagraph"/>
              <w:spacing w:line="240" w:lineRule="exact"/>
              <w:ind w:left="105" w:right="0"/>
              <w:jc w:val="both"/>
              <w:rPr>
                <w:rFonts w:ascii="宋体" w:hAnsi="宋体" w:cs="宋体" w:eastAsia="宋体" w:hint="default"/>
                <w:sz w:val="21"/>
                <w:szCs w:val="21"/>
              </w:rPr>
            </w:pPr>
            <w:r>
              <w:rPr>
                <w:rFonts w:ascii="宋体" w:hAnsi="宋体" w:cs="宋体" w:eastAsia="宋体" w:hint="default"/>
                <w:spacing w:val="-6"/>
                <w:sz w:val="21"/>
                <w:szCs w:val="21"/>
              </w:rPr>
              <w:t>法》和《证券法》等法律法规</w:t>
            </w:r>
          </w:p>
          <w:p>
            <w:pPr>
              <w:pStyle w:val="TableParagraph"/>
              <w:spacing w:line="237" w:lineRule="auto" w:before="1"/>
              <w:ind w:left="105" w:right="105"/>
              <w:jc w:val="both"/>
              <w:rPr>
                <w:rFonts w:ascii="宋体" w:hAnsi="宋体" w:cs="宋体" w:eastAsia="宋体" w:hint="default"/>
                <w:sz w:val="21"/>
                <w:szCs w:val="21"/>
              </w:rPr>
            </w:pPr>
            <w:r>
              <w:rPr>
                <w:rFonts w:ascii="宋体" w:hAnsi="宋体" w:cs="宋体" w:eastAsia="宋体" w:hint="default"/>
                <w:spacing w:val="10"/>
                <w:sz w:val="21"/>
                <w:szCs w:val="21"/>
              </w:rPr>
              <w:t>和规范性文件以及《公司章</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6"/>
                <w:sz w:val="21"/>
                <w:szCs w:val="21"/>
              </w:rPr>
              <w:t>程》的相关规定，包括但不限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0"/>
                <w:sz w:val="21"/>
                <w:szCs w:val="21"/>
              </w:rPr>
              <w:t>于在公司任职期间每年转让</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0"/>
                <w:sz w:val="21"/>
                <w:szCs w:val="21"/>
              </w:rPr>
              <w:t>的股份不得超过其所持有本</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公司股份总的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w:t>
            </w:r>
          </w:p>
        </w:tc>
      </w:tr>
      <w:tr>
        <w:trPr>
          <w:trHeight w:val="277" w:hRule="exact"/>
        </w:trPr>
        <w:tc>
          <w:tcPr>
            <w:tcW w:w="480" w:type="dxa"/>
            <w:vMerge/>
            <w:tcBorders>
              <w:left w:val="single" w:sz="2" w:space="0" w:color="000000"/>
              <w:bottom w:val="single" w:sz="2" w:space="0" w:color="000000"/>
              <w:right w:val="single" w:sz="2" w:space="0" w:color="000000"/>
            </w:tcBorders>
          </w:tcPr>
          <w:p>
            <w:pPr/>
          </w:p>
        </w:tc>
        <w:tc>
          <w:tcPr>
            <w:tcW w:w="1544" w:type="dxa"/>
            <w:vMerge/>
            <w:tcBorders>
              <w:left w:val="single" w:sz="2" w:space="0" w:color="000000"/>
              <w:bottom w:val="single" w:sz="2" w:space="0" w:color="000000"/>
              <w:right w:val="single" w:sz="2" w:space="0" w:color="000000"/>
            </w:tcBorders>
          </w:tcPr>
          <w:p>
            <w:pPr/>
          </w:p>
        </w:tc>
        <w:tc>
          <w:tcPr>
            <w:tcW w:w="1702" w:type="dxa"/>
            <w:vMerge/>
            <w:tcBorders>
              <w:left w:val="single" w:sz="2" w:space="0" w:color="000000"/>
              <w:bottom w:val="single" w:sz="2" w:space="0" w:color="000000"/>
              <w:right w:val="single" w:sz="2" w:space="0" w:color="000000"/>
            </w:tcBorders>
          </w:tcPr>
          <w:p>
            <w:pP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10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z w:val="21"/>
              </w:rPr>
              <w:t>60,000</w:t>
            </w:r>
          </w:p>
        </w:tc>
        <w:tc>
          <w:tcPr>
            <w:tcW w:w="2873" w:type="dxa"/>
            <w:vMerge/>
            <w:tcBorders>
              <w:left w:val="single" w:sz="2" w:space="0" w:color="000000"/>
              <w:right w:val="single" w:sz="2" w:space="0" w:color="000000"/>
            </w:tcBorders>
          </w:tcPr>
          <w:p>
            <w:pPr/>
          </w:p>
        </w:tc>
      </w:tr>
      <w:tr>
        <w:trPr>
          <w:trHeight w:val="277" w:hRule="exact"/>
        </w:trPr>
        <w:tc>
          <w:tcPr>
            <w:tcW w:w="480" w:type="dxa"/>
            <w:vMerge w:val="restart"/>
            <w:tcBorders>
              <w:top w:val="single" w:sz="2" w:space="0" w:color="000000"/>
              <w:left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8</w:t>
            </w:r>
          </w:p>
        </w:tc>
        <w:tc>
          <w:tcPr>
            <w:tcW w:w="1544" w:type="dxa"/>
            <w:vMerge w:val="restart"/>
            <w:tcBorders>
              <w:top w:val="single" w:sz="2" w:space="0" w:color="000000"/>
              <w:left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方壮志</w:t>
            </w:r>
          </w:p>
        </w:tc>
        <w:tc>
          <w:tcPr>
            <w:tcW w:w="1702" w:type="dxa"/>
            <w:vMerge w:val="restart"/>
            <w:tcBorders>
              <w:top w:val="single" w:sz="2" w:space="0" w:color="000000"/>
              <w:left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908" w:right="0"/>
              <w:jc w:val="left"/>
              <w:rPr>
                <w:rFonts w:ascii="Times New Roman" w:hAnsi="Times New Roman" w:cs="Times New Roman" w:eastAsia="Times New Roman" w:hint="default"/>
                <w:sz w:val="21"/>
                <w:szCs w:val="21"/>
              </w:rPr>
            </w:pPr>
            <w:r>
              <w:rPr>
                <w:rFonts w:ascii="Times New Roman"/>
                <w:sz w:val="21"/>
              </w:rPr>
              <w:t>150,000</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10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z w:val="21"/>
              </w:rPr>
              <w:t>45,000</w:t>
            </w:r>
          </w:p>
        </w:tc>
        <w:tc>
          <w:tcPr>
            <w:tcW w:w="2873" w:type="dxa"/>
            <w:vMerge/>
            <w:tcBorders>
              <w:left w:val="single" w:sz="2" w:space="0" w:color="000000"/>
              <w:right w:val="single" w:sz="2" w:space="0" w:color="000000"/>
            </w:tcBorders>
          </w:tcPr>
          <w:p>
            <w:pPr/>
          </w:p>
        </w:tc>
      </w:tr>
      <w:tr>
        <w:trPr>
          <w:trHeight w:val="277" w:hRule="exact"/>
        </w:trPr>
        <w:tc>
          <w:tcPr>
            <w:tcW w:w="480" w:type="dxa"/>
            <w:vMerge/>
            <w:tcBorders>
              <w:left w:val="single" w:sz="2" w:space="0" w:color="000000"/>
              <w:right w:val="single" w:sz="2" w:space="0" w:color="000000"/>
            </w:tcBorders>
          </w:tcPr>
          <w:p>
            <w:pPr/>
          </w:p>
        </w:tc>
        <w:tc>
          <w:tcPr>
            <w:tcW w:w="1544" w:type="dxa"/>
            <w:vMerge/>
            <w:tcBorders>
              <w:left w:val="single" w:sz="2" w:space="0" w:color="000000"/>
              <w:right w:val="single" w:sz="2" w:space="0" w:color="000000"/>
            </w:tcBorders>
          </w:tcPr>
          <w:p>
            <w:pPr/>
          </w:p>
        </w:tc>
        <w:tc>
          <w:tcPr>
            <w:tcW w:w="1702" w:type="dxa"/>
            <w:vMerge/>
            <w:tcBorders>
              <w:left w:val="single" w:sz="2" w:space="0" w:color="000000"/>
              <w:right w:val="single" w:sz="2" w:space="0" w:color="000000"/>
            </w:tcBorders>
          </w:tcPr>
          <w:p>
            <w:pP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10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z w:val="21"/>
              </w:rPr>
              <w:t>45,000</w:t>
            </w:r>
          </w:p>
        </w:tc>
        <w:tc>
          <w:tcPr>
            <w:tcW w:w="2873" w:type="dxa"/>
            <w:vMerge/>
            <w:tcBorders>
              <w:left w:val="single" w:sz="2" w:space="0" w:color="000000"/>
              <w:right w:val="single" w:sz="2" w:space="0" w:color="000000"/>
            </w:tcBorders>
          </w:tcPr>
          <w:p>
            <w:pPr/>
          </w:p>
        </w:tc>
      </w:tr>
      <w:tr>
        <w:trPr>
          <w:trHeight w:val="277" w:hRule="exact"/>
        </w:trPr>
        <w:tc>
          <w:tcPr>
            <w:tcW w:w="480" w:type="dxa"/>
            <w:vMerge/>
            <w:tcBorders>
              <w:left w:val="single" w:sz="2" w:space="0" w:color="000000"/>
              <w:bottom w:val="single" w:sz="2" w:space="0" w:color="000000"/>
              <w:right w:val="single" w:sz="2" w:space="0" w:color="000000"/>
            </w:tcBorders>
          </w:tcPr>
          <w:p>
            <w:pPr/>
          </w:p>
        </w:tc>
        <w:tc>
          <w:tcPr>
            <w:tcW w:w="1544" w:type="dxa"/>
            <w:vMerge/>
            <w:tcBorders>
              <w:left w:val="single" w:sz="2" w:space="0" w:color="000000"/>
              <w:bottom w:val="single" w:sz="2" w:space="0" w:color="000000"/>
              <w:right w:val="single" w:sz="2" w:space="0" w:color="000000"/>
            </w:tcBorders>
          </w:tcPr>
          <w:p>
            <w:pPr/>
          </w:p>
        </w:tc>
        <w:tc>
          <w:tcPr>
            <w:tcW w:w="1702" w:type="dxa"/>
            <w:vMerge/>
            <w:tcBorders>
              <w:left w:val="single" w:sz="2" w:space="0" w:color="000000"/>
              <w:bottom w:val="single" w:sz="2" w:space="0" w:color="000000"/>
              <w:right w:val="single" w:sz="2" w:space="0" w:color="000000"/>
            </w:tcBorders>
          </w:tcPr>
          <w:p>
            <w:pP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10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z w:val="21"/>
              </w:rPr>
              <w:t>60,000</w:t>
            </w:r>
          </w:p>
        </w:tc>
        <w:tc>
          <w:tcPr>
            <w:tcW w:w="2873" w:type="dxa"/>
            <w:vMerge/>
            <w:tcBorders>
              <w:left w:val="single" w:sz="2" w:space="0" w:color="000000"/>
              <w:right w:val="single" w:sz="2" w:space="0" w:color="000000"/>
            </w:tcBorders>
          </w:tcPr>
          <w:p>
            <w:pPr/>
          </w:p>
        </w:tc>
      </w:tr>
      <w:tr>
        <w:trPr>
          <w:trHeight w:val="278" w:hRule="exact"/>
        </w:trPr>
        <w:tc>
          <w:tcPr>
            <w:tcW w:w="480" w:type="dxa"/>
            <w:vMerge w:val="restart"/>
            <w:tcBorders>
              <w:top w:val="single" w:sz="2" w:space="0" w:color="000000"/>
              <w:left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w:t>
            </w:r>
          </w:p>
        </w:tc>
        <w:tc>
          <w:tcPr>
            <w:tcW w:w="1544" w:type="dxa"/>
            <w:vMerge w:val="restart"/>
            <w:tcBorders>
              <w:top w:val="single" w:sz="2" w:space="0" w:color="000000"/>
              <w:left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王凤林</w:t>
            </w:r>
          </w:p>
        </w:tc>
        <w:tc>
          <w:tcPr>
            <w:tcW w:w="1702" w:type="dxa"/>
            <w:vMerge w:val="restart"/>
            <w:tcBorders>
              <w:top w:val="single" w:sz="2" w:space="0" w:color="000000"/>
              <w:left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908" w:right="0"/>
              <w:jc w:val="left"/>
              <w:rPr>
                <w:rFonts w:ascii="Times New Roman" w:hAnsi="Times New Roman" w:cs="Times New Roman" w:eastAsia="Times New Roman" w:hint="default"/>
                <w:sz w:val="21"/>
                <w:szCs w:val="21"/>
              </w:rPr>
            </w:pPr>
            <w:r>
              <w:rPr>
                <w:rFonts w:ascii="Times New Roman"/>
                <w:sz w:val="21"/>
              </w:rPr>
              <w:t>150,000</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left="10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z w:val="21"/>
              </w:rPr>
              <w:t>45,000</w:t>
            </w:r>
          </w:p>
        </w:tc>
        <w:tc>
          <w:tcPr>
            <w:tcW w:w="2873" w:type="dxa"/>
            <w:vMerge/>
            <w:tcBorders>
              <w:left w:val="single" w:sz="2" w:space="0" w:color="000000"/>
              <w:right w:val="single" w:sz="2" w:space="0" w:color="000000"/>
            </w:tcBorders>
          </w:tcPr>
          <w:p>
            <w:pPr/>
          </w:p>
        </w:tc>
      </w:tr>
      <w:tr>
        <w:trPr>
          <w:trHeight w:val="277" w:hRule="exact"/>
        </w:trPr>
        <w:tc>
          <w:tcPr>
            <w:tcW w:w="480" w:type="dxa"/>
            <w:vMerge/>
            <w:tcBorders>
              <w:left w:val="single" w:sz="2" w:space="0" w:color="000000"/>
              <w:right w:val="single" w:sz="2" w:space="0" w:color="000000"/>
            </w:tcBorders>
          </w:tcPr>
          <w:p>
            <w:pPr/>
          </w:p>
        </w:tc>
        <w:tc>
          <w:tcPr>
            <w:tcW w:w="1544" w:type="dxa"/>
            <w:vMerge/>
            <w:tcBorders>
              <w:left w:val="single" w:sz="2" w:space="0" w:color="000000"/>
              <w:right w:val="single" w:sz="2" w:space="0" w:color="000000"/>
            </w:tcBorders>
          </w:tcPr>
          <w:p>
            <w:pPr/>
          </w:p>
        </w:tc>
        <w:tc>
          <w:tcPr>
            <w:tcW w:w="1702" w:type="dxa"/>
            <w:vMerge/>
            <w:tcBorders>
              <w:left w:val="single" w:sz="2" w:space="0" w:color="000000"/>
              <w:right w:val="single" w:sz="2" w:space="0" w:color="000000"/>
            </w:tcBorders>
          </w:tcPr>
          <w:p>
            <w:pP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10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z w:val="21"/>
              </w:rPr>
              <w:t>45,000</w:t>
            </w:r>
          </w:p>
        </w:tc>
        <w:tc>
          <w:tcPr>
            <w:tcW w:w="2873" w:type="dxa"/>
            <w:vMerge/>
            <w:tcBorders>
              <w:left w:val="single" w:sz="2" w:space="0" w:color="000000"/>
              <w:right w:val="single" w:sz="2" w:space="0" w:color="000000"/>
            </w:tcBorders>
          </w:tcPr>
          <w:p>
            <w:pPr/>
          </w:p>
        </w:tc>
      </w:tr>
      <w:tr>
        <w:trPr>
          <w:trHeight w:val="277" w:hRule="exact"/>
        </w:trPr>
        <w:tc>
          <w:tcPr>
            <w:tcW w:w="480" w:type="dxa"/>
            <w:vMerge/>
            <w:tcBorders>
              <w:left w:val="single" w:sz="2" w:space="0" w:color="000000"/>
              <w:bottom w:val="single" w:sz="2" w:space="0" w:color="000000"/>
              <w:right w:val="single" w:sz="2" w:space="0" w:color="000000"/>
            </w:tcBorders>
          </w:tcPr>
          <w:p>
            <w:pPr/>
          </w:p>
        </w:tc>
        <w:tc>
          <w:tcPr>
            <w:tcW w:w="1544" w:type="dxa"/>
            <w:vMerge/>
            <w:tcBorders>
              <w:left w:val="single" w:sz="2" w:space="0" w:color="000000"/>
              <w:bottom w:val="single" w:sz="2" w:space="0" w:color="000000"/>
              <w:right w:val="single" w:sz="2" w:space="0" w:color="000000"/>
            </w:tcBorders>
          </w:tcPr>
          <w:p>
            <w:pPr/>
          </w:p>
        </w:tc>
        <w:tc>
          <w:tcPr>
            <w:tcW w:w="1702" w:type="dxa"/>
            <w:vMerge/>
            <w:tcBorders>
              <w:left w:val="single" w:sz="2" w:space="0" w:color="000000"/>
              <w:bottom w:val="single" w:sz="2" w:space="0" w:color="000000"/>
              <w:right w:val="single" w:sz="2" w:space="0" w:color="000000"/>
            </w:tcBorders>
          </w:tcPr>
          <w:p>
            <w:pP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57" w:lineRule="exact"/>
              <w:ind w:left="10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z w:val="21"/>
              </w:rPr>
              <w:t>60,000</w:t>
            </w:r>
          </w:p>
        </w:tc>
        <w:tc>
          <w:tcPr>
            <w:tcW w:w="2873" w:type="dxa"/>
            <w:vMerge/>
            <w:tcBorders>
              <w:left w:val="single" w:sz="2" w:space="0" w:color="000000"/>
              <w:right w:val="single" w:sz="2" w:space="0" w:color="000000"/>
            </w:tcBorders>
          </w:tcPr>
          <w:p>
            <w:pPr/>
          </w:p>
        </w:tc>
      </w:tr>
      <w:tr>
        <w:trPr>
          <w:trHeight w:val="278" w:hRule="exact"/>
        </w:trPr>
        <w:tc>
          <w:tcPr>
            <w:tcW w:w="480" w:type="dxa"/>
            <w:vMerge w:val="restart"/>
            <w:tcBorders>
              <w:top w:val="single" w:sz="2" w:space="0" w:color="000000"/>
              <w:left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31" w:right="0"/>
              <w:jc w:val="left"/>
              <w:rPr>
                <w:rFonts w:ascii="Times New Roman" w:hAnsi="Times New Roman" w:cs="Times New Roman" w:eastAsia="Times New Roman" w:hint="default"/>
                <w:sz w:val="21"/>
                <w:szCs w:val="21"/>
              </w:rPr>
            </w:pPr>
            <w:r>
              <w:rPr>
                <w:rFonts w:ascii="Times New Roman"/>
                <w:sz w:val="21"/>
              </w:rPr>
              <w:t>10</w:t>
            </w:r>
          </w:p>
        </w:tc>
        <w:tc>
          <w:tcPr>
            <w:tcW w:w="1544" w:type="dxa"/>
            <w:vMerge w:val="restart"/>
            <w:tcBorders>
              <w:top w:val="single" w:sz="2" w:space="0" w:color="000000"/>
              <w:left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杨光</w:t>
            </w:r>
          </w:p>
        </w:tc>
        <w:tc>
          <w:tcPr>
            <w:tcW w:w="1702" w:type="dxa"/>
            <w:vMerge w:val="restart"/>
            <w:tcBorders>
              <w:top w:val="single" w:sz="2" w:space="0" w:color="000000"/>
              <w:left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908" w:right="0"/>
              <w:jc w:val="left"/>
              <w:rPr>
                <w:rFonts w:ascii="Times New Roman" w:hAnsi="Times New Roman" w:cs="Times New Roman" w:eastAsia="Times New Roman" w:hint="default"/>
                <w:sz w:val="21"/>
                <w:szCs w:val="21"/>
              </w:rPr>
            </w:pPr>
            <w:r>
              <w:rPr>
                <w:rFonts w:ascii="Times New Roman"/>
                <w:sz w:val="21"/>
              </w:rPr>
              <w:t>150,000</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57" w:lineRule="exact"/>
              <w:ind w:left="10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z w:val="21"/>
              </w:rPr>
              <w:t>45,000</w:t>
            </w:r>
          </w:p>
        </w:tc>
        <w:tc>
          <w:tcPr>
            <w:tcW w:w="2873" w:type="dxa"/>
            <w:vMerge/>
            <w:tcBorders>
              <w:left w:val="single" w:sz="2" w:space="0" w:color="000000"/>
              <w:right w:val="single" w:sz="2" w:space="0" w:color="000000"/>
            </w:tcBorders>
          </w:tcPr>
          <w:p>
            <w:pPr/>
          </w:p>
        </w:tc>
      </w:tr>
      <w:tr>
        <w:trPr>
          <w:trHeight w:val="277" w:hRule="exact"/>
        </w:trPr>
        <w:tc>
          <w:tcPr>
            <w:tcW w:w="480" w:type="dxa"/>
            <w:vMerge/>
            <w:tcBorders>
              <w:left w:val="single" w:sz="2" w:space="0" w:color="000000"/>
              <w:right w:val="single" w:sz="2" w:space="0" w:color="000000"/>
            </w:tcBorders>
          </w:tcPr>
          <w:p>
            <w:pPr/>
          </w:p>
        </w:tc>
        <w:tc>
          <w:tcPr>
            <w:tcW w:w="1544" w:type="dxa"/>
            <w:vMerge/>
            <w:tcBorders>
              <w:left w:val="single" w:sz="2" w:space="0" w:color="000000"/>
              <w:right w:val="single" w:sz="2" w:space="0" w:color="000000"/>
            </w:tcBorders>
          </w:tcPr>
          <w:p>
            <w:pPr/>
          </w:p>
        </w:tc>
        <w:tc>
          <w:tcPr>
            <w:tcW w:w="1702" w:type="dxa"/>
            <w:vMerge/>
            <w:tcBorders>
              <w:left w:val="single" w:sz="2" w:space="0" w:color="000000"/>
              <w:right w:val="single" w:sz="2" w:space="0" w:color="000000"/>
            </w:tcBorders>
          </w:tcPr>
          <w:p>
            <w:pP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10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z w:val="21"/>
              </w:rPr>
              <w:t>45,000</w:t>
            </w:r>
          </w:p>
        </w:tc>
        <w:tc>
          <w:tcPr>
            <w:tcW w:w="2873" w:type="dxa"/>
            <w:vMerge/>
            <w:tcBorders>
              <w:left w:val="single" w:sz="2" w:space="0" w:color="000000"/>
              <w:right w:val="single" w:sz="2" w:space="0" w:color="000000"/>
            </w:tcBorders>
          </w:tcPr>
          <w:p>
            <w:pPr/>
          </w:p>
        </w:tc>
      </w:tr>
      <w:tr>
        <w:trPr>
          <w:trHeight w:val="277" w:hRule="exact"/>
        </w:trPr>
        <w:tc>
          <w:tcPr>
            <w:tcW w:w="480" w:type="dxa"/>
            <w:vMerge/>
            <w:tcBorders>
              <w:left w:val="single" w:sz="2" w:space="0" w:color="000000"/>
              <w:bottom w:val="single" w:sz="2" w:space="0" w:color="000000"/>
              <w:right w:val="single" w:sz="2" w:space="0" w:color="000000"/>
            </w:tcBorders>
          </w:tcPr>
          <w:p>
            <w:pPr/>
          </w:p>
        </w:tc>
        <w:tc>
          <w:tcPr>
            <w:tcW w:w="1544" w:type="dxa"/>
            <w:vMerge/>
            <w:tcBorders>
              <w:left w:val="single" w:sz="2" w:space="0" w:color="000000"/>
              <w:bottom w:val="single" w:sz="2" w:space="0" w:color="000000"/>
              <w:right w:val="single" w:sz="2" w:space="0" w:color="000000"/>
            </w:tcBorders>
          </w:tcPr>
          <w:p>
            <w:pPr/>
          </w:p>
        </w:tc>
        <w:tc>
          <w:tcPr>
            <w:tcW w:w="1702" w:type="dxa"/>
            <w:vMerge/>
            <w:tcBorders>
              <w:left w:val="single" w:sz="2" w:space="0" w:color="000000"/>
              <w:bottom w:val="single" w:sz="2" w:space="0" w:color="000000"/>
              <w:right w:val="single" w:sz="2" w:space="0" w:color="000000"/>
            </w:tcBorders>
          </w:tcPr>
          <w:p>
            <w:pP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10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z w:val="21"/>
              </w:rPr>
              <w:t>60,000</w:t>
            </w:r>
          </w:p>
        </w:tc>
        <w:tc>
          <w:tcPr>
            <w:tcW w:w="2873" w:type="dxa"/>
            <w:vMerge/>
            <w:tcBorders>
              <w:left w:val="single" w:sz="2" w:space="0" w:color="000000"/>
              <w:bottom w:val="single" w:sz="2" w:space="0" w:color="000000"/>
              <w:right w:val="single" w:sz="2" w:space="0" w:color="000000"/>
            </w:tcBorders>
          </w:tcPr>
          <w:p>
            <w:pPr/>
          </w:p>
        </w:tc>
      </w:tr>
      <w:tr>
        <w:trPr>
          <w:trHeight w:val="845" w:hRule="exact"/>
        </w:trPr>
        <w:tc>
          <w:tcPr>
            <w:tcW w:w="3725" w:type="dxa"/>
            <w:gridSpan w:val="3"/>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6417" w:type="dxa"/>
            <w:gridSpan w:val="3"/>
            <w:tcBorders>
              <w:top w:val="single" w:sz="2" w:space="0" w:color="000000"/>
              <w:left w:val="single" w:sz="2" w:space="0" w:color="000000"/>
              <w:bottom w:val="single" w:sz="2" w:space="0" w:color="000000"/>
              <w:right w:val="single" w:sz="2" w:space="0" w:color="000000"/>
            </w:tcBorders>
          </w:tcPr>
          <w:p>
            <w:pPr>
              <w:pStyle w:val="TableParagraph"/>
              <w:spacing w:line="250" w:lineRule="exact"/>
              <w:ind w:left="104" w:right="0"/>
              <w:jc w:val="left"/>
              <w:rPr>
                <w:rFonts w:ascii="宋体" w:hAnsi="宋体" w:cs="宋体" w:eastAsia="宋体" w:hint="default"/>
                <w:sz w:val="21"/>
                <w:szCs w:val="21"/>
              </w:rPr>
            </w:pPr>
            <w:r>
              <w:rPr>
                <w:rFonts w:ascii="宋体" w:hAnsi="宋体" w:cs="宋体" w:eastAsia="宋体" w:hint="default"/>
                <w:spacing w:val="3"/>
                <w:sz w:val="21"/>
                <w:szCs w:val="21"/>
              </w:rPr>
              <w:t>启东市华虹电子有限公司与南通华强投资有限公司的实际控制人均</w:t>
            </w:r>
          </w:p>
          <w:p>
            <w:pPr>
              <w:pStyle w:val="TableParagraph"/>
              <w:spacing w:line="272" w:lineRule="exact" w:before="26"/>
              <w:ind w:left="104" w:right="105"/>
              <w:jc w:val="left"/>
              <w:rPr>
                <w:rFonts w:ascii="宋体" w:hAnsi="宋体" w:cs="宋体" w:eastAsia="宋体" w:hint="default"/>
                <w:sz w:val="21"/>
                <w:szCs w:val="21"/>
              </w:rPr>
            </w:pPr>
            <w:r>
              <w:rPr>
                <w:rFonts w:ascii="宋体" w:hAnsi="宋体" w:cs="宋体" w:eastAsia="宋体" w:hint="default"/>
                <w:sz w:val="21"/>
                <w:szCs w:val="21"/>
              </w:rPr>
              <w:t>为陆永华先生。第 </w:t>
            </w:r>
            <w:r>
              <w:rPr>
                <w:rFonts w:ascii="Times New Roman" w:hAnsi="Times New Roman" w:cs="Times New Roman" w:eastAsia="Times New Roman" w:hint="default"/>
                <w:sz w:val="21"/>
                <w:szCs w:val="21"/>
              </w:rPr>
              <w:t>4-10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位有限售条件股东系公司首次限制性股票激 励计划的部分激励对象。</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687" w:footer="914" w:top="980" w:bottom="1100" w:left="940" w:right="940"/>
        </w:sectPr>
      </w:pPr>
    </w:p>
    <w:p>
      <w:pPr>
        <w:pStyle w:val="Heading2"/>
        <w:spacing w:line="240" w:lineRule="auto"/>
        <w:ind w:left="857" w:right="-19"/>
        <w:jc w:val="left"/>
        <w:rPr>
          <w:b w:val="0"/>
          <w:bCs w:val="0"/>
        </w:rPr>
      </w:pPr>
      <w:r>
        <w:rPr/>
        <w:t>四、</w:t>
      </w:r>
      <w:r>
        <w:rPr>
          <w:spacing w:val="-4"/>
        </w:rPr>
        <w:t> </w:t>
      </w:r>
      <w:r>
        <w:rPr/>
        <w:t>控股股东及实际控制人情况</w:t>
      </w:r>
      <w:r>
        <w:rPr>
          <w:b w:val="0"/>
          <w:bCs w:val="0"/>
        </w:rPr>
      </w:r>
    </w:p>
    <w:p>
      <w:pPr>
        <w:spacing w:before="52"/>
        <w:ind w:left="857"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控股股东情况</w:t>
      </w:r>
      <w:r>
        <w:rPr>
          <w:rFonts w:ascii="宋体" w:hAnsi="宋体" w:cs="宋体" w:eastAsia="宋体" w:hint="default"/>
          <w:sz w:val="21"/>
          <w:szCs w:val="21"/>
        </w:rPr>
      </w:r>
    </w:p>
    <w:p>
      <w:pPr>
        <w:spacing w:before="35"/>
        <w:ind w:left="857"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法人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240" w:lineRule="auto"/>
        <w:ind w:left="857" w:right="0"/>
        <w:jc w:val="left"/>
      </w:pPr>
      <w:r>
        <w:rPr/>
        <w:t>单位：万元</w:t>
      </w:r>
      <w:r>
        <w:rPr>
          <w:spacing w:val="-1"/>
        </w:rPr>
        <w:t> </w:t>
      </w:r>
      <w:r>
        <w:rPr/>
        <w:t>币种：人民币</w:t>
      </w:r>
    </w:p>
    <w:p>
      <w:pPr>
        <w:spacing w:after="0" w:line="240" w:lineRule="auto"/>
        <w:jc w:val="left"/>
        <w:sectPr>
          <w:type w:val="continuous"/>
          <w:pgSz w:w="12240" w:h="15840"/>
          <w:pgMar w:top="1580" w:bottom="280" w:left="940" w:right="940"/>
          <w:cols w:num="2" w:equalWidth="0">
            <w:col w:w="3913" w:space="2320"/>
            <w:col w:w="4127"/>
          </w:cols>
        </w:sectPr>
      </w:pPr>
    </w:p>
    <w:p>
      <w:pPr>
        <w:spacing w:line="240" w:lineRule="auto" w:before="7"/>
        <w:rPr>
          <w:rFonts w:ascii="宋体" w:hAnsi="宋体" w:cs="宋体" w:eastAsia="宋体" w:hint="default"/>
          <w:sz w:val="2"/>
          <w:szCs w:val="2"/>
        </w:rPr>
      </w:pPr>
    </w:p>
    <w:tbl>
      <w:tblPr>
        <w:tblW w:w="0" w:type="auto"/>
        <w:jc w:val="left"/>
        <w:tblInd w:w="522" w:type="dxa"/>
        <w:tblLayout w:type="fixed"/>
        <w:tblCellMar>
          <w:top w:w="0" w:type="dxa"/>
          <w:left w:w="0" w:type="dxa"/>
          <w:bottom w:w="0" w:type="dxa"/>
          <w:right w:w="0" w:type="dxa"/>
        </w:tblCellMar>
        <w:tblLook w:val="01E0"/>
      </w:tblPr>
      <w:tblGrid>
        <w:gridCol w:w="4651"/>
        <w:gridCol w:w="4651"/>
      </w:tblGrid>
      <w:tr>
        <w:trPr>
          <w:trHeight w:val="288" w:hRule="exact"/>
        </w:trPr>
        <w:tc>
          <w:tcPr>
            <w:tcW w:w="4651" w:type="dxa"/>
            <w:tcBorders>
              <w:top w:val="single" w:sz="6" w:space="0" w:color="111111"/>
              <w:left w:val="single" w:sz="6" w:space="0" w:color="111111"/>
              <w:bottom w:val="single" w:sz="6" w:space="0" w:color="111111"/>
              <w:right w:val="single" w:sz="6" w:space="0" w:color="111111"/>
            </w:tcBorders>
            <w:shd w:val="clear" w:color="auto" w:fill="BEBEBE"/>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启东市华虹电子有限公司</w:t>
            </w:r>
          </w:p>
        </w:tc>
      </w:tr>
      <w:tr>
        <w:trPr>
          <w:trHeight w:val="287" w:hRule="exact"/>
        </w:trPr>
        <w:tc>
          <w:tcPr>
            <w:tcW w:w="4651" w:type="dxa"/>
            <w:tcBorders>
              <w:top w:val="single" w:sz="6" w:space="0" w:color="111111"/>
              <w:left w:val="single" w:sz="6" w:space="0" w:color="111111"/>
              <w:bottom w:val="single" w:sz="6" w:space="0" w:color="111111"/>
              <w:right w:val="single" w:sz="6" w:space="0" w:color="111111"/>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陆永华</w:t>
            </w:r>
          </w:p>
        </w:tc>
      </w:tr>
      <w:tr>
        <w:trPr>
          <w:trHeight w:val="287" w:hRule="exact"/>
        </w:trPr>
        <w:tc>
          <w:tcPr>
            <w:tcW w:w="4651" w:type="dxa"/>
            <w:tcBorders>
              <w:top w:val="single" w:sz="6" w:space="0" w:color="111111"/>
              <w:left w:val="single" w:sz="6" w:space="0" w:color="111111"/>
              <w:bottom w:val="single" w:sz="6" w:space="0" w:color="111111"/>
              <w:right w:val="single" w:sz="6" w:space="0" w:color="111111"/>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5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 </w:t>
            </w:r>
            <w:r>
              <w:rPr>
                <w:rFonts w:ascii="宋体" w:hAnsi="宋体" w:cs="宋体" w:eastAsia="宋体" w:hint="default"/>
                <w:sz w:val="21"/>
                <w:szCs w:val="21"/>
              </w:rPr>
              <w:t>日</w:t>
            </w:r>
          </w:p>
        </w:tc>
      </w:tr>
      <w:tr>
        <w:trPr>
          <w:trHeight w:val="287" w:hRule="exact"/>
        </w:trPr>
        <w:tc>
          <w:tcPr>
            <w:tcW w:w="4651" w:type="dxa"/>
            <w:tcBorders>
              <w:top w:val="single" w:sz="6" w:space="0" w:color="111111"/>
              <w:left w:val="single" w:sz="6" w:space="0" w:color="111111"/>
              <w:bottom w:val="single" w:sz="6" w:space="0" w:color="111111"/>
              <w:right w:val="single" w:sz="6" w:space="0" w:color="111111"/>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70376298-4</w:t>
            </w:r>
          </w:p>
        </w:tc>
      </w:tr>
      <w:tr>
        <w:trPr>
          <w:trHeight w:val="287" w:hRule="exact"/>
        </w:trPr>
        <w:tc>
          <w:tcPr>
            <w:tcW w:w="4651" w:type="dxa"/>
            <w:tcBorders>
              <w:top w:val="single" w:sz="6" w:space="0" w:color="111111"/>
              <w:left w:val="single" w:sz="6" w:space="0" w:color="111111"/>
              <w:bottom w:val="single" w:sz="6" w:space="0" w:color="111111"/>
              <w:right w:val="single" w:sz="6" w:space="0" w:color="111111"/>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2,000</w:t>
            </w:r>
          </w:p>
        </w:tc>
      </w:tr>
      <w:tr>
        <w:trPr>
          <w:trHeight w:val="288" w:hRule="exact"/>
        </w:trPr>
        <w:tc>
          <w:tcPr>
            <w:tcW w:w="4651" w:type="dxa"/>
            <w:tcBorders>
              <w:top w:val="single" w:sz="6" w:space="0" w:color="111111"/>
              <w:left w:val="single" w:sz="6" w:space="0" w:color="111111"/>
              <w:bottom w:val="single" w:sz="6" w:space="0" w:color="111111"/>
              <w:right w:val="single" w:sz="6" w:space="0" w:color="111111"/>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电子产品销售、投资及资产管理、管理咨询</w:t>
            </w:r>
          </w:p>
        </w:tc>
      </w:tr>
    </w:tbl>
    <w:p>
      <w:pPr>
        <w:spacing w:line="240" w:lineRule="auto" w:before="2"/>
        <w:rPr>
          <w:rFonts w:ascii="宋体" w:hAnsi="宋体" w:cs="宋体" w:eastAsia="宋体" w:hint="default"/>
          <w:sz w:val="13"/>
          <w:szCs w:val="13"/>
        </w:rPr>
      </w:pPr>
    </w:p>
    <w:p>
      <w:pPr>
        <w:spacing w:line="268" w:lineRule="auto" w:before="35"/>
        <w:ind w:left="857" w:right="54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报告期内控股股东变更情况索引及日期</w:t>
      </w:r>
      <w:r>
        <w:rPr>
          <w:rFonts w:ascii="宋体" w:hAnsi="宋体" w:cs="宋体" w:eastAsia="宋体" w:hint="default"/>
          <w:b/>
          <w:bCs/>
          <w:w w:val="99"/>
          <w:sz w:val="21"/>
          <w:szCs w:val="21"/>
        </w:rPr>
        <w:t> </w:t>
      </w:r>
      <w:r>
        <w:rPr>
          <w:rFonts w:ascii="宋体" w:hAnsi="宋体" w:cs="宋体" w:eastAsia="宋体" w:hint="default"/>
          <w:sz w:val="21"/>
          <w:szCs w:val="21"/>
        </w:rPr>
        <w:t>报告期内无发生控股股东变更的情况</w:t>
      </w:r>
    </w:p>
    <w:p>
      <w:pPr>
        <w:spacing w:line="240" w:lineRule="auto" w:before="5"/>
        <w:rPr>
          <w:rFonts w:ascii="宋体" w:hAnsi="宋体" w:cs="宋体" w:eastAsia="宋体" w:hint="default"/>
          <w:sz w:val="16"/>
          <w:szCs w:val="16"/>
        </w:rPr>
      </w:pPr>
    </w:p>
    <w:p>
      <w:pPr>
        <w:pStyle w:val="Heading2"/>
        <w:spacing w:line="240" w:lineRule="auto" w:before="0"/>
        <w:ind w:left="857" w:right="0"/>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实际控制人情况</w:t>
      </w:r>
      <w:r>
        <w:rPr>
          <w:b w:val="0"/>
          <w:bCs w:val="0"/>
        </w:rPr>
      </w:r>
    </w:p>
    <w:p>
      <w:pPr>
        <w:spacing w:before="37"/>
        <w:ind w:left="857"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自然人</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522" w:type="dxa"/>
        <w:tblLayout w:type="fixed"/>
        <w:tblCellMar>
          <w:top w:w="0" w:type="dxa"/>
          <w:left w:w="0" w:type="dxa"/>
          <w:bottom w:w="0" w:type="dxa"/>
          <w:right w:w="0" w:type="dxa"/>
        </w:tblCellMar>
        <w:tblLook w:val="01E0"/>
      </w:tblPr>
      <w:tblGrid>
        <w:gridCol w:w="4604"/>
        <w:gridCol w:w="4698"/>
      </w:tblGrid>
      <w:tr>
        <w:trPr>
          <w:trHeight w:val="287" w:hRule="exact"/>
        </w:trPr>
        <w:tc>
          <w:tcPr>
            <w:tcW w:w="4604" w:type="dxa"/>
            <w:tcBorders>
              <w:top w:val="single" w:sz="6" w:space="0" w:color="111111"/>
              <w:left w:val="single" w:sz="6" w:space="0" w:color="111111"/>
              <w:bottom w:val="single" w:sz="6" w:space="0" w:color="111111"/>
              <w:right w:val="single" w:sz="6" w:space="0" w:color="111111"/>
            </w:tcBorders>
            <w:shd w:val="clear" w:color="auto" w:fill="BEBEBE"/>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4698"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陆永华</w:t>
            </w:r>
          </w:p>
        </w:tc>
      </w:tr>
      <w:tr>
        <w:trPr>
          <w:trHeight w:val="287" w:hRule="exact"/>
        </w:trPr>
        <w:tc>
          <w:tcPr>
            <w:tcW w:w="4604" w:type="dxa"/>
            <w:tcBorders>
              <w:top w:val="single" w:sz="6" w:space="0" w:color="111111"/>
              <w:left w:val="single" w:sz="6" w:space="0" w:color="111111"/>
              <w:bottom w:val="single" w:sz="6" w:space="0" w:color="111111"/>
              <w:right w:val="single" w:sz="6" w:space="0" w:color="111111"/>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4698"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287" w:hRule="exact"/>
        </w:trPr>
        <w:tc>
          <w:tcPr>
            <w:tcW w:w="4604" w:type="dxa"/>
            <w:tcBorders>
              <w:top w:val="single" w:sz="6" w:space="0" w:color="111111"/>
              <w:left w:val="single" w:sz="6" w:space="0" w:color="111111"/>
              <w:bottom w:val="single" w:sz="6" w:space="0" w:color="111111"/>
              <w:right w:val="single" w:sz="6" w:space="0" w:color="111111"/>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4698"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2" w:hRule="exact"/>
        </w:trPr>
        <w:tc>
          <w:tcPr>
            <w:tcW w:w="4604" w:type="dxa"/>
            <w:tcBorders>
              <w:top w:val="single" w:sz="6" w:space="0" w:color="111111"/>
              <w:left w:val="single" w:sz="6" w:space="0" w:color="111111"/>
              <w:bottom w:val="single" w:sz="6" w:space="0" w:color="111111"/>
              <w:right w:val="single" w:sz="6" w:space="0" w:color="111111"/>
            </w:tcBorders>
            <w:shd w:val="clear" w:color="auto" w:fill="BEBEBE"/>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年内的职业及职务</w:t>
            </w:r>
          </w:p>
        </w:tc>
        <w:tc>
          <w:tcPr>
            <w:tcW w:w="4698" w:type="dxa"/>
            <w:tcBorders>
              <w:top w:val="single" w:sz="6" w:space="0" w:color="111111"/>
              <w:left w:val="single" w:sz="6" w:space="0" w:color="111111"/>
              <w:bottom w:val="single" w:sz="6" w:space="0" w:color="111111"/>
              <w:right w:val="single" w:sz="6" w:space="0" w:color="111111"/>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曾任江苏林洋新能源有限公司总经理、董事长等</w:t>
            </w:r>
            <w:r>
              <w:rPr>
                <w:rFonts w:ascii="宋体" w:hAnsi="宋体" w:cs="宋体" w:eastAsia="宋体" w:hint="default"/>
                <w:sz w:val="21"/>
                <w:szCs w:val="21"/>
              </w:rPr>
            </w:r>
          </w:p>
          <w:p>
            <w:pPr>
              <w:pStyle w:val="TableParagraph"/>
              <w:spacing w:line="272" w:lineRule="exact" w:before="26"/>
              <w:ind w:left="100" w:right="95"/>
              <w:jc w:val="left"/>
              <w:rPr>
                <w:rFonts w:ascii="宋体" w:hAnsi="宋体" w:cs="宋体" w:eastAsia="宋体" w:hint="default"/>
                <w:sz w:val="21"/>
                <w:szCs w:val="21"/>
              </w:rPr>
            </w:pPr>
            <w:r>
              <w:rPr>
                <w:rFonts w:ascii="宋体" w:hAnsi="宋体" w:cs="宋体" w:eastAsia="宋体" w:hint="default"/>
                <w:spacing w:val="3"/>
                <w:sz w:val="21"/>
                <w:szCs w:val="21"/>
              </w:rPr>
              <w:t>职。现任公司董事长、总经理，华虹电子、永安 </w:t>
            </w:r>
            <w:r>
              <w:rPr>
                <w:rFonts w:ascii="宋体" w:hAnsi="宋体" w:cs="宋体" w:eastAsia="宋体" w:hint="default"/>
                <w:sz w:val="21"/>
                <w:szCs w:val="21"/>
              </w:rPr>
              <w:t>电子、南京林洋、华强投资执行董事等职。</w:t>
            </w:r>
          </w:p>
        </w:tc>
      </w:tr>
      <w:tr>
        <w:trPr>
          <w:trHeight w:val="833" w:hRule="exact"/>
        </w:trPr>
        <w:tc>
          <w:tcPr>
            <w:tcW w:w="4604" w:type="dxa"/>
            <w:tcBorders>
              <w:top w:val="single" w:sz="6" w:space="0" w:color="111111"/>
              <w:left w:val="single" w:sz="6" w:space="0" w:color="111111"/>
              <w:bottom w:val="single" w:sz="6" w:space="0" w:color="111111"/>
              <w:right w:val="single" w:sz="6" w:space="0" w:color="111111"/>
            </w:tcBorders>
            <w:shd w:val="clear" w:color="auto" w:fill="BEBEBE"/>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过去</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年曾控股的境内外上市公司情况</w:t>
            </w:r>
          </w:p>
        </w:tc>
        <w:tc>
          <w:tcPr>
            <w:tcW w:w="4698" w:type="dxa"/>
            <w:tcBorders>
              <w:top w:val="single" w:sz="6" w:space="0" w:color="111111"/>
              <w:left w:val="single" w:sz="6" w:space="0" w:color="111111"/>
              <w:bottom w:val="single" w:sz="6" w:space="0" w:color="111111"/>
              <w:right w:val="single" w:sz="6" w:space="0" w:color="111111"/>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韩华新能源（启东）有限公司（原名江苏林洋新</w:t>
            </w:r>
            <w:r>
              <w:rPr>
                <w:rFonts w:ascii="宋体" w:hAnsi="宋体" w:cs="宋体" w:eastAsia="宋体" w:hint="default"/>
                <w:sz w:val="21"/>
                <w:szCs w:val="21"/>
              </w:rPr>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pacing w:val="-5"/>
                <w:sz w:val="21"/>
                <w:szCs w:val="21"/>
              </w:rPr>
              <w:t>能源有限公司）于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日在美国纳斯 达克上市，</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月已将持有股份全部转让。</w:t>
            </w:r>
          </w:p>
        </w:tc>
      </w:tr>
    </w:tbl>
    <w:p>
      <w:pPr>
        <w:spacing w:line="240" w:lineRule="auto" w:before="2"/>
        <w:rPr>
          <w:rFonts w:ascii="宋体" w:hAnsi="宋体" w:cs="宋体" w:eastAsia="宋体" w:hint="default"/>
          <w:b/>
          <w:bCs/>
          <w:sz w:val="13"/>
          <w:szCs w:val="13"/>
        </w:rPr>
      </w:pPr>
    </w:p>
    <w:p>
      <w:pPr>
        <w:spacing w:line="268" w:lineRule="auto" w:before="35"/>
        <w:ind w:left="857" w:right="527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报告期内实际控制人变更情况索引及日期</w:t>
      </w:r>
      <w:r>
        <w:rPr>
          <w:rFonts w:ascii="宋体" w:hAnsi="宋体" w:cs="宋体" w:eastAsia="宋体" w:hint="default"/>
          <w:b/>
          <w:bCs/>
          <w:w w:val="99"/>
          <w:sz w:val="21"/>
          <w:szCs w:val="21"/>
        </w:rPr>
        <w:t> </w:t>
      </w:r>
      <w:r>
        <w:rPr>
          <w:rFonts w:ascii="宋体" w:hAnsi="宋体" w:cs="宋体" w:eastAsia="宋体" w:hint="default"/>
          <w:sz w:val="21"/>
          <w:szCs w:val="21"/>
        </w:rPr>
        <w:t>报告期内无实际控制人变更情况</w:t>
      </w:r>
    </w:p>
    <w:p>
      <w:pPr>
        <w:pStyle w:val="Heading2"/>
        <w:spacing w:line="264" w:lineRule="exact" w:before="0"/>
        <w:ind w:left="857" w:right="0"/>
        <w:jc w:val="left"/>
        <w:rPr>
          <w:b w:val="0"/>
          <w:bCs w:val="0"/>
        </w:rPr>
      </w:pPr>
      <w:r>
        <w:rPr>
          <w:rFonts w:ascii="Times New Roman" w:hAnsi="Times New Roman" w:cs="Times New Roman" w:eastAsia="Times New Roman" w:hint="default"/>
        </w:rPr>
        <w:t>3</w:t>
      </w:r>
      <w:r>
        <w:rPr/>
        <w:t>、</w:t>
      </w:r>
      <w:r>
        <w:rPr>
          <w:spacing w:val="-6"/>
        </w:rPr>
        <w:t> </w:t>
      </w:r>
      <w:r>
        <w:rPr/>
        <w:t>公司与实际控制人之间的产权及控制关系的方框图</w:t>
      </w:r>
      <w:r>
        <w:rPr>
          <w:b w:val="0"/>
          <w:bCs w:val="0"/>
        </w:rPr>
      </w:r>
    </w:p>
    <w:p>
      <w:pPr>
        <w:spacing w:after="0" w:line="264" w:lineRule="exact"/>
        <w:jc w:val="left"/>
        <w:sectPr>
          <w:type w:val="continuous"/>
          <w:pgSz w:w="12240" w:h="15840"/>
          <w:pgMar w:top="1580" w:bottom="280" w:left="940" w:right="940"/>
        </w:sectPr>
      </w:pPr>
    </w:p>
    <w:p>
      <w:pPr>
        <w:spacing w:line="240" w:lineRule="auto" w:before="8"/>
        <w:rPr>
          <w:rFonts w:ascii="宋体" w:hAnsi="宋体" w:cs="宋体" w:eastAsia="宋体" w:hint="default"/>
          <w:b/>
          <w:bCs/>
          <w:sz w:val="18"/>
          <w:szCs w:val="18"/>
        </w:rPr>
      </w:pPr>
    </w:p>
    <w:p>
      <w:pPr>
        <w:spacing w:line="2976" w:lineRule="exact"/>
        <w:ind w:left="1523" w:right="0" w:firstLine="0"/>
        <w:rPr>
          <w:rFonts w:ascii="宋体" w:hAnsi="宋体" w:cs="宋体" w:eastAsia="宋体" w:hint="default"/>
          <w:sz w:val="20"/>
          <w:szCs w:val="20"/>
        </w:rPr>
      </w:pPr>
      <w:r>
        <w:rPr>
          <w:rFonts w:ascii="宋体" w:hAnsi="宋体" w:cs="宋体" w:eastAsia="宋体" w:hint="default"/>
          <w:position w:val="-59"/>
          <w:sz w:val="20"/>
          <w:szCs w:val="20"/>
        </w:rPr>
        <w:drawing>
          <wp:inline distT="0" distB="0" distL="0" distR="0">
            <wp:extent cx="3755389" cy="1889759"/>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21" cstate="print"/>
                    <a:stretch>
                      <a:fillRect/>
                    </a:stretch>
                  </pic:blipFill>
                  <pic:spPr>
                    <a:xfrm>
                      <a:off x="0" y="0"/>
                      <a:ext cx="3755389" cy="1889759"/>
                    </a:xfrm>
                    <a:prstGeom prst="rect">
                      <a:avLst/>
                    </a:prstGeom>
                  </pic:spPr>
                </pic:pic>
              </a:graphicData>
            </a:graphic>
          </wp:inline>
        </w:drawing>
      </w:r>
      <w:r>
        <w:rPr>
          <w:rFonts w:ascii="宋体" w:hAnsi="宋体" w:cs="宋体" w:eastAsia="宋体" w:hint="default"/>
          <w:position w:val="-59"/>
          <w:sz w:val="20"/>
          <w:szCs w:val="20"/>
        </w:rPr>
      </w:r>
    </w:p>
    <w:p>
      <w:pPr>
        <w:spacing w:line="240" w:lineRule="auto" w:before="4"/>
        <w:rPr>
          <w:rFonts w:ascii="宋体" w:hAnsi="宋体" w:cs="宋体" w:eastAsia="宋体" w:hint="default"/>
          <w:b/>
          <w:bCs/>
          <w:sz w:val="13"/>
          <w:szCs w:val="13"/>
        </w:rPr>
      </w:pPr>
    </w:p>
    <w:p>
      <w:pPr>
        <w:spacing w:before="35"/>
        <w:ind w:left="157"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7"/>
          <w:sz w:val="21"/>
          <w:szCs w:val="21"/>
        </w:rPr>
        <w:t> </w:t>
      </w:r>
      <w:r>
        <w:rPr>
          <w:rFonts w:ascii="宋体" w:hAnsi="宋体" w:cs="宋体" w:eastAsia="宋体" w:hint="default"/>
          <w:b/>
          <w:bCs/>
          <w:sz w:val="21"/>
          <w:szCs w:val="21"/>
        </w:rPr>
        <w:t>控股股东及实际控制人其他情况介绍</w:t>
      </w:r>
      <w:r>
        <w:rPr>
          <w:rFonts w:ascii="宋体" w:hAnsi="宋体" w:cs="宋体" w:eastAsia="宋体" w:hint="default"/>
          <w:sz w:val="21"/>
          <w:szCs w:val="21"/>
        </w:rPr>
      </w:r>
    </w:p>
    <w:p>
      <w:pPr>
        <w:pStyle w:val="BodyText"/>
        <w:spacing w:line="272" w:lineRule="exact" w:before="62"/>
        <w:ind w:right="142"/>
        <w:jc w:val="both"/>
      </w:pPr>
      <w:r>
        <w:rPr/>
        <w:t>启东市华虹电子有限公司持有本公司</w:t>
      </w:r>
      <w:r>
        <w:rPr>
          <w:spacing w:val="-47"/>
        </w:rPr>
        <w:t> </w:t>
      </w:r>
      <w:r>
        <w:rPr>
          <w:rFonts w:ascii="Times New Roman" w:hAnsi="Times New Roman" w:cs="Times New Roman" w:eastAsia="Times New Roman" w:hint="default"/>
        </w:rPr>
        <w:t>20,400</w:t>
      </w:r>
      <w:r>
        <w:rPr>
          <w:rFonts w:ascii="Times New Roman" w:hAnsi="Times New Roman" w:cs="Times New Roman" w:eastAsia="Times New Roman" w:hint="default"/>
          <w:spacing w:val="6"/>
        </w:rPr>
        <w:t> </w:t>
      </w:r>
      <w:r>
        <w:rPr>
          <w:spacing w:val="-5"/>
        </w:rPr>
        <w:t>万股股份，占公司总股本</w:t>
      </w:r>
      <w:r>
        <w:rPr>
          <w:spacing w:val="-48"/>
        </w:rPr>
        <w:t> </w:t>
      </w:r>
      <w:r>
        <w:rPr>
          <w:rFonts w:ascii="Times New Roman" w:hAnsi="Times New Roman" w:cs="Times New Roman" w:eastAsia="Times New Roman" w:hint="default"/>
          <w:spacing w:val="-4"/>
        </w:rPr>
        <w:t>57.42%</w:t>
      </w:r>
      <w:r>
        <w:rPr>
          <w:spacing w:val="-4"/>
        </w:rPr>
        <w:t>，为本公司的控股</w:t>
      </w:r>
      <w:r>
        <w:rPr>
          <w:spacing w:val="-103"/>
        </w:rPr>
        <w:t> </w:t>
      </w:r>
      <w:r>
        <w:rPr>
          <w:spacing w:val="-103"/>
        </w:rPr>
      </w:r>
      <w:r>
        <w:rPr>
          <w:spacing w:val="12"/>
        </w:rPr>
        <w:t>股东。陆永华先生通过启东市华虹电子有限公司及南通华强投资有限公司间接持有本公司</w:t>
      </w:r>
      <w:r>
        <w:rPr>
          <w:spacing w:val="12"/>
        </w:rPr>
        <w:t> </w:t>
      </w:r>
      <w:r>
        <w:rPr>
          <w:rFonts w:ascii="Times New Roman" w:hAnsi="Times New Roman" w:cs="Times New Roman" w:eastAsia="Times New Roman" w:hint="default"/>
        </w:rPr>
        <w:t>58.92%</w:t>
      </w:r>
      <w:r>
        <w:rPr/>
        <w:t>的股份，为公司实际控制人。</w:t>
      </w:r>
    </w:p>
    <w:p>
      <w:pPr>
        <w:spacing w:line="240" w:lineRule="auto" w:before="6"/>
        <w:rPr>
          <w:rFonts w:ascii="宋体" w:hAnsi="宋体" w:cs="宋体" w:eastAsia="宋体" w:hint="default"/>
          <w:sz w:val="16"/>
          <w:szCs w:val="16"/>
        </w:rPr>
      </w:pPr>
    </w:p>
    <w:p>
      <w:pPr>
        <w:spacing w:line="285" w:lineRule="auto" w:before="0"/>
        <w:ind w:left="369" w:right="0" w:hanging="212"/>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
          <w:sz w:val="21"/>
          <w:szCs w:val="21"/>
        </w:rPr>
        <w:t> </w:t>
      </w:r>
      <w:r>
        <w:rPr>
          <w:rFonts w:ascii="宋体" w:hAnsi="宋体" w:cs="宋体" w:eastAsia="宋体" w:hint="default"/>
          <w:b/>
          <w:bCs/>
          <w:sz w:val="21"/>
          <w:szCs w:val="21"/>
        </w:rPr>
        <w:t>其他持股在百分之十以上的法人股东</w:t>
      </w:r>
      <w:r>
        <w:rPr>
          <w:rFonts w:ascii="宋体" w:hAnsi="宋体" w:cs="宋体" w:eastAsia="宋体" w:hint="default"/>
          <w:b/>
          <w:bCs/>
          <w:w w:val="99"/>
          <w:sz w:val="21"/>
          <w:szCs w:val="21"/>
        </w:rPr>
        <w:t> </w:t>
      </w:r>
      <w:r>
        <w:rPr>
          <w:rFonts w:ascii="宋体" w:hAnsi="宋体" w:cs="宋体" w:eastAsia="宋体" w:hint="default"/>
          <w:spacing w:val="-1"/>
          <w:sz w:val="21"/>
          <w:szCs w:val="21"/>
        </w:rPr>
        <w:t>截止本报告期末公司无其他持股在百分之十以上的法人股东。</w:t>
      </w:r>
    </w:p>
    <w:p>
      <w:pPr>
        <w:spacing w:after="0" w:line="285" w:lineRule="auto"/>
        <w:jc w:val="left"/>
        <w:rPr>
          <w:rFonts w:ascii="宋体" w:hAnsi="宋体" w:cs="宋体" w:eastAsia="宋体" w:hint="default"/>
          <w:sz w:val="21"/>
          <w:szCs w:val="21"/>
        </w:rPr>
        <w:sectPr>
          <w:pgSz w:w="12240" w:h="15840"/>
          <w:pgMar w:header="687" w:footer="914" w:top="980" w:bottom="1100" w:left="1640" w:right="1640"/>
        </w:sectPr>
      </w:pPr>
    </w:p>
    <w:p>
      <w:pPr>
        <w:spacing w:line="240" w:lineRule="auto" w:before="6"/>
        <w:rPr>
          <w:rFonts w:ascii="宋体" w:hAnsi="宋体" w:cs="宋体" w:eastAsia="宋体" w:hint="default"/>
          <w:sz w:val="10"/>
          <w:szCs w:val="10"/>
        </w:rPr>
      </w:pPr>
    </w:p>
    <w:p>
      <w:pPr>
        <w:pStyle w:val="Heading1"/>
        <w:spacing w:line="240" w:lineRule="auto"/>
        <w:ind w:left="4159" w:right="192"/>
        <w:jc w:val="left"/>
        <w:rPr>
          <w:b w:val="0"/>
          <w:bCs w:val="0"/>
        </w:rPr>
      </w:pPr>
      <w:bookmarkStart w:name="_TOC_250004" w:id="7"/>
      <w:r>
        <w:rPr/>
        <w:t>第七节</w:t>
      </w:r>
      <w:r>
        <w:rPr>
          <w:spacing w:val="-20"/>
        </w:rPr>
        <w:t> </w:t>
      </w:r>
      <w:r>
        <w:rPr/>
        <w:t>董事、监事、高级管理人员和员工情况</w:t>
      </w:r>
      <w:bookmarkEnd w:id="7"/>
      <w:r>
        <w:rPr>
          <w:b w:val="0"/>
          <w:bCs w:val="0"/>
        </w:rPr>
      </w:r>
    </w:p>
    <w:p>
      <w:pPr>
        <w:spacing w:line="240" w:lineRule="auto" w:before="5"/>
        <w:rPr>
          <w:rFonts w:ascii="黑体" w:hAnsi="黑体" w:cs="黑体" w:eastAsia="黑体" w:hint="default"/>
          <w:b/>
          <w:bCs/>
          <w:sz w:val="24"/>
          <w:szCs w:val="24"/>
        </w:rPr>
      </w:pPr>
    </w:p>
    <w:p>
      <w:pPr>
        <w:spacing w:after="0" w:line="240" w:lineRule="auto"/>
        <w:rPr>
          <w:rFonts w:ascii="黑体" w:hAnsi="黑体" w:cs="黑体" w:eastAsia="黑体" w:hint="default"/>
          <w:sz w:val="24"/>
          <w:szCs w:val="24"/>
        </w:rPr>
        <w:sectPr>
          <w:headerReference w:type="default" r:id="rId22"/>
          <w:footerReference w:type="default" r:id="rId23"/>
          <w:pgSz w:w="15840" w:h="12240" w:orient="landscape"/>
          <w:pgMar w:header="687" w:footer="914" w:top="980" w:bottom="1100" w:left="880" w:right="880"/>
          <w:pgNumType w:start="37"/>
        </w:sectPr>
      </w:pPr>
    </w:p>
    <w:p>
      <w:pPr>
        <w:pStyle w:val="Heading2"/>
        <w:spacing w:line="240" w:lineRule="auto"/>
        <w:ind w:left="560" w:right="-17"/>
        <w:jc w:val="left"/>
        <w:rPr>
          <w:b w:val="0"/>
          <w:bCs w:val="0"/>
        </w:rPr>
      </w:pPr>
      <w:r>
        <w:rPr/>
        <w:t>一、</w:t>
      </w:r>
      <w:r>
        <w:rPr>
          <w:spacing w:val="-4"/>
        </w:rPr>
        <w:t> </w:t>
      </w:r>
      <w:r>
        <w:rPr/>
        <w:t>持股变动及报酬情况</w:t>
      </w:r>
      <w:r>
        <w:rPr>
          <w:b w:val="0"/>
          <w:bCs w:val="0"/>
        </w:rPr>
      </w:r>
    </w:p>
    <w:p>
      <w:pPr>
        <w:spacing w:before="51"/>
        <w:ind w:left="560"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4"/>
          <w:sz w:val="21"/>
          <w:szCs w:val="21"/>
        </w:rPr>
        <w:t> </w:t>
      </w:r>
      <w:r>
        <w:rPr>
          <w:rFonts w:ascii="宋体" w:hAnsi="宋体" w:cs="宋体" w:eastAsia="宋体" w:hint="default"/>
          <w:b/>
          <w:bCs/>
          <w:sz w:val="21"/>
          <w:szCs w:val="21"/>
        </w:rPr>
        <w:t>现任及报告期内离任董事、监事和高级管理人员持股变动及报酬情况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left="560" w:right="0"/>
        <w:jc w:val="left"/>
      </w:pPr>
      <w:r>
        <w:rPr/>
        <w:t>单位：股</w:t>
      </w:r>
    </w:p>
    <w:p>
      <w:pPr>
        <w:spacing w:after="0" w:line="240" w:lineRule="auto"/>
        <w:jc w:val="left"/>
        <w:sectPr>
          <w:type w:val="continuous"/>
          <w:pgSz w:w="15840" w:h="12240" w:orient="landscape"/>
          <w:pgMar w:top="1580" w:bottom="280" w:left="880" w:right="880"/>
          <w:cols w:num="2" w:equalWidth="0">
            <w:col w:w="7335" w:space="4785"/>
            <w:col w:w="1960"/>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859"/>
        <w:gridCol w:w="1563"/>
        <w:gridCol w:w="426"/>
        <w:gridCol w:w="426"/>
        <w:gridCol w:w="1597"/>
        <w:gridCol w:w="1622"/>
        <w:gridCol w:w="1096"/>
        <w:gridCol w:w="1027"/>
        <w:gridCol w:w="1132"/>
        <w:gridCol w:w="1420"/>
        <w:gridCol w:w="1391"/>
        <w:gridCol w:w="1284"/>
      </w:tblGrid>
      <w:tr>
        <w:trPr>
          <w:trHeight w:val="715" w:hRule="exact"/>
        </w:trPr>
        <w:tc>
          <w:tcPr>
            <w:tcW w:w="85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4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56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4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6"/>
              <w:ind w:left="115" w:right="114"/>
              <w:jc w:val="left"/>
              <w:rPr>
                <w:rFonts w:ascii="宋体" w:hAnsi="宋体" w:cs="宋体" w:eastAsia="宋体" w:hint="default"/>
                <w:sz w:val="18"/>
                <w:szCs w:val="18"/>
              </w:rPr>
            </w:pPr>
            <w:r>
              <w:rPr>
                <w:rFonts w:ascii="宋体" w:hAnsi="宋体" w:cs="宋体" w:eastAsia="宋体" w:hint="default"/>
                <w:sz w:val="18"/>
                <w:szCs w:val="18"/>
              </w:rPr>
              <w:t>性 别</w:t>
            </w:r>
          </w:p>
        </w:tc>
        <w:tc>
          <w:tcPr>
            <w:tcW w:w="4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6"/>
              <w:ind w:left="115" w:right="114"/>
              <w:jc w:val="left"/>
              <w:rPr>
                <w:rFonts w:ascii="宋体" w:hAnsi="宋体" w:cs="宋体" w:eastAsia="宋体" w:hint="default"/>
                <w:sz w:val="18"/>
                <w:szCs w:val="18"/>
              </w:rPr>
            </w:pPr>
            <w:r>
              <w:rPr>
                <w:rFonts w:ascii="宋体" w:hAnsi="宋体" w:cs="宋体" w:eastAsia="宋体" w:hint="default"/>
                <w:sz w:val="18"/>
                <w:szCs w:val="18"/>
              </w:rPr>
              <w:t>年 龄</w:t>
            </w:r>
          </w:p>
        </w:tc>
        <w:tc>
          <w:tcPr>
            <w:tcW w:w="159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62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09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6"/>
              <w:ind w:left="449" w:right="179" w:hanging="270"/>
              <w:jc w:val="left"/>
              <w:rPr>
                <w:rFonts w:ascii="宋体" w:hAnsi="宋体" w:cs="宋体" w:eastAsia="宋体" w:hint="default"/>
                <w:sz w:val="18"/>
                <w:szCs w:val="18"/>
              </w:rPr>
            </w:pPr>
            <w:r>
              <w:rPr>
                <w:rFonts w:ascii="宋体" w:hAnsi="宋体" w:cs="宋体" w:eastAsia="宋体" w:hint="default"/>
                <w:sz w:val="18"/>
                <w:szCs w:val="18"/>
              </w:rPr>
              <w:t>年初持股 数</w:t>
            </w:r>
          </w:p>
        </w:tc>
        <w:tc>
          <w:tcPr>
            <w:tcW w:w="102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6"/>
              <w:ind w:left="416" w:right="144" w:hanging="270"/>
              <w:jc w:val="left"/>
              <w:rPr>
                <w:rFonts w:ascii="宋体" w:hAnsi="宋体" w:cs="宋体" w:eastAsia="宋体" w:hint="default"/>
                <w:sz w:val="18"/>
                <w:szCs w:val="18"/>
              </w:rPr>
            </w:pPr>
            <w:r>
              <w:rPr>
                <w:rFonts w:ascii="宋体" w:hAnsi="宋体" w:cs="宋体" w:eastAsia="宋体" w:hint="default"/>
                <w:sz w:val="18"/>
                <w:szCs w:val="18"/>
              </w:rPr>
              <w:t>年末持股 数</w:t>
            </w:r>
          </w:p>
        </w:tc>
        <w:tc>
          <w:tcPr>
            <w:tcW w:w="113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6"/>
              <w:ind w:left="107" w:right="107"/>
              <w:jc w:val="left"/>
              <w:rPr>
                <w:rFonts w:ascii="宋体" w:hAnsi="宋体" w:cs="宋体" w:eastAsia="宋体" w:hint="default"/>
                <w:sz w:val="18"/>
                <w:szCs w:val="18"/>
              </w:rPr>
            </w:pPr>
            <w:r>
              <w:rPr>
                <w:rFonts w:ascii="宋体" w:hAnsi="宋体" w:cs="宋体" w:eastAsia="宋体" w:hint="default"/>
                <w:sz w:val="18"/>
                <w:szCs w:val="18"/>
              </w:rPr>
              <w:t>年度内股份 增减变动量</w:t>
            </w:r>
          </w:p>
        </w:tc>
        <w:tc>
          <w:tcPr>
            <w:tcW w:w="14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增减变动原因</w:t>
            </w:r>
          </w:p>
        </w:tc>
        <w:tc>
          <w:tcPr>
            <w:tcW w:w="139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27" w:right="0"/>
              <w:jc w:val="left"/>
              <w:rPr>
                <w:rFonts w:ascii="宋体" w:hAnsi="宋体" w:cs="宋体" w:eastAsia="宋体" w:hint="default"/>
                <w:sz w:val="18"/>
                <w:szCs w:val="18"/>
              </w:rPr>
            </w:pPr>
            <w:r>
              <w:rPr>
                <w:rFonts w:ascii="宋体" w:hAnsi="宋体" w:cs="宋体" w:eastAsia="宋体" w:hint="default"/>
                <w:spacing w:val="-36"/>
                <w:sz w:val="18"/>
                <w:szCs w:val="18"/>
              </w:rPr>
              <w:t>报告期内从公司领</w:t>
            </w:r>
          </w:p>
          <w:p>
            <w:pPr>
              <w:pStyle w:val="TableParagraph"/>
              <w:spacing w:line="233" w:lineRule="exact"/>
              <w:ind w:left="127" w:right="0"/>
              <w:jc w:val="left"/>
              <w:rPr>
                <w:rFonts w:ascii="宋体" w:hAnsi="宋体" w:cs="宋体" w:eastAsia="宋体" w:hint="default"/>
                <w:sz w:val="18"/>
                <w:szCs w:val="18"/>
              </w:rPr>
            </w:pPr>
            <w:r>
              <w:rPr>
                <w:rFonts w:ascii="宋体" w:hAnsi="宋体" w:cs="宋体" w:eastAsia="宋体" w:hint="default"/>
                <w:spacing w:val="-36"/>
                <w:sz w:val="18"/>
                <w:szCs w:val="18"/>
              </w:rPr>
              <w:t>取的应付报酬总额</w:t>
            </w:r>
          </w:p>
          <w:p>
            <w:pPr>
              <w:pStyle w:val="TableParagraph"/>
              <w:spacing w:line="235" w:lineRule="exact"/>
              <w:ind w:left="161" w:right="0"/>
              <w:jc w:val="left"/>
              <w:rPr>
                <w:rFonts w:ascii="宋体" w:hAnsi="宋体" w:cs="宋体" w:eastAsia="宋体" w:hint="default"/>
                <w:sz w:val="18"/>
                <w:szCs w:val="18"/>
              </w:rPr>
            </w:pPr>
            <w:r>
              <w:rPr>
                <w:rFonts w:ascii="宋体" w:hAnsi="宋体" w:cs="宋体" w:eastAsia="宋体" w:hint="default"/>
                <w:spacing w:val="-41"/>
                <w:sz w:val="18"/>
                <w:szCs w:val="18"/>
              </w:rPr>
              <w:t>（</w:t>
            </w:r>
            <w:r>
              <w:rPr>
                <w:rFonts w:ascii="宋体" w:hAnsi="宋体" w:cs="宋体" w:eastAsia="宋体" w:hint="default"/>
                <w:spacing w:val="-40"/>
                <w:sz w:val="18"/>
                <w:szCs w:val="18"/>
              </w:rPr>
              <w:t>万</w:t>
            </w:r>
            <w:r>
              <w:rPr>
                <w:rFonts w:ascii="宋体" w:hAnsi="宋体" w:cs="宋体" w:eastAsia="宋体" w:hint="default"/>
                <w:spacing w:val="-41"/>
                <w:sz w:val="18"/>
                <w:szCs w:val="18"/>
              </w:rPr>
              <w:t>元</w:t>
            </w:r>
            <w:r>
              <w:rPr>
                <w:rFonts w:ascii="宋体" w:hAnsi="宋体" w:cs="宋体" w:eastAsia="宋体" w:hint="default"/>
                <w:spacing w:val="-110"/>
                <w:sz w:val="18"/>
                <w:szCs w:val="18"/>
              </w:rPr>
              <w:t>）</w:t>
            </w:r>
            <w:r>
              <w:rPr>
                <w:rFonts w:ascii="宋体" w:hAnsi="宋体" w:cs="宋体" w:eastAsia="宋体" w:hint="default"/>
                <w:spacing w:val="-40"/>
                <w:sz w:val="18"/>
                <w:szCs w:val="18"/>
              </w:rPr>
              <w:t>（</w:t>
            </w:r>
            <w:r>
              <w:rPr>
                <w:rFonts w:ascii="宋体" w:hAnsi="宋体" w:cs="宋体" w:eastAsia="宋体" w:hint="default"/>
                <w:spacing w:val="-41"/>
                <w:sz w:val="18"/>
                <w:szCs w:val="18"/>
              </w:rPr>
              <w:t>税</w:t>
            </w:r>
            <w:r>
              <w:rPr>
                <w:rFonts w:ascii="宋体" w:hAnsi="宋体" w:cs="宋体" w:eastAsia="宋体" w:hint="default"/>
                <w:spacing w:val="-40"/>
                <w:sz w:val="18"/>
                <w:szCs w:val="18"/>
              </w:rPr>
              <w:t>前</w:t>
            </w:r>
            <w:r>
              <w:rPr>
                <w:rFonts w:ascii="宋体" w:hAnsi="宋体" w:cs="宋体" w:eastAsia="宋体" w:hint="default"/>
                <w:sz w:val="18"/>
                <w:szCs w:val="18"/>
              </w:rPr>
              <w:t>）</w:t>
            </w:r>
          </w:p>
        </w:tc>
        <w:tc>
          <w:tcPr>
            <w:tcW w:w="128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44" w:right="0"/>
              <w:jc w:val="left"/>
              <w:rPr>
                <w:rFonts w:ascii="宋体" w:hAnsi="宋体" w:cs="宋体" w:eastAsia="宋体" w:hint="default"/>
                <w:sz w:val="18"/>
                <w:szCs w:val="18"/>
              </w:rPr>
            </w:pPr>
            <w:r>
              <w:rPr>
                <w:rFonts w:ascii="宋体" w:hAnsi="宋体" w:cs="宋体" w:eastAsia="宋体" w:hint="default"/>
                <w:spacing w:val="-35"/>
                <w:sz w:val="18"/>
                <w:szCs w:val="18"/>
              </w:rPr>
              <w:t>报告期从股东单</w:t>
            </w:r>
          </w:p>
          <w:p>
            <w:pPr>
              <w:pStyle w:val="TableParagraph"/>
              <w:spacing w:line="240" w:lineRule="auto"/>
              <w:ind w:left="144" w:right="104"/>
              <w:jc w:val="left"/>
              <w:rPr>
                <w:rFonts w:ascii="宋体" w:hAnsi="宋体" w:cs="宋体" w:eastAsia="宋体" w:hint="default"/>
                <w:sz w:val="18"/>
                <w:szCs w:val="18"/>
              </w:rPr>
            </w:pPr>
            <w:r>
              <w:rPr>
                <w:rFonts w:ascii="宋体" w:hAnsi="宋体" w:cs="宋体" w:eastAsia="宋体" w:hint="default"/>
                <w:spacing w:val="-35"/>
                <w:sz w:val="18"/>
                <w:szCs w:val="18"/>
              </w:rPr>
              <w:t>位获得的应付报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5"/>
                <w:sz w:val="18"/>
                <w:szCs w:val="18"/>
              </w:rPr>
              <w:t>酬总额（万元）</w:t>
            </w:r>
          </w:p>
        </w:tc>
      </w:tr>
      <w:tr>
        <w:trPr>
          <w:trHeight w:val="288"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2" w:right="0"/>
              <w:jc w:val="left"/>
              <w:rPr>
                <w:rFonts w:ascii="宋体" w:hAnsi="宋体" w:cs="宋体" w:eastAsia="宋体" w:hint="default"/>
                <w:sz w:val="18"/>
                <w:szCs w:val="18"/>
              </w:rPr>
            </w:pPr>
            <w:r>
              <w:rPr>
                <w:rFonts w:ascii="宋体" w:hAnsi="宋体" w:cs="宋体" w:eastAsia="宋体" w:hint="default"/>
                <w:sz w:val="18"/>
                <w:szCs w:val="18"/>
              </w:rPr>
              <w:t>陆永华</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z w:val="18"/>
              </w:rPr>
              <w:t>50</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0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z w:val="18"/>
              </w:rPr>
              <w:t>0</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z w:val="18"/>
              </w:rPr>
              <w:t>0</w:t>
            </w:r>
          </w:p>
        </w:tc>
        <w:tc>
          <w:tcPr>
            <w:tcW w:w="1420" w:type="dxa"/>
            <w:tcBorders>
              <w:top w:val="single" w:sz="6" w:space="0" w:color="000000"/>
              <w:left w:val="single" w:sz="6" w:space="0" w:color="000000"/>
              <w:bottom w:val="single" w:sz="6" w:space="0" w:color="000000"/>
              <w:right w:val="single" w:sz="6" w:space="0" w:color="000000"/>
            </w:tcBorders>
          </w:tcPr>
          <w:p>
            <w:pPr/>
          </w:p>
        </w:tc>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137</w:t>
            </w: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2" w:right="0"/>
              <w:jc w:val="left"/>
              <w:rPr>
                <w:rFonts w:ascii="宋体" w:hAnsi="宋体" w:cs="宋体" w:eastAsia="宋体" w:hint="default"/>
                <w:sz w:val="18"/>
                <w:szCs w:val="18"/>
              </w:rPr>
            </w:pPr>
            <w:r>
              <w:rPr>
                <w:rFonts w:ascii="宋体" w:hAnsi="宋体" w:cs="宋体" w:eastAsia="宋体" w:hint="default"/>
                <w:sz w:val="18"/>
                <w:szCs w:val="18"/>
              </w:rPr>
              <w:t>沈凯平</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副董事长，董事</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18"/>
                <w:szCs w:val="18"/>
              </w:rPr>
            </w:pPr>
            <w:r>
              <w:rPr>
                <w:rFonts w:ascii="Times New Roman"/>
                <w:sz w:val="18"/>
              </w:rPr>
              <w:t>57</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0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9"/>
              <w:jc w:val="right"/>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7"/>
              <w:jc w:val="right"/>
              <w:rPr>
                <w:rFonts w:ascii="Times New Roman" w:hAnsi="Times New Roman" w:cs="Times New Roman" w:eastAsia="Times New Roman" w:hint="default"/>
                <w:sz w:val="18"/>
                <w:szCs w:val="18"/>
              </w:rPr>
            </w:pPr>
            <w:r>
              <w:rPr>
                <w:rFonts w:ascii="Times New Roman"/>
                <w:sz w:val="18"/>
              </w:rPr>
              <w:t>150,000</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7"/>
              <w:jc w:val="right"/>
              <w:rPr>
                <w:rFonts w:ascii="Times New Roman" w:hAnsi="Times New Roman" w:cs="Times New Roman" w:eastAsia="Times New Roman" w:hint="default"/>
                <w:sz w:val="18"/>
                <w:szCs w:val="18"/>
              </w:rPr>
            </w:pPr>
            <w:r>
              <w:rPr>
                <w:rFonts w:ascii="Times New Roman"/>
                <w:sz w:val="18"/>
              </w:rPr>
              <w:t>150,000</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53</w:t>
            </w: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2" w:right="0"/>
              <w:jc w:val="left"/>
              <w:rPr>
                <w:rFonts w:ascii="宋体" w:hAnsi="宋体" w:cs="宋体" w:eastAsia="宋体" w:hint="default"/>
                <w:sz w:val="18"/>
                <w:szCs w:val="18"/>
              </w:rPr>
            </w:pPr>
            <w:r>
              <w:rPr>
                <w:rFonts w:ascii="宋体" w:hAnsi="宋体" w:cs="宋体" w:eastAsia="宋体" w:hint="default"/>
                <w:sz w:val="18"/>
                <w:szCs w:val="18"/>
              </w:rPr>
              <w:t>沈凯平</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z w:val="18"/>
              </w:rPr>
              <w:t>57</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z w:val="18"/>
              </w:rPr>
              <w:t>0</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z w:val="18"/>
              </w:rPr>
              <w:t>0</w:t>
            </w:r>
          </w:p>
        </w:tc>
        <w:tc>
          <w:tcPr>
            <w:tcW w:w="1420" w:type="dxa"/>
            <w:tcBorders>
              <w:top w:val="single" w:sz="6" w:space="0" w:color="000000"/>
              <w:left w:val="single" w:sz="6" w:space="0" w:color="000000"/>
              <w:bottom w:val="single" w:sz="6" w:space="0" w:color="000000"/>
              <w:right w:val="single" w:sz="6" w:space="0" w:color="000000"/>
            </w:tcBorders>
          </w:tcPr>
          <w:p>
            <w:pPr/>
          </w:p>
        </w:tc>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0</w:t>
            </w: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2" w:right="0"/>
              <w:jc w:val="left"/>
              <w:rPr>
                <w:rFonts w:ascii="宋体" w:hAnsi="宋体" w:cs="宋体" w:eastAsia="宋体" w:hint="default"/>
                <w:sz w:val="18"/>
                <w:szCs w:val="18"/>
              </w:rPr>
            </w:pPr>
            <w:r>
              <w:rPr>
                <w:rFonts w:ascii="宋体" w:hAnsi="宋体" w:cs="宋体" w:eastAsia="宋体" w:hint="default"/>
                <w:sz w:val="18"/>
                <w:szCs w:val="18"/>
              </w:rPr>
              <w:t>陆永新</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18"/>
                <w:szCs w:val="18"/>
              </w:rPr>
            </w:pPr>
            <w:r>
              <w:rPr>
                <w:rFonts w:ascii="Times New Roman"/>
                <w:sz w:val="18"/>
              </w:rPr>
              <w:t>53</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0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9"/>
              <w:jc w:val="right"/>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18"/>
                <w:szCs w:val="18"/>
              </w:rPr>
            </w:pPr>
            <w:r>
              <w:rPr>
                <w:rFonts w:ascii="Times New Roman"/>
                <w:sz w:val="18"/>
              </w:rPr>
              <w:t>0</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18"/>
                <w:szCs w:val="18"/>
              </w:rPr>
            </w:pPr>
            <w:r>
              <w:rPr>
                <w:rFonts w:ascii="Times New Roman"/>
                <w:sz w:val="18"/>
              </w:rPr>
              <w:t>0</w:t>
            </w:r>
          </w:p>
        </w:tc>
        <w:tc>
          <w:tcPr>
            <w:tcW w:w="1420" w:type="dxa"/>
            <w:tcBorders>
              <w:top w:val="single" w:sz="6" w:space="0" w:color="000000"/>
              <w:left w:val="single" w:sz="6" w:space="0" w:color="000000"/>
              <w:bottom w:val="single" w:sz="6" w:space="0" w:color="000000"/>
              <w:right w:val="single" w:sz="6" w:space="0" w:color="000000"/>
            </w:tcBorders>
          </w:tcPr>
          <w:p>
            <w:pPr/>
          </w:p>
        </w:tc>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44</w:t>
            </w: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2" w:right="0"/>
              <w:jc w:val="left"/>
              <w:rPr>
                <w:rFonts w:ascii="宋体" w:hAnsi="宋体" w:cs="宋体" w:eastAsia="宋体" w:hint="default"/>
                <w:sz w:val="18"/>
                <w:szCs w:val="18"/>
              </w:rPr>
            </w:pPr>
            <w:r>
              <w:rPr>
                <w:rFonts w:ascii="宋体" w:hAnsi="宋体" w:cs="宋体" w:eastAsia="宋体" w:hint="default"/>
                <w:sz w:val="18"/>
                <w:szCs w:val="18"/>
              </w:rPr>
              <w:t>徐斌</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z w:val="18"/>
              </w:rPr>
              <w:t>61</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0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z w:val="18"/>
              </w:rPr>
              <w:t>10,000,000</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z w:val="18"/>
              </w:rPr>
              <w:t>9,767,750</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z w:val="18"/>
              </w:rPr>
              <w:t>-223,350</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限售股解禁后减持</w:t>
            </w:r>
          </w:p>
        </w:tc>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0</w:t>
            </w: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2" w:right="0"/>
              <w:jc w:val="left"/>
              <w:rPr>
                <w:rFonts w:ascii="宋体" w:hAnsi="宋体" w:cs="宋体" w:eastAsia="宋体" w:hint="default"/>
                <w:sz w:val="18"/>
                <w:szCs w:val="18"/>
              </w:rPr>
            </w:pPr>
            <w:r>
              <w:rPr>
                <w:rFonts w:ascii="宋体" w:hAnsi="宋体" w:cs="宋体" w:eastAsia="宋体" w:hint="default"/>
                <w:sz w:val="18"/>
                <w:szCs w:val="18"/>
              </w:rPr>
              <w:t>虞海娟</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28"/>
                <w:sz w:val="18"/>
                <w:szCs w:val="18"/>
              </w:rPr>
              <w:t>董事、副总经理、董</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31"/>
                <w:sz w:val="18"/>
                <w:szCs w:val="18"/>
              </w:rPr>
              <w:t>事会秘书、财务总监</w:t>
            </w:r>
            <w:r>
              <w:rPr>
                <w:rFonts w:ascii="宋体" w:hAnsi="宋体" w:cs="宋体" w:eastAsia="宋体" w:hint="default"/>
                <w:sz w:val="18"/>
                <w:szCs w:val="18"/>
              </w:rPr>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41</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10,000,000</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12,000,000</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2,000,000</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年度转增</w:t>
            </w:r>
          </w:p>
        </w:tc>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67</w:t>
            </w: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2" w:right="0"/>
              <w:jc w:val="left"/>
              <w:rPr>
                <w:rFonts w:ascii="宋体" w:hAnsi="宋体" w:cs="宋体" w:eastAsia="宋体" w:hint="default"/>
                <w:sz w:val="18"/>
                <w:szCs w:val="18"/>
              </w:rPr>
            </w:pPr>
            <w:r>
              <w:rPr>
                <w:rFonts w:ascii="宋体" w:hAnsi="宋体" w:cs="宋体" w:eastAsia="宋体" w:hint="default"/>
                <w:sz w:val="18"/>
                <w:szCs w:val="18"/>
              </w:rPr>
              <w:t>顾寅章</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z w:val="18"/>
              </w:rPr>
              <w:t>75</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0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z w:val="18"/>
              </w:rPr>
              <w:t>0</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z w:val="18"/>
              </w:rPr>
              <w:t>0</w:t>
            </w:r>
          </w:p>
        </w:tc>
        <w:tc>
          <w:tcPr>
            <w:tcW w:w="1420" w:type="dxa"/>
            <w:tcBorders>
              <w:top w:val="single" w:sz="6" w:space="0" w:color="000000"/>
              <w:left w:val="single" w:sz="6" w:space="0" w:color="000000"/>
              <w:bottom w:val="single" w:sz="6" w:space="0" w:color="000000"/>
              <w:right w:val="single" w:sz="6" w:space="0" w:color="000000"/>
            </w:tcBorders>
          </w:tcPr>
          <w:p>
            <w:pPr/>
          </w:p>
        </w:tc>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6</w:t>
            </w: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2" w:right="0"/>
              <w:jc w:val="left"/>
              <w:rPr>
                <w:rFonts w:ascii="宋体" w:hAnsi="宋体" w:cs="宋体" w:eastAsia="宋体" w:hint="default"/>
                <w:sz w:val="18"/>
                <w:szCs w:val="18"/>
              </w:rPr>
            </w:pPr>
            <w:r>
              <w:rPr>
                <w:rFonts w:ascii="宋体" w:hAnsi="宋体" w:cs="宋体" w:eastAsia="宋体" w:hint="default"/>
                <w:sz w:val="18"/>
                <w:szCs w:val="18"/>
              </w:rPr>
              <w:t>傅羽韬</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18"/>
                <w:szCs w:val="18"/>
              </w:rPr>
            </w:pPr>
            <w:r>
              <w:rPr>
                <w:rFonts w:ascii="Times New Roman"/>
                <w:sz w:val="18"/>
              </w:rPr>
              <w:t>39</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0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9"/>
              <w:jc w:val="right"/>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18"/>
                <w:szCs w:val="18"/>
              </w:rPr>
            </w:pPr>
            <w:r>
              <w:rPr>
                <w:rFonts w:ascii="Times New Roman"/>
                <w:sz w:val="18"/>
              </w:rPr>
              <w:t>0</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18"/>
                <w:szCs w:val="18"/>
              </w:rPr>
            </w:pPr>
            <w:r>
              <w:rPr>
                <w:rFonts w:ascii="Times New Roman"/>
                <w:sz w:val="18"/>
              </w:rPr>
              <w:t>0</w:t>
            </w:r>
          </w:p>
        </w:tc>
        <w:tc>
          <w:tcPr>
            <w:tcW w:w="1420" w:type="dxa"/>
            <w:tcBorders>
              <w:top w:val="single" w:sz="6" w:space="0" w:color="000000"/>
              <w:left w:val="single" w:sz="6" w:space="0" w:color="000000"/>
              <w:bottom w:val="single" w:sz="6" w:space="0" w:color="000000"/>
              <w:right w:val="single" w:sz="6" w:space="0" w:color="000000"/>
            </w:tcBorders>
          </w:tcPr>
          <w:p>
            <w:pPr/>
          </w:p>
        </w:tc>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6</w:t>
            </w: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2" w:right="0"/>
              <w:jc w:val="left"/>
              <w:rPr>
                <w:rFonts w:ascii="宋体" w:hAnsi="宋体" w:cs="宋体" w:eastAsia="宋体" w:hint="default"/>
                <w:sz w:val="18"/>
                <w:szCs w:val="18"/>
              </w:rPr>
            </w:pPr>
            <w:r>
              <w:rPr>
                <w:rFonts w:ascii="宋体" w:hAnsi="宋体" w:cs="宋体" w:eastAsia="宋体" w:hint="default"/>
                <w:sz w:val="18"/>
                <w:szCs w:val="18"/>
              </w:rPr>
              <w:t>沈蓉</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z w:val="18"/>
              </w:rPr>
              <w:t>44</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0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z w:val="18"/>
              </w:rPr>
              <w:t>0</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z w:val="18"/>
              </w:rPr>
              <w:t>0</w:t>
            </w:r>
          </w:p>
        </w:tc>
        <w:tc>
          <w:tcPr>
            <w:tcW w:w="1420" w:type="dxa"/>
            <w:tcBorders>
              <w:top w:val="single" w:sz="6" w:space="0" w:color="000000"/>
              <w:left w:val="single" w:sz="6" w:space="0" w:color="000000"/>
              <w:bottom w:val="single" w:sz="6" w:space="0" w:color="000000"/>
              <w:right w:val="single" w:sz="6" w:space="0" w:color="000000"/>
            </w:tcBorders>
          </w:tcPr>
          <w:p>
            <w:pPr/>
          </w:p>
        </w:tc>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6</w:t>
            </w: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2" w:right="0"/>
              <w:jc w:val="left"/>
              <w:rPr>
                <w:rFonts w:ascii="宋体" w:hAnsi="宋体" w:cs="宋体" w:eastAsia="宋体" w:hint="default"/>
                <w:sz w:val="18"/>
                <w:szCs w:val="18"/>
              </w:rPr>
            </w:pPr>
            <w:r>
              <w:rPr>
                <w:rFonts w:ascii="宋体" w:hAnsi="宋体" w:cs="宋体" w:eastAsia="宋体" w:hint="default"/>
                <w:sz w:val="18"/>
                <w:szCs w:val="18"/>
              </w:rPr>
              <w:t>张桂琴</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18"/>
                <w:szCs w:val="18"/>
              </w:rPr>
            </w:pPr>
            <w:r>
              <w:rPr>
                <w:rFonts w:ascii="Times New Roman"/>
                <w:sz w:val="18"/>
              </w:rPr>
              <w:t>51</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0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9"/>
              <w:jc w:val="right"/>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18"/>
                <w:szCs w:val="18"/>
              </w:rPr>
            </w:pPr>
            <w:r>
              <w:rPr>
                <w:rFonts w:ascii="Times New Roman"/>
                <w:sz w:val="18"/>
              </w:rPr>
              <w:t>0</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18"/>
                <w:szCs w:val="18"/>
              </w:rPr>
            </w:pPr>
            <w:r>
              <w:rPr>
                <w:rFonts w:ascii="Times New Roman"/>
                <w:sz w:val="18"/>
              </w:rPr>
              <w:t>0</w:t>
            </w:r>
          </w:p>
        </w:tc>
        <w:tc>
          <w:tcPr>
            <w:tcW w:w="1420" w:type="dxa"/>
            <w:tcBorders>
              <w:top w:val="single" w:sz="6" w:space="0" w:color="000000"/>
              <w:left w:val="single" w:sz="6" w:space="0" w:color="000000"/>
              <w:bottom w:val="single" w:sz="6" w:space="0" w:color="000000"/>
              <w:right w:val="single" w:sz="6" w:space="0" w:color="000000"/>
            </w:tcBorders>
          </w:tcPr>
          <w:p>
            <w:pPr/>
          </w:p>
        </w:tc>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38</w:t>
            </w: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2" w:right="0"/>
              <w:jc w:val="left"/>
              <w:rPr>
                <w:rFonts w:ascii="宋体" w:hAnsi="宋体" w:cs="宋体" w:eastAsia="宋体" w:hint="default"/>
                <w:sz w:val="18"/>
                <w:szCs w:val="18"/>
              </w:rPr>
            </w:pPr>
            <w:r>
              <w:rPr>
                <w:rFonts w:ascii="宋体" w:hAnsi="宋体" w:cs="宋体" w:eastAsia="宋体" w:hint="default"/>
                <w:sz w:val="18"/>
                <w:szCs w:val="18"/>
              </w:rPr>
              <w:t>朱英</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z w:val="18"/>
              </w:rPr>
              <w:t>42</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0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z w:val="18"/>
              </w:rPr>
              <w:t>0</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z w:val="18"/>
              </w:rPr>
              <w:t>0</w:t>
            </w:r>
          </w:p>
        </w:tc>
        <w:tc>
          <w:tcPr>
            <w:tcW w:w="1420" w:type="dxa"/>
            <w:tcBorders>
              <w:top w:val="single" w:sz="6" w:space="0" w:color="000000"/>
              <w:left w:val="single" w:sz="6" w:space="0" w:color="000000"/>
              <w:bottom w:val="single" w:sz="6" w:space="0" w:color="000000"/>
              <w:right w:val="single" w:sz="6" w:space="0" w:color="000000"/>
            </w:tcBorders>
          </w:tcPr>
          <w:p>
            <w:pPr/>
          </w:p>
        </w:tc>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5</w:t>
            </w: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2" w:right="0"/>
              <w:jc w:val="left"/>
              <w:rPr>
                <w:rFonts w:ascii="宋体" w:hAnsi="宋体" w:cs="宋体" w:eastAsia="宋体" w:hint="default"/>
                <w:sz w:val="18"/>
                <w:szCs w:val="18"/>
              </w:rPr>
            </w:pPr>
            <w:r>
              <w:rPr>
                <w:rFonts w:ascii="宋体" w:hAnsi="宋体" w:cs="宋体" w:eastAsia="宋体" w:hint="default"/>
                <w:sz w:val="18"/>
                <w:szCs w:val="18"/>
              </w:rPr>
              <w:t>张天备</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z w:val="18"/>
              </w:rPr>
              <w:t>32</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0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z w:val="18"/>
              </w:rPr>
              <w:t>0</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z w:val="18"/>
              </w:rPr>
              <w:t>0</w:t>
            </w:r>
          </w:p>
        </w:tc>
        <w:tc>
          <w:tcPr>
            <w:tcW w:w="1420" w:type="dxa"/>
            <w:tcBorders>
              <w:top w:val="single" w:sz="6" w:space="0" w:color="000000"/>
              <w:left w:val="single" w:sz="6" w:space="0" w:color="000000"/>
              <w:bottom w:val="single" w:sz="6" w:space="0" w:color="000000"/>
              <w:right w:val="single" w:sz="6" w:space="0" w:color="000000"/>
            </w:tcBorders>
          </w:tcPr>
          <w:p>
            <w:pPr/>
          </w:p>
        </w:tc>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4</w:t>
            </w: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2" w:right="0"/>
              <w:jc w:val="left"/>
              <w:rPr>
                <w:rFonts w:ascii="宋体" w:hAnsi="宋体" w:cs="宋体" w:eastAsia="宋体" w:hint="default"/>
                <w:sz w:val="18"/>
                <w:szCs w:val="18"/>
              </w:rPr>
            </w:pPr>
            <w:r>
              <w:rPr>
                <w:rFonts w:ascii="宋体" w:hAnsi="宋体" w:cs="宋体" w:eastAsia="宋体" w:hint="default"/>
                <w:sz w:val="18"/>
                <w:szCs w:val="18"/>
              </w:rPr>
              <w:t>胡生</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常务副总经理</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z w:val="18"/>
              </w:rPr>
              <w:t>48</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z w:val="18"/>
              </w:rPr>
              <w:t>250,000</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z w:val="18"/>
              </w:rPr>
              <w:t>250,000</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84</w:t>
            </w: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2" w:right="0"/>
              <w:jc w:val="left"/>
              <w:rPr>
                <w:rFonts w:ascii="宋体" w:hAnsi="宋体" w:cs="宋体" w:eastAsia="宋体" w:hint="default"/>
                <w:sz w:val="18"/>
                <w:szCs w:val="18"/>
              </w:rPr>
            </w:pPr>
            <w:r>
              <w:rPr>
                <w:rFonts w:ascii="宋体" w:hAnsi="宋体" w:cs="宋体" w:eastAsia="宋体" w:hint="default"/>
                <w:sz w:val="18"/>
                <w:szCs w:val="18"/>
              </w:rPr>
              <w:t>陆云海</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z w:val="18"/>
              </w:rPr>
              <w:t>54</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z w:val="18"/>
              </w:rPr>
              <w:t>250,000</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z w:val="18"/>
              </w:rPr>
              <w:t>250,000</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71</w:t>
            </w: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2" w:right="0"/>
              <w:jc w:val="left"/>
              <w:rPr>
                <w:rFonts w:ascii="宋体" w:hAnsi="宋体" w:cs="宋体" w:eastAsia="宋体" w:hint="default"/>
                <w:sz w:val="18"/>
                <w:szCs w:val="18"/>
              </w:rPr>
            </w:pPr>
            <w:r>
              <w:rPr>
                <w:rFonts w:ascii="宋体" w:hAnsi="宋体" w:cs="宋体" w:eastAsia="宋体" w:hint="default"/>
                <w:sz w:val="18"/>
                <w:szCs w:val="18"/>
              </w:rPr>
              <w:t>陆寒熹</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18"/>
                <w:szCs w:val="18"/>
              </w:rPr>
            </w:pPr>
            <w:r>
              <w:rPr>
                <w:rFonts w:ascii="Times New Roman"/>
                <w:sz w:val="18"/>
              </w:rPr>
              <w:t>44</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9"/>
              <w:jc w:val="right"/>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18"/>
                <w:szCs w:val="18"/>
              </w:rPr>
            </w:pPr>
            <w:r>
              <w:rPr>
                <w:rFonts w:ascii="Times New Roman"/>
                <w:sz w:val="18"/>
              </w:rPr>
              <w:t>0</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18"/>
                <w:szCs w:val="18"/>
              </w:rPr>
            </w:pPr>
            <w:r>
              <w:rPr>
                <w:rFonts w:ascii="Times New Roman"/>
                <w:sz w:val="18"/>
              </w:rPr>
              <w:t>0</w:t>
            </w:r>
          </w:p>
        </w:tc>
        <w:tc>
          <w:tcPr>
            <w:tcW w:w="1420" w:type="dxa"/>
            <w:tcBorders>
              <w:top w:val="single" w:sz="6" w:space="0" w:color="000000"/>
              <w:left w:val="single" w:sz="6" w:space="0" w:color="000000"/>
              <w:bottom w:val="single" w:sz="6" w:space="0" w:color="000000"/>
              <w:right w:val="single" w:sz="6" w:space="0" w:color="000000"/>
            </w:tcBorders>
          </w:tcPr>
          <w:p>
            <w:pPr/>
          </w:p>
        </w:tc>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w:t>
            </w: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2" w:right="0"/>
              <w:jc w:val="left"/>
              <w:rPr>
                <w:rFonts w:ascii="宋体" w:hAnsi="宋体" w:cs="宋体" w:eastAsia="宋体" w:hint="default"/>
                <w:sz w:val="18"/>
                <w:szCs w:val="18"/>
              </w:rPr>
            </w:pPr>
            <w:r>
              <w:rPr>
                <w:rFonts w:ascii="宋体" w:hAnsi="宋体" w:cs="宋体" w:eastAsia="宋体" w:hint="default"/>
                <w:sz w:val="18"/>
                <w:szCs w:val="18"/>
              </w:rPr>
              <w:t>陆寒熹</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z w:val="18"/>
              </w:rPr>
              <w:t>44</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z w:val="18"/>
              </w:rPr>
              <w:t>190,000</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z w:val="18"/>
              </w:rPr>
              <w:t>190,000</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57</w:t>
            </w: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2" w:right="0"/>
              <w:jc w:val="left"/>
              <w:rPr>
                <w:rFonts w:ascii="宋体" w:hAnsi="宋体" w:cs="宋体" w:eastAsia="宋体" w:hint="default"/>
                <w:sz w:val="18"/>
                <w:szCs w:val="18"/>
              </w:rPr>
            </w:pPr>
            <w:r>
              <w:rPr>
                <w:rFonts w:ascii="宋体" w:hAnsi="宋体" w:cs="宋体" w:eastAsia="宋体" w:hint="default"/>
                <w:sz w:val="18"/>
                <w:szCs w:val="18"/>
              </w:rPr>
              <w:t>陆建荣</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18"/>
                <w:szCs w:val="18"/>
              </w:rPr>
            </w:pPr>
            <w:r>
              <w:rPr>
                <w:rFonts w:ascii="Times New Roman"/>
                <w:sz w:val="18"/>
              </w:rPr>
              <w:t>50</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9"/>
              <w:jc w:val="right"/>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7"/>
              <w:jc w:val="right"/>
              <w:rPr>
                <w:rFonts w:ascii="Times New Roman" w:hAnsi="Times New Roman" w:cs="Times New Roman" w:eastAsia="Times New Roman" w:hint="default"/>
                <w:sz w:val="18"/>
                <w:szCs w:val="18"/>
              </w:rPr>
            </w:pPr>
            <w:r>
              <w:rPr>
                <w:rFonts w:ascii="Times New Roman"/>
                <w:sz w:val="18"/>
              </w:rPr>
              <w:t>50,000</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7"/>
              <w:jc w:val="right"/>
              <w:rPr>
                <w:rFonts w:ascii="Times New Roman" w:hAnsi="Times New Roman" w:cs="Times New Roman" w:eastAsia="Times New Roman" w:hint="default"/>
                <w:sz w:val="18"/>
                <w:szCs w:val="18"/>
              </w:rPr>
            </w:pPr>
            <w:r>
              <w:rPr>
                <w:rFonts w:ascii="Times New Roman"/>
                <w:sz w:val="18"/>
              </w:rPr>
              <w:t>50,000</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8</w:t>
            </w: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2" w:right="0"/>
              <w:jc w:val="left"/>
              <w:rPr>
                <w:rFonts w:ascii="宋体" w:hAnsi="宋体" w:cs="宋体" w:eastAsia="宋体" w:hint="default"/>
                <w:sz w:val="18"/>
                <w:szCs w:val="18"/>
              </w:rPr>
            </w:pPr>
            <w:r>
              <w:rPr>
                <w:rFonts w:ascii="宋体" w:hAnsi="宋体" w:cs="宋体" w:eastAsia="宋体" w:hint="default"/>
                <w:sz w:val="18"/>
                <w:szCs w:val="18"/>
              </w:rPr>
              <w:t>方壮志</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z w:val="18"/>
              </w:rPr>
              <w:t>38</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z w:val="18"/>
              </w:rPr>
              <w:t>150,000</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z w:val="18"/>
              </w:rPr>
              <w:t>150,000</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60</w:t>
            </w: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2" w:right="0"/>
              <w:jc w:val="left"/>
              <w:rPr>
                <w:rFonts w:ascii="宋体" w:hAnsi="宋体" w:cs="宋体" w:eastAsia="宋体" w:hint="default"/>
                <w:sz w:val="18"/>
                <w:szCs w:val="18"/>
              </w:rPr>
            </w:pPr>
            <w:r>
              <w:rPr>
                <w:rFonts w:ascii="宋体" w:hAnsi="宋体" w:cs="宋体" w:eastAsia="宋体" w:hint="default"/>
                <w:sz w:val="18"/>
                <w:szCs w:val="18"/>
              </w:rPr>
              <w:t>朱德省</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18"/>
                <w:szCs w:val="18"/>
              </w:rPr>
            </w:pPr>
            <w:r>
              <w:rPr>
                <w:rFonts w:ascii="Times New Roman"/>
                <w:sz w:val="18"/>
              </w:rPr>
              <w:t>50</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9"/>
              <w:jc w:val="right"/>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18"/>
                <w:szCs w:val="18"/>
              </w:rPr>
            </w:pPr>
            <w:r>
              <w:rPr>
                <w:rFonts w:ascii="Times New Roman"/>
                <w:sz w:val="18"/>
              </w:rPr>
              <w:t>0</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18"/>
                <w:szCs w:val="18"/>
              </w:rPr>
            </w:pPr>
            <w:r>
              <w:rPr>
                <w:rFonts w:ascii="Times New Roman"/>
                <w:sz w:val="18"/>
              </w:rPr>
              <w:t>0</w:t>
            </w:r>
          </w:p>
        </w:tc>
        <w:tc>
          <w:tcPr>
            <w:tcW w:w="1420" w:type="dxa"/>
            <w:tcBorders>
              <w:top w:val="single" w:sz="6" w:space="0" w:color="000000"/>
              <w:left w:val="single" w:sz="6" w:space="0" w:color="000000"/>
              <w:bottom w:val="single" w:sz="6" w:space="0" w:color="000000"/>
              <w:right w:val="single" w:sz="6" w:space="0" w:color="000000"/>
            </w:tcBorders>
          </w:tcPr>
          <w:p>
            <w:pPr/>
          </w:p>
        </w:tc>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77</w:t>
            </w: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2" w:right="0"/>
              <w:jc w:val="left"/>
              <w:rPr>
                <w:rFonts w:ascii="宋体" w:hAnsi="宋体" w:cs="宋体" w:eastAsia="宋体" w:hint="default"/>
                <w:sz w:val="18"/>
                <w:szCs w:val="18"/>
              </w:rPr>
            </w:pPr>
            <w:r>
              <w:rPr>
                <w:rFonts w:ascii="宋体" w:hAnsi="宋体" w:cs="宋体" w:eastAsia="宋体" w:hint="default"/>
                <w:sz w:val="18"/>
                <w:szCs w:val="18"/>
              </w:rPr>
              <w:t>杨光</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z w:val="18"/>
              </w:rPr>
              <w:t>45</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z w:val="18"/>
              </w:rPr>
              <w:t>150,000</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z w:val="18"/>
              </w:rPr>
              <w:t>150,000</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58</w:t>
            </w: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2" w:right="0"/>
              <w:jc w:val="left"/>
              <w:rPr>
                <w:rFonts w:ascii="宋体" w:hAnsi="宋体" w:cs="宋体" w:eastAsia="宋体" w:hint="default"/>
                <w:sz w:val="18"/>
                <w:szCs w:val="18"/>
              </w:rPr>
            </w:pPr>
            <w:r>
              <w:rPr>
                <w:rFonts w:ascii="宋体" w:hAnsi="宋体" w:cs="宋体" w:eastAsia="宋体" w:hint="default"/>
                <w:sz w:val="18"/>
                <w:szCs w:val="18"/>
              </w:rPr>
              <w:t>杨樵元</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总经理助理</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Times New Roman" w:hAnsi="Times New Roman" w:cs="Times New Roman" w:eastAsia="Times New Roman" w:hint="default"/>
                <w:sz w:val="18"/>
                <w:szCs w:val="18"/>
              </w:rPr>
            </w:pPr>
            <w:r>
              <w:rPr>
                <w:rFonts w:ascii="Times New Roman"/>
                <w:sz w:val="18"/>
              </w:rPr>
              <w:t>55</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9"/>
              <w:jc w:val="right"/>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Times New Roman" w:hAnsi="Times New Roman" w:cs="Times New Roman" w:eastAsia="Times New Roman" w:hint="default"/>
                <w:sz w:val="18"/>
                <w:szCs w:val="18"/>
              </w:rPr>
            </w:pPr>
            <w:r>
              <w:rPr>
                <w:rFonts w:ascii="Times New Roman"/>
                <w:sz w:val="18"/>
              </w:rPr>
              <w:t>0</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Times New Roman" w:hAnsi="Times New Roman" w:cs="Times New Roman" w:eastAsia="Times New Roman" w:hint="default"/>
                <w:sz w:val="18"/>
                <w:szCs w:val="18"/>
              </w:rPr>
            </w:pPr>
            <w:r>
              <w:rPr>
                <w:rFonts w:ascii="Times New Roman"/>
                <w:sz w:val="18"/>
              </w:rPr>
              <w:t>0</w:t>
            </w:r>
          </w:p>
        </w:tc>
        <w:tc>
          <w:tcPr>
            <w:tcW w:w="1420" w:type="dxa"/>
            <w:tcBorders>
              <w:top w:val="single" w:sz="6" w:space="0" w:color="000000"/>
              <w:left w:val="single" w:sz="6" w:space="0" w:color="000000"/>
              <w:bottom w:val="single" w:sz="6" w:space="0" w:color="000000"/>
              <w:right w:val="single" w:sz="6" w:space="0" w:color="000000"/>
            </w:tcBorders>
          </w:tcPr>
          <w:p>
            <w:pPr/>
          </w:p>
        </w:tc>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sz w:val="18"/>
              </w:rPr>
              <w:t>43</w:t>
            </w: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2" w:right="0"/>
              <w:jc w:val="left"/>
              <w:rPr>
                <w:rFonts w:ascii="宋体" w:hAnsi="宋体" w:cs="宋体" w:eastAsia="宋体" w:hint="default"/>
                <w:sz w:val="18"/>
                <w:szCs w:val="18"/>
              </w:rPr>
            </w:pPr>
            <w:r>
              <w:rPr>
                <w:rFonts w:ascii="宋体" w:hAnsi="宋体" w:cs="宋体" w:eastAsia="宋体" w:hint="default"/>
                <w:sz w:val="18"/>
                <w:szCs w:val="18"/>
              </w:rPr>
              <w:t>王凤林</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z w:val="18"/>
              </w:rPr>
              <w:t>57</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z w:val="18"/>
              </w:rPr>
              <w:t>150,000</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z w:val="18"/>
              </w:rPr>
              <w:t>150,000</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30</w:t>
            </w: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2" w:right="0"/>
              <w:jc w:val="left"/>
              <w:rPr>
                <w:rFonts w:ascii="宋体" w:hAnsi="宋体" w:cs="宋体" w:eastAsia="宋体" w:hint="default"/>
                <w:sz w:val="18"/>
                <w:szCs w:val="18"/>
              </w:rPr>
            </w:pPr>
            <w:r>
              <w:rPr>
                <w:rFonts w:ascii="宋体" w:hAnsi="宋体" w:cs="宋体" w:eastAsia="宋体" w:hint="default"/>
                <w:sz w:val="18"/>
                <w:szCs w:val="18"/>
              </w:rPr>
              <w:t>施卫兵</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z w:val="18"/>
              </w:rPr>
              <w:t>45</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z w:val="18"/>
              </w:rPr>
              <w:t>150,000</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z w:val="18"/>
              </w:rPr>
              <w:t>150,000</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63</w:t>
            </w:r>
          </w:p>
        </w:tc>
        <w:tc>
          <w:tcPr>
            <w:tcW w:w="1284"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5840" w:h="12240" w:orient="landscape"/>
          <w:pgMar w:top="1580" w:bottom="280" w:left="880" w:right="880"/>
        </w:sectPr>
      </w:pPr>
    </w:p>
    <w:p>
      <w:pPr>
        <w:spacing w:line="240" w:lineRule="auto" w:before="1"/>
        <w:rPr>
          <w:rFonts w:ascii="宋体" w:hAnsi="宋体" w:cs="宋体" w:eastAsia="宋体" w:hint="default"/>
          <w:sz w:val="15"/>
          <w:szCs w:val="15"/>
        </w:rPr>
      </w:pPr>
    </w:p>
    <w:tbl>
      <w:tblPr>
        <w:tblW w:w="0" w:type="auto"/>
        <w:jc w:val="left"/>
        <w:tblInd w:w="111" w:type="dxa"/>
        <w:tblLayout w:type="fixed"/>
        <w:tblCellMar>
          <w:top w:w="0" w:type="dxa"/>
          <w:left w:w="0" w:type="dxa"/>
          <w:bottom w:w="0" w:type="dxa"/>
          <w:right w:w="0" w:type="dxa"/>
        </w:tblCellMar>
        <w:tblLook w:val="01E0"/>
      </w:tblPr>
      <w:tblGrid>
        <w:gridCol w:w="859"/>
        <w:gridCol w:w="1563"/>
        <w:gridCol w:w="426"/>
        <w:gridCol w:w="426"/>
        <w:gridCol w:w="1597"/>
        <w:gridCol w:w="1622"/>
        <w:gridCol w:w="1096"/>
        <w:gridCol w:w="1027"/>
        <w:gridCol w:w="1132"/>
        <w:gridCol w:w="1420"/>
        <w:gridCol w:w="1391"/>
        <w:gridCol w:w="1284"/>
      </w:tblGrid>
      <w:tr>
        <w:trPr>
          <w:trHeight w:val="287"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00"/>
              <w:jc w:val="right"/>
              <w:rPr>
                <w:rFonts w:ascii="宋体" w:hAnsi="宋体" w:cs="宋体" w:eastAsia="宋体" w:hint="default"/>
                <w:sz w:val="18"/>
                <w:szCs w:val="18"/>
              </w:rPr>
            </w:pPr>
            <w:r>
              <w:rPr>
                <w:rFonts w:ascii="宋体" w:hAnsi="宋体" w:cs="宋体" w:eastAsia="宋体" w:hint="default"/>
                <w:sz w:val="18"/>
                <w:szCs w:val="18"/>
              </w:rPr>
              <w:t>林少武</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725"/>
              <w:jc w:val="right"/>
              <w:rPr>
                <w:rFonts w:ascii="宋体" w:hAnsi="宋体" w:cs="宋体" w:eastAsia="宋体" w:hint="default"/>
                <w:sz w:val="18"/>
                <w:szCs w:val="18"/>
              </w:rPr>
            </w:pPr>
            <w:r>
              <w:rPr>
                <w:rFonts w:ascii="宋体" w:hAnsi="宋体" w:cs="宋体" w:eastAsia="宋体" w:hint="default"/>
                <w:sz w:val="18"/>
                <w:szCs w:val="18"/>
              </w:rPr>
              <w:t>副总经理</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28"/>
              <w:jc w:val="righ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130" w:right="0"/>
              <w:jc w:val="left"/>
              <w:rPr>
                <w:rFonts w:ascii="Times New Roman" w:hAnsi="Times New Roman" w:cs="Times New Roman" w:eastAsia="Times New Roman" w:hint="default"/>
                <w:sz w:val="18"/>
                <w:szCs w:val="18"/>
              </w:rPr>
            </w:pPr>
            <w:r>
              <w:rPr>
                <w:rFonts w:ascii="Times New Roman"/>
                <w:sz w:val="18"/>
              </w:rPr>
              <w:t>42</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9"/>
              <w:jc w:val="right"/>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7"/>
              <w:jc w:val="right"/>
              <w:rPr>
                <w:rFonts w:ascii="Times New Roman" w:hAnsi="Times New Roman" w:cs="Times New Roman" w:eastAsia="Times New Roman" w:hint="default"/>
                <w:sz w:val="18"/>
                <w:szCs w:val="18"/>
              </w:rPr>
            </w:pPr>
            <w:r>
              <w:rPr>
                <w:rFonts w:ascii="Times New Roman"/>
                <w:sz w:val="18"/>
              </w:rPr>
              <w:t>150,000</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7"/>
              <w:jc w:val="right"/>
              <w:rPr>
                <w:rFonts w:ascii="Times New Roman" w:hAnsi="Times New Roman" w:cs="Times New Roman" w:eastAsia="Times New Roman" w:hint="default"/>
                <w:sz w:val="18"/>
                <w:szCs w:val="18"/>
              </w:rPr>
            </w:pPr>
            <w:r>
              <w:rPr>
                <w:rFonts w:ascii="Times New Roman"/>
                <w:sz w:val="18"/>
              </w:rPr>
              <w:t>150,000</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63</w:t>
            </w: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200"/>
              <w:jc w:val="right"/>
              <w:rPr>
                <w:rFonts w:ascii="宋体" w:hAnsi="宋体" w:cs="宋体" w:eastAsia="宋体" w:hint="default"/>
                <w:sz w:val="18"/>
                <w:szCs w:val="18"/>
              </w:rPr>
            </w:pPr>
            <w:r>
              <w:rPr>
                <w:rFonts w:ascii="宋体" w:hAnsi="宋体" w:cs="宋体" w:eastAsia="宋体" w:hint="default"/>
                <w:sz w:val="18"/>
                <w:szCs w:val="18"/>
              </w:rPr>
              <w:t>范啸川</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725"/>
              <w:jc w:val="right"/>
              <w:rPr>
                <w:rFonts w:ascii="宋体" w:hAnsi="宋体" w:cs="宋体" w:eastAsia="宋体" w:hint="default"/>
                <w:sz w:val="18"/>
                <w:szCs w:val="18"/>
              </w:rPr>
            </w:pPr>
            <w:r>
              <w:rPr>
                <w:rFonts w:ascii="宋体" w:hAnsi="宋体" w:cs="宋体" w:eastAsia="宋体" w:hint="default"/>
                <w:sz w:val="18"/>
                <w:szCs w:val="18"/>
              </w:rPr>
              <w:t>副总经理</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128"/>
              <w:jc w:val="righ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30" w:right="0"/>
              <w:jc w:val="left"/>
              <w:rPr>
                <w:rFonts w:ascii="Times New Roman" w:hAnsi="Times New Roman" w:cs="Times New Roman" w:eastAsia="Times New Roman" w:hint="default"/>
                <w:sz w:val="18"/>
                <w:szCs w:val="18"/>
              </w:rPr>
            </w:pPr>
            <w:r>
              <w:rPr>
                <w:rFonts w:ascii="Times New Roman"/>
                <w:sz w:val="18"/>
              </w:rPr>
              <w:t>35</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z w:val="18"/>
              </w:rPr>
              <w:t>0</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z w:val="18"/>
              </w:rPr>
              <w:t>0</w:t>
            </w:r>
          </w:p>
        </w:tc>
        <w:tc>
          <w:tcPr>
            <w:tcW w:w="1420" w:type="dxa"/>
            <w:tcBorders>
              <w:top w:val="single" w:sz="6" w:space="0" w:color="000000"/>
              <w:left w:val="single" w:sz="6" w:space="0" w:color="000000"/>
              <w:bottom w:val="single" w:sz="6" w:space="0" w:color="000000"/>
              <w:right w:val="single" w:sz="6" w:space="0" w:color="000000"/>
            </w:tcBorders>
          </w:tcPr>
          <w:p>
            <w:pPr/>
          </w:p>
        </w:tc>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0</w:t>
            </w: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85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26" w:lineRule="exact"/>
              <w:ind w:right="239"/>
              <w:jc w:val="right"/>
              <w:rPr>
                <w:rFonts w:ascii="宋体" w:hAnsi="宋体" w:cs="宋体" w:eastAsia="宋体" w:hint="default"/>
                <w:sz w:val="18"/>
                <w:szCs w:val="18"/>
              </w:rPr>
            </w:pPr>
            <w:r>
              <w:rPr>
                <w:rFonts w:ascii="宋体" w:hAnsi="宋体" w:cs="宋体" w:eastAsia="宋体" w:hint="default"/>
                <w:sz w:val="18"/>
                <w:szCs w:val="18"/>
              </w:rPr>
              <w:t>合计</w:t>
            </w:r>
          </w:p>
        </w:tc>
        <w:tc>
          <w:tcPr>
            <w:tcW w:w="156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9"/>
              <w:ind w:right="747"/>
              <w:jc w:val="right"/>
              <w:rPr>
                <w:rFonts w:ascii="Times New Roman" w:hAnsi="Times New Roman" w:cs="Times New Roman" w:eastAsia="Times New Roman" w:hint="default"/>
                <w:sz w:val="18"/>
                <w:szCs w:val="18"/>
              </w:rPr>
            </w:pPr>
            <w:r>
              <w:rPr>
                <w:rFonts w:ascii="Times New Roman"/>
                <w:sz w:val="18"/>
              </w:rPr>
              <w:t>/</w:t>
            </w:r>
          </w:p>
        </w:tc>
        <w:tc>
          <w:tcPr>
            <w:tcW w:w="4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9"/>
              <w:ind w:right="179"/>
              <w:jc w:val="right"/>
              <w:rPr>
                <w:rFonts w:ascii="Times New Roman" w:hAnsi="Times New Roman" w:cs="Times New Roman" w:eastAsia="Times New Roman" w:hint="default"/>
                <w:sz w:val="18"/>
                <w:szCs w:val="18"/>
              </w:rPr>
            </w:pPr>
            <w:r>
              <w:rPr>
                <w:rFonts w:ascii="Times New Roman"/>
                <w:sz w:val="18"/>
              </w:rPr>
              <w:t>/</w:t>
            </w:r>
          </w:p>
        </w:tc>
        <w:tc>
          <w:tcPr>
            <w:tcW w:w="4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9"/>
              <w:ind w:left="180" w:right="0"/>
              <w:jc w:val="left"/>
              <w:rPr>
                <w:rFonts w:ascii="Times New Roman" w:hAnsi="Times New Roman" w:cs="Times New Roman" w:eastAsia="Times New Roman" w:hint="default"/>
                <w:sz w:val="18"/>
                <w:szCs w:val="18"/>
              </w:rPr>
            </w:pPr>
            <w:r>
              <w:rPr>
                <w:rFonts w:ascii="Times New Roman"/>
                <w:sz w:val="18"/>
              </w:rPr>
              <w:t>/</w:t>
            </w:r>
          </w:p>
        </w:tc>
        <w:tc>
          <w:tcPr>
            <w:tcW w:w="159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9"/>
              <w:ind w:right="1"/>
              <w:jc w:val="center"/>
              <w:rPr>
                <w:rFonts w:ascii="Times New Roman" w:hAnsi="Times New Roman" w:cs="Times New Roman" w:eastAsia="Times New Roman" w:hint="default"/>
                <w:sz w:val="18"/>
                <w:szCs w:val="18"/>
              </w:rPr>
            </w:pPr>
            <w:r>
              <w:rPr>
                <w:rFonts w:ascii="Times New Roman"/>
                <w:sz w:val="18"/>
              </w:rPr>
              <w:t>/</w:t>
            </w:r>
          </w:p>
        </w:tc>
        <w:tc>
          <w:tcPr>
            <w:tcW w:w="162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9"/>
              <w:ind w:right="0"/>
              <w:jc w:val="center"/>
              <w:rPr>
                <w:rFonts w:ascii="Times New Roman" w:hAnsi="Times New Roman" w:cs="Times New Roman" w:eastAsia="Times New Roman" w:hint="default"/>
                <w:sz w:val="18"/>
                <w:szCs w:val="18"/>
              </w:rPr>
            </w:pPr>
            <w:r>
              <w:rPr>
                <w:rFonts w:ascii="Times New Roman"/>
                <w:sz w:val="18"/>
              </w:rPr>
              <w:t>/</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Times New Roman" w:hAnsi="Times New Roman" w:cs="Times New Roman" w:eastAsia="Times New Roman" w:hint="default"/>
                <w:sz w:val="18"/>
                <w:szCs w:val="18"/>
              </w:rPr>
            </w:pPr>
            <w:r>
              <w:rPr>
                <w:rFonts w:ascii="Times New Roman"/>
                <w:sz w:val="18"/>
              </w:rPr>
              <w:t>20,000,000</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Times New Roman" w:hAnsi="Times New Roman" w:cs="Times New Roman" w:eastAsia="Times New Roman" w:hint="default"/>
                <w:sz w:val="18"/>
                <w:szCs w:val="18"/>
              </w:rPr>
            </w:pPr>
            <w:r>
              <w:rPr>
                <w:rFonts w:ascii="Times New Roman"/>
                <w:sz w:val="18"/>
              </w:rPr>
              <w:t>23,407,750</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Times New Roman" w:hAnsi="Times New Roman" w:cs="Times New Roman" w:eastAsia="Times New Roman" w:hint="default"/>
                <w:sz w:val="18"/>
                <w:szCs w:val="18"/>
              </w:rPr>
            </w:pPr>
            <w:r>
              <w:rPr>
                <w:rFonts w:ascii="Times New Roman"/>
                <w:sz w:val="18"/>
              </w:rPr>
              <w:t>3,416,650</w:t>
            </w:r>
          </w:p>
        </w:tc>
        <w:tc>
          <w:tcPr>
            <w:tcW w:w="14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9"/>
              <w:ind w:right="1"/>
              <w:jc w:val="center"/>
              <w:rPr>
                <w:rFonts w:ascii="Times New Roman" w:hAnsi="Times New Roman" w:cs="Times New Roman" w:eastAsia="Times New Roman" w:hint="default"/>
                <w:sz w:val="18"/>
                <w:szCs w:val="18"/>
              </w:rPr>
            </w:pPr>
            <w:r>
              <w:rPr>
                <w:rFonts w:ascii="Times New Roman"/>
                <w:sz w:val="18"/>
              </w:rPr>
              <w:t>/</w:t>
            </w:r>
          </w:p>
        </w:tc>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sz w:val="18"/>
              </w:rPr>
              <w:t>980</w:t>
            </w:r>
          </w:p>
        </w:tc>
        <w:tc>
          <w:tcPr>
            <w:tcW w:w="128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pStyle w:val="BodyText"/>
        <w:spacing w:line="290" w:lineRule="auto" w:before="35"/>
        <w:ind w:left="560" w:right="192"/>
        <w:jc w:val="left"/>
      </w:pPr>
      <w:r>
        <w:rPr>
          <w:spacing w:val="-3"/>
        </w:rPr>
        <w:t>陆永华</w:t>
      </w:r>
      <w:r>
        <w:rPr>
          <w:spacing w:val="-3"/>
          <w:sz w:val="18"/>
          <w:szCs w:val="18"/>
        </w:rPr>
        <w:t>：</w:t>
      </w:r>
      <w:r>
        <w:rPr>
          <w:spacing w:val="-3"/>
        </w:rPr>
        <w:t>曾任林洋新能源有限公司总经理、董事长等职。现任公司董事长、总经理，华虹电子、永安电子、南京林洋、华强投资执行董事等职。</w:t>
      </w:r>
      <w:r>
        <w:rPr>
          <w:spacing w:val="-58"/>
        </w:rPr>
        <w:t> </w:t>
      </w:r>
      <w:r>
        <w:rPr>
          <w:spacing w:val="-58"/>
        </w:rPr>
      </w:r>
      <w:r>
        <w:rPr/>
        <w:t>沈凯平</w:t>
      </w:r>
      <w:r>
        <w:rPr>
          <w:sz w:val="18"/>
          <w:szCs w:val="18"/>
        </w:rPr>
        <w:t>：</w:t>
      </w:r>
      <w:r>
        <w:rPr/>
        <w:t>曾任公司副总经理、华强投资监事等职。现任公司副董事长、深圳林洋董事等职。</w:t>
      </w:r>
      <w:r>
        <w:rPr/>
        <w:t> 陆永新</w:t>
      </w:r>
      <w:r>
        <w:rPr>
          <w:sz w:val="18"/>
          <w:szCs w:val="18"/>
        </w:rPr>
        <w:t>：</w:t>
      </w:r>
      <w:r>
        <w:rPr/>
        <w:t>曾任江苏林洋电子有限公司副总经理等职。现任公司董事，武汉奥统董事、江苏华乐光电有限公司总经理等职。</w:t>
      </w:r>
      <w:r>
        <w:rPr/>
        <w:t> 徐斌</w:t>
      </w:r>
      <w:r>
        <w:rPr>
          <w:sz w:val="18"/>
          <w:szCs w:val="18"/>
        </w:rPr>
        <w:t>：</w:t>
      </w:r>
      <w:r>
        <w:rPr/>
        <w:t>曾任林洋有限服务部部长、市场部部长、销售部部长、公司董事等职，</w:t>
      </w:r>
      <w:r>
        <w:rPr>
          <w:rFonts w:ascii="Times New Roman" w:hAnsi="Times New Roman" w:cs="Times New Roman" w:eastAsia="Times New Roman" w:hint="default"/>
        </w:rPr>
        <w:t>2012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月离任。</w:t>
      </w:r>
    </w:p>
    <w:p>
      <w:pPr>
        <w:pStyle w:val="BodyText"/>
        <w:spacing w:line="272" w:lineRule="exact" w:before="20"/>
        <w:ind w:left="560" w:right="192"/>
        <w:jc w:val="left"/>
      </w:pPr>
      <w:r>
        <w:rPr>
          <w:spacing w:val="-1"/>
        </w:rPr>
        <w:t>虞海娟</w:t>
      </w:r>
      <w:r>
        <w:rPr>
          <w:spacing w:val="-1"/>
          <w:sz w:val="18"/>
          <w:szCs w:val="18"/>
        </w:rPr>
        <w:t>：</w:t>
      </w:r>
      <w:r>
        <w:rPr>
          <w:spacing w:val="-1"/>
        </w:rPr>
        <w:t>曾任林洋有限财务总监、副总经理、董事等职。现任公司董事、副总经理、董事会秘书、财务总监，江苏华源董事，武汉奥统监事等</w:t>
      </w:r>
      <w:r>
        <w:rPr>
          <w:spacing w:val="-78"/>
        </w:rPr>
        <w:t> </w:t>
      </w:r>
      <w:r>
        <w:rPr>
          <w:spacing w:val="-78"/>
        </w:rPr>
      </w:r>
      <w:r>
        <w:rPr/>
        <w:t>职。</w:t>
      </w:r>
    </w:p>
    <w:p>
      <w:pPr>
        <w:pStyle w:val="BodyText"/>
        <w:spacing w:line="290" w:lineRule="auto" w:before="32"/>
        <w:ind w:left="560" w:right="192"/>
        <w:jc w:val="left"/>
      </w:pPr>
      <w:r>
        <w:rPr/>
        <w:t>顾寅章</w:t>
      </w:r>
      <w:r>
        <w:rPr>
          <w:sz w:val="18"/>
          <w:szCs w:val="18"/>
        </w:rPr>
        <w:t>：</w:t>
      </w:r>
      <w:r>
        <w:rPr/>
        <w:t>曾任上海爱姆伊斯技术咨询公司董事、上海置信公司高级顾问等职，现任韩华新能源有限公司独立董事，公司独立董事。</w:t>
      </w:r>
      <w:r>
        <w:rPr/>
        <w:t> 傅羽韬</w:t>
      </w:r>
      <w:r>
        <w:rPr>
          <w:sz w:val="18"/>
          <w:szCs w:val="18"/>
        </w:rPr>
        <w:t>：</w:t>
      </w:r>
      <w:r>
        <w:rPr/>
        <w:t>现任浙江天册律师事务所合伙人、金融证券部负责人，公司独立董事。</w:t>
      </w:r>
      <w:r>
        <w:rPr/>
        <w:t> 沈蓉</w:t>
      </w:r>
      <w:r>
        <w:rPr>
          <w:sz w:val="18"/>
          <w:szCs w:val="18"/>
        </w:rPr>
        <w:t>：</w:t>
      </w:r>
      <w:r>
        <w:rPr/>
        <w:t>现任上海众华沪银会计师事务所董事、副主任会计师、审计合伙人，公司独立董事。</w:t>
      </w:r>
    </w:p>
    <w:p>
      <w:pPr>
        <w:pStyle w:val="BodyText"/>
        <w:spacing w:line="272" w:lineRule="exact" w:before="41"/>
        <w:ind w:left="560" w:right="192"/>
        <w:jc w:val="left"/>
      </w:pPr>
      <w:r>
        <w:rPr>
          <w:spacing w:val="-1"/>
        </w:rPr>
        <w:t>张桂琴</w:t>
      </w:r>
      <w:r>
        <w:rPr>
          <w:spacing w:val="-1"/>
          <w:sz w:val="18"/>
          <w:szCs w:val="18"/>
        </w:rPr>
        <w:t>：</w:t>
      </w:r>
      <w:r>
        <w:rPr>
          <w:spacing w:val="-1"/>
        </w:rPr>
        <w:t>曾任林洋有限市场部部长、销售经理、监事等职。现任公司销售副总、监事会主席，华虹电子、华强投资、南京林洋、深圳林洋监事</w:t>
      </w:r>
      <w:r>
        <w:rPr>
          <w:spacing w:val="-77"/>
        </w:rPr>
        <w:t> </w:t>
      </w:r>
      <w:r>
        <w:rPr>
          <w:spacing w:val="-77"/>
        </w:rPr>
      </w:r>
      <w:r>
        <w:rPr/>
        <w:t>等职。</w:t>
      </w:r>
    </w:p>
    <w:p>
      <w:pPr>
        <w:pStyle w:val="BodyText"/>
        <w:spacing w:line="290" w:lineRule="auto" w:before="32"/>
        <w:ind w:left="560" w:right="3240"/>
        <w:jc w:val="left"/>
      </w:pPr>
      <w:r>
        <w:rPr/>
        <w:t>朱英</w:t>
      </w:r>
      <w:r>
        <w:rPr>
          <w:sz w:val="18"/>
          <w:szCs w:val="18"/>
        </w:rPr>
        <w:t>：</w:t>
      </w:r>
      <w:r>
        <w:rPr/>
        <w:t>曾任林洋有限行政管理部文员，现任公司行政管理部主任、监事。</w:t>
      </w:r>
      <w:r>
        <w:rPr/>
        <w:t> 张天备</w:t>
      </w:r>
      <w:r>
        <w:rPr>
          <w:sz w:val="18"/>
          <w:szCs w:val="18"/>
        </w:rPr>
        <w:t>：</w:t>
      </w:r>
      <w:r>
        <w:rPr/>
        <w:t>曾任林洋有限监察部部长助理、行政管理部部长助理，现任公司监事，行政管理部部长助理。</w:t>
      </w:r>
      <w:r>
        <w:rPr/>
        <w:t> 胡生</w:t>
      </w:r>
      <w:r>
        <w:rPr>
          <w:sz w:val="18"/>
          <w:szCs w:val="18"/>
        </w:rPr>
        <w:t>：</w:t>
      </w:r>
      <w:r>
        <w:rPr/>
        <w:t>曾任华强投资总经理，林洋有限副总经理。现任公司常务副总经理。</w:t>
      </w:r>
      <w:r>
        <w:rPr/>
        <w:t> 陆云海</w:t>
      </w:r>
      <w:r>
        <w:rPr>
          <w:sz w:val="18"/>
          <w:szCs w:val="18"/>
        </w:rPr>
        <w:t>：</w:t>
      </w:r>
      <w:r>
        <w:rPr/>
        <w:t>任公司副总经理，武汉奥统董事。</w:t>
      </w:r>
      <w:r>
        <w:rPr/>
        <w:t> 陆寒熹</w:t>
      </w:r>
      <w:r>
        <w:rPr>
          <w:sz w:val="18"/>
          <w:szCs w:val="18"/>
        </w:rPr>
        <w:t>：</w:t>
      </w:r>
      <w:r>
        <w:rPr/>
        <w:t>曾任林洋有限副总经理，华强投资副总经理，南京林洋总经理。现任公司副总经理、深圳林洋总经理。</w:t>
      </w:r>
      <w:r>
        <w:rPr/>
        <w:t> 陆建荣</w:t>
      </w:r>
      <w:r>
        <w:rPr>
          <w:sz w:val="18"/>
          <w:szCs w:val="18"/>
        </w:rPr>
        <w:t>：</w:t>
      </w:r>
      <w:r>
        <w:rPr/>
        <w:t>曾任林洋有限副总经理、公司副总经理，现任公司技术骨干。</w:t>
      </w:r>
    </w:p>
    <w:p>
      <w:pPr>
        <w:pStyle w:val="BodyText"/>
        <w:spacing w:line="285" w:lineRule="auto" w:before="13"/>
        <w:ind w:left="560" w:right="2190"/>
        <w:jc w:val="left"/>
      </w:pPr>
      <w:r>
        <w:rPr/>
        <w:t>方壮志</w:t>
      </w:r>
      <w:r>
        <w:rPr>
          <w:sz w:val="18"/>
          <w:szCs w:val="18"/>
        </w:rPr>
        <w:t>：</w:t>
      </w:r>
      <w:r>
        <w:rPr/>
        <w:t>曾任天弘科技有限公司经理，明基电通信息技术有限公司经理，无锡市电子计算机厂工程师，现任公司副总经理。</w:t>
      </w:r>
      <w:r>
        <w:rPr/>
        <w:t> 朱德省</w:t>
      </w:r>
      <w:r>
        <w:rPr>
          <w:sz w:val="18"/>
          <w:szCs w:val="18"/>
        </w:rPr>
        <w:t>：</w:t>
      </w:r>
      <w:r>
        <w:rPr/>
        <w:t>曾任兰吉尔仪表系统有限公司副总裁，现任公司副总经理。</w:t>
      </w:r>
      <w:r>
        <w:rPr/>
        <w:t> 杨光</w:t>
      </w:r>
      <w:r>
        <w:rPr>
          <w:sz w:val="18"/>
          <w:szCs w:val="18"/>
        </w:rPr>
        <w:t>：</w:t>
      </w:r>
      <w:r>
        <w:rPr/>
        <w:t>曾任惠州学院计算机科学系网络教研室主任，深圳林洋电子科技有限公司常务副总经理，现任公司副总经理。</w:t>
      </w:r>
      <w:r>
        <w:rPr/>
        <w:t> 杨樵元</w:t>
      </w:r>
      <w:r>
        <w:rPr>
          <w:sz w:val="18"/>
          <w:szCs w:val="18"/>
        </w:rPr>
        <w:t>：</w:t>
      </w:r>
      <w:r>
        <w:rPr/>
        <w:t>曾任伟创力（上海）科技有限公司生产经理、厂长，林洋电子总经理助理，</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月因个人原因离职。 王凤林</w:t>
      </w:r>
      <w:r>
        <w:rPr>
          <w:sz w:val="18"/>
          <w:szCs w:val="18"/>
        </w:rPr>
        <w:t>：</w:t>
      </w:r>
      <w:r>
        <w:rPr/>
        <w:t>曾任启东市质量技术监督局局长，现任公司副总经理。</w:t>
      </w:r>
    </w:p>
    <w:p>
      <w:pPr>
        <w:pStyle w:val="BodyText"/>
        <w:spacing w:line="290" w:lineRule="auto" w:before="18"/>
        <w:ind w:left="560" w:right="7230"/>
        <w:jc w:val="left"/>
      </w:pPr>
      <w:r>
        <w:rPr/>
        <w:t>施卫兵</w:t>
      </w:r>
      <w:r>
        <w:rPr>
          <w:sz w:val="18"/>
          <w:szCs w:val="18"/>
        </w:rPr>
        <w:t>：</w:t>
      </w:r>
      <w:r>
        <w:rPr/>
        <w:t>曾任公司销售副总经理，现任公司副总经理。</w:t>
      </w:r>
      <w:r>
        <w:rPr/>
        <w:t> 林少武</w:t>
      </w:r>
      <w:r>
        <w:rPr>
          <w:sz w:val="18"/>
          <w:szCs w:val="18"/>
        </w:rPr>
        <w:t>：</w:t>
      </w:r>
      <w:r>
        <w:rPr/>
        <w:t>曾任公司销售副总经理，现任公司副总经理。</w:t>
      </w:r>
      <w:r>
        <w:rPr/>
        <w:t> 范啸川</w:t>
      </w:r>
      <w:r>
        <w:rPr>
          <w:sz w:val="18"/>
          <w:szCs w:val="18"/>
        </w:rPr>
        <w:t>：</w:t>
      </w:r>
      <w:r>
        <w:rPr/>
        <w:t>曾任香港永旺硅业投资有限公司董事，现任公司副总经理。</w:t>
      </w:r>
    </w:p>
    <w:p>
      <w:pPr>
        <w:spacing w:after="0" w:line="290" w:lineRule="auto"/>
        <w:jc w:val="left"/>
        <w:sectPr>
          <w:pgSz w:w="15840" w:h="12240" w:orient="landscape"/>
          <w:pgMar w:header="687" w:footer="914" w:top="980" w:bottom="1100" w:left="880" w:right="880"/>
        </w:sectPr>
      </w:pPr>
    </w:p>
    <w:p>
      <w:pPr>
        <w:pStyle w:val="Heading2"/>
        <w:spacing w:line="240" w:lineRule="auto" w:before="75"/>
        <w:ind w:left="437" w:right="344"/>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董事、监事、高级管理人员报告期内被授予的股权激励情况</w:t>
      </w:r>
      <w:r>
        <w:rPr>
          <w:b w:val="0"/>
          <w:bCs w:val="0"/>
        </w:rPr>
      </w:r>
    </w:p>
    <w:p>
      <w:pPr>
        <w:pStyle w:val="BodyText"/>
        <w:spacing w:line="240" w:lineRule="auto" w:before="34"/>
        <w:ind w:left="0" w:right="453"/>
        <w:jc w:val="right"/>
      </w:pPr>
      <w:r>
        <w:rPr/>
        <w:t>单位：万股</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861"/>
        <w:gridCol w:w="1416"/>
        <w:gridCol w:w="994"/>
        <w:gridCol w:w="1136"/>
        <w:gridCol w:w="991"/>
        <w:gridCol w:w="804"/>
        <w:gridCol w:w="1034"/>
        <w:gridCol w:w="1035"/>
        <w:gridCol w:w="1032"/>
      </w:tblGrid>
      <w:tr>
        <w:trPr>
          <w:trHeight w:val="715" w:hRule="exact"/>
        </w:trPr>
        <w:tc>
          <w:tcPr>
            <w:tcW w:w="86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43"/>
              <w:jc w:val="right"/>
              <w:rPr>
                <w:rFonts w:ascii="宋体" w:hAnsi="宋体" w:cs="宋体" w:eastAsia="宋体" w:hint="default"/>
                <w:sz w:val="18"/>
                <w:szCs w:val="18"/>
              </w:rPr>
            </w:pPr>
            <w:r>
              <w:rPr>
                <w:rFonts w:ascii="宋体" w:hAnsi="宋体" w:cs="宋体" w:eastAsia="宋体" w:hint="default"/>
                <w:sz w:val="18"/>
                <w:szCs w:val="18"/>
              </w:rPr>
              <w:t>姓名</w:t>
            </w:r>
          </w:p>
        </w:tc>
        <w:tc>
          <w:tcPr>
            <w:tcW w:w="141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9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29" w:right="0"/>
              <w:jc w:val="left"/>
              <w:rPr>
                <w:rFonts w:ascii="宋体" w:hAnsi="宋体" w:cs="宋体" w:eastAsia="宋体" w:hint="default"/>
                <w:sz w:val="18"/>
                <w:szCs w:val="18"/>
              </w:rPr>
            </w:pPr>
            <w:r>
              <w:rPr>
                <w:rFonts w:ascii="宋体" w:hAnsi="宋体" w:cs="宋体" w:eastAsia="宋体" w:hint="default"/>
                <w:sz w:val="18"/>
                <w:szCs w:val="18"/>
              </w:rPr>
              <w:t>年初持有</w:t>
            </w:r>
          </w:p>
          <w:p>
            <w:pPr>
              <w:pStyle w:val="TableParagraph"/>
              <w:spacing w:line="240" w:lineRule="auto"/>
              <w:ind w:left="219" w:right="127" w:hanging="90"/>
              <w:jc w:val="left"/>
              <w:rPr>
                <w:rFonts w:ascii="宋体" w:hAnsi="宋体" w:cs="宋体" w:eastAsia="宋体" w:hint="default"/>
                <w:sz w:val="18"/>
                <w:szCs w:val="18"/>
              </w:rPr>
            </w:pPr>
            <w:r>
              <w:rPr>
                <w:rFonts w:ascii="宋体" w:hAnsi="宋体" w:cs="宋体" w:eastAsia="宋体" w:hint="default"/>
                <w:sz w:val="18"/>
                <w:szCs w:val="18"/>
              </w:rPr>
              <w:t>限制性股 票数量</w:t>
            </w:r>
          </w:p>
        </w:tc>
        <w:tc>
          <w:tcPr>
            <w:tcW w:w="113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09" w:right="0"/>
              <w:jc w:val="left"/>
              <w:rPr>
                <w:rFonts w:ascii="宋体" w:hAnsi="宋体" w:cs="宋体" w:eastAsia="宋体" w:hint="default"/>
                <w:sz w:val="18"/>
                <w:szCs w:val="18"/>
              </w:rPr>
            </w:pPr>
            <w:r>
              <w:rPr>
                <w:rFonts w:ascii="宋体" w:hAnsi="宋体" w:cs="宋体" w:eastAsia="宋体" w:hint="default"/>
                <w:sz w:val="18"/>
                <w:szCs w:val="18"/>
              </w:rPr>
              <w:t>报告期新授</w:t>
            </w:r>
          </w:p>
          <w:p>
            <w:pPr>
              <w:pStyle w:val="TableParagraph"/>
              <w:spacing w:line="240" w:lineRule="auto"/>
              <w:ind w:left="289" w:right="111" w:hanging="180"/>
              <w:jc w:val="left"/>
              <w:rPr>
                <w:rFonts w:ascii="宋体" w:hAnsi="宋体" w:cs="宋体" w:eastAsia="宋体" w:hint="default"/>
                <w:sz w:val="18"/>
                <w:szCs w:val="18"/>
              </w:rPr>
            </w:pPr>
            <w:r>
              <w:rPr>
                <w:rFonts w:ascii="宋体" w:hAnsi="宋体" w:cs="宋体" w:eastAsia="宋体" w:hint="default"/>
                <w:sz w:val="18"/>
                <w:szCs w:val="18"/>
              </w:rPr>
              <w:t>予限制性股 票数量</w:t>
            </w:r>
          </w:p>
        </w:tc>
        <w:tc>
          <w:tcPr>
            <w:tcW w:w="99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28" w:right="0"/>
              <w:jc w:val="left"/>
              <w:rPr>
                <w:rFonts w:ascii="宋体" w:hAnsi="宋体" w:cs="宋体" w:eastAsia="宋体" w:hint="default"/>
                <w:sz w:val="18"/>
                <w:szCs w:val="18"/>
              </w:rPr>
            </w:pPr>
            <w:r>
              <w:rPr>
                <w:rFonts w:ascii="宋体" w:hAnsi="宋体" w:cs="宋体" w:eastAsia="宋体" w:hint="default"/>
                <w:sz w:val="18"/>
                <w:szCs w:val="18"/>
              </w:rPr>
              <w:t>限制性股</w:t>
            </w:r>
          </w:p>
          <w:p>
            <w:pPr>
              <w:pStyle w:val="TableParagraph"/>
              <w:spacing w:line="240" w:lineRule="auto"/>
              <w:ind w:left="100" w:right="8" w:firstLine="27"/>
              <w:jc w:val="left"/>
              <w:rPr>
                <w:rFonts w:ascii="宋体" w:hAnsi="宋体" w:cs="宋体" w:eastAsia="宋体" w:hint="default"/>
                <w:sz w:val="18"/>
                <w:szCs w:val="18"/>
              </w:rPr>
            </w:pPr>
            <w:r>
              <w:rPr>
                <w:rFonts w:ascii="宋体" w:hAnsi="宋体" w:cs="宋体" w:eastAsia="宋体" w:hint="default"/>
                <w:sz w:val="18"/>
                <w:szCs w:val="18"/>
              </w:rPr>
              <w:t>票的授予 </w:t>
            </w:r>
            <w:r>
              <w:rPr>
                <w:rFonts w:ascii="宋体" w:hAnsi="宋体" w:cs="宋体" w:eastAsia="宋体" w:hint="default"/>
                <w:spacing w:val="-7"/>
                <w:sz w:val="18"/>
                <w:szCs w:val="18"/>
              </w:rPr>
              <w:t>价格（元）</w:t>
            </w:r>
          </w:p>
        </w:tc>
        <w:tc>
          <w:tcPr>
            <w:tcW w:w="80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6"/>
              <w:ind w:left="214" w:right="122" w:hanging="90"/>
              <w:jc w:val="left"/>
              <w:rPr>
                <w:rFonts w:ascii="宋体" w:hAnsi="宋体" w:cs="宋体" w:eastAsia="宋体" w:hint="default"/>
                <w:sz w:val="18"/>
                <w:szCs w:val="18"/>
              </w:rPr>
            </w:pPr>
            <w:r>
              <w:rPr>
                <w:rFonts w:ascii="宋体" w:hAnsi="宋体" w:cs="宋体" w:eastAsia="宋体" w:hint="default"/>
                <w:sz w:val="18"/>
                <w:szCs w:val="18"/>
              </w:rPr>
              <w:t>已解锁 股份</w:t>
            </w:r>
          </w:p>
        </w:tc>
        <w:tc>
          <w:tcPr>
            <w:tcW w:w="103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6"/>
              <w:ind w:left="420" w:right="149" w:hanging="270"/>
              <w:jc w:val="left"/>
              <w:rPr>
                <w:rFonts w:ascii="宋体" w:hAnsi="宋体" w:cs="宋体" w:eastAsia="宋体" w:hint="default"/>
                <w:sz w:val="18"/>
                <w:szCs w:val="18"/>
              </w:rPr>
            </w:pPr>
            <w:r>
              <w:rPr>
                <w:rFonts w:ascii="宋体" w:hAnsi="宋体" w:cs="宋体" w:eastAsia="宋体" w:hint="default"/>
                <w:sz w:val="18"/>
                <w:szCs w:val="18"/>
              </w:rPr>
              <w:t>未解锁股 份</w:t>
            </w:r>
          </w:p>
        </w:tc>
        <w:tc>
          <w:tcPr>
            <w:tcW w:w="103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48" w:right="0"/>
              <w:jc w:val="left"/>
              <w:rPr>
                <w:rFonts w:ascii="宋体" w:hAnsi="宋体" w:cs="宋体" w:eastAsia="宋体" w:hint="default"/>
                <w:sz w:val="18"/>
                <w:szCs w:val="18"/>
              </w:rPr>
            </w:pPr>
            <w:r>
              <w:rPr>
                <w:rFonts w:ascii="宋体" w:hAnsi="宋体" w:cs="宋体" w:eastAsia="宋体" w:hint="default"/>
                <w:sz w:val="18"/>
                <w:szCs w:val="18"/>
              </w:rPr>
              <w:t>期末持有</w:t>
            </w:r>
          </w:p>
          <w:p>
            <w:pPr>
              <w:pStyle w:val="TableParagraph"/>
              <w:spacing w:line="240" w:lineRule="auto"/>
              <w:ind w:left="238" w:right="149" w:hanging="90"/>
              <w:jc w:val="left"/>
              <w:rPr>
                <w:rFonts w:ascii="宋体" w:hAnsi="宋体" w:cs="宋体" w:eastAsia="宋体" w:hint="default"/>
                <w:sz w:val="18"/>
                <w:szCs w:val="18"/>
              </w:rPr>
            </w:pPr>
            <w:r>
              <w:rPr>
                <w:rFonts w:ascii="宋体" w:hAnsi="宋体" w:cs="宋体" w:eastAsia="宋体" w:hint="default"/>
                <w:sz w:val="18"/>
                <w:szCs w:val="18"/>
              </w:rPr>
              <w:t>限制性股 票数量</w:t>
            </w:r>
          </w:p>
        </w:tc>
        <w:tc>
          <w:tcPr>
            <w:tcW w:w="103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6"/>
              <w:ind w:left="99" w:right="17" w:firstLine="48"/>
              <w:jc w:val="left"/>
              <w:rPr>
                <w:rFonts w:ascii="宋体" w:hAnsi="宋体" w:cs="宋体" w:eastAsia="宋体" w:hint="default"/>
                <w:sz w:val="18"/>
                <w:szCs w:val="18"/>
              </w:rPr>
            </w:pPr>
            <w:r>
              <w:rPr>
                <w:rFonts w:ascii="宋体" w:hAnsi="宋体" w:cs="宋体" w:eastAsia="宋体" w:hint="default"/>
                <w:sz w:val="18"/>
                <w:szCs w:val="18"/>
              </w:rPr>
              <w:t>报告期末 市价（元）</w:t>
            </w:r>
          </w:p>
        </w:tc>
      </w:tr>
      <w:tr>
        <w:trPr>
          <w:trHeight w:val="248" w:hRule="exact"/>
        </w:trPr>
        <w:tc>
          <w:tcPr>
            <w:tcW w:w="86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沈凯平</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副董事长、董事</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15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5.54</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15</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15</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511" w:right="0"/>
              <w:jc w:val="left"/>
              <w:rPr>
                <w:rFonts w:ascii="Times New Roman" w:hAnsi="Times New Roman" w:cs="Times New Roman" w:eastAsia="Times New Roman" w:hint="default"/>
                <w:sz w:val="18"/>
                <w:szCs w:val="18"/>
              </w:rPr>
            </w:pPr>
            <w:r>
              <w:rPr>
                <w:rFonts w:ascii="Times New Roman"/>
                <w:sz w:val="18"/>
              </w:rPr>
              <w:t>10.88</w:t>
            </w:r>
          </w:p>
        </w:tc>
      </w:tr>
      <w:tr>
        <w:trPr>
          <w:trHeight w:val="249" w:hRule="exact"/>
        </w:trPr>
        <w:tc>
          <w:tcPr>
            <w:tcW w:w="86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胡生</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常务副总经理</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9"/>
              <w:jc w:val="right"/>
              <w:rPr>
                <w:rFonts w:ascii="Times New Roman" w:hAnsi="Times New Roman" w:cs="Times New Roman" w:eastAsia="Times New Roman" w:hint="default"/>
                <w:sz w:val="18"/>
                <w:szCs w:val="18"/>
              </w:rPr>
            </w:pPr>
            <w:r>
              <w:rPr>
                <w:rFonts w:ascii="Times New Roman"/>
                <w:sz w:val="18"/>
              </w:rPr>
              <w:t>25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7"/>
              <w:jc w:val="right"/>
              <w:rPr>
                <w:rFonts w:ascii="Times New Roman" w:hAnsi="Times New Roman" w:cs="Times New Roman" w:eastAsia="Times New Roman" w:hint="default"/>
                <w:sz w:val="18"/>
                <w:szCs w:val="18"/>
              </w:rPr>
            </w:pPr>
            <w:r>
              <w:rPr>
                <w:rFonts w:ascii="Times New Roman"/>
                <w:sz w:val="18"/>
              </w:rPr>
              <w:t>5.54</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18"/>
                <w:szCs w:val="18"/>
              </w:rPr>
            </w:pPr>
            <w:r>
              <w:rPr>
                <w:rFonts w:ascii="Times New Roman"/>
                <w:sz w:val="18"/>
              </w:rPr>
              <w:t>25</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0"/>
              <w:jc w:val="right"/>
              <w:rPr>
                <w:rFonts w:ascii="Times New Roman" w:hAnsi="Times New Roman" w:cs="Times New Roman" w:eastAsia="Times New Roman" w:hint="default"/>
                <w:sz w:val="18"/>
                <w:szCs w:val="18"/>
              </w:rPr>
            </w:pPr>
            <w:r>
              <w:rPr>
                <w:rFonts w:ascii="Times New Roman"/>
                <w:sz w:val="18"/>
              </w:rPr>
              <w:t>25</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11" w:right="0"/>
              <w:jc w:val="left"/>
              <w:rPr>
                <w:rFonts w:ascii="Times New Roman" w:hAnsi="Times New Roman" w:cs="Times New Roman" w:eastAsia="Times New Roman" w:hint="default"/>
                <w:sz w:val="18"/>
                <w:szCs w:val="18"/>
              </w:rPr>
            </w:pPr>
            <w:r>
              <w:rPr>
                <w:rFonts w:ascii="Times New Roman"/>
                <w:sz w:val="18"/>
              </w:rPr>
              <w:t>10.88</w:t>
            </w:r>
          </w:p>
        </w:tc>
      </w:tr>
      <w:tr>
        <w:trPr>
          <w:trHeight w:val="248" w:hRule="exact"/>
        </w:trPr>
        <w:tc>
          <w:tcPr>
            <w:tcW w:w="86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陆云海</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25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5.54</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25</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25</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511" w:right="0"/>
              <w:jc w:val="left"/>
              <w:rPr>
                <w:rFonts w:ascii="Times New Roman" w:hAnsi="Times New Roman" w:cs="Times New Roman" w:eastAsia="Times New Roman" w:hint="default"/>
                <w:sz w:val="18"/>
                <w:szCs w:val="18"/>
              </w:rPr>
            </w:pPr>
            <w:r>
              <w:rPr>
                <w:rFonts w:ascii="Times New Roman"/>
                <w:sz w:val="18"/>
              </w:rPr>
              <w:t>10.88</w:t>
            </w:r>
          </w:p>
        </w:tc>
      </w:tr>
      <w:tr>
        <w:trPr>
          <w:trHeight w:val="250" w:hRule="exact"/>
        </w:trPr>
        <w:tc>
          <w:tcPr>
            <w:tcW w:w="86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方壮志</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15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5.54</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15</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15</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511" w:right="0"/>
              <w:jc w:val="left"/>
              <w:rPr>
                <w:rFonts w:ascii="Times New Roman" w:hAnsi="Times New Roman" w:cs="Times New Roman" w:eastAsia="Times New Roman" w:hint="default"/>
                <w:sz w:val="18"/>
                <w:szCs w:val="18"/>
              </w:rPr>
            </w:pPr>
            <w:r>
              <w:rPr>
                <w:rFonts w:ascii="Times New Roman"/>
                <w:sz w:val="18"/>
              </w:rPr>
              <w:t>10.88</w:t>
            </w:r>
          </w:p>
        </w:tc>
      </w:tr>
      <w:tr>
        <w:trPr>
          <w:trHeight w:val="248" w:hRule="exact"/>
        </w:trPr>
        <w:tc>
          <w:tcPr>
            <w:tcW w:w="8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王凤林</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15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5.54</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15</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15</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511" w:right="0"/>
              <w:jc w:val="left"/>
              <w:rPr>
                <w:rFonts w:ascii="Times New Roman" w:hAnsi="Times New Roman" w:cs="Times New Roman" w:eastAsia="Times New Roman" w:hint="default"/>
                <w:sz w:val="18"/>
                <w:szCs w:val="18"/>
              </w:rPr>
            </w:pPr>
            <w:r>
              <w:rPr>
                <w:rFonts w:ascii="Times New Roman"/>
                <w:sz w:val="18"/>
              </w:rPr>
              <w:t>10.88</w:t>
            </w:r>
          </w:p>
        </w:tc>
      </w:tr>
      <w:tr>
        <w:trPr>
          <w:trHeight w:val="248" w:hRule="exact"/>
        </w:trPr>
        <w:tc>
          <w:tcPr>
            <w:tcW w:w="8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杨光</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15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5.54</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15</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15</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511" w:right="0"/>
              <w:jc w:val="left"/>
              <w:rPr>
                <w:rFonts w:ascii="Times New Roman" w:hAnsi="Times New Roman" w:cs="Times New Roman" w:eastAsia="Times New Roman" w:hint="default"/>
                <w:sz w:val="18"/>
                <w:szCs w:val="18"/>
              </w:rPr>
            </w:pPr>
            <w:r>
              <w:rPr>
                <w:rFonts w:ascii="Times New Roman"/>
                <w:sz w:val="18"/>
              </w:rPr>
              <w:t>10.88</w:t>
            </w:r>
          </w:p>
        </w:tc>
      </w:tr>
      <w:tr>
        <w:trPr>
          <w:trHeight w:val="248" w:hRule="exact"/>
        </w:trPr>
        <w:tc>
          <w:tcPr>
            <w:tcW w:w="8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林少武</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15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5.54</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15</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15</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511" w:right="0"/>
              <w:jc w:val="left"/>
              <w:rPr>
                <w:rFonts w:ascii="Times New Roman" w:hAnsi="Times New Roman" w:cs="Times New Roman" w:eastAsia="Times New Roman" w:hint="default"/>
                <w:sz w:val="18"/>
                <w:szCs w:val="18"/>
              </w:rPr>
            </w:pPr>
            <w:r>
              <w:rPr>
                <w:rFonts w:ascii="Times New Roman"/>
                <w:sz w:val="18"/>
              </w:rPr>
              <w:t>10.88</w:t>
            </w:r>
          </w:p>
        </w:tc>
      </w:tr>
      <w:tr>
        <w:trPr>
          <w:trHeight w:val="248" w:hRule="exact"/>
        </w:trPr>
        <w:tc>
          <w:tcPr>
            <w:tcW w:w="8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施卫兵</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15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5.54</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15</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15</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511" w:right="0"/>
              <w:jc w:val="left"/>
              <w:rPr>
                <w:rFonts w:ascii="Times New Roman" w:hAnsi="Times New Roman" w:cs="Times New Roman" w:eastAsia="Times New Roman" w:hint="default"/>
                <w:sz w:val="18"/>
                <w:szCs w:val="18"/>
              </w:rPr>
            </w:pPr>
            <w:r>
              <w:rPr>
                <w:rFonts w:ascii="Times New Roman"/>
                <w:sz w:val="18"/>
              </w:rPr>
              <w:t>10.88</w:t>
            </w:r>
          </w:p>
        </w:tc>
      </w:tr>
      <w:tr>
        <w:trPr>
          <w:trHeight w:val="248" w:hRule="exact"/>
        </w:trPr>
        <w:tc>
          <w:tcPr>
            <w:tcW w:w="8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陆寒熹</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19</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5.54</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19</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19</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511" w:right="0"/>
              <w:jc w:val="left"/>
              <w:rPr>
                <w:rFonts w:ascii="Times New Roman" w:hAnsi="Times New Roman" w:cs="Times New Roman" w:eastAsia="Times New Roman" w:hint="default"/>
                <w:sz w:val="18"/>
                <w:szCs w:val="18"/>
              </w:rPr>
            </w:pPr>
            <w:r>
              <w:rPr>
                <w:rFonts w:ascii="Times New Roman"/>
                <w:sz w:val="18"/>
              </w:rPr>
              <w:t>10.88</w:t>
            </w:r>
          </w:p>
        </w:tc>
      </w:tr>
      <w:tr>
        <w:trPr>
          <w:trHeight w:val="248" w:hRule="exact"/>
        </w:trPr>
        <w:tc>
          <w:tcPr>
            <w:tcW w:w="86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right="243"/>
              <w:jc w:val="right"/>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159</w:t>
            </w:r>
          </w:p>
        </w:tc>
        <w:tc>
          <w:tcPr>
            <w:tcW w:w="99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159</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159</w:t>
            </w:r>
          </w:p>
        </w:tc>
        <w:tc>
          <w:tcPr>
            <w:tcW w:w="103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
              <w:ind w:left="482"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3"/>
          <w:szCs w:val="13"/>
        </w:rPr>
      </w:pPr>
    </w:p>
    <w:p>
      <w:pPr>
        <w:pStyle w:val="Heading2"/>
        <w:spacing w:line="240" w:lineRule="auto"/>
        <w:ind w:left="437" w:right="344"/>
        <w:jc w:val="left"/>
        <w:rPr>
          <w:b w:val="0"/>
          <w:bCs w:val="0"/>
        </w:rPr>
      </w:pPr>
      <w:r>
        <w:rPr/>
        <w:t>二、</w:t>
      </w:r>
      <w:r>
        <w:rPr>
          <w:spacing w:val="-8"/>
        </w:rPr>
        <w:t> </w:t>
      </w:r>
      <w:r>
        <w:rPr/>
        <w:t>现任及报告期内离任董事、监事和高级管理人员的任职情况</w:t>
      </w:r>
      <w:r>
        <w:rPr>
          <w:b w:val="0"/>
          <w:bCs w:val="0"/>
        </w:rPr>
      </w:r>
    </w:p>
    <w:p>
      <w:pPr>
        <w:spacing w:before="52"/>
        <w:ind w:left="437" w:right="60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在股东单位任职情况</w:t>
      </w:r>
      <w:r>
        <w:rPr>
          <w:rFonts w:ascii="宋体" w:hAnsi="宋体" w:cs="宋体" w:eastAsia="宋体" w:hint="default"/>
          <w:sz w:val="21"/>
          <w:szCs w:val="21"/>
        </w:rPr>
      </w:r>
    </w:p>
    <w:p>
      <w:pPr>
        <w:spacing w:line="240" w:lineRule="auto" w:before="5"/>
        <w:rPr>
          <w:rFonts w:ascii="宋体" w:hAnsi="宋体" w:cs="宋体" w:eastAsia="宋体" w:hint="default"/>
          <w:b/>
          <w:bCs/>
          <w:sz w:val="5"/>
          <w:szCs w:val="5"/>
        </w:rPr>
      </w:pPr>
    </w:p>
    <w:tbl>
      <w:tblPr>
        <w:tblW w:w="0" w:type="auto"/>
        <w:jc w:val="left"/>
        <w:tblInd w:w="102" w:type="dxa"/>
        <w:tblLayout w:type="fixed"/>
        <w:tblCellMar>
          <w:top w:w="0" w:type="dxa"/>
          <w:left w:w="0" w:type="dxa"/>
          <w:bottom w:w="0" w:type="dxa"/>
          <w:right w:w="0" w:type="dxa"/>
        </w:tblCellMar>
        <w:tblLook w:val="01E0"/>
      </w:tblPr>
      <w:tblGrid>
        <w:gridCol w:w="1038"/>
        <w:gridCol w:w="2693"/>
        <w:gridCol w:w="1845"/>
        <w:gridCol w:w="1843"/>
        <w:gridCol w:w="1883"/>
      </w:tblGrid>
      <w:tr>
        <w:trPr>
          <w:trHeight w:val="560" w:hRule="exact"/>
        </w:trPr>
        <w:tc>
          <w:tcPr>
            <w:tcW w:w="103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left="195" w:right="0"/>
              <w:jc w:val="left"/>
              <w:rPr>
                <w:rFonts w:ascii="宋体" w:hAnsi="宋体" w:cs="宋体" w:eastAsia="宋体" w:hint="default"/>
                <w:sz w:val="21"/>
                <w:szCs w:val="21"/>
              </w:rPr>
            </w:pPr>
            <w:r>
              <w:rPr>
                <w:rFonts w:ascii="宋体" w:hAnsi="宋体" w:cs="宋体" w:eastAsia="宋体" w:hint="default"/>
                <w:sz w:val="21"/>
                <w:szCs w:val="21"/>
              </w:rPr>
              <w:t>任职人</w:t>
            </w:r>
          </w:p>
          <w:p>
            <w:pPr>
              <w:pStyle w:val="TableParagraph"/>
              <w:spacing w:line="274" w:lineRule="exact"/>
              <w:ind w:left="195" w:right="0"/>
              <w:jc w:val="left"/>
              <w:rPr>
                <w:rFonts w:ascii="宋体" w:hAnsi="宋体" w:cs="宋体" w:eastAsia="宋体" w:hint="default"/>
                <w:sz w:val="21"/>
                <w:szCs w:val="21"/>
              </w:rPr>
            </w:pPr>
            <w:r>
              <w:rPr>
                <w:rFonts w:ascii="宋体" w:hAnsi="宋体" w:cs="宋体" w:eastAsia="宋体" w:hint="default"/>
                <w:sz w:val="21"/>
                <w:szCs w:val="21"/>
              </w:rPr>
              <w:t>员姓名</w:t>
            </w:r>
          </w:p>
        </w:tc>
        <w:tc>
          <w:tcPr>
            <w:tcW w:w="269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left="708"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84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在股东单位担任</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的职务</w:t>
            </w:r>
          </w:p>
        </w:tc>
        <w:tc>
          <w:tcPr>
            <w:tcW w:w="184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88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7" w:hRule="exact"/>
        </w:trPr>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6"/>
              <w:jc w:val="right"/>
              <w:rPr>
                <w:rFonts w:ascii="宋体" w:hAnsi="宋体" w:cs="宋体" w:eastAsia="宋体" w:hint="default"/>
                <w:sz w:val="21"/>
                <w:szCs w:val="21"/>
              </w:rPr>
            </w:pPr>
            <w:r>
              <w:rPr>
                <w:rFonts w:ascii="宋体" w:hAnsi="宋体" w:cs="宋体" w:eastAsia="宋体" w:hint="default"/>
                <w:sz w:val="21"/>
                <w:szCs w:val="21"/>
              </w:rPr>
              <w:t>陆永华</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启东市华虹电子有限公司</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36"/>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8" w:hRule="exact"/>
        </w:trPr>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6"/>
              <w:jc w:val="right"/>
              <w:rPr>
                <w:rFonts w:ascii="宋体" w:hAnsi="宋体" w:cs="宋体" w:eastAsia="宋体" w:hint="default"/>
                <w:sz w:val="21"/>
                <w:szCs w:val="21"/>
              </w:rPr>
            </w:pPr>
            <w:r>
              <w:rPr>
                <w:rFonts w:ascii="宋体" w:hAnsi="宋体" w:cs="宋体" w:eastAsia="宋体" w:hint="default"/>
                <w:sz w:val="21"/>
                <w:szCs w:val="21"/>
              </w:rPr>
              <w:t>陆永华</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南通华强投资有限公司</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36"/>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spacing w:line="240" w:lineRule="auto" w:before="2"/>
        <w:rPr>
          <w:rFonts w:ascii="宋体" w:hAnsi="宋体" w:cs="宋体" w:eastAsia="宋体" w:hint="default"/>
          <w:b/>
          <w:bCs/>
          <w:sz w:val="13"/>
          <w:szCs w:val="13"/>
        </w:rPr>
      </w:pPr>
    </w:p>
    <w:p>
      <w:pPr>
        <w:spacing w:before="35"/>
        <w:ind w:left="437" w:right="60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在其他单位任职情况</w:t>
      </w:r>
      <w:r>
        <w:rPr>
          <w:rFonts w:ascii="宋体" w:hAnsi="宋体" w:cs="宋体" w:eastAsia="宋体" w:hint="default"/>
          <w:sz w:val="21"/>
          <w:szCs w:val="21"/>
        </w:rPr>
      </w:r>
    </w:p>
    <w:p>
      <w:pPr>
        <w:spacing w:line="240" w:lineRule="auto" w:before="6"/>
        <w:rPr>
          <w:rFonts w:ascii="宋体" w:hAnsi="宋体" w:cs="宋体" w:eastAsia="宋体" w:hint="default"/>
          <w:b/>
          <w:bCs/>
          <w:sz w:val="5"/>
          <w:szCs w:val="5"/>
        </w:rPr>
      </w:pPr>
    </w:p>
    <w:tbl>
      <w:tblPr>
        <w:tblW w:w="0" w:type="auto"/>
        <w:jc w:val="left"/>
        <w:tblInd w:w="102" w:type="dxa"/>
        <w:tblLayout w:type="fixed"/>
        <w:tblCellMar>
          <w:top w:w="0" w:type="dxa"/>
          <w:left w:w="0" w:type="dxa"/>
          <w:bottom w:w="0" w:type="dxa"/>
          <w:right w:w="0" w:type="dxa"/>
        </w:tblCellMar>
        <w:tblLook w:val="01E0"/>
      </w:tblPr>
      <w:tblGrid>
        <w:gridCol w:w="1036"/>
        <w:gridCol w:w="2837"/>
        <w:gridCol w:w="1418"/>
        <w:gridCol w:w="1985"/>
        <w:gridCol w:w="2027"/>
      </w:tblGrid>
      <w:tr>
        <w:trPr>
          <w:trHeight w:val="559" w:hRule="exact"/>
        </w:trPr>
        <w:tc>
          <w:tcPr>
            <w:tcW w:w="103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left="194" w:right="0"/>
              <w:jc w:val="left"/>
              <w:rPr>
                <w:rFonts w:ascii="宋体" w:hAnsi="宋体" w:cs="宋体" w:eastAsia="宋体" w:hint="default"/>
                <w:sz w:val="21"/>
                <w:szCs w:val="21"/>
              </w:rPr>
            </w:pPr>
            <w:r>
              <w:rPr>
                <w:rFonts w:ascii="宋体" w:hAnsi="宋体" w:cs="宋体" w:eastAsia="宋体" w:hint="default"/>
                <w:sz w:val="21"/>
                <w:szCs w:val="21"/>
              </w:rPr>
              <w:t>任职人</w:t>
            </w:r>
          </w:p>
          <w:p>
            <w:pPr>
              <w:pStyle w:val="TableParagraph"/>
              <w:spacing w:line="274" w:lineRule="exact"/>
              <w:ind w:left="194" w:right="0"/>
              <w:jc w:val="left"/>
              <w:rPr>
                <w:rFonts w:ascii="宋体" w:hAnsi="宋体" w:cs="宋体" w:eastAsia="宋体" w:hint="default"/>
                <w:sz w:val="21"/>
                <w:szCs w:val="21"/>
              </w:rPr>
            </w:pPr>
            <w:r>
              <w:rPr>
                <w:rFonts w:ascii="宋体" w:hAnsi="宋体" w:cs="宋体" w:eastAsia="宋体" w:hint="default"/>
                <w:sz w:val="21"/>
                <w:szCs w:val="21"/>
              </w:rPr>
              <w:t>员姓名</w:t>
            </w:r>
          </w:p>
        </w:tc>
        <w:tc>
          <w:tcPr>
            <w:tcW w:w="283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0"/>
              <w:ind w:left="781"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4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left="176" w:right="0"/>
              <w:jc w:val="left"/>
              <w:rPr>
                <w:rFonts w:ascii="宋体" w:hAnsi="宋体" w:cs="宋体" w:eastAsia="宋体" w:hint="default"/>
                <w:sz w:val="21"/>
                <w:szCs w:val="21"/>
              </w:rPr>
            </w:pPr>
            <w:r>
              <w:rPr>
                <w:rFonts w:ascii="宋体" w:hAnsi="宋体" w:cs="宋体" w:eastAsia="宋体" w:hint="default"/>
                <w:sz w:val="21"/>
                <w:szCs w:val="21"/>
              </w:rPr>
              <w:t>在其他单位</w:t>
            </w:r>
          </w:p>
          <w:p>
            <w:pPr>
              <w:pStyle w:val="TableParagraph"/>
              <w:spacing w:line="274" w:lineRule="exact"/>
              <w:ind w:left="176"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98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0"/>
              <w:ind w:left="355"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02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0"/>
              <w:ind w:left="375"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7" w:hRule="exact"/>
        </w:trPr>
        <w:tc>
          <w:tcPr>
            <w:tcW w:w="103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2"/>
              <w:ind w:left="194" w:right="0"/>
              <w:jc w:val="left"/>
              <w:rPr>
                <w:rFonts w:ascii="宋体" w:hAnsi="宋体" w:cs="宋体" w:eastAsia="宋体" w:hint="default"/>
                <w:sz w:val="21"/>
                <w:szCs w:val="21"/>
              </w:rPr>
            </w:pPr>
            <w:r>
              <w:rPr>
                <w:rFonts w:ascii="宋体" w:hAnsi="宋体" w:cs="宋体" w:eastAsia="宋体" w:hint="default"/>
                <w:sz w:val="21"/>
                <w:szCs w:val="21"/>
              </w:rPr>
              <w:t>陆永华</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安徽永安电子有限公司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8" w:hRule="exact"/>
        </w:trPr>
        <w:tc>
          <w:tcPr>
            <w:tcW w:w="1036" w:type="dxa"/>
            <w:vMerge/>
            <w:tcBorders>
              <w:left w:val="single" w:sz="6" w:space="0" w:color="000000"/>
              <w:right w:val="single" w:sz="6" w:space="0" w:color="000000"/>
            </w:tcBorders>
          </w:tcPr>
          <w:p>
            <w:pP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南京林洋科技有限公司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7" w:hRule="exact"/>
        </w:trPr>
        <w:tc>
          <w:tcPr>
            <w:tcW w:w="1036" w:type="dxa"/>
            <w:vMerge/>
            <w:tcBorders>
              <w:left w:val="single" w:sz="6" w:space="0" w:color="000000"/>
              <w:right w:val="single" w:sz="6" w:space="0" w:color="000000"/>
            </w:tcBorders>
          </w:tcPr>
          <w:p>
            <w:pP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深圳林洋电子科技有限公司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8" w:hRule="exact"/>
        </w:trPr>
        <w:tc>
          <w:tcPr>
            <w:tcW w:w="1036" w:type="dxa"/>
            <w:vMerge/>
            <w:tcBorders>
              <w:left w:val="single" w:sz="6" w:space="0" w:color="000000"/>
              <w:right w:val="single" w:sz="6" w:space="0" w:color="000000"/>
            </w:tcBorders>
          </w:tcPr>
          <w:p>
            <w:pP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南通林洋电气有限公司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 </w:t>
            </w:r>
            <w:r>
              <w:rPr>
                <w:rFonts w:ascii="宋体" w:hAnsi="宋体" w:cs="宋体" w:eastAsia="宋体" w:hint="default"/>
                <w:sz w:val="21"/>
                <w:szCs w:val="21"/>
              </w:rPr>
              <w:t>日</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 </w:t>
            </w:r>
            <w:r>
              <w:rPr>
                <w:rFonts w:ascii="宋体" w:hAnsi="宋体" w:cs="宋体" w:eastAsia="宋体" w:hint="default"/>
                <w:sz w:val="21"/>
                <w:szCs w:val="21"/>
              </w:rPr>
              <w:t>日</w:t>
            </w:r>
          </w:p>
        </w:tc>
      </w:tr>
      <w:tr>
        <w:trPr>
          <w:trHeight w:val="287" w:hRule="exact"/>
        </w:trPr>
        <w:tc>
          <w:tcPr>
            <w:tcW w:w="1036" w:type="dxa"/>
            <w:vMerge/>
            <w:tcBorders>
              <w:left w:val="single" w:sz="6" w:space="0" w:color="000000"/>
              <w:bottom w:val="single" w:sz="6" w:space="0" w:color="000000"/>
              <w:right w:val="single" w:sz="6" w:space="0" w:color="000000"/>
            </w:tcBorders>
          </w:tcPr>
          <w:p>
            <w:pP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江苏华源仪器仪表有限公司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 </w:t>
            </w:r>
            <w:r>
              <w:rPr>
                <w:rFonts w:ascii="宋体" w:hAnsi="宋体" w:cs="宋体" w:eastAsia="宋体" w:hint="default"/>
                <w:sz w:val="21"/>
                <w:szCs w:val="21"/>
              </w:rPr>
              <w:t>日</w:t>
            </w:r>
          </w:p>
        </w:tc>
      </w:tr>
      <w:tr>
        <w:trPr>
          <w:trHeight w:val="288" w:hRule="exact"/>
        </w:trPr>
        <w:tc>
          <w:tcPr>
            <w:tcW w:w="1036" w:type="dxa"/>
            <w:vMerge w:val="restart"/>
            <w:tcBorders>
              <w:top w:val="single" w:sz="6" w:space="0" w:color="000000"/>
              <w:left w:val="single" w:sz="6" w:space="0" w:color="000000"/>
              <w:right w:val="single" w:sz="6" w:space="0" w:color="000000"/>
            </w:tcBorders>
          </w:tcPr>
          <w:p>
            <w:pPr>
              <w:pStyle w:val="TableParagraph"/>
              <w:spacing w:line="240" w:lineRule="auto" w:before="108"/>
              <w:ind w:left="194" w:right="0"/>
              <w:jc w:val="left"/>
              <w:rPr>
                <w:rFonts w:ascii="宋体" w:hAnsi="宋体" w:cs="宋体" w:eastAsia="宋体" w:hint="default"/>
                <w:sz w:val="21"/>
                <w:szCs w:val="21"/>
              </w:rPr>
            </w:pPr>
            <w:r>
              <w:rPr>
                <w:rFonts w:ascii="宋体" w:hAnsi="宋体" w:cs="宋体" w:eastAsia="宋体" w:hint="default"/>
                <w:sz w:val="21"/>
                <w:szCs w:val="21"/>
              </w:rPr>
              <w:t>陆永新</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武汉奥统电气有限公司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 </w:t>
            </w:r>
            <w:r>
              <w:rPr>
                <w:rFonts w:ascii="宋体" w:hAnsi="宋体" w:cs="宋体" w:eastAsia="宋体" w:hint="default"/>
                <w:sz w:val="21"/>
                <w:szCs w:val="21"/>
              </w:rPr>
              <w:t>日</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 </w:t>
            </w:r>
            <w:r>
              <w:rPr>
                <w:rFonts w:ascii="宋体" w:hAnsi="宋体" w:cs="宋体" w:eastAsia="宋体" w:hint="default"/>
                <w:sz w:val="21"/>
                <w:szCs w:val="21"/>
              </w:rPr>
              <w:t>日</w:t>
            </w:r>
          </w:p>
        </w:tc>
      </w:tr>
      <w:tr>
        <w:trPr>
          <w:trHeight w:val="287" w:hRule="exact"/>
        </w:trPr>
        <w:tc>
          <w:tcPr>
            <w:tcW w:w="1036" w:type="dxa"/>
            <w:vMerge/>
            <w:tcBorders>
              <w:left w:val="single" w:sz="6" w:space="0" w:color="000000"/>
              <w:bottom w:val="single" w:sz="6" w:space="0" w:color="000000"/>
              <w:right w:val="single" w:sz="6" w:space="0" w:color="000000"/>
            </w:tcBorders>
          </w:tcPr>
          <w:p>
            <w:pP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江苏华乐光电有限公司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日</w:t>
            </w:r>
          </w:p>
        </w:tc>
      </w:tr>
      <w:tr>
        <w:trPr>
          <w:trHeight w:val="288" w:hRule="exact"/>
        </w:trPr>
        <w:tc>
          <w:tcPr>
            <w:tcW w:w="1036" w:type="dxa"/>
            <w:vMerge w:val="restart"/>
            <w:tcBorders>
              <w:top w:val="single" w:sz="6" w:space="0" w:color="000000"/>
              <w:left w:val="single" w:sz="6" w:space="0" w:color="000000"/>
              <w:right w:val="single" w:sz="6" w:space="0" w:color="000000"/>
            </w:tcBorders>
          </w:tcPr>
          <w:p>
            <w:pPr>
              <w:pStyle w:val="TableParagraph"/>
              <w:spacing w:line="240" w:lineRule="auto" w:before="108"/>
              <w:ind w:left="194" w:right="0"/>
              <w:jc w:val="left"/>
              <w:rPr>
                <w:rFonts w:ascii="宋体" w:hAnsi="宋体" w:cs="宋体" w:eastAsia="宋体" w:hint="default"/>
                <w:sz w:val="21"/>
                <w:szCs w:val="21"/>
              </w:rPr>
            </w:pPr>
            <w:r>
              <w:rPr>
                <w:rFonts w:ascii="宋体" w:hAnsi="宋体" w:cs="宋体" w:eastAsia="宋体" w:hint="default"/>
                <w:sz w:val="21"/>
                <w:szCs w:val="21"/>
              </w:rPr>
              <w:t>虞海娟</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江苏华源仪器仪表有限公司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 </w:t>
            </w:r>
            <w:r>
              <w:rPr>
                <w:rFonts w:ascii="宋体" w:hAnsi="宋体" w:cs="宋体" w:eastAsia="宋体" w:hint="default"/>
                <w:sz w:val="21"/>
                <w:szCs w:val="21"/>
              </w:rPr>
              <w:t>日</w:t>
            </w:r>
          </w:p>
        </w:tc>
      </w:tr>
      <w:tr>
        <w:trPr>
          <w:trHeight w:val="287" w:hRule="exact"/>
        </w:trPr>
        <w:tc>
          <w:tcPr>
            <w:tcW w:w="1036" w:type="dxa"/>
            <w:vMerge/>
            <w:tcBorders>
              <w:left w:val="single" w:sz="6" w:space="0" w:color="000000"/>
              <w:bottom w:val="single" w:sz="6" w:space="0" w:color="000000"/>
              <w:right w:val="single" w:sz="6" w:space="0" w:color="000000"/>
            </w:tcBorders>
          </w:tcPr>
          <w:p>
            <w:pP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武汉奥统电气有限公司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 </w:t>
            </w:r>
            <w:r>
              <w:rPr>
                <w:rFonts w:ascii="宋体" w:hAnsi="宋体" w:cs="宋体" w:eastAsia="宋体" w:hint="default"/>
                <w:sz w:val="21"/>
                <w:szCs w:val="21"/>
              </w:rPr>
              <w:t>日</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 </w:t>
            </w:r>
            <w:r>
              <w:rPr>
                <w:rFonts w:ascii="宋体" w:hAnsi="宋体" w:cs="宋体" w:eastAsia="宋体" w:hint="default"/>
                <w:sz w:val="21"/>
                <w:szCs w:val="21"/>
              </w:rPr>
              <w:t>日</w:t>
            </w:r>
          </w:p>
        </w:tc>
      </w:tr>
      <w:tr>
        <w:trPr>
          <w:trHeight w:val="287" w:hRule="exact"/>
        </w:trPr>
        <w:tc>
          <w:tcPr>
            <w:tcW w:w="103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94" w:right="0"/>
              <w:jc w:val="left"/>
              <w:rPr>
                <w:rFonts w:ascii="宋体" w:hAnsi="宋体" w:cs="宋体" w:eastAsia="宋体" w:hint="default"/>
                <w:sz w:val="21"/>
                <w:szCs w:val="21"/>
              </w:rPr>
            </w:pPr>
            <w:r>
              <w:rPr>
                <w:rFonts w:ascii="宋体" w:hAnsi="宋体" w:cs="宋体" w:eastAsia="宋体" w:hint="default"/>
                <w:sz w:val="21"/>
                <w:szCs w:val="21"/>
              </w:rPr>
              <w:t>张桂琴</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南京林洋科技有限公司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8" w:hRule="exact"/>
        </w:trPr>
        <w:tc>
          <w:tcPr>
            <w:tcW w:w="1036" w:type="dxa"/>
            <w:vMerge/>
            <w:tcBorders>
              <w:left w:val="single" w:sz="6" w:space="0" w:color="000000"/>
              <w:right w:val="single" w:sz="6" w:space="0" w:color="000000"/>
            </w:tcBorders>
          </w:tcPr>
          <w:p>
            <w:pP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深圳林洋电子科技有限公司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7" w:hRule="exact"/>
        </w:trPr>
        <w:tc>
          <w:tcPr>
            <w:tcW w:w="1036" w:type="dxa"/>
            <w:vMerge/>
            <w:tcBorders>
              <w:left w:val="single" w:sz="6" w:space="0" w:color="000000"/>
              <w:bottom w:val="single" w:sz="6" w:space="0" w:color="000000"/>
              <w:right w:val="single" w:sz="6" w:space="0" w:color="000000"/>
            </w:tcBorders>
          </w:tcPr>
          <w:p>
            <w:pP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南通林洋电气有限公司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 </w:t>
            </w:r>
            <w:r>
              <w:rPr>
                <w:rFonts w:ascii="宋体" w:hAnsi="宋体" w:cs="宋体" w:eastAsia="宋体" w:hint="default"/>
                <w:sz w:val="21"/>
                <w:szCs w:val="21"/>
              </w:rPr>
              <w:t>日</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 </w:t>
            </w:r>
            <w:r>
              <w:rPr>
                <w:rFonts w:ascii="宋体" w:hAnsi="宋体" w:cs="宋体" w:eastAsia="宋体" w:hint="default"/>
                <w:sz w:val="21"/>
                <w:szCs w:val="21"/>
              </w:rPr>
              <w:t>日</w:t>
            </w:r>
          </w:p>
        </w:tc>
      </w:tr>
      <w:tr>
        <w:trPr>
          <w:trHeight w:val="288" w:hRule="exact"/>
        </w:trPr>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陆云海</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武汉奥统电气有限公司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 </w:t>
            </w:r>
            <w:r>
              <w:rPr>
                <w:rFonts w:ascii="宋体" w:hAnsi="宋体" w:cs="宋体" w:eastAsia="宋体" w:hint="default"/>
                <w:sz w:val="21"/>
                <w:szCs w:val="21"/>
              </w:rPr>
              <w:t>日</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 </w:t>
            </w:r>
            <w:r>
              <w:rPr>
                <w:rFonts w:ascii="宋体" w:hAnsi="宋体" w:cs="宋体" w:eastAsia="宋体" w:hint="default"/>
                <w:sz w:val="21"/>
                <w:szCs w:val="21"/>
              </w:rPr>
              <w:t>日</w:t>
            </w:r>
          </w:p>
        </w:tc>
      </w:tr>
      <w:tr>
        <w:trPr>
          <w:trHeight w:val="287" w:hRule="exact"/>
        </w:trPr>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沈凯平</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深圳林洋电子科技有限公司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8" w:hRule="exact"/>
        </w:trPr>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陆寒熹</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深圳林洋电子科技有限公司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 </w:t>
            </w:r>
            <w:r>
              <w:rPr>
                <w:rFonts w:ascii="宋体" w:hAnsi="宋体" w:cs="宋体" w:eastAsia="宋体" w:hint="default"/>
                <w:sz w:val="21"/>
                <w:szCs w:val="21"/>
              </w:rPr>
              <w:t>日</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 </w:t>
            </w:r>
            <w:r>
              <w:rPr>
                <w:rFonts w:ascii="宋体" w:hAnsi="宋体" w:cs="宋体" w:eastAsia="宋体" w:hint="default"/>
                <w:sz w:val="21"/>
                <w:szCs w:val="21"/>
              </w:rPr>
              <w:t>日</w:t>
            </w:r>
          </w:p>
        </w:tc>
      </w:tr>
    </w:tbl>
    <w:p>
      <w:pPr>
        <w:pStyle w:val="BodyText"/>
        <w:spacing w:line="246" w:lineRule="exact"/>
        <w:ind w:left="437" w:right="344"/>
        <w:jc w:val="left"/>
      </w:pPr>
      <w:r>
        <w:rPr>
          <w:spacing w:val="-5"/>
        </w:rPr>
        <w:t>（</w:t>
      </w:r>
      <w:r>
        <w:rPr>
          <w:rFonts w:ascii="Times New Roman" w:hAnsi="Times New Roman" w:cs="Times New Roman" w:eastAsia="Times New Roman" w:hint="default"/>
          <w:spacing w:val="-5"/>
        </w:rPr>
        <w:t>1</w:t>
      </w:r>
      <w:r>
        <w:rPr>
          <w:spacing w:val="-5"/>
        </w:rPr>
        <w:t>）报告期内，南京林洋科技有限公司、南通林洋电气有限公司、深圳林洋电子科技有限公司、</w:t>
      </w:r>
    </w:p>
    <w:p>
      <w:pPr>
        <w:pStyle w:val="BodyText"/>
        <w:spacing w:line="272" w:lineRule="exact" w:before="18"/>
        <w:ind w:left="437" w:right="344"/>
        <w:jc w:val="left"/>
      </w:pPr>
      <w:r>
        <w:rPr/>
        <w:t>上海美科新能源股份有限公司、安徽永安电子有限公司、武汉奥统电气有限公司均为公司控股</w:t>
      </w:r>
      <w:r>
        <w:rPr>
          <w:spacing w:val="-75"/>
        </w:rPr>
        <w:t> </w:t>
      </w:r>
      <w:r>
        <w:rPr>
          <w:spacing w:val="-75"/>
        </w:rPr>
      </w:r>
      <w:r>
        <w:rPr/>
        <w:t>子公司，江苏华源仪器仪表有限公司为合营公司。</w:t>
      </w:r>
    </w:p>
    <w:p>
      <w:pPr>
        <w:pStyle w:val="BodyText"/>
        <w:spacing w:line="254" w:lineRule="exact"/>
        <w:ind w:left="437" w:right="344"/>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spacing w:val="-96"/>
        </w:rPr>
        <w:t>）</w:t>
      </w:r>
      <w:r>
        <w:rPr>
          <w:rFonts w:ascii="Times New Roman" w:hAnsi="Times New Roman" w:cs="Times New Roman" w:eastAsia="Times New Roman" w:hint="default"/>
        </w:rPr>
        <w:t>2012 </w:t>
      </w:r>
      <w:r>
        <w:rPr/>
        <w:t>年</w:t>
      </w:r>
      <w:r>
        <w:rPr>
          <w:spacing w:val="-54"/>
        </w:rPr>
        <w:t> </w:t>
      </w:r>
      <w:r>
        <w:rPr>
          <w:rFonts w:ascii="Times New Roman" w:hAnsi="Times New Roman" w:cs="Times New Roman" w:eastAsia="Times New Roman" w:hint="default"/>
        </w:rPr>
        <w:t>1 </w:t>
      </w:r>
      <w:r>
        <w:rPr/>
        <w:t>月公司将</w:t>
      </w:r>
      <w:r>
        <w:rPr>
          <w:spacing w:val="-2"/>
        </w:rPr>
        <w:t>持</w:t>
      </w:r>
      <w:r>
        <w:rPr/>
        <w:t>有上海美科</w:t>
      </w:r>
      <w:r>
        <w:rPr>
          <w:spacing w:val="-53"/>
        </w:rPr>
        <w:t> </w:t>
      </w:r>
      <w:r>
        <w:rPr>
          <w:rFonts w:ascii="Times New Roman" w:hAnsi="Times New Roman" w:cs="Times New Roman" w:eastAsia="Times New Roman" w:hint="default"/>
        </w:rPr>
        <w:t>58%</w:t>
      </w:r>
      <w:r>
        <w:rPr/>
        <w:t>的股份</w:t>
      </w:r>
      <w:r>
        <w:rPr>
          <w:spacing w:val="-2"/>
        </w:rPr>
        <w:t>转</w:t>
      </w:r>
      <w:r>
        <w:rPr/>
        <w:t>让给上海美科的自然人股东施卫成</w:t>
      </w:r>
      <w:r>
        <w:rPr>
          <w:spacing w:val="-96"/>
        </w:rPr>
        <w:t>，</w:t>
      </w:r>
      <w:r>
        <w:rPr/>
        <w:t>自</w:t>
      </w:r>
      <w:r>
        <w:rPr>
          <w:spacing w:val="-52"/>
        </w:rPr>
        <w:t> </w:t>
      </w:r>
      <w:r>
        <w:rPr>
          <w:rFonts w:ascii="Times New Roman" w:hAnsi="Times New Roman" w:cs="Times New Roman" w:eastAsia="Times New Roman" w:hint="default"/>
        </w:rPr>
        <w:t>2012</w:t>
      </w:r>
    </w:p>
    <w:p>
      <w:pPr>
        <w:spacing w:line="424" w:lineRule="auto" w:before="0"/>
        <w:ind w:left="437" w:right="1948"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起陆永华不再担任上海美科董事长，虞海娟不再担任上海美科董事。 </w:t>
      </w:r>
      <w:r>
        <w:rPr>
          <w:rFonts w:ascii="宋体" w:hAnsi="宋体" w:cs="宋体" w:eastAsia="宋体" w:hint="default"/>
          <w:b/>
          <w:bCs/>
          <w:sz w:val="21"/>
          <w:szCs w:val="21"/>
        </w:rPr>
        <w:t>三、</w:t>
      </w:r>
      <w:r>
        <w:rPr>
          <w:rFonts w:ascii="宋体" w:hAnsi="宋体" w:cs="宋体" w:eastAsia="宋体" w:hint="default"/>
          <w:b/>
          <w:bCs/>
          <w:spacing w:val="-5"/>
          <w:sz w:val="21"/>
          <w:szCs w:val="21"/>
        </w:rPr>
        <w:t> </w:t>
      </w:r>
      <w:r>
        <w:rPr>
          <w:rFonts w:ascii="宋体" w:hAnsi="宋体" w:cs="宋体" w:eastAsia="宋体" w:hint="default"/>
          <w:b/>
          <w:bCs/>
          <w:sz w:val="21"/>
          <w:szCs w:val="21"/>
        </w:rPr>
        <w:t>董事、监事、高级管理人员报酬情况</w:t>
      </w:r>
      <w:r>
        <w:rPr>
          <w:rFonts w:ascii="宋体" w:hAnsi="宋体" w:cs="宋体" w:eastAsia="宋体" w:hint="default"/>
          <w:sz w:val="21"/>
          <w:szCs w:val="21"/>
        </w:rPr>
      </w:r>
    </w:p>
    <w:p>
      <w:pPr>
        <w:spacing w:after="0" w:line="424" w:lineRule="auto"/>
        <w:jc w:val="left"/>
        <w:rPr>
          <w:rFonts w:ascii="宋体" w:hAnsi="宋体" w:cs="宋体" w:eastAsia="宋体" w:hint="default"/>
          <w:sz w:val="21"/>
          <w:szCs w:val="21"/>
        </w:rPr>
        <w:sectPr>
          <w:headerReference w:type="default" r:id="rId24"/>
          <w:footerReference w:type="default" r:id="rId25"/>
          <w:pgSz w:w="12240" w:h="15840"/>
          <w:pgMar w:header="687" w:footer="914" w:top="980" w:bottom="1100" w:left="1360" w:right="1340"/>
          <w:pgNumType w:start="39"/>
        </w:sectPr>
      </w:pPr>
    </w:p>
    <w:p>
      <w:pPr>
        <w:spacing w:line="240" w:lineRule="auto" w:before="5"/>
        <w:rPr>
          <w:rFonts w:ascii="宋体" w:hAnsi="宋体" w:cs="宋体" w:eastAsia="宋体" w:hint="default"/>
          <w:b/>
          <w:bCs/>
          <w:sz w:val="8"/>
          <w:szCs w:val="8"/>
        </w:rPr>
      </w:pPr>
    </w:p>
    <w:tbl>
      <w:tblPr>
        <w:tblW w:w="0" w:type="auto"/>
        <w:jc w:val="left"/>
        <w:tblInd w:w="102" w:type="dxa"/>
        <w:tblLayout w:type="fixed"/>
        <w:tblCellMar>
          <w:top w:w="0" w:type="dxa"/>
          <w:left w:w="0" w:type="dxa"/>
          <w:bottom w:w="0" w:type="dxa"/>
          <w:right w:w="0" w:type="dxa"/>
        </w:tblCellMar>
        <w:tblLook w:val="01E0"/>
      </w:tblPr>
      <w:tblGrid>
        <w:gridCol w:w="3163"/>
        <w:gridCol w:w="6139"/>
      </w:tblGrid>
      <w:tr>
        <w:trPr>
          <w:trHeight w:val="832" w:hRule="exact"/>
        </w:trPr>
        <w:tc>
          <w:tcPr>
            <w:tcW w:w="316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before="129"/>
              <w:ind w:left="100" w:right="101"/>
              <w:jc w:val="left"/>
              <w:rPr>
                <w:rFonts w:ascii="宋体" w:hAnsi="宋体" w:cs="宋体" w:eastAsia="宋体" w:hint="default"/>
                <w:sz w:val="21"/>
                <w:szCs w:val="21"/>
              </w:rPr>
            </w:pPr>
            <w:r>
              <w:rPr>
                <w:rFonts w:ascii="宋体" w:hAnsi="宋体" w:cs="宋体" w:eastAsia="宋体" w:hint="default"/>
                <w:sz w:val="21"/>
                <w:szCs w:val="21"/>
              </w:rPr>
              <w:t>董事、监事、高级管理人员报酬</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的决策程序</w:t>
            </w:r>
          </w:p>
        </w:tc>
        <w:tc>
          <w:tcPr>
            <w:tcW w:w="613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
                <w:sz w:val="21"/>
                <w:szCs w:val="21"/>
              </w:rPr>
              <w:t>根据《公</w:t>
            </w:r>
            <w:r>
              <w:rPr>
                <w:rFonts w:ascii="宋体" w:hAnsi="宋体" w:cs="宋体" w:eastAsia="宋体" w:hint="default"/>
                <w:spacing w:val="2"/>
                <w:sz w:val="21"/>
                <w:szCs w:val="21"/>
              </w:rPr>
              <w:t>司</w:t>
            </w:r>
            <w:r>
              <w:rPr>
                <w:rFonts w:ascii="宋体" w:hAnsi="宋体" w:cs="宋体" w:eastAsia="宋体" w:hint="default"/>
                <w:spacing w:val="1"/>
                <w:sz w:val="21"/>
                <w:szCs w:val="21"/>
              </w:rPr>
              <w:t>章程</w:t>
            </w:r>
            <w:r>
              <w:rPr>
                <w:rFonts w:ascii="宋体" w:hAnsi="宋体" w:cs="宋体" w:eastAsia="宋体" w:hint="default"/>
                <w:spacing w:val="-104"/>
                <w:sz w:val="21"/>
                <w:szCs w:val="21"/>
              </w:rPr>
              <w:t>》、</w:t>
            </w:r>
            <w:r>
              <w:rPr>
                <w:rFonts w:ascii="宋体" w:hAnsi="宋体" w:cs="宋体" w:eastAsia="宋体" w:hint="default"/>
                <w:spacing w:val="1"/>
                <w:sz w:val="21"/>
                <w:szCs w:val="21"/>
              </w:rPr>
              <w:t>《股东大会议</w:t>
            </w:r>
            <w:r>
              <w:rPr>
                <w:rFonts w:ascii="宋体" w:hAnsi="宋体" w:cs="宋体" w:eastAsia="宋体" w:hint="default"/>
                <w:spacing w:val="2"/>
                <w:sz w:val="21"/>
                <w:szCs w:val="21"/>
              </w:rPr>
              <w:t>事</w:t>
            </w:r>
            <w:r>
              <w:rPr>
                <w:rFonts w:ascii="宋体" w:hAnsi="宋体" w:cs="宋体" w:eastAsia="宋体" w:hint="default"/>
                <w:spacing w:val="1"/>
                <w:sz w:val="21"/>
                <w:szCs w:val="21"/>
              </w:rPr>
              <w:t>规则》和</w:t>
            </w:r>
            <w:r>
              <w:rPr>
                <w:rFonts w:ascii="宋体" w:hAnsi="宋体" w:cs="宋体" w:eastAsia="宋体" w:hint="default"/>
                <w:spacing w:val="2"/>
                <w:sz w:val="21"/>
                <w:szCs w:val="21"/>
              </w:rPr>
              <w:t>《</w:t>
            </w:r>
            <w:r>
              <w:rPr>
                <w:rFonts w:ascii="宋体" w:hAnsi="宋体" w:cs="宋体" w:eastAsia="宋体" w:hint="default"/>
                <w:spacing w:val="1"/>
                <w:sz w:val="21"/>
                <w:szCs w:val="21"/>
              </w:rPr>
              <w:t>董事会薪</w:t>
            </w:r>
            <w:r>
              <w:rPr>
                <w:rFonts w:ascii="宋体" w:hAnsi="宋体" w:cs="宋体" w:eastAsia="宋体" w:hint="default"/>
                <w:spacing w:val="2"/>
                <w:sz w:val="21"/>
                <w:szCs w:val="21"/>
              </w:rPr>
              <w:t>酬</w:t>
            </w:r>
            <w:r>
              <w:rPr>
                <w:rFonts w:ascii="宋体" w:hAnsi="宋体" w:cs="宋体" w:eastAsia="宋体" w:hint="default"/>
                <w:spacing w:val="1"/>
                <w:sz w:val="21"/>
                <w:szCs w:val="21"/>
              </w:rPr>
              <w:t>与</w:t>
            </w:r>
            <w:r>
              <w:rPr>
                <w:rFonts w:ascii="宋体" w:hAnsi="宋体" w:cs="宋体" w:eastAsia="宋体" w:hint="default"/>
                <w:spacing w:val="2"/>
                <w:sz w:val="21"/>
                <w:szCs w:val="21"/>
              </w:rPr>
              <w:t>考</w:t>
            </w:r>
            <w:r>
              <w:rPr>
                <w:rFonts w:ascii="宋体" w:hAnsi="宋体" w:cs="宋体" w:eastAsia="宋体" w:hint="default"/>
                <w:sz w:val="21"/>
                <w:szCs w:val="21"/>
              </w:rPr>
              <w:t>核</w:t>
            </w:r>
          </w:p>
          <w:p>
            <w:pPr>
              <w:pStyle w:val="TableParagraph"/>
              <w:spacing w:line="272" w:lineRule="exact" w:before="26"/>
              <w:ind w:left="100" w:right="108"/>
              <w:jc w:val="left"/>
              <w:rPr>
                <w:rFonts w:ascii="宋体" w:hAnsi="宋体" w:cs="宋体" w:eastAsia="宋体" w:hint="default"/>
                <w:sz w:val="21"/>
                <w:szCs w:val="21"/>
              </w:rPr>
            </w:pPr>
            <w:r>
              <w:rPr>
                <w:rFonts w:ascii="宋体" w:hAnsi="宋体" w:cs="宋体" w:eastAsia="宋体" w:hint="default"/>
                <w:sz w:val="21"/>
                <w:szCs w:val="21"/>
              </w:rPr>
              <w:t>委员会实施细则》的有关规定，本公司的董事、监事的报酬由公</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司股东大会决定，高级管理人员的报酬由公司董事会决定。</w:t>
            </w:r>
          </w:p>
        </w:tc>
      </w:tr>
      <w:tr>
        <w:trPr>
          <w:trHeight w:val="1106" w:hRule="exact"/>
        </w:trPr>
        <w:tc>
          <w:tcPr>
            <w:tcW w:w="316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72" w:lineRule="exact"/>
              <w:ind w:left="100" w:right="101"/>
              <w:jc w:val="left"/>
              <w:rPr>
                <w:rFonts w:ascii="宋体" w:hAnsi="宋体" w:cs="宋体" w:eastAsia="宋体" w:hint="default"/>
                <w:sz w:val="21"/>
                <w:szCs w:val="21"/>
              </w:rPr>
            </w:pPr>
            <w:r>
              <w:rPr>
                <w:rFonts w:ascii="宋体" w:hAnsi="宋体" w:cs="宋体" w:eastAsia="宋体" w:hint="default"/>
                <w:sz w:val="21"/>
                <w:szCs w:val="21"/>
              </w:rPr>
              <w:t>董事、监事、高级管理人员报酬</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确定依据</w:t>
            </w:r>
          </w:p>
        </w:tc>
        <w:tc>
          <w:tcPr>
            <w:tcW w:w="61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公司高级管理人员年度薪酬实行由基本年薪与绩效薪酬组成的激</w:t>
            </w:r>
          </w:p>
          <w:p>
            <w:pPr>
              <w:pStyle w:val="TableParagraph"/>
              <w:spacing w:line="237" w:lineRule="auto" w:before="1"/>
              <w:ind w:left="100" w:right="105"/>
              <w:jc w:val="both"/>
              <w:rPr>
                <w:rFonts w:ascii="宋体" w:hAnsi="宋体" w:cs="宋体" w:eastAsia="宋体" w:hint="default"/>
                <w:sz w:val="21"/>
                <w:szCs w:val="21"/>
              </w:rPr>
            </w:pPr>
            <w:r>
              <w:rPr>
                <w:rFonts w:ascii="宋体" w:hAnsi="宋体" w:cs="宋体" w:eastAsia="宋体" w:hint="default"/>
                <w:sz w:val="21"/>
                <w:szCs w:val="21"/>
              </w:rPr>
              <w:t>励机制，通过考评实施。基本年薪根据公司生产经营规模，参照</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市场工资价位和职工收入水平等因素确定，绩效薪酬根据岗位年</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度指标当年度完成情况，由薪酬委员会考核后确定。</w:t>
            </w:r>
          </w:p>
        </w:tc>
      </w:tr>
      <w:tr>
        <w:trPr>
          <w:trHeight w:val="559" w:hRule="exact"/>
        </w:trPr>
        <w:tc>
          <w:tcPr>
            <w:tcW w:w="316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董事、监事和高级管理人员报酬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的应付报酬情况</w:t>
            </w:r>
          </w:p>
        </w:tc>
        <w:tc>
          <w:tcPr>
            <w:tcW w:w="613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报告期内，在公司取酬的董事、监事、高级管理人员年度报酬应</w:t>
            </w:r>
          </w:p>
          <w:p>
            <w:pPr>
              <w:pStyle w:val="TableParagraph"/>
              <w:spacing w:line="289" w:lineRule="exact"/>
              <w:ind w:left="100" w:right="0"/>
              <w:jc w:val="left"/>
              <w:rPr>
                <w:rFonts w:ascii="宋体" w:hAnsi="宋体" w:cs="宋体" w:eastAsia="宋体" w:hint="default"/>
                <w:sz w:val="21"/>
                <w:szCs w:val="21"/>
              </w:rPr>
            </w:pPr>
            <w:r>
              <w:rPr>
                <w:rFonts w:ascii="宋体" w:hAnsi="宋体" w:cs="宋体" w:eastAsia="宋体" w:hint="default"/>
                <w:sz w:val="21"/>
                <w:szCs w:val="21"/>
              </w:rPr>
              <w:t>付总额为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746 </w:t>
            </w:r>
            <w:r>
              <w:rPr>
                <w:rFonts w:ascii="宋体" w:hAnsi="宋体" w:cs="宋体" w:eastAsia="宋体" w:hint="default"/>
                <w:sz w:val="21"/>
                <w:szCs w:val="21"/>
              </w:rPr>
              <w:t>万元。</w:t>
            </w:r>
          </w:p>
        </w:tc>
      </w:tr>
      <w:tr>
        <w:trPr>
          <w:trHeight w:val="560" w:hRule="exact"/>
        </w:trPr>
        <w:tc>
          <w:tcPr>
            <w:tcW w:w="316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报告期末全体董事、监事和高级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管理人员实际获得的报酬合计</w:t>
            </w:r>
          </w:p>
        </w:tc>
        <w:tc>
          <w:tcPr>
            <w:tcW w:w="61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报告期末，在公司取酬的董事、监事、高级管理人员年度报酬实</w:t>
            </w:r>
          </w:p>
          <w:p>
            <w:pPr>
              <w:pStyle w:val="TableParagraph"/>
              <w:spacing w:line="289" w:lineRule="exact"/>
              <w:ind w:left="100" w:right="0"/>
              <w:jc w:val="left"/>
              <w:rPr>
                <w:rFonts w:ascii="宋体" w:hAnsi="宋体" w:cs="宋体" w:eastAsia="宋体" w:hint="default"/>
                <w:sz w:val="21"/>
                <w:szCs w:val="21"/>
              </w:rPr>
            </w:pPr>
            <w:r>
              <w:rPr>
                <w:rFonts w:ascii="宋体" w:hAnsi="宋体" w:cs="宋体" w:eastAsia="宋体" w:hint="default"/>
                <w:sz w:val="21"/>
                <w:szCs w:val="21"/>
              </w:rPr>
              <w:t>付总额为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746 </w:t>
            </w:r>
            <w:r>
              <w:rPr>
                <w:rFonts w:ascii="宋体" w:hAnsi="宋体" w:cs="宋体" w:eastAsia="宋体" w:hint="default"/>
                <w:sz w:val="21"/>
                <w:szCs w:val="21"/>
              </w:rPr>
              <w:t>万元。</w:t>
            </w:r>
          </w:p>
        </w:tc>
      </w:tr>
    </w:tbl>
    <w:p>
      <w:pPr>
        <w:spacing w:line="240" w:lineRule="auto" w:before="2"/>
        <w:rPr>
          <w:rFonts w:ascii="宋体" w:hAnsi="宋体" w:cs="宋体" w:eastAsia="宋体" w:hint="default"/>
          <w:b/>
          <w:bCs/>
          <w:sz w:val="13"/>
          <w:szCs w:val="13"/>
        </w:rPr>
      </w:pPr>
    </w:p>
    <w:p>
      <w:pPr>
        <w:pStyle w:val="Heading2"/>
        <w:spacing w:line="240" w:lineRule="auto"/>
        <w:ind w:left="437" w:right="4157"/>
        <w:jc w:val="left"/>
        <w:rPr>
          <w:b w:val="0"/>
          <w:bCs w:val="0"/>
        </w:rPr>
      </w:pPr>
      <w:r>
        <w:rPr/>
        <w:t>四、</w:t>
      </w:r>
      <w:r>
        <w:rPr>
          <w:spacing w:val="-5"/>
        </w:rPr>
        <w:t> </w:t>
      </w:r>
      <w:r>
        <w:rPr/>
        <w:t>公司董事、监事、高级管理人员变动情况</w:t>
      </w:r>
      <w:r>
        <w:rPr>
          <w:b w:val="0"/>
          <w:bCs w:val="0"/>
        </w:rPr>
      </w:r>
    </w:p>
    <w:p>
      <w:pPr>
        <w:spacing w:line="240" w:lineRule="auto" w:before="8"/>
        <w:rPr>
          <w:rFonts w:ascii="宋体" w:hAnsi="宋体" w:cs="宋体" w:eastAsia="宋体" w:hint="default"/>
          <w:b/>
          <w:bCs/>
          <w:sz w:val="6"/>
          <w:szCs w:val="6"/>
        </w:rPr>
      </w:pPr>
    </w:p>
    <w:tbl>
      <w:tblPr>
        <w:tblW w:w="0" w:type="auto"/>
        <w:jc w:val="left"/>
        <w:tblInd w:w="102" w:type="dxa"/>
        <w:tblLayout w:type="fixed"/>
        <w:tblCellMar>
          <w:top w:w="0" w:type="dxa"/>
          <w:left w:w="0" w:type="dxa"/>
          <w:bottom w:w="0" w:type="dxa"/>
          <w:right w:w="0" w:type="dxa"/>
        </w:tblCellMar>
        <w:tblLook w:val="01E0"/>
      </w:tblPr>
      <w:tblGrid>
        <w:gridCol w:w="2278"/>
        <w:gridCol w:w="2374"/>
        <w:gridCol w:w="2182"/>
        <w:gridCol w:w="2469"/>
      </w:tblGrid>
      <w:tr>
        <w:trPr>
          <w:trHeight w:val="287" w:hRule="exact"/>
        </w:trPr>
        <w:tc>
          <w:tcPr>
            <w:tcW w:w="22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37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654"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218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662" w:right="0"/>
              <w:jc w:val="left"/>
              <w:rPr>
                <w:rFonts w:ascii="宋体" w:hAnsi="宋体" w:cs="宋体" w:eastAsia="宋体" w:hint="default"/>
                <w:sz w:val="21"/>
                <w:szCs w:val="21"/>
              </w:rPr>
            </w:pPr>
            <w:r>
              <w:rPr>
                <w:rFonts w:ascii="宋体" w:hAnsi="宋体" w:cs="宋体" w:eastAsia="宋体" w:hint="default"/>
                <w:sz w:val="21"/>
                <w:szCs w:val="21"/>
              </w:rPr>
              <w:t>变动情形</w:t>
            </w:r>
          </w:p>
        </w:tc>
        <w:tc>
          <w:tcPr>
            <w:tcW w:w="246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805"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7"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徐斌</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个人原因</w:t>
            </w:r>
          </w:p>
        </w:tc>
      </w:tr>
      <w:tr>
        <w:trPr>
          <w:trHeight w:val="28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沈凯平</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工作需要</w:t>
            </w:r>
          </w:p>
        </w:tc>
      </w:tr>
      <w:tr>
        <w:trPr>
          <w:trHeight w:val="287"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沈凯平</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工作需要</w:t>
            </w:r>
          </w:p>
        </w:tc>
      </w:tr>
      <w:tr>
        <w:trPr>
          <w:trHeight w:val="28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陆寒熹</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工作需要</w:t>
            </w:r>
          </w:p>
        </w:tc>
      </w:tr>
      <w:tr>
        <w:trPr>
          <w:trHeight w:val="287"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陆建荣</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工作需要</w:t>
            </w:r>
          </w:p>
        </w:tc>
      </w:tr>
      <w:tr>
        <w:trPr>
          <w:trHeight w:val="28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杨樵元</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总经理助理</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个人原因</w:t>
            </w:r>
          </w:p>
        </w:tc>
      </w:tr>
      <w:tr>
        <w:trPr>
          <w:trHeight w:val="287"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方壮志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工作需要</w:t>
            </w:r>
          </w:p>
        </w:tc>
      </w:tr>
      <w:tr>
        <w:trPr>
          <w:trHeight w:val="28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朱德省</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工作需要</w:t>
            </w:r>
          </w:p>
        </w:tc>
      </w:tr>
      <w:tr>
        <w:trPr>
          <w:trHeight w:val="28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杨光</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工作需要</w:t>
            </w:r>
          </w:p>
        </w:tc>
      </w:tr>
    </w:tbl>
    <w:p>
      <w:pPr>
        <w:spacing w:line="240" w:lineRule="auto" w:before="2"/>
        <w:rPr>
          <w:rFonts w:ascii="宋体" w:hAnsi="宋体" w:cs="宋体" w:eastAsia="宋体" w:hint="default"/>
          <w:b/>
          <w:bCs/>
          <w:sz w:val="13"/>
          <w:szCs w:val="13"/>
        </w:rPr>
      </w:pPr>
    </w:p>
    <w:p>
      <w:pPr>
        <w:spacing w:line="283" w:lineRule="auto" w:before="35"/>
        <w:ind w:left="437" w:right="3623"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
          <w:sz w:val="21"/>
          <w:szCs w:val="21"/>
        </w:rPr>
        <w:t> </w:t>
      </w:r>
      <w:r>
        <w:rPr>
          <w:rFonts w:ascii="宋体" w:hAnsi="宋体" w:cs="宋体" w:eastAsia="宋体" w:hint="default"/>
          <w:b/>
          <w:bCs/>
          <w:sz w:val="21"/>
          <w:szCs w:val="21"/>
        </w:rPr>
        <w:t>公司核心技术团队或关键技术人员情况</w:t>
      </w:r>
      <w:r>
        <w:rPr>
          <w:rFonts w:ascii="宋体" w:hAnsi="宋体" w:cs="宋体" w:eastAsia="宋体" w:hint="default"/>
          <w:b/>
          <w:bCs/>
          <w:w w:val="99"/>
          <w:sz w:val="21"/>
          <w:szCs w:val="21"/>
        </w:rPr>
        <w:t> </w:t>
      </w:r>
      <w:r>
        <w:rPr>
          <w:rFonts w:ascii="宋体" w:hAnsi="宋体" w:cs="宋体" w:eastAsia="宋体" w:hint="default"/>
          <w:sz w:val="21"/>
          <w:szCs w:val="21"/>
        </w:rPr>
        <w:t>报告期内，公司核心技术团队或关键技术人员未发生变动。</w:t>
      </w:r>
    </w:p>
    <w:p>
      <w:pPr>
        <w:spacing w:line="240" w:lineRule="auto" w:before="6"/>
        <w:rPr>
          <w:rFonts w:ascii="宋体" w:hAnsi="宋体" w:cs="宋体" w:eastAsia="宋体" w:hint="default"/>
          <w:sz w:val="15"/>
          <w:szCs w:val="15"/>
        </w:rPr>
      </w:pPr>
    </w:p>
    <w:p>
      <w:pPr>
        <w:pStyle w:val="Heading2"/>
        <w:spacing w:line="240" w:lineRule="auto" w:before="0"/>
        <w:ind w:left="437" w:right="4157"/>
        <w:jc w:val="left"/>
        <w:rPr>
          <w:b w:val="0"/>
          <w:bCs w:val="0"/>
        </w:rPr>
      </w:pPr>
      <w:r>
        <w:rPr/>
        <w:t>六、</w:t>
      </w:r>
      <w:r>
        <w:rPr>
          <w:spacing w:val="-4"/>
        </w:rPr>
        <w:t> </w:t>
      </w:r>
      <w:r>
        <w:rPr/>
        <w:t>母公司和主要子公司的员工情况</w:t>
      </w:r>
      <w:r>
        <w:rPr>
          <w:b w:val="0"/>
          <w:bCs w:val="0"/>
        </w:rPr>
      </w:r>
    </w:p>
    <w:p>
      <w:pPr>
        <w:spacing w:before="52"/>
        <w:ind w:left="437" w:right="60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员工情况</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02" w:type="dxa"/>
        <w:tblLayout w:type="fixed"/>
        <w:tblCellMar>
          <w:top w:w="0" w:type="dxa"/>
          <w:left w:w="0" w:type="dxa"/>
          <w:bottom w:w="0" w:type="dxa"/>
          <w:right w:w="0" w:type="dxa"/>
        </w:tblCellMar>
        <w:tblLook w:val="01E0"/>
      </w:tblPr>
      <w:tblGrid>
        <w:gridCol w:w="4879"/>
        <w:gridCol w:w="4424"/>
      </w:tblGrid>
      <w:tr>
        <w:trPr>
          <w:trHeight w:val="287" w:hRule="exact"/>
        </w:trPr>
        <w:tc>
          <w:tcPr>
            <w:tcW w:w="487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2,498</w:t>
            </w:r>
          </w:p>
        </w:tc>
      </w:tr>
      <w:tr>
        <w:trPr>
          <w:trHeight w:val="287" w:hRule="exact"/>
        </w:trPr>
        <w:tc>
          <w:tcPr>
            <w:tcW w:w="487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655</w:t>
            </w:r>
          </w:p>
        </w:tc>
      </w:tr>
      <w:tr>
        <w:trPr>
          <w:trHeight w:val="287" w:hRule="exact"/>
        </w:trPr>
        <w:tc>
          <w:tcPr>
            <w:tcW w:w="487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3,153</w:t>
            </w:r>
          </w:p>
        </w:tc>
      </w:tr>
      <w:tr>
        <w:trPr>
          <w:trHeight w:val="287" w:hRule="exact"/>
        </w:trPr>
        <w:tc>
          <w:tcPr>
            <w:tcW w:w="487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母公司及主要子公司需承担费用的离退休职工人数</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w:t>
            </w:r>
          </w:p>
        </w:tc>
      </w:tr>
      <w:tr>
        <w:trPr>
          <w:trHeight w:val="287" w:hRule="exact"/>
        </w:trPr>
        <w:tc>
          <w:tcPr>
            <w:tcW w:w="93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7" w:hRule="exact"/>
        </w:trPr>
        <w:tc>
          <w:tcPr>
            <w:tcW w:w="487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42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7" w:hRule="exact"/>
        </w:trPr>
        <w:tc>
          <w:tcPr>
            <w:tcW w:w="487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2,299</w:t>
            </w:r>
          </w:p>
        </w:tc>
      </w:tr>
      <w:tr>
        <w:trPr>
          <w:trHeight w:val="287" w:hRule="exact"/>
        </w:trPr>
        <w:tc>
          <w:tcPr>
            <w:tcW w:w="487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192</w:t>
            </w:r>
          </w:p>
        </w:tc>
      </w:tr>
      <w:tr>
        <w:trPr>
          <w:trHeight w:val="287" w:hRule="exact"/>
        </w:trPr>
        <w:tc>
          <w:tcPr>
            <w:tcW w:w="487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380</w:t>
            </w:r>
          </w:p>
        </w:tc>
      </w:tr>
      <w:tr>
        <w:trPr>
          <w:trHeight w:val="287" w:hRule="exact"/>
        </w:trPr>
        <w:tc>
          <w:tcPr>
            <w:tcW w:w="487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21"/>
                <w:szCs w:val="21"/>
              </w:rPr>
            </w:pPr>
            <w:r>
              <w:rPr>
                <w:rFonts w:ascii="Times New Roman"/>
                <w:sz w:val="21"/>
              </w:rPr>
              <w:t>42</w:t>
            </w:r>
          </w:p>
        </w:tc>
      </w:tr>
      <w:tr>
        <w:trPr>
          <w:trHeight w:val="287" w:hRule="exact"/>
        </w:trPr>
        <w:tc>
          <w:tcPr>
            <w:tcW w:w="487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157</w:t>
            </w:r>
          </w:p>
        </w:tc>
      </w:tr>
      <w:tr>
        <w:trPr>
          <w:trHeight w:val="287" w:hRule="exact"/>
        </w:trPr>
        <w:tc>
          <w:tcPr>
            <w:tcW w:w="487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其他人员</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21"/>
                <w:szCs w:val="21"/>
              </w:rPr>
            </w:pPr>
            <w:r>
              <w:rPr>
                <w:rFonts w:ascii="Times New Roman"/>
                <w:sz w:val="21"/>
              </w:rPr>
              <w:t>83</w:t>
            </w:r>
          </w:p>
        </w:tc>
      </w:tr>
      <w:tr>
        <w:trPr>
          <w:trHeight w:val="287" w:hRule="exact"/>
        </w:trPr>
        <w:tc>
          <w:tcPr>
            <w:tcW w:w="487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3,153</w:t>
            </w:r>
          </w:p>
        </w:tc>
      </w:tr>
      <w:tr>
        <w:trPr>
          <w:trHeight w:val="287" w:hRule="exact"/>
        </w:trPr>
        <w:tc>
          <w:tcPr>
            <w:tcW w:w="93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7" w:hRule="exact"/>
        </w:trPr>
        <w:tc>
          <w:tcPr>
            <w:tcW w:w="487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42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7" w:hRule="exact"/>
        </w:trPr>
        <w:tc>
          <w:tcPr>
            <w:tcW w:w="487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硕士及以上</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41</w:t>
            </w:r>
          </w:p>
        </w:tc>
      </w:tr>
      <w:tr>
        <w:trPr>
          <w:trHeight w:val="288" w:hRule="exact"/>
        </w:trPr>
        <w:tc>
          <w:tcPr>
            <w:tcW w:w="487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542</w:t>
            </w:r>
          </w:p>
        </w:tc>
      </w:tr>
    </w:tbl>
    <w:p>
      <w:pPr>
        <w:spacing w:after="0" w:line="240" w:lineRule="auto"/>
        <w:jc w:val="right"/>
        <w:rPr>
          <w:rFonts w:ascii="Times New Roman" w:hAnsi="Times New Roman" w:cs="Times New Roman" w:eastAsia="Times New Roman" w:hint="default"/>
          <w:sz w:val="21"/>
          <w:szCs w:val="21"/>
        </w:rPr>
        <w:sectPr>
          <w:pgSz w:w="12240" w:h="15840"/>
          <w:pgMar w:header="687" w:footer="914" w:top="980" w:bottom="1100" w:left="1360" w:right="1340"/>
        </w:sectPr>
      </w:pPr>
    </w:p>
    <w:p>
      <w:pPr>
        <w:spacing w:line="240" w:lineRule="auto" w:before="5"/>
        <w:rPr>
          <w:rFonts w:ascii="宋体" w:hAnsi="宋体" w:cs="宋体" w:eastAsia="宋体" w:hint="default"/>
          <w:b/>
          <w:bCs/>
          <w:sz w:val="8"/>
          <w:szCs w:val="8"/>
        </w:rPr>
      </w:pPr>
    </w:p>
    <w:tbl>
      <w:tblPr>
        <w:tblW w:w="0" w:type="auto"/>
        <w:jc w:val="left"/>
        <w:tblInd w:w="102" w:type="dxa"/>
        <w:tblLayout w:type="fixed"/>
        <w:tblCellMar>
          <w:top w:w="0" w:type="dxa"/>
          <w:left w:w="0" w:type="dxa"/>
          <w:bottom w:w="0" w:type="dxa"/>
          <w:right w:w="0" w:type="dxa"/>
        </w:tblCellMar>
        <w:tblLook w:val="01E0"/>
      </w:tblPr>
      <w:tblGrid>
        <w:gridCol w:w="4878"/>
        <w:gridCol w:w="4424"/>
      </w:tblGrid>
      <w:tr>
        <w:trPr>
          <w:trHeight w:val="287" w:hRule="exact"/>
        </w:trPr>
        <w:tc>
          <w:tcPr>
            <w:tcW w:w="48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618</w:t>
            </w:r>
          </w:p>
        </w:tc>
      </w:tr>
      <w:tr>
        <w:trPr>
          <w:trHeight w:val="287" w:hRule="exact"/>
        </w:trPr>
        <w:tc>
          <w:tcPr>
            <w:tcW w:w="48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高中及以下</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1,952</w:t>
            </w:r>
          </w:p>
        </w:tc>
      </w:tr>
      <w:tr>
        <w:trPr>
          <w:trHeight w:val="288" w:hRule="exact"/>
        </w:trPr>
        <w:tc>
          <w:tcPr>
            <w:tcW w:w="48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3,153</w:t>
            </w:r>
          </w:p>
        </w:tc>
      </w:tr>
    </w:tbl>
    <w:p>
      <w:pPr>
        <w:spacing w:line="240" w:lineRule="auto" w:before="2"/>
        <w:rPr>
          <w:rFonts w:ascii="宋体" w:hAnsi="宋体" w:cs="宋体" w:eastAsia="宋体" w:hint="default"/>
          <w:b/>
          <w:bCs/>
          <w:sz w:val="13"/>
          <w:szCs w:val="13"/>
        </w:rPr>
      </w:pPr>
    </w:p>
    <w:p>
      <w:pPr>
        <w:pStyle w:val="BodyText"/>
        <w:spacing w:line="247" w:lineRule="auto" w:before="35"/>
        <w:ind w:left="437" w:right="344"/>
        <w:jc w:val="left"/>
      </w:pPr>
      <w:r>
        <w:rPr>
          <w:rFonts w:ascii="Times New Roman" w:hAnsi="Times New Roman" w:cs="Times New Roman" w:eastAsia="Times New Roman" w:hint="default"/>
          <w:b/>
          <w:bCs/>
        </w:rPr>
        <w:t>(</w:t>
      </w:r>
      <w:r>
        <w:rPr>
          <w:rFonts w:ascii="宋体" w:hAnsi="宋体" w:cs="宋体" w:eastAsia="宋体" w:hint="default"/>
          <w:b/>
          <w:bCs/>
        </w:rPr>
        <w:t>二</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2"/>
        </w:rPr>
        <w:t> </w:t>
      </w:r>
      <w:r>
        <w:rPr>
          <w:rFonts w:ascii="宋体" w:hAnsi="宋体" w:cs="宋体" w:eastAsia="宋体" w:hint="default"/>
          <w:b/>
          <w:bCs/>
        </w:rPr>
        <w:t>薪酬政策</w:t>
      </w:r>
      <w:r>
        <w:rPr>
          <w:rFonts w:ascii="宋体" w:hAnsi="宋体" w:cs="宋体" w:eastAsia="宋体" w:hint="default"/>
          <w:b/>
          <w:bCs/>
          <w:spacing w:val="1"/>
          <w:w w:val="99"/>
        </w:rPr>
        <w:t> </w:t>
      </w:r>
      <w:r>
        <w:rPr/>
        <w:t>公司高级管理人员年度薪酬实行由基本年薪与绩效薪酬组成的薪酬机制，通过考评实施。基本</w:t>
      </w:r>
      <w:r>
        <w:rPr>
          <w:spacing w:val="-75"/>
        </w:rPr>
        <w:t> </w:t>
      </w:r>
      <w:r>
        <w:rPr>
          <w:spacing w:val="-75"/>
        </w:rPr>
      </w:r>
      <w:r>
        <w:rPr/>
        <w:t>年薪根据公司生产经营规模，参照市场工资价位和职工收入水平等因素确定，绩效薪酬根据岗</w:t>
      </w:r>
      <w:r>
        <w:rPr>
          <w:spacing w:val="-70"/>
        </w:rPr>
        <w:t> </w:t>
      </w:r>
      <w:r>
        <w:rPr>
          <w:spacing w:val="-70"/>
        </w:rPr>
      </w:r>
      <w:r>
        <w:rPr/>
        <w:t>位年度指标当年度完成情况，由薪酬委员会考核后确定。普通员工依据岗位定酬，根据工作绩</w:t>
      </w:r>
    </w:p>
    <w:p>
      <w:pPr>
        <w:pStyle w:val="BodyText"/>
        <w:spacing w:line="272" w:lineRule="exact" w:before="19"/>
        <w:ind w:left="437" w:right="457"/>
        <w:jc w:val="both"/>
      </w:pPr>
      <w:r>
        <w:rPr/>
        <w:t>效、服务年限、工作态度等方面的表现不同进行考核制定薪酬，对于关键核心岗位及公司发展</w:t>
      </w:r>
      <w:r>
        <w:rPr>
          <w:spacing w:val="-75"/>
        </w:rPr>
        <w:t> </w:t>
      </w:r>
      <w:r>
        <w:rPr>
          <w:spacing w:val="-75"/>
        </w:rPr>
      </w:r>
      <w:r>
        <w:rPr/>
        <w:t>急需的专业技术人才、后备人员等采取薪酬谈判制，以保证公司既避免关键人才流失，又能吸</w:t>
      </w:r>
      <w:r>
        <w:rPr>
          <w:spacing w:val="-75"/>
        </w:rPr>
        <w:t> </w:t>
      </w:r>
      <w:r>
        <w:rPr>
          <w:spacing w:val="-75"/>
        </w:rPr>
      </w:r>
      <w:r>
        <w:rPr/>
        <w:t>引新的人才加入，为公司的持续发展提供保障。公司根据国家规定为员工缴纳社会保险和住房</w:t>
      </w:r>
      <w:r>
        <w:rPr>
          <w:spacing w:val="-75"/>
        </w:rPr>
        <w:t> </w:t>
      </w:r>
      <w:r>
        <w:rPr>
          <w:spacing w:val="-75"/>
        </w:rPr>
      </w:r>
      <w:r>
        <w:rPr/>
        <w:t>公积金。</w:t>
      </w:r>
    </w:p>
    <w:p>
      <w:pPr>
        <w:spacing w:line="240" w:lineRule="auto" w:before="6"/>
        <w:rPr>
          <w:rFonts w:ascii="宋体" w:hAnsi="宋体" w:cs="宋体" w:eastAsia="宋体" w:hint="default"/>
          <w:sz w:val="16"/>
          <w:szCs w:val="16"/>
        </w:rPr>
      </w:pPr>
    </w:p>
    <w:p>
      <w:pPr>
        <w:pStyle w:val="BodyText"/>
        <w:spacing w:line="249" w:lineRule="auto"/>
        <w:ind w:left="437" w:right="344"/>
        <w:jc w:val="left"/>
      </w:pPr>
      <w:r>
        <w:rPr>
          <w:rFonts w:ascii="Times New Roman" w:hAnsi="Times New Roman" w:cs="Times New Roman" w:eastAsia="Times New Roman" w:hint="default"/>
          <w:b/>
          <w:bCs/>
        </w:rPr>
        <w:t>(</w:t>
      </w:r>
      <w:r>
        <w:rPr>
          <w:rFonts w:ascii="宋体" w:hAnsi="宋体" w:cs="宋体" w:eastAsia="宋体" w:hint="default"/>
          <w:b/>
          <w:bCs/>
        </w:rPr>
        <w:t>三</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2"/>
        </w:rPr>
        <w:t> </w:t>
      </w:r>
      <w:r>
        <w:rPr>
          <w:rFonts w:ascii="宋体" w:hAnsi="宋体" w:cs="宋体" w:eastAsia="宋体" w:hint="default"/>
          <w:b/>
          <w:bCs/>
        </w:rPr>
        <w:t>培训计划</w:t>
      </w:r>
      <w:r>
        <w:rPr>
          <w:rFonts w:ascii="宋体" w:hAnsi="宋体" w:cs="宋体" w:eastAsia="宋体" w:hint="default"/>
          <w:b/>
          <w:bCs/>
          <w:spacing w:val="1"/>
          <w:w w:val="99"/>
        </w:rPr>
        <w:t> </w:t>
      </w:r>
      <w:r>
        <w:rPr/>
        <w:t>员工培训是公司人力资源部的一项重要工作，根据发展需要，公司通常采取内部培训与外部培</w:t>
      </w:r>
      <w:r>
        <w:rPr>
          <w:spacing w:val="-75"/>
        </w:rPr>
        <w:t> </w:t>
      </w:r>
      <w:r>
        <w:rPr>
          <w:spacing w:val="-75"/>
        </w:rPr>
      </w:r>
      <w:r>
        <w:rPr/>
        <w:t>训相结合的方式开展员工培训，内部培训主要侧重于一线操作员工，通过内部讲师和外聘人员</w:t>
      </w:r>
      <w:r>
        <w:rPr>
          <w:spacing w:val="-70"/>
        </w:rPr>
        <w:t> </w:t>
      </w:r>
      <w:r>
        <w:rPr>
          <w:spacing w:val="-70"/>
        </w:rPr>
      </w:r>
      <w:r>
        <w:rPr/>
        <w:t>授课的形式，进行培训，提升员工的岗位技能水平；外部培训主要侧重于管理、技术、销售等</w:t>
      </w:r>
    </w:p>
    <w:p>
      <w:pPr>
        <w:pStyle w:val="BodyText"/>
        <w:spacing w:line="230" w:lineRule="auto"/>
        <w:ind w:left="437" w:right="452"/>
        <w:jc w:val="both"/>
      </w:pPr>
      <w:r>
        <w:rPr/>
        <w:t>岗位人员，以提升业务能力，促进公司管理水平和研发能力的不断提升。</w:t>
      </w:r>
      <w:r>
        <w:rPr>
          <w:rFonts w:ascii="Times New Roman" w:hAnsi="Times New Roman" w:cs="Times New Roman" w:eastAsia="Times New Roman" w:hint="default"/>
        </w:rPr>
        <w:t>2013</w:t>
      </w:r>
      <w:r>
        <w:rPr>
          <w:rFonts w:ascii="Times New Roman" w:hAnsi="Times New Roman" w:cs="Times New Roman" w:eastAsia="Times New Roman" w:hint="default"/>
          <w:spacing w:val="-18"/>
        </w:rPr>
        <w:t> </w:t>
      </w:r>
      <w:r>
        <w:rPr/>
        <w:t>年公司员工培训 </w:t>
      </w:r>
      <w:r>
        <w:rPr>
          <w:spacing w:val="-2"/>
        </w:rPr>
        <w:t>方面计划开展以下工作：（</w:t>
      </w:r>
      <w:r>
        <w:rPr>
          <w:rFonts w:ascii="Times New Roman" w:hAnsi="Times New Roman" w:cs="Times New Roman" w:eastAsia="Times New Roman" w:hint="default"/>
          <w:spacing w:val="-2"/>
        </w:rPr>
        <w:t>1</w:t>
      </w:r>
      <w:r>
        <w:rPr>
          <w:spacing w:val="-2"/>
        </w:rPr>
        <w:t>）根据员工招聘情况，适时安排新入职员工岗前培训。岗前培训以</w:t>
      </w:r>
      <w:r>
        <w:rPr>
          <w:spacing w:val="-95"/>
        </w:rPr>
        <w:t> </w:t>
      </w:r>
      <w:r>
        <w:rPr>
          <w:spacing w:val="-95"/>
        </w:rPr>
      </w:r>
      <w:r>
        <w:rPr/>
        <w:t>面授和带班师傅演示方式进行，使新入职员工不但可以知晓公司产品知识、规章制度、企业文</w:t>
      </w:r>
      <w:r>
        <w:rPr>
          <w:spacing w:val="-75"/>
        </w:rPr>
        <w:t> </w:t>
      </w:r>
      <w:r>
        <w:rPr>
          <w:spacing w:val="-75"/>
        </w:rPr>
      </w:r>
      <w:r>
        <w:rPr>
          <w:spacing w:val="-2"/>
        </w:rPr>
        <w:t>化、安全知识、工艺知识等，还可以快速掌握基本的业务操作能力；（</w:t>
      </w:r>
      <w:r>
        <w:rPr>
          <w:rFonts w:ascii="Times New Roman" w:hAnsi="Times New Roman" w:cs="Times New Roman" w:eastAsia="Times New Roman" w:hint="default"/>
          <w:spacing w:val="-2"/>
        </w:rPr>
        <w:t>2</w:t>
      </w:r>
      <w:r>
        <w:rPr>
          <w:spacing w:val="-2"/>
        </w:rPr>
        <w:t>）继续开展后备管理干</w:t>
      </w:r>
      <w:r>
        <w:rPr>
          <w:spacing w:val="-92"/>
        </w:rPr>
        <w:t> </w:t>
      </w:r>
      <w:r>
        <w:rPr>
          <w:spacing w:val="-92"/>
        </w:rPr>
      </w:r>
      <w:r>
        <w:rPr/>
        <w:t>部在岗培训。根据工作安排和具体情况，每周六下午开展在岗培训，在岗培训包括专业技能、</w:t>
      </w:r>
      <w:r>
        <w:rPr>
          <w:spacing w:val="-75"/>
        </w:rPr>
        <w:t> </w:t>
      </w:r>
      <w:r>
        <w:rPr>
          <w:spacing w:val="-75"/>
        </w:rPr>
      </w:r>
      <w:r>
        <w:rPr/>
        <w:t>财务知识、内控制度、企业文化、管理技巧等内容，培训形式主要以内部培训为主，人力资源</w:t>
      </w:r>
      <w:r>
        <w:rPr>
          <w:spacing w:val="-75"/>
        </w:rPr>
        <w:t> </w:t>
      </w:r>
      <w:r>
        <w:rPr>
          <w:spacing w:val="-75"/>
        </w:rPr>
      </w:r>
      <w:r>
        <w:rPr/>
        <w:t>部在社会、高校聘请实战型专家、讲师对部分培训内容展开深入系统地培训，使受训人员学习</w:t>
      </w:r>
      <w:r>
        <w:rPr>
          <w:spacing w:val="-75"/>
        </w:rPr>
        <w:t> </w:t>
      </w:r>
      <w:r>
        <w:rPr>
          <w:spacing w:val="-75"/>
        </w:rPr>
      </w:r>
      <w:r>
        <w:rPr>
          <w:spacing w:val="-2"/>
        </w:rPr>
        <w:t>更多的前沿专业知识。（</w:t>
      </w:r>
      <w:r>
        <w:rPr>
          <w:rFonts w:ascii="Times New Roman" w:hAnsi="Times New Roman" w:cs="Times New Roman" w:eastAsia="Times New Roman" w:hint="default"/>
          <w:spacing w:val="-2"/>
        </w:rPr>
        <w:t>3</w:t>
      </w:r>
      <w:r>
        <w:rPr>
          <w:spacing w:val="-2"/>
        </w:rPr>
        <w:t>）针对高级管理人员进行在职专业教育，进一步提高高级管理人员的</w:t>
      </w:r>
      <w:r>
        <w:rPr>
          <w:spacing w:val="-95"/>
        </w:rPr>
        <w:t> </w:t>
      </w:r>
      <w:r>
        <w:rPr>
          <w:spacing w:val="-95"/>
        </w:rPr>
      </w:r>
      <w:r>
        <w:rPr/>
        <w:t>学历水平和管理能力。</w:t>
      </w:r>
    </w:p>
    <w:p>
      <w:pPr>
        <w:spacing w:line="240" w:lineRule="auto" w:before="6"/>
        <w:rPr>
          <w:rFonts w:ascii="宋体" w:hAnsi="宋体" w:cs="宋体" w:eastAsia="宋体" w:hint="default"/>
          <w:sz w:val="18"/>
          <w:szCs w:val="18"/>
        </w:rPr>
      </w:pPr>
    </w:p>
    <w:p>
      <w:pPr>
        <w:pStyle w:val="Heading2"/>
        <w:spacing w:line="240" w:lineRule="auto" w:before="0"/>
        <w:ind w:left="437" w:right="6026"/>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专业构成统计图：</w:t>
      </w:r>
      <w:r>
        <w:rPr>
          <w:b w:val="0"/>
          <w:bCs w:val="0"/>
        </w:rPr>
      </w:r>
    </w:p>
    <w:p>
      <w:pPr>
        <w:spacing w:line="240" w:lineRule="auto" w:before="5"/>
        <w:rPr>
          <w:rFonts w:ascii="宋体" w:hAnsi="宋体" w:cs="宋体" w:eastAsia="宋体" w:hint="default"/>
          <w:b/>
          <w:bCs/>
          <w:sz w:val="5"/>
          <w:szCs w:val="5"/>
        </w:rPr>
      </w:pPr>
    </w:p>
    <w:p>
      <w:pPr>
        <w:spacing w:line="2160" w:lineRule="exact"/>
        <w:ind w:left="2854" w:right="0" w:firstLine="0"/>
        <w:rPr>
          <w:rFonts w:ascii="宋体" w:hAnsi="宋体" w:cs="宋体" w:eastAsia="宋体" w:hint="default"/>
          <w:sz w:val="20"/>
          <w:szCs w:val="20"/>
        </w:rPr>
      </w:pPr>
      <w:r>
        <w:rPr>
          <w:rFonts w:ascii="宋体" w:hAnsi="宋体" w:cs="宋体" w:eastAsia="宋体" w:hint="default"/>
          <w:position w:val="-42"/>
          <w:sz w:val="20"/>
          <w:szCs w:val="20"/>
        </w:rPr>
        <w:drawing>
          <wp:inline distT="0" distB="0" distL="0" distR="0">
            <wp:extent cx="2420619" cy="1371600"/>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26" cstate="print"/>
                    <a:stretch>
                      <a:fillRect/>
                    </a:stretch>
                  </pic:blipFill>
                  <pic:spPr>
                    <a:xfrm>
                      <a:off x="0" y="0"/>
                      <a:ext cx="2420619" cy="1371600"/>
                    </a:xfrm>
                    <a:prstGeom prst="rect">
                      <a:avLst/>
                    </a:prstGeom>
                  </pic:spPr>
                </pic:pic>
              </a:graphicData>
            </a:graphic>
          </wp:inline>
        </w:drawing>
      </w:r>
      <w:r>
        <w:rPr>
          <w:rFonts w:ascii="宋体" w:hAnsi="宋体" w:cs="宋体" w:eastAsia="宋体" w:hint="default"/>
          <w:position w:val="-42"/>
          <w:sz w:val="20"/>
          <w:szCs w:val="20"/>
        </w:rPr>
      </w:r>
    </w:p>
    <w:p>
      <w:pPr>
        <w:spacing w:line="240" w:lineRule="auto" w:before="11"/>
        <w:rPr>
          <w:rFonts w:ascii="宋体" w:hAnsi="宋体" w:cs="宋体" w:eastAsia="宋体" w:hint="default"/>
          <w:b/>
          <w:bCs/>
          <w:sz w:val="15"/>
          <w:szCs w:val="15"/>
        </w:rPr>
      </w:pPr>
    </w:p>
    <w:p>
      <w:pPr>
        <w:spacing w:before="0"/>
        <w:ind w:left="437" w:right="60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五</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教育程度统计图：</w:t>
      </w:r>
      <w:r>
        <w:rPr>
          <w:rFonts w:ascii="宋体" w:hAnsi="宋体" w:cs="宋体" w:eastAsia="宋体" w:hint="default"/>
          <w:sz w:val="21"/>
          <w:szCs w:val="21"/>
        </w:rPr>
      </w:r>
    </w:p>
    <w:p>
      <w:pPr>
        <w:spacing w:line="240" w:lineRule="auto" w:before="3"/>
        <w:rPr>
          <w:rFonts w:ascii="宋体" w:hAnsi="宋体" w:cs="宋体" w:eastAsia="宋体" w:hint="default"/>
          <w:b/>
          <w:bCs/>
          <w:sz w:val="5"/>
          <w:szCs w:val="5"/>
        </w:rPr>
      </w:pPr>
    </w:p>
    <w:p>
      <w:pPr>
        <w:spacing w:line="2390" w:lineRule="exact"/>
        <w:ind w:left="3344" w:right="0" w:firstLine="0"/>
        <w:rPr>
          <w:rFonts w:ascii="宋体" w:hAnsi="宋体" w:cs="宋体" w:eastAsia="宋体" w:hint="default"/>
          <w:sz w:val="20"/>
          <w:szCs w:val="20"/>
        </w:rPr>
      </w:pPr>
      <w:r>
        <w:rPr>
          <w:rFonts w:ascii="宋体" w:hAnsi="宋体" w:cs="宋体" w:eastAsia="宋体" w:hint="default"/>
          <w:position w:val="-47"/>
          <w:sz w:val="20"/>
          <w:szCs w:val="20"/>
        </w:rPr>
        <w:drawing>
          <wp:inline distT="0" distB="0" distL="0" distR="0">
            <wp:extent cx="1797868" cy="1517904"/>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27" cstate="print"/>
                    <a:stretch>
                      <a:fillRect/>
                    </a:stretch>
                  </pic:blipFill>
                  <pic:spPr>
                    <a:xfrm>
                      <a:off x="0" y="0"/>
                      <a:ext cx="1797868" cy="1517904"/>
                    </a:xfrm>
                    <a:prstGeom prst="rect">
                      <a:avLst/>
                    </a:prstGeom>
                  </pic:spPr>
                </pic:pic>
              </a:graphicData>
            </a:graphic>
          </wp:inline>
        </w:drawing>
      </w:r>
      <w:r>
        <w:rPr>
          <w:rFonts w:ascii="宋体" w:hAnsi="宋体" w:cs="宋体" w:eastAsia="宋体" w:hint="default"/>
          <w:position w:val="-47"/>
          <w:sz w:val="20"/>
          <w:szCs w:val="20"/>
        </w:rPr>
      </w:r>
    </w:p>
    <w:p>
      <w:pPr>
        <w:spacing w:after="0" w:line="2390" w:lineRule="exact"/>
        <w:rPr>
          <w:rFonts w:ascii="宋体" w:hAnsi="宋体" w:cs="宋体" w:eastAsia="宋体" w:hint="default"/>
          <w:sz w:val="20"/>
          <w:szCs w:val="20"/>
        </w:rPr>
        <w:sectPr>
          <w:pgSz w:w="12240" w:h="15840"/>
          <w:pgMar w:header="687" w:footer="914" w:top="980" w:bottom="1100" w:left="1360" w:right="1340"/>
        </w:sectPr>
      </w:pPr>
    </w:p>
    <w:p>
      <w:pPr>
        <w:spacing w:line="240" w:lineRule="auto" w:before="12"/>
        <w:rPr>
          <w:rFonts w:ascii="宋体" w:hAnsi="宋体" w:cs="宋体" w:eastAsia="宋体" w:hint="default"/>
          <w:b/>
          <w:bCs/>
          <w:sz w:val="29"/>
          <w:szCs w:val="29"/>
        </w:rPr>
      </w:pPr>
    </w:p>
    <w:p>
      <w:pPr>
        <w:pStyle w:val="Heading1"/>
        <w:spacing w:line="240" w:lineRule="auto"/>
        <w:ind w:left="3409" w:right="3424"/>
        <w:jc w:val="center"/>
        <w:rPr>
          <w:b w:val="0"/>
          <w:bCs w:val="0"/>
        </w:rPr>
      </w:pPr>
      <w:bookmarkStart w:name="_TOC_250003" w:id="8"/>
      <w:r>
        <w:rPr/>
        <w:t>第八节</w:t>
      </w:r>
      <w:r>
        <w:rPr>
          <w:spacing w:val="-2"/>
        </w:rPr>
        <w:t> </w:t>
      </w:r>
      <w:r>
        <w:rPr/>
        <w:t>公司治理</w:t>
      </w:r>
      <w:bookmarkEnd w:id="8"/>
      <w:r>
        <w:rPr>
          <w:b w:val="0"/>
          <w:bCs w:val="0"/>
        </w:rPr>
      </w:r>
    </w:p>
    <w:p>
      <w:pPr>
        <w:spacing w:line="240" w:lineRule="auto" w:before="8"/>
        <w:rPr>
          <w:rFonts w:ascii="黑体" w:hAnsi="黑体" w:cs="黑体" w:eastAsia="黑体" w:hint="default"/>
          <w:b/>
          <w:bCs/>
          <w:sz w:val="27"/>
          <w:szCs w:val="27"/>
        </w:rPr>
      </w:pPr>
    </w:p>
    <w:p>
      <w:pPr>
        <w:spacing w:before="0"/>
        <w:ind w:left="157" w:right="89"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6"/>
          <w:sz w:val="21"/>
          <w:szCs w:val="21"/>
        </w:rPr>
        <w:t> </w:t>
      </w:r>
      <w:r>
        <w:rPr>
          <w:rFonts w:ascii="宋体" w:hAnsi="宋体" w:cs="宋体" w:eastAsia="宋体" w:hint="default"/>
          <w:b/>
          <w:bCs/>
          <w:sz w:val="21"/>
          <w:szCs w:val="21"/>
        </w:rPr>
        <w:t>公司治理及内幕知情人登记管理等相关情况说明</w:t>
      </w:r>
      <w:r>
        <w:rPr>
          <w:rFonts w:ascii="宋体" w:hAnsi="宋体" w:cs="宋体" w:eastAsia="宋体" w:hint="default"/>
          <w:sz w:val="21"/>
          <w:szCs w:val="21"/>
        </w:rPr>
      </w:r>
    </w:p>
    <w:p>
      <w:pPr>
        <w:pStyle w:val="BodyText"/>
        <w:spacing w:line="240" w:lineRule="auto" w:before="51"/>
        <w:ind w:right="89"/>
        <w:jc w:val="left"/>
      </w:pPr>
      <w:r>
        <w:rPr/>
        <w:t>（一）公司治理情况</w:t>
      </w:r>
    </w:p>
    <w:p>
      <w:pPr>
        <w:pStyle w:val="BodyText"/>
        <w:spacing w:line="235" w:lineRule="auto" w:before="63"/>
        <w:ind w:right="173"/>
        <w:jc w:val="both"/>
      </w:pPr>
      <w:r>
        <w:rPr>
          <w:spacing w:val="-14"/>
        </w:rPr>
        <w:t>报告期内，公司按照《公司法》、《证券法》、《上市公司治理准则》、《上海证券交易所股票上市</w:t>
      </w:r>
      <w:r>
        <w:rPr>
          <w:spacing w:val="-94"/>
        </w:rPr>
        <w:t> </w:t>
      </w:r>
      <w:r>
        <w:rPr>
          <w:spacing w:val="-94"/>
        </w:rPr>
      </w:r>
      <w:r>
        <w:rPr/>
        <w:t>规则》和中国证监会有关法律法规的要求，不断完善公司法人治理结构，加强信息披露，公司</w:t>
      </w:r>
      <w:r>
        <w:rPr>
          <w:spacing w:val="-73"/>
        </w:rPr>
        <w:t> </w:t>
      </w:r>
      <w:r>
        <w:rPr>
          <w:spacing w:val="-73"/>
        </w:rPr>
      </w:r>
      <w:r>
        <w:rPr/>
        <w:t>治理和内控制度建设更加规范。上市后，公司按照相关要求制定并审核实施了《重大事项内部</w:t>
      </w:r>
      <w:r>
        <w:rPr>
          <w:spacing w:val="-75"/>
        </w:rPr>
        <w:t> </w:t>
      </w:r>
      <w:r>
        <w:rPr>
          <w:spacing w:val="-75"/>
        </w:rPr>
      </w:r>
      <w:r>
        <w:rPr>
          <w:spacing w:val="-11"/>
        </w:rPr>
        <w:t>报告办法》、《内幕信息知情人登记管理制度》、《信息披露管理办法》等</w:t>
      </w:r>
      <w:r>
        <w:rPr>
          <w:rFonts w:ascii="Times New Roman" w:hAnsi="Times New Roman" w:cs="Times New Roman" w:eastAsia="Times New Roman" w:hint="default"/>
          <w:spacing w:val="-11"/>
        </w:rPr>
        <w:t>,</w:t>
      </w:r>
      <w:r>
        <w:rPr>
          <w:spacing w:val="-11"/>
        </w:rPr>
        <w:t>修订了《公司章程》。</w:t>
      </w:r>
      <w:r>
        <w:rPr>
          <w:spacing w:val="-66"/>
        </w:rPr>
        <w:t> </w:t>
      </w:r>
      <w:r>
        <w:rPr>
          <w:spacing w:val="-66"/>
        </w:rPr>
      </w:r>
      <w:r>
        <w:rPr/>
        <w:t>公司董事会认为，按照中国证监会《上市公司治理准则》的文件要求，公司法人治理的实际状</w:t>
      </w:r>
      <w:r>
        <w:rPr>
          <w:spacing w:val="-75"/>
        </w:rPr>
        <w:t> </w:t>
      </w:r>
      <w:r>
        <w:rPr>
          <w:spacing w:val="-75"/>
        </w:rPr>
      </w:r>
      <w:r>
        <w:rPr/>
        <w:t>况与该文件的要求不存在差异，本公司、公司董事会及全体董事、监事未被证监会、交易所及</w:t>
      </w:r>
      <w:r>
        <w:rPr>
          <w:spacing w:val="-75"/>
        </w:rPr>
        <w:t> </w:t>
      </w:r>
      <w:r>
        <w:rPr>
          <w:spacing w:val="-75"/>
        </w:rPr>
      </w:r>
      <w:r>
        <w:rPr/>
        <w:t>其他行政管理部门处罚。</w:t>
      </w:r>
    </w:p>
    <w:p>
      <w:pPr>
        <w:pStyle w:val="BodyText"/>
        <w:spacing w:line="240" w:lineRule="auto" w:before="58"/>
        <w:ind w:right="89"/>
        <w:jc w:val="left"/>
      </w:pPr>
      <w:r>
        <w:rPr/>
        <w:t>公司的治理情况具体如下：</w:t>
      </w:r>
    </w:p>
    <w:p>
      <w:pPr>
        <w:pStyle w:val="BodyText"/>
        <w:spacing w:line="256" w:lineRule="auto" w:before="57"/>
        <w:ind w:right="89"/>
        <w:jc w:val="left"/>
      </w:pPr>
      <w:r>
        <w:rPr/>
        <w:t>（</w:t>
      </w:r>
      <w:r>
        <w:rPr>
          <w:rFonts w:ascii="Times New Roman" w:hAnsi="Times New Roman" w:cs="Times New Roman" w:eastAsia="Times New Roman" w:hint="default"/>
        </w:rPr>
        <w:t>1</w:t>
      </w:r>
      <w:r>
        <w:rPr/>
        <w:t>）股东和股东大会 </w:t>
      </w:r>
      <w:r>
        <w:rPr>
          <w:spacing w:val="-3"/>
        </w:rPr>
        <w:t>公司能够严格按照相关法律法规、《公司章程》和《股东大会议事规则》的要求召集股东大会，</w:t>
      </w:r>
      <w:r>
        <w:rPr>
          <w:spacing w:val="-86"/>
        </w:rPr>
        <w:t> </w:t>
      </w:r>
      <w:r>
        <w:rPr>
          <w:spacing w:val="-86"/>
        </w:rPr>
      </w:r>
      <w:r>
        <w:rPr/>
        <w:t>严格履行会议召开程序，平等对待全体股东，并能确保股东充分行使自己的权利，使其对重大</w:t>
      </w:r>
    </w:p>
    <w:p>
      <w:pPr>
        <w:pStyle w:val="BodyText"/>
        <w:spacing w:line="258" w:lineRule="exact"/>
        <w:ind w:right="89"/>
        <w:jc w:val="left"/>
      </w:pPr>
      <w:r>
        <w:rPr/>
        <w:t>事项享有知情权和决策参与权。</w:t>
      </w:r>
    </w:p>
    <w:p>
      <w:pPr>
        <w:pStyle w:val="BodyText"/>
        <w:spacing w:line="256" w:lineRule="auto" w:before="57"/>
        <w:ind w:right="89"/>
        <w:jc w:val="left"/>
      </w:pPr>
      <w:r>
        <w:rPr/>
        <w:t>（</w:t>
      </w:r>
      <w:r>
        <w:rPr>
          <w:rFonts w:ascii="Times New Roman" w:hAnsi="Times New Roman" w:cs="Times New Roman" w:eastAsia="Times New Roman" w:hint="default"/>
        </w:rPr>
        <w:t>2</w:t>
      </w:r>
      <w:r>
        <w:rPr/>
        <w:t>）控股股东和上市公司 </w:t>
      </w:r>
      <w:r>
        <w:rPr>
          <w:spacing w:val="-5"/>
        </w:rPr>
        <w:t>为了规范控股股东的行为，公司制定了《关于防止大股东及关联方资金占用的专项制度》和《关</w:t>
      </w:r>
      <w:r>
        <w:rPr>
          <w:spacing w:val="-71"/>
        </w:rPr>
        <w:t> </w:t>
      </w:r>
      <w:r>
        <w:rPr>
          <w:spacing w:val="-71"/>
        </w:rPr>
      </w:r>
      <w:r>
        <w:rPr/>
        <w:t>联交易制度》等一系列的制度。公司与控股股东在人员、资产、财务方面完全分开，机构与业</w:t>
      </w:r>
    </w:p>
    <w:p>
      <w:pPr>
        <w:pStyle w:val="BodyText"/>
        <w:spacing w:line="272" w:lineRule="exact" w:before="10"/>
        <w:ind w:right="177"/>
        <w:jc w:val="both"/>
      </w:pPr>
      <w:r>
        <w:rPr/>
        <w:t>务独立。公司与控股股东的关联交易公平合理，符合市场定价原则，不存在控股股东占用公司</w:t>
      </w:r>
      <w:r>
        <w:rPr>
          <w:spacing w:val="-75"/>
        </w:rPr>
        <w:t> </w:t>
      </w:r>
      <w:r>
        <w:rPr>
          <w:spacing w:val="-75"/>
        </w:rPr>
      </w:r>
      <w:r>
        <w:rPr/>
        <w:t>资金的情况。公司董事长兼总经理陆永华先生作为本公司的控股股东及实际控制人，能够严格</w:t>
      </w:r>
      <w:r>
        <w:rPr>
          <w:spacing w:val="-75"/>
        </w:rPr>
        <w:t> </w:t>
      </w:r>
      <w:r>
        <w:rPr>
          <w:spacing w:val="-75"/>
        </w:rPr>
      </w:r>
      <w:r>
        <w:rPr/>
        <w:t>按照有关规定行使出资人的权利并履行相关义务，没有利用其控股地位损害公司利益。</w:t>
      </w:r>
    </w:p>
    <w:p>
      <w:pPr>
        <w:pStyle w:val="BodyText"/>
        <w:spacing w:line="240" w:lineRule="auto" w:before="32"/>
        <w:ind w:right="89"/>
        <w:jc w:val="left"/>
      </w:pPr>
      <w:r>
        <w:rPr/>
        <w:t>（</w:t>
      </w:r>
      <w:r>
        <w:rPr>
          <w:rFonts w:ascii="Times New Roman" w:hAnsi="Times New Roman" w:cs="Times New Roman" w:eastAsia="Times New Roman" w:hint="default"/>
        </w:rPr>
        <w:t>3</w:t>
      </w:r>
      <w:r>
        <w:rPr/>
        <w:t>）董事和董事会</w:t>
      </w:r>
    </w:p>
    <w:p>
      <w:pPr>
        <w:pStyle w:val="BodyText"/>
        <w:spacing w:line="272" w:lineRule="exact" w:before="69"/>
        <w:ind w:right="173"/>
        <w:jc w:val="both"/>
      </w:pPr>
      <w:r>
        <w:rPr/>
        <w:t>公司董事会由</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9"/>
        </w:rPr>
        <w:t> </w:t>
      </w:r>
      <w:r>
        <w:rPr/>
        <w:t>名董事组成，其中独立董事</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名，董事会的人数、构成及选聘程序符合相关法 </w:t>
      </w:r>
      <w:r>
        <w:rPr>
          <w:spacing w:val="-5"/>
        </w:rPr>
        <w:t>律法规、《公司章程》及《董事会议事规则》的规定。为进一步完善公司治理结构，公司董事会</w:t>
      </w:r>
      <w:r>
        <w:rPr>
          <w:spacing w:val="-71"/>
        </w:rPr>
        <w:t> </w:t>
      </w:r>
      <w:r>
        <w:rPr>
          <w:spacing w:val="-71"/>
        </w:rPr>
      </w:r>
      <w:r>
        <w:rPr/>
        <w:t>成立了战略、提名、审计、薪酬与考核四个专业委员会，各委员会分工明确，运作正常，勤勉</w:t>
      </w:r>
      <w:r>
        <w:rPr>
          <w:spacing w:val="-75"/>
        </w:rPr>
        <w:t> </w:t>
      </w:r>
      <w:r>
        <w:rPr>
          <w:spacing w:val="-75"/>
        </w:rPr>
      </w:r>
      <w:r>
        <w:rPr/>
        <w:t>尽责地为董事会的决策提供了科学和专业的意见。公司董事能以认真负责、勤勉诚信的态度出</w:t>
      </w:r>
      <w:r>
        <w:rPr>
          <w:spacing w:val="-75"/>
        </w:rPr>
        <w:t> </w:t>
      </w:r>
      <w:r>
        <w:rPr>
          <w:spacing w:val="-75"/>
        </w:rPr>
      </w:r>
      <w:r>
        <w:rPr/>
        <w:t>席董事会和股东大会，切实履行各自的义务。独立董事能够严格按照公司《独立董事制度》独</w:t>
      </w:r>
      <w:r>
        <w:rPr>
          <w:spacing w:val="-75"/>
        </w:rPr>
        <w:t> </w:t>
      </w:r>
      <w:r>
        <w:rPr>
          <w:spacing w:val="-75"/>
        </w:rPr>
      </w:r>
      <w:r>
        <w:rPr/>
        <w:t>立履行职责，参与公司的决策和监督，增强了董事会决策的科学性、客观性，提高了公司的治</w:t>
      </w:r>
      <w:r>
        <w:rPr>
          <w:spacing w:val="-74"/>
        </w:rPr>
        <w:t> </w:t>
      </w:r>
      <w:r>
        <w:rPr>
          <w:spacing w:val="-74"/>
        </w:rPr>
      </w:r>
      <w:r>
        <w:rPr/>
        <w:t>理水平。</w:t>
      </w:r>
    </w:p>
    <w:p>
      <w:pPr>
        <w:pStyle w:val="BodyText"/>
        <w:spacing w:line="240" w:lineRule="auto" w:before="32"/>
        <w:ind w:right="89"/>
        <w:jc w:val="left"/>
      </w:pPr>
      <w:r>
        <w:rPr/>
        <w:t>（</w:t>
      </w:r>
      <w:r>
        <w:rPr>
          <w:rFonts w:ascii="Times New Roman" w:hAnsi="Times New Roman" w:cs="Times New Roman" w:eastAsia="Times New Roman" w:hint="default"/>
        </w:rPr>
        <w:t>4</w:t>
      </w:r>
      <w:r>
        <w:rPr/>
        <w:t>）监事和监事会</w:t>
      </w:r>
    </w:p>
    <w:p>
      <w:pPr>
        <w:pStyle w:val="BodyText"/>
        <w:spacing w:line="272" w:lineRule="exact" w:before="68"/>
        <w:ind w:right="175"/>
        <w:jc w:val="both"/>
      </w:pPr>
      <w:r>
        <w:rPr/>
        <w:t>公司监事会由</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名监事组成，其中</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名为职工代表监事，监事会的人数、构成及选聘程序均符 </w:t>
      </w:r>
      <w:r>
        <w:rPr>
          <w:spacing w:val="-9"/>
        </w:rPr>
        <w:t>合相关法律法规、《公司章程》及《监事会议事规则》的规定。公司严格按照《公司章程》和《监</w:t>
      </w:r>
      <w:r>
        <w:rPr/>
        <w:t> 事会议事规则》的规定召集召开监事会，监事会的成员能够认真履行其职责，审议公司的定期</w:t>
      </w:r>
      <w:r>
        <w:rPr>
          <w:spacing w:val="-75"/>
        </w:rPr>
        <w:t> </w:t>
      </w:r>
      <w:r>
        <w:rPr>
          <w:spacing w:val="-75"/>
        </w:rPr>
      </w:r>
      <w:r>
        <w:rPr/>
        <w:t>报告，列席公司股东大会和董事会，对董事、高级管理人员执行公司职务的行为进行监督，并</w:t>
      </w:r>
      <w:r>
        <w:rPr>
          <w:spacing w:val="-75"/>
        </w:rPr>
        <w:t> </w:t>
      </w:r>
      <w:r>
        <w:rPr>
          <w:spacing w:val="-75"/>
        </w:rPr>
      </w:r>
      <w:r>
        <w:rPr/>
        <w:t>发表意见，维护了公司及股东的合法权益。</w:t>
      </w:r>
    </w:p>
    <w:p>
      <w:pPr>
        <w:pStyle w:val="BodyText"/>
        <w:spacing w:line="256" w:lineRule="auto" w:before="32"/>
        <w:ind w:right="89"/>
        <w:jc w:val="left"/>
      </w:pPr>
      <w:r>
        <w:rPr/>
        <w:t>（</w:t>
      </w:r>
      <w:r>
        <w:rPr>
          <w:rFonts w:ascii="Times New Roman" w:hAnsi="Times New Roman" w:cs="Times New Roman" w:eastAsia="Times New Roman" w:hint="default"/>
        </w:rPr>
        <w:t>5</w:t>
      </w:r>
      <w:r>
        <w:rPr/>
        <w:t>）高级管理人员及经理层 公司的高级管理人员能够严格按照《公司章程》的要求，参与公司重大决策事项的讨论，审议</w:t>
      </w:r>
      <w:r>
        <w:rPr>
          <w:spacing w:val="-74"/>
        </w:rPr>
        <w:t> </w:t>
      </w:r>
      <w:r>
        <w:rPr>
          <w:spacing w:val="-74"/>
        </w:rPr>
      </w:r>
      <w:r>
        <w:rPr/>
        <w:t>公司的定期报告，列席公司的董事会和股东大会。公司的经理层能够勤勉尽责，对公司日常生</w:t>
      </w:r>
    </w:p>
    <w:p>
      <w:pPr>
        <w:pStyle w:val="BodyText"/>
        <w:spacing w:line="258" w:lineRule="exact"/>
        <w:ind w:right="89"/>
        <w:jc w:val="left"/>
      </w:pPr>
      <w:r>
        <w:rPr/>
        <w:t>产经营实施有效的管理和控制，保障了公司每年制定的年度经营目标的完成。</w:t>
      </w:r>
    </w:p>
    <w:p>
      <w:pPr>
        <w:pStyle w:val="BodyText"/>
        <w:spacing w:line="256" w:lineRule="auto" w:before="57"/>
        <w:ind w:right="89"/>
        <w:jc w:val="left"/>
      </w:pPr>
      <w:r>
        <w:rPr/>
        <w:t>（</w:t>
      </w:r>
      <w:r>
        <w:rPr>
          <w:rFonts w:ascii="Times New Roman" w:hAnsi="Times New Roman" w:cs="Times New Roman" w:eastAsia="Times New Roman" w:hint="default"/>
        </w:rPr>
        <w:t>6</w:t>
      </w:r>
      <w:r>
        <w:rPr/>
        <w:t>）利益相关者 公司尊重和维护银行及其他债权人、员工、客户、消费者、社区等利益相关者的合法权益；公</w:t>
      </w:r>
      <w:r>
        <w:rPr>
          <w:spacing w:val="-75"/>
        </w:rPr>
        <w:t> </w:t>
      </w:r>
      <w:r>
        <w:rPr>
          <w:spacing w:val="-75"/>
        </w:rPr>
      </w:r>
      <w:r>
        <w:rPr/>
        <w:t>司重视社会责任，努力加强与利益相关者的沟通和交流，共同推进持续、健康地发展，积极承</w:t>
      </w:r>
    </w:p>
    <w:p>
      <w:pPr>
        <w:spacing w:after="0" w:line="256" w:lineRule="auto"/>
        <w:jc w:val="left"/>
        <w:sectPr>
          <w:pgSz w:w="12240" w:h="15840"/>
          <w:pgMar w:header="687" w:footer="914" w:top="980" w:bottom="1100" w:left="1640" w:right="1620"/>
        </w:sectPr>
      </w:pPr>
    </w:p>
    <w:p>
      <w:pPr>
        <w:spacing w:line="240" w:lineRule="auto" w:before="1"/>
        <w:rPr>
          <w:rFonts w:ascii="宋体" w:hAnsi="宋体" w:cs="宋体" w:eastAsia="宋体" w:hint="default"/>
          <w:sz w:val="29"/>
          <w:szCs w:val="29"/>
        </w:rPr>
      </w:pPr>
    </w:p>
    <w:p>
      <w:pPr>
        <w:pStyle w:val="BodyText"/>
        <w:spacing w:line="240" w:lineRule="auto" w:before="35"/>
        <w:ind w:right="101"/>
        <w:jc w:val="left"/>
      </w:pPr>
      <w:r>
        <w:rPr/>
        <w:t>担社会责任。</w:t>
      </w:r>
    </w:p>
    <w:p>
      <w:pPr>
        <w:pStyle w:val="BodyText"/>
        <w:spacing w:line="256" w:lineRule="auto" w:before="57"/>
        <w:ind w:right="101"/>
        <w:jc w:val="left"/>
      </w:pPr>
      <w:r>
        <w:rPr/>
        <w:t>（</w:t>
      </w:r>
      <w:r>
        <w:rPr>
          <w:rFonts w:ascii="Times New Roman" w:hAnsi="Times New Roman" w:cs="Times New Roman" w:eastAsia="Times New Roman" w:hint="default"/>
        </w:rPr>
        <w:t>7</w:t>
      </w:r>
      <w:r>
        <w:rPr/>
        <w:t>）绩效评价与激励约束机制 公司正逐步完善董事、监事及高级管理人员的绩效评价标准与激励约束机制，公司经理人员的</w:t>
      </w:r>
      <w:r>
        <w:rPr>
          <w:spacing w:val="-71"/>
        </w:rPr>
        <w:t> </w:t>
      </w:r>
      <w:r>
        <w:rPr>
          <w:spacing w:val="-71"/>
        </w:rPr>
      </w:r>
      <w:r>
        <w:rPr/>
        <w:t>聘任公开、透明、合规。每年年初，公司制定各部门和分子公司负责人经营考核目标，明确相</w:t>
      </w:r>
    </w:p>
    <w:p>
      <w:pPr>
        <w:pStyle w:val="BodyText"/>
        <w:spacing w:line="272" w:lineRule="exact" w:before="11"/>
        <w:ind w:right="101"/>
        <w:jc w:val="left"/>
      </w:pPr>
      <w:r>
        <w:rPr/>
        <w:t>关人员、单位本年度的经营目标和考核指标，年终进行评价与考核，并以此对相关人员的业绩</w:t>
      </w:r>
      <w:r>
        <w:rPr>
          <w:spacing w:val="-75"/>
        </w:rPr>
        <w:t> </w:t>
      </w:r>
      <w:r>
        <w:rPr>
          <w:spacing w:val="-75"/>
        </w:rPr>
      </w:r>
      <w:r>
        <w:rPr/>
        <w:t>和绩效进行考评和奖惩。</w:t>
      </w:r>
    </w:p>
    <w:p>
      <w:pPr>
        <w:pStyle w:val="BodyText"/>
        <w:spacing w:line="256" w:lineRule="auto" w:before="32"/>
        <w:ind w:right="107"/>
        <w:jc w:val="left"/>
      </w:pPr>
      <w:r>
        <w:rPr/>
        <w:t>（</w:t>
      </w:r>
      <w:r>
        <w:rPr>
          <w:rFonts w:ascii="Times New Roman" w:hAnsi="Times New Roman" w:cs="Times New Roman" w:eastAsia="Times New Roman" w:hint="default"/>
        </w:rPr>
        <w:t>8</w:t>
      </w:r>
      <w:r>
        <w:rPr/>
        <w:t>）信息披露与透明度 </w:t>
      </w:r>
      <w:r>
        <w:rPr>
          <w:spacing w:val="-2"/>
        </w:rPr>
        <w:t>公司指定董事会秘书负责信息披露，公司证券部在公司董事会秘书的领导下开展信息披露工作、</w:t>
      </w:r>
      <w:r>
        <w:rPr>
          <w:spacing w:val="-91"/>
        </w:rPr>
        <w:t> </w:t>
      </w:r>
      <w:r>
        <w:rPr>
          <w:spacing w:val="-91"/>
        </w:rPr>
      </w:r>
      <w:r>
        <w:rPr>
          <w:spacing w:val="-14"/>
        </w:rPr>
        <w:t>接待股东来访和咨询。《中国证券报》、《上海证券报》《证券时报》《证券日报》为公司信息披露</w:t>
      </w:r>
    </w:p>
    <w:p>
      <w:pPr>
        <w:pStyle w:val="BodyText"/>
        <w:spacing w:line="256" w:lineRule="exact"/>
        <w:ind w:right="101"/>
        <w:jc w:val="left"/>
      </w:pPr>
      <w:r>
        <w:rPr/>
        <w:t>的报纸，上海证券交易所网站为公司信息披露网站；公司的会议决议及相关重大事项能够按照</w:t>
      </w:r>
    </w:p>
    <w:p>
      <w:pPr>
        <w:pStyle w:val="BodyText"/>
        <w:spacing w:line="237" w:lineRule="auto" w:before="1"/>
        <w:ind w:right="101"/>
        <w:jc w:val="left"/>
      </w:pPr>
      <w:r>
        <w:rPr>
          <w:spacing w:val="-7"/>
        </w:rPr>
        <w:t>法律法规、《公司章程》和公司《信息披露管理办法》的规定真实、准确、完整地披露有关信息。</w:t>
      </w:r>
      <w:r>
        <w:rPr>
          <w:spacing w:val="-85"/>
        </w:rPr>
        <w:t> </w:t>
      </w:r>
      <w:r>
        <w:rPr>
          <w:spacing w:val="-85"/>
        </w:rPr>
      </w:r>
      <w:r>
        <w:rPr/>
        <w:t>公司重大事项内幕信息能够按照公司《内幕信息知情人登记管理制度》并做好信息披露前的保</w:t>
      </w:r>
      <w:r>
        <w:rPr>
          <w:spacing w:val="-75"/>
        </w:rPr>
        <w:t> </w:t>
      </w:r>
      <w:r>
        <w:rPr>
          <w:spacing w:val="-75"/>
        </w:rPr>
      </w:r>
      <w:r>
        <w:rPr/>
        <w:t>密工作，确保所有股东均能公平、公正地获得信息。</w:t>
      </w:r>
    </w:p>
    <w:p>
      <w:pPr>
        <w:pStyle w:val="BodyText"/>
        <w:spacing w:line="240" w:lineRule="auto" w:before="58"/>
        <w:ind w:right="101"/>
        <w:jc w:val="left"/>
      </w:pPr>
      <w:r>
        <w:rPr/>
        <w:t>（</w:t>
      </w:r>
      <w:r>
        <w:rPr>
          <w:rFonts w:ascii="Times New Roman" w:hAnsi="Times New Roman" w:cs="Times New Roman" w:eastAsia="Times New Roman" w:hint="default"/>
        </w:rPr>
        <w:t>9</w:t>
      </w:r>
      <w:r>
        <w:rPr/>
        <w:t>）投资者关系</w:t>
      </w:r>
    </w:p>
    <w:p>
      <w:pPr>
        <w:pStyle w:val="BodyText"/>
        <w:spacing w:line="272" w:lineRule="exact" w:before="69"/>
        <w:ind w:right="215"/>
        <w:jc w:val="both"/>
      </w:pPr>
      <w:r>
        <w:rPr/>
        <w:t>公司按照《投资者关系管理制度》加强投资者关系管理工作，认真做好投资者来电的接听、答</w:t>
      </w:r>
      <w:r>
        <w:rPr>
          <w:spacing w:val="-74"/>
        </w:rPr>
        <w:t> </w:t>
      </w:r>
      <w:r>
        <w:rPr>
          <w:spacing w:val="-74"/>
        </w:rPr>
      </w:r>
      <w:r>
        <w:rPr/>
        <w:t>复以及传真、电子信箱的接收和回复，增强了与投资者的沟通，加强了公司与投资者及潜在投</w:t>
      </w:r>
      <w:r>
        <w:rPr>
          <w:spacing w:val="-75"/>
        </w:rPr>
        <w:t> </w:t>
      </w:r>
      <w:r>
        <w:rPr>
          <w:spacing w:val="-75"/>
        </w:rPr>
      </w:r>
      <w:r>
        <w:rPr/>
        <w:t>资者之间的联系，促进投资者对公司投资价值的全面、深入了解。</w:t>
      </w:r>
    </w:p>
    <w:p>
      <w:pPr>
        <w:pStyle w:val="BodyText"/>
        <w:spacing w:line="240" w:lineRule="auto" w:before="32"/>
        <w:ind w:right="101"/>
        <w:jc w:val="left"/>
      </w:pPr>
      <w:r>
        <w:rPr/>
        <w:t>（</w:t>
      </w:r>
      <w:r>
        <w:rPr>
          <w:rFonts w:ascii="Times New Roman" w:hAnsi="Times New Roman" w:cs="Times New Roman" w:eastAsia="Times New Roman" w:hint="default"/>
        </w:rPr>
        <w:t>10</w:t>
      </w:r>
      <w:r>
        <w:rPr/>
        <w:t>）报告期内公司治理专项活动情况</w:t>
      </w:r>
    </w:p>
    <w:p>
      <w:pPr>
        <w:pStyle w:val="BodyText"/>
        <w:spacing w:line="272" w:lineRule="exact" w:before="69"/>
        <w:ind w:right="211"/>
        <w:jc w:val="both"/>
      </w:pPr>
      <w:r>
        <w:rPr/>
        <w:t>根据中国证券监督管理委员会证监公司字（</w:t>
      </w:r>
      <w:r>
        <w:rPr>
          <w:rFonts w:ascii="Times New Roman" w:hAnsi="Times New Roman" w:cs="Times New Roman" w:eastAsia="Times New Roman" w:hint="default"/>
        </w:rPr>
        <w:t>2007</w:t>
      </w:r>
      <w:r>
        <w:rPr/>
        <w:t>）</w:t>
      </w:r>
      <w:r>
        <w:rPr>
          <w:rFonts w:ascii="Times New Roman" w:hAnsi="Times New Roman" w:cs="Times New Roman" w:eastAsia="Times New Roman" w:hint="default"/>
        </w:rPr>
        <w:t>28</w:t>
      </w:r>
      <w:r>
        <w:rPr>
          <w:rFonts w:ascii="Times New Roman" w:hAnsi="Times New Roman" w:cs="Times New Roman" w:eastAsia="Times New Roman" w:hint="default"/>
          <w:spacing w:val="-19"/>
        </w:rPr>
        <w:t> </w:t>
      </w:r>
      <w:r>
        <w:rPr/>
        <w:t>号《关于开展加强上市公司治理专项活动 </w:t>
      </w:r>
      <w:r>
        <w:rPr>
          <w:spacing w:val="-5"/>
        </w:rPr>
        <w:t>有关事项的通知》、中国证监会江苏监管局苏证监公司字（</w:t>
      </w:r>
      <w:r>
        <w:rPr>
          <w:rFonts w:ascii="Times New Roman" w:hAnsi="Times New Roman" w:cs="Times New Roman" w:eastAsia="Times New Roman" w:hint="default"/>
          <w:spacing w:val="-5"/>
        </w:rPr>
        <w:t>2007</w:t>
      </w:r>
      <w:r>
        <w:rPr>
          <w:spacing w:val="-5"/>
        </w:rPr>
        <w:t>）</w:t>
      </w:r>
      <w:r>
        <w:rPr>
          <w:rFonts w:ascii="Times New Roman" w:hAnsi="Times New Roman" w:cs="Times New Roman" w:eastAsia="Times New Roman" w:hint="default"/>
          <w:spacing w:val="-5"/>
        </w:rPr>
        <w:t>104</w:t>
      </w:r>
      <w:r>
        <w:rPr>
          <w:rFonts w:ascii="Times New Roman" w:hAnsi="Times New Roman" w:cs="Times New Roman" w:eastAsia="Times New Roman" w:hint="default"/>
          <w:spacing w:val="13"/>
        </w:rPr>
        <w:t> </w:t>
      </w:r>
      <w:r>
        <w:rPr>
          <w:spacing w:val="-2"/>
        </w:rPr>
        <w:t>号《关于开展上市公司治</w:t>
      </w:r>
      <w:r>
        <w:rPr/>
        <w:t> 理专项活动相关工作的通知》和中国证监会江苏监管局苏证监公司字（</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539</w:t>
      </w:r>
      <w:r>
        <w:rPr>
          <w:rFonts w:ascii="Times New Roman" w:hAnsi="Times New Roman" w:cs="Times New Roman" w:eastAsia="Times New Roman" w:hint="default"/>
          <w:spacing w:val="29"/>
        </w:rPr>
        <w:t> </w:t>
      </w:r>
      <w:r>
        <w:rPr/>
        <w:t>号《关于开</w:t>
      </w:r>
      <w:r>
        <w:rPr>
          <w:spacing w:val="-103"/>
        </w:rPr>
        <w:t> </w:t>
      </w:r>
      <w:r>
        <w:rPr>
          <w:spacing w:val="-5"/>
        </w:rPr>
        <w:t>展公司治理专项活动的通知》，公司组织开展了治理专项活动，针对自查出的问题，提出了整改</w:t>
      </w:r>
      <w:r>
        <w:rPr>
          <w:spacing w:val="-71"/>
        </w:rPr>
        <w:t> </w:t>
      </w:r>
      <w:r>
        <w:rPr>
          <w:spacing w:val="-71"/>
        </w:rPr>
      </w:r>
      <w:r>
        <w:rPr/>
        <w:t>计划，目前自查问题点已按计划进行整改。</w:t>
      </w:r>
    </w:p>
    <w:p>
      <w:pPr>
        <w:pStyle w:val="BodyText"/>
        <w:spacing w:line="256" w:lineRule="auto" w:before="33"/>
        <w:ind w:right="198"/>
        <w:jc w:val="left"/>
      </w:pPr>
      <w:r>
        <w:rPr/>
        <w:t>（</w:t>
      </w:r>
      <w:r>
        <w:rPr>
          <w:rFonts w:ascii="Times New Roman" w:hAnsi="Times New Roman" w:cs="Times New Roman" w:eastAsia="Times New Roman" w:hint="default"/>
        </w:rPr>
        <w:t>11</w:t>
      </w:r>
      <w:r>
        <w:rPr/>
        <w:t>）分红事项 根据中国证券监督管理委员会《关于进一步落实上市公司现金分红有关事项的通知》和中国证</w:t>
      </w:r>
      <w:r>
        <w:rPr>
          <w:spacing w:val="-75"/>
        </w:rPr>
        <w:t> </w:t>
      </w:r>
      <w:r>
        <w:rPr>
          <w:spacing w:val="-75"/>
        </w:rPr>
      </w:r>
      <w:r>
        <w:rPr>
          <w:spacing w:val="-2"/>
        </w:rPr>
        <w:t>券监督管理委员会江苏监管局《关于认真贯彻落实</w:t>
      </w:r>
      <w:r>
        <w:rPr>
          <w:rFonts w:ascii="Times New Roman" w:hAnsi="Times New Roman" w:cs="Times New Roman" w:eastAsia="Times New Roman" w:hint="default"/>
          <w:spacing w:val="-2"/>
        </w:rPr>
        <w:t>&lt;</w:t>
      </w:r>
      <w:r>
        <w:rPr>
          <w:spacing w:val="-2"/>
        </w:rPr>
        <w:t>关于进一步落实上市公司现金分红事项的通</w:t>
      </w:r>
    </w:p>
    <w:p>
      <w:pPr>
        <w:pStyle w:val="BodyText"/>
        <w:spacing w:line="247" w:lineRule="exact"/>
        <w:ind w:right="101"/>
        <w:jc w:val="left"/>
      </w:pPr>
      <w:r>
        <w:rPr/>
        <w:t>知</w:t>
      </w:r>
      <w:r>
        <w:rPr>
          <w:rFonts w:ascii="Times New Roman" w:hAnsi="Times New Roman" w:cs="Times New Roman" w:eastAsia="Times New Roman" w:hint="default"/>
        </w:rPr>
        <w:t>&gt;</w:t>
      </w:r>
      <w:r>
        <w:rPr/>
        <w:t>有关要求的通知</w:t>
      </w:r>
      <w:r>
        <w:rPr>
          <w:spacing w:val="-126"/>
        </w:rPr>
        <w:t>》</w:t>
      </w:r>
      <w:r>
        <w:rPr/>
        <w:t>（</w:t>
      </w:r>
      <w:r>
        <w:rPr>
          <w:spacing w:val="-2"/>
        </w:rPr>
        <w:t>苏</w:t>
      </w:r>
      <w:r>
        <w:rPr/>
        <w:t>证局公司字</w:t>
      </w:r>
      <w:r>
        <w:rPr>
          <w:rFonts w:ascii="Times New Roman" w:hAnsi="Times New Roman" w:cs="Times New Roman" w:eastAsia="Times New Roman" w:hint="default"/>
        </w:rPr>
        <w:t>[2012]276</w:t>
      </w:r>
      <w:r>
        <w:rPr>
          <w:rFonts w:ascii="Times New Roman" w:hAnsi="Times New Roman" w:cs="Times New Roman" w:eastAsia="Times New Roman" w:hint="default"/>
          <w:spacing w:val="1"/>
        </w:rPr>
        <w:t> </w:t>
      </w:r>
      <w:r>
        <w:rPr/>
        <w:t>号</w:t>
      </w:r>
      <w:r>
        <w:rPr>
          <w:spacing w:val="-23"/>
        </w:rPr>
        <w:t>）</w:t>
      </w:r>
      <w:r>
        <w:rPr/>
        <w:t>相关文件要求</w:t>
      </w:r>
      <w:r>
        <w:rPr>
          <w:spacing w:val="-22"/>
        </w:rPr>
        <w:t>，</w:t>
      </w:r>
      <w:r>
        <w:rPr/>
        <w:t>公司董事会结合公司实际情</w:t>
      </w:r>
    </w:p>
    <w:p>
      <w:pPr>
        <w:pStyle w:val="BodyText"/>
        <w:spacing w:line="272" w:lineRule="exact" w:before="18"/>
        <w:ind w:right="101"/>
        <w:jc w:val="left"/>
      </w:pPr>
      <w:r>
        <w:rPr>
          <w:spacing w:val="-5"/>
        </w:rPr>
        <w:t>况，制定了《落实现金分红有关事项的工作方案》、制订现金分红论证报告、分红政策及未来三</w:t>
      </w:r>
      <w:r>
        <w:rPr>
          <w:spacing w:val="-71"/>
        </w:rPr>
        <w:t> </w:t>
      </w:r>
      <w:r>
        <w:rPr>
          <w:spacing w:val="-71"/>
        </w:rPr>
      </w:r>
      <w:r>
        <w:rPr/>
        <w:t>年股东回报规划，并修订了公司章程。</w:t>
      </w:r>
    </w:p>
    <w:p>
      <w:pPr>
        <w:spacing w:line="240" w:lineRule="auto" w:before="7"/>
        <w:rPr>
          <w:rFonts w:ascii="宋体" w:hAnsi="宋体" w:cs="宋体" w:eastAsia="宋体" w:hint="default"/>
          <w:sz w:val="25"/>
          <w:szCs w:val="25"/>
        </w:rPr>
      </w:pPr>
    </w:p>
    <w:p>
      <w:pPr>
        <w:pStyle w:val="BodyText"/>
        <w:spacing w:line="240" w:lineRule="auto"/>
        <w:ind w:right="101"/>
        <w:jc w:val="left"/>
      </w:pPr>
      <w:r>
        <w:rPr/>
        <w:t>（二）内幕知情人登记管理情况</w:t>
      </w:r>
    </w:p>
    <w:p>
      <w:pPr>
        <w:pStyle w:val="BodyText"/>
        <w:spacing w:line="272" w:lineRule="exact" w:before="85"/>
        <w:ind w:right="213"/>
        <w:jc w:val="both"/>
      </w:pPr>
      <w:r>
        <w:rPr/>
        <w:t>公司《内幕信息知情人登记管理制度》经第一届董事会第一次会议审议通过，并经第一届董事</w:t>
      </w:r>
      <w:r>
        <w:rPr>
          <w:spacing w:val="-75"/>
        </w:rPr>
        <w:t> </w:t>
      </w:r>
      <w:r>
        <w:rPr>
          <w:spacing w:val="-75"/>
        </w:rPr>
      </w:r>
      <w:r>
        <w:rPr/>
        <w:t>会第九次会议及第十二次会议审议进行了修订，报告期内，公司严格按照上述制度加强内幕信</w:t>
      </w:r>
      <w:r>
        <w:rPr>
          <w:spacing w:val="-75"/>
        </w:rPr>
        <w:t> </w:t>
      </w:r>
      <w:r>
        <w:rPr>
          <w:spacing w:val="-75"/>
        </w:rPr>
      </w:r>
      <w:r>
        <w:rPr/>
        <w:t>息的保密管理，完善内幕信息知情人登记备案，经公司自查，未发现内幕信息知情人在影响公</w:t>
      </w:r>
      <w:r>
        <w:rPr>
          <w:spacing w:val="-70"/>
        </w:rPr>
        <w:t> </w:t>
      </w:r>
      <w:r>
        <w:rPr>
          <w:spacing w:val="-70"/>
        </w:rPr>
      </w:r>
      <w:r>
        <w:rPr/>
        <w:t>司股价的重大敏感信息披露前利用内幕信息买卖公司股份的情况。</w:t>
      </w:r>
    </w:p>
    <w:p>
      <w:pPr>
        <w:spacing w:after="0" w:line="272" w:lineRule="exact"/>
        <w:jc w:val="both"/>
        <w:sectPr>
          <w:pgSz w:w="12240" w:h="15840"/>
          <w:pgMar w:header="687" w:footer="914" w:top="980" w:bottom="1100" w:left="1640" w:right="1580"/>
        </w:sectPr>
      </w:pPr>
    </w:p>
    <w:p>
      <w:pPr>
        <w:spacing w:line="240" w:lineRule="auto" w:before="8"/>
        <w:rPr>
          <w:rFonts w:ascii="宋体" w:hAnsi="宋体" w:cs="宋体" w:eastAsia="宋体" w:hint="default"/>
          <w:sz w:val="6"/>
          <w:szCs w:val="6"/>
        </w:rPr>
      </w:pPr>
    </w:p>
    <w:p>
      <w:pPr>
        <w:spacing w:line="301" w:lineRule="exact"/>
        <w:ind w:left="106"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652.65pt;height:15.1pt;mso-position-horizontal-relative:char;mso-position-vertical-relative:line" coordorigin="0,0" coordsize="13053,302">
            <v:group style="position:absolute;left:24;top:295;width:13022;height:2" coordorigin="24,295" coordsize="13022,2">
              <v:shape style="position:absolute;left:24;top:295;width:13022;height:2" coordorigin="24,295" coordsize="13022,0" path="m24,295l13045,295e" filled="false" stroked="true" strokeweight=".72pt" strokecolor="#000000">
                <v:path arrowok="t"/>
              </v:shape>
              <v:shape style="position:absolute;left:0;top:0;width:435;height:225" type="#_x0000_t75" stroked="false">
                <v:imagedata r:id="rId30" o:title=""/>
              </v:shape>
              <v:shape style="position:absolute;left:707;top:69;width:54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601222</w:t>
                      </w:r>
                    </w:p>
                  </w:txbxContent>
                </v:textbox>
                <w10:wrap type="none"/>
              </v:shape>
              <v:shape style="position:absolute;left:9078;top:60;width:3555;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江苏林洋电子股份有限公司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v:group>
          </v:group>
        </w:pict>
      </w:r>
      <w:r>
        <w:rPr>
          <w:rFonts w:ascii="宋体" w:hAnsi="宋体" w:cs="宋体" w:eastAsia="宋体" w:hint="default"/>
          <w:position w:val="-5"/>
          <w:sz w:val="20"/>
          <w:szCs w:val="20"/>
        </w:rPr>
      </w:r>
    </w:p>
    <w:p>
      <w:pPr>
        <w:pStyle w:val="Heading2"/>
        <w:spacing w:line="240" w:lineRule="auto" w:before="25"/>
        <w:ind w:left="160" w:right="0"/>
        <w:jc w:val="left"/>
        <w:rPr>
          <w:b w:val="0"/>
          <w:bCs w:val="0"/>
        </w:rPr>
      </w:pPr>
      <w:r>
        <w:rPr/>
        <w:t>二、</w:t>
      </w:r>
      <w:r>
        <w:rPr>
          <w:spacing w:val="-4"/>
        </w:rPr>
        <w:t> </w:t>
      </w:r>
      <w:r>
        <w:rPr/>
        <w:t>股东大会情况简介</w:t>
      </w:r>
      <w:r>
        <w:rPr>
          <w:b w:val="0"/>
          <w:bCs w:val="0"/>
        </w:rPr>
      </w:r>
    </w:p>
    <w:p>
      <w:pPr>
        <w:spacing w:line="240" w:lineRule="auto" w:before="8"/>
        <w:rPr>
          <w:rFonts w:ascii="宋体" w:hAnsi="宋体" w:cs="宋体" w:eastAsia="宋体" w:hint="default"/>
          <w:b/>
          <w:bCs/>
          <w:sz w:val="6"/>
          <w:szCs w:val="6"/>
        </w:rPr>
      </w:pPr>
    </w:p>
    <w:tbl>
      <w:tblPr>
        <w:tblW w:w="0" w:type="auto"/>
        <w:jc w:val="left"/>
        <w:tblInd w:w="107" w:type="dxa"/>
        <w:tblLayout w:type="fixed"/>
        <w:tblCellMar>
          <w:top w:w="0" w:type="dxa"/>
          <w:left w:w="0" w:type="dxa"/>
          <w:bottom w:w="0" w:type="dxa"/>
          <w:right w:w="0" w:type="dxa"/>
        </w:tblCellMar>
        <w:tblLook w:val="01E0"/>
      </w:tblPr>
      <w:tblGrid>
        <w:gridCol w:w="1536"/>
        <w:gridCol w:w="1062"/>
        <w:gridCol w:w="5954"/>
        <w:gridCol w:w="991"/>
        <w:gridCol w:w="1704"/>
        <w:gridCol w:w="1804"/>
      </w:tblGrid>
      <w:tr>
        <w:trPr>
          <w:trHeight w:val="560" w:hRule="exact"/>
        </w:trPr>
        <w:tc>
          <w:tcPr>
            <w:tcW w:w="153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left="340"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0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595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会议议案名称</w:t>
            </w:r>
          </w:p>
        </w:tc>
        <w:tc>
          <w:tcPr>
            <w:tcW w:w="99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决议情</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况</w:t>
            </w:r>
          </w:p>
        </w:tc>
        <w:tc>
          <w:tcPr>
            <w:tcW w:w="170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left="109" w:right="0"/>
              <w:jc w:val="left"/>
              <w:rPr>
                <w:rFonts w:ascii="宋体" w:hAnsi="宋体" w:cs="宋体" w:eastAsia="宋体" w:hint="default"/>
                <w:sz w:val="21"/>
                <w:szCs w:val="21"/>
              </w:rPr>
            </w:pPr>
            <w:r>
              <w:rPr>
                <w:rFonts w:ascii="宋体" w:hAnsi="宋体" w:cs="宋体" w:eastAsia="宋体" w:hint="default"/>
                <w:sz w:val="21"/>
                <w:szCs w:val="21"/>
              </w:rPr>
              <w:t>决议刊登的指定</w:t>
            </w:r>
          </w:p>
          <w:p>
            <w:pPr>
              <w:pStyle w:val="TableParagraph"/>
              <w:spacing w:line="274" w:lineRule="exact"/>
              <w:ind w:left="109" w:right="0"/>
              <w:jc w:val="left"/>
              <w:rPr>
                <w:rFonts w:ascii="宋体" w:hAnsi="宋体" w:cs="宋体" w:eastAsia="宋体" w:hint="default"/>
                <w:sz w:val="21"/>
                <w:szCs w:val="21"/>
              </w:rPr>
            </w:pPr>
            <w:r>
              <w:rPr>
                <w:rFonts w:ascii="宋体" w:hAnsi="宋体" w:cs="宋体" w:eastAsia="宋体" w:hint="default"/>
                <w:sz w:val="21"/>
                <w:szCs w:val="21"/>
              </w:rPr>
              <w:t>网站的查询索引</w:t>
            </w:r>
          </w:p>
        </w:tc>
        <w:tc>
          <w:tcPr>
            <w:tcW w:w="180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决议刊登的披露</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日期</w:t>
            </w:r>
          </w:p>
        </w:tc>
      </w:tr>
      <w:tr>
        <w:trPr>
          <w:trHeight w:val="559"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年第一次</w:t>
            </w:r>
          </w:p>
          <w:p>
            <w:pPr>
              <w:pStyle w:val="TableParagraph"/>
              <w:spacing w:line="266" w:lineRule="exact"/>
              <w:ind w:left="102"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日</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4"/>
              <w:jc w:val="left"/>
              <w:rPr>
                <w:rFonts w:ascii="宋体" w:hAnsi="宋体" w:cs="宋体" w:eastAsia="宋体" w:hint="default"/>
                <w:sz w:val="21"/>
                <w:szCs w:val="21"/>
              </w:rPr>
            </w:pPr>
            <w:r>
              <w:rPr>
                <w:rFonts w:ascii="宋体" w:hAnsi="宋体" w:cs="宋体" w:eastAsia="宋体" w:hint="default"/>
                <w:spacing w:val="1"/>
                <w:sz w:val="21"/>
                <w:szCs w:val="21"/>
              </w:rPr>
              <w:t>《关于变</w:t>
            </w:r>
            <w:r>
              <w:rPr>
                <w:rFonts w:ascii="宋体" w:hAnsi="宋体" w:cs="宋体" w:eastAsia="宋体" w:hint="default"/>
                <w:spacing w:val="2"/>
                <w:sz w:val="21"/>
                <w:szCs w:val="21"/>
              </w:rPr>
              <w:t>更</w:t>
            </w:r>
            <w:r>
              <w:rPr>
                <w:rFonts w:ascii="宋体" w:hAnsi="宋体" w:cs="宋体" w:eastAsia="宋体" w:hint="default"/>
                <w:spacing w:val="1"/>
                <w:sz w:val="21"/>
                <w:szCs w:val="21"/>
              </w:rPr>
              <w:t>公司经营</w:t>
            </w:r>
            <w:r>
              <w:rPr>
                <w:rFonts w:ascii="宋体" w:hAnsi="宋体" w:cs="宋体" w:eastAsia="宋体" w:hint="default"/>
                <w:spacing w:val="2"/>
                <w:sz w:val="21"/>
                <w:szCs w:val="21"/>
              </w:rPr>
              <w:t>范</w:t>
            </w:r>
            <w:r>
              <w:rPr>
                <w:rFonts w:ascii="宋体" w:hAnsi="宋体" w:cs="宋体" w:eastAsia="宋体" w:hint="default"/>
                <w:spacing w:val="1"/>
                <w:sz w:val="21"/>
                <w:szCs w:val="21"/>
              </w:rPr>
              <w:t>围的议案</w:t>
            </w:r>
            <w:r>
              <w:rPr>
                <w:rFonts w:ascii="宋体" w:hAnsi="宋体" w:cs="宋体" w:eastAsia="宋体" w:hint="default"/>
                <w:spacing w:val="-104"/>
                <w:sz w:val="21"/>
                <w:szCs w:val="21"/>
              </w:rPr>
              <w:t>》、</w:t>
            </w:r>
            <w:r>
              <w:rPr>
                <w:rFonts w:ascii="宋体" w:hAnsi="宋体" w:cs="宋体" w:eastAsia="宋体" w:hint="default"/>
                <w:spacing w:val="1"/>
                <w:sz w:val="21"/>
                <w:szCs w:val="21"/>
              </w:rPr>
              <w:t>《关于修</w:t>
            </w:r>
            <w:r>
              <w:rPr>
                <w:rFonts w:ascii="宋体" w:hAnsi="宋体" w:cs="宋体" w:eastAsia="宋体" w:hint="default"/>
                <w:spacing w:val="4"/>
                <w:sz w:val="21"/>
                <w:szCs w:val="21"/>
              </w:rPr>
              <w:t>订</w:t>
            </w:r>
            <w:r>
              <w:rPr>
                <w:rFonts w:ascii="Times New Roman" w:hAnsi="Times New Roman" w:cs="Times New Roman" w:eastAsia="Times New Roman" w:hint="default"/>
                <w:spacing w:val="3"/>
                <w:sz w:val="21"/>
                <w:szCs w:val="21"/>
              </w:rPr>
              <w:t>&lt;</w:t>
            </w:r>
            <w:r>
              <w:rPr>
                <w:rFonts w:ascii="宋体" w:hAnsi="宋体" w:cs="宋体" w:eastAsia="宋体" w:hint="default"/>
                <w:spacing w:val="1"/>
                <w:sz w:val="21"/>
                <w:szCs w:val="21"/>
              </w:rPr>
              <w:t>公司章程</w:t>
            </w:r>
            <w:r>
              <w:rPr>
                <w:rFonts w:ascii="Times New Roman" w:hAnsi="Times New Roman" w:cs="Times New Roman" w:eastAsia="Times New Roman" w:hint="default"/>
                <w:spacing w:val="1"/>
                <w:sz w:val="21"/>
                <w:szCs w:val="21"/>
              </w:rPr>
              <w:t>&gt;</w:t>
            </w:r>
            <w:r>
              <w:rPr>
                <w:rFonts w:ascii="宋体" w:hAnsi="宋体" w:cs="宋体" w:eastAsia="宋体" w:hint="default"/>
                <w:spacing w:val="2"/>
                <w:sz w:val="21"/>
                <w:szCs w:val="21"/>
              </w:rPr>
              <w:t>的议</w:t>
            </w:r>
            <w:r>
              <w:rPr>
                <w:rFonts w:ascii="宋体" w:hAnsi="宋体" w:cs="宋体" w:eastAsia="宋体" w:hint="default"/>
                <w:sz w:val="21"/>
                <w:szCs w:val="21"/>
              </w:rPr>
            </w:r>
          </w:p>
          <w:p>
            <w:pPr>
              <w:pStyle w:val="TableParagraph"/>
              <w:spacing w:line="266" w:lineRule="exact"/>
              <w:ind w:left="100" w:right="-4"/>
              <w:jc w:val="left"/>
              <w:rPr>
                <w:rFonts w:ascii="宋体" w:hAnsi="宋体" w:cs="宋体" w:eastAsia="宋体" w:hint="default"/>
                <w:sz w:val="21"/>
                <w:szCs w:val="21"/>
              </w:rPr>
            </w:pPr>
            <w:r>
              <w:rPr>
                <w:rFonts w:ascii="宋体" w:hAnsi="宋体" w:cs="宋体" w:eastAsia="宋体" w:hint="default"/>
                <w:sz w:val="21"/>
                <w:szCs w:val="21"/>
              </w:rPr>
              <w:t>案</w:t>
            </w:r>
            <w:r>
              <w:rPr>
                <w:rFonts w:ascii="宋体" w:hAnsi="宋体" w:cs="宋体" w:eastAsia="宋体" w:hint="default"/>
                <w:spacing w:val="-105"/>
                <w:sz w:val="21"/>
                <w:szCs w:val="21"/>
              </w:rPr>
              <w:t>》</w:t>
            </w:r>
            <w:r>
              <w:rPr>
                <w:rFonts w:ascii="宋体" w:hAnsi="宋体" w:cs="宋体" w:eastAsia="宋体" w:hint="default"/>
                <w:spacing w:val="-143"/>
                <w:sz w:val="21"/>
                <w:szCs w:val="21"/>
              </w:rPr>
              <w:t>、</w:t>
            </w:r>
            <w:r>
              <w:rPr>
                <w:rFonts w:ascii="宋体" w:hAnsi="宋体" w:cs="宋体" w:eastAsia="宋体" w:hint="default"/>
                <w:sz w:val="21"/>
                <w:szCs w:val="21"/>
              </w:rPr>
              <w:t>《关于</w:t>
            </w:r>
            <w:r>
              <w:rPr>
                <w:rFonts w:ascii="宋体" w:hAnsi="宋体" w:cs="宋体" w:eastAsia="宋体" w:hint="default"/>
                <w:spacing w:val="-2"/>
                <w:sz w:val="21"/>
                <w:szCs w:val="21"/>
              </w:rPr>
              <w:t>提</w:t>
            </w:r>
            <w:r>
              <w:rPr>
                <w:rFonts w:ascii="宋体" w:hAnsi="宋体" w:cs="宋体" w:eastAsia="宋体" w:hint="default"/>
                <w:sz w:val="21"/>
                <w:szCs w:val="21"/>
              </w:rPr>
              <w:t>名沈凯平先生为第一届董事会董事候选人的议案》</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8"/>
                <w:sz w:val="21"/>
                <w:szCs w:val="21"/>
              </w:rPr>
              <w:t>全部审</w:t>
            </w:r>
            <w:r>
              <w:rPr>
                <w:rFonts w:ascii="宋体" w:hAnsi="宋体" w:cs="宋体" w:eastAsia="宋体" w:hint="default"/>
                <w:spacing w:val="-32"/>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议通过</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网站</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195"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21"/>
                <w:szCs w:val="21"/>
              </w:rPr>
            </w:pPr>
          </w:p>
          <w:p>
            <w:pPr>
              <w:pStyle w:val="TableParagraph"/>
              <w:spacing w:line="272" w:lineRule="exact"/>
              <w:ind w:left="102" w:right="99"/>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年年度股 东大会</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1"/>
              <w:ind w:right="0"/>
              <w:jc w:val="left"/>
              <w:rPr>
                <w:rFonts w:ascii="宋体" w:hAnsi="宋体" w:cs="宋体" w:eastAsia="宋体" w:hint="default"/>
                <w:b/>
                <w:bCs/>
                <w:sz w:val="15"/>
                <w:szCs w:val="15"/>
              </w:rPr>
            </w:pPr>
          </w:p>
          <w:p>
            <w:pPr>
              <w:pStyle w:val="TableParagraph"/>
              <w:spacing w:line="282"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5</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3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8"/>
                <w:sz w:val="21"/>
                <w:szCs w:val="21"/>
              </w:rPr>
              <w:t>1</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年度董事会工作报告</w:t>
            </w:r>
            <w:r>
              <w:rPr>
                <w:rFonts w:ascii="宋体" w:hAnsi="宋体" w:cs="宋体" w:eastAsia="宋体" w:hint="default"/>
                <w:spacing w:val="-105"/>
                <w:sz w:val="21"/>
                <w:szCs w:val="21"/>
              </w:rPr>
              <w:t>》</w:t>
            </w:r>
            <w:r>
              <w:rPr>
                <w:rFonts w:ascii="宋体" w:hAnsi="宋体" w:cs="宋体" w:eastAsia="宋体" w:hint="default"/>
                <w:spacing w:val="-106"/>
                <w:sz w:val="21"/>
                <w:szCs w:val="21"/>
              </w:rPr>
              <w:t>、</w:t>
            </w:r>
            <w:r>
              <w:rPr>
                <w:rFonts w:ascii="宋体" w:hAnsi="宋体" w:cs="宋体" w:eastAsia="宋体" w:hint="default"/>
                <w:sz w:val="21"/>
                <w:szCs w:val="21"/>
              </w:rPr>
              <w:t>《公司</w:t>
            </w:r>
            <w:r>
              <w:rPr>
                <w:rFonts w:ascii="宋体" w:hAnsi="宋体" w:cs="宋体" w:eastAsia="宋体" w:hint="default"/>
                <w:spacing w:val="-3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8"/>
                <w:sz w:val="21"/>
                <w:szCs w:val="21"/>
              </w:rPr>
              <w:t>1</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年度监事会工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作报告</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公司</w:t>
            </w:r>
            <w:r>
              <w:rPr>
                <w:rFonts w:ascii="宋体" w:hAnsi="宋体" w:cs="宋体" w:eastAsia="宋体" w:hint="default"/>
                <w:spacing w:val="-3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8"/>
                <w:sz w:val="21"/>
                <w:szCs w:val="21"/>
              </w:rPr>
              <w:t>1</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1"/>
                <w:sz w:val="21"/>
                <w:szCs w:val="21"/>
              </w:rPr>
              <w:t> </w:t>
            </w:r>
            <w:r>
              <w:rPr>
                <w:rFonts w:ascii="宋体" w:hAnsi="宋体" w:cs="宋体" w:eastAsia="宋体" w:hint="default"/>
                <w:spacing w:val="-2"/>
                <w:sz w:val="21"/>
                <w:szCs w:val="21"/>
              </w:rPr>
              <w:t>年</w:t>
            </w:r>
            <w:r>
              <w:rPr>
                <w:rFonts w:ascii="宋体" w:hAnsi="宋体" w:cs="宋体" w:eastAsia="宋体" w:hint="default"/>
                <w:sz w:val="21"/>
                <w:szCs w:val="21"/>
              </w:rPr>
              <w:t>度财务决算报告</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公</w:t>
            </w:r>
            <w:r>
              <w:rPr>
                <w:rFonts w:ascii="宋体" w:hAnsi="宋体" w:cs="宋体" w:eastAsia="宋体" w:hint="default"/>
                <w:sz w:val="21"/>
                <w:szCs w:val="21"/>
              </w:rPr>
              <w:t>司</w:t>
            </w:r>
            <w:r>
              <w:rPr>
                <w:rFonts w:ascii="宋体" w:hAnsi="宋体" w:cs="宋体" w:eastAsia="宋体" w:hint="default"/>
                <w:spacing w:val="-3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8"/>
                <w:sz w:val="21"/>
                <w:szCs w:val="21"/>
              </w:rPr>
              <w:t>1</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年</w:t>
            </w:r>
            <w:r>
              <w:rPr>
                <w:rFonts w:ascii="宋体" w:hAnsi="宋体" w:cs="宋体" w:eastAsia="宋体" w:hint="default"/>
                <w:spacing w:val="-2"/>
                <w:sz w:val="21"/>
                <w:szCs w:val="21"/>
              </w:rPr>
              <w:t>度</w:t>
            </w:r>
            <w:r>
              <w:rPr>
                <w:rFonts w:ascii="宋体" w:hAnsi="宋体" w:cs="宋体" w:eastAsia="宋体" w:hint="default"/>
                <w:sz w:val="21"/>
                <w:szCs w:val="21"/>
              </w:rPr>
              <w:t>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告及其摘要</w:t>
            </w:r>
            <w:r>
              <w:rPr>
                <w:rFonts w:ascii="宋体" w:hAnsi="宋体" w:cs="宋体" w:eastAsia="宋体" w:hint="default"/>
                <w:spacing w:val="-106"/>
                <w:sz w:val="21"/>
                <w:szCs w:val="21"/>
              </w:rPr>
              <w:t>》</w:t>
            </w:r>
            <w:r>
              <w:rPr>
                <w:rFonts w:ascii="宋体" w:hAnsi="宋体" w:cs="宋体" w:eastAsia="宋体" w:hint="default"/>
                <w:spacing w:val="-120"/>
                <w:sz w:val="21"/>
                <w:szCs w:val="21"/>
              </w:rPr>
              <w:t>、</w:t>
            </w: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8"/>
                <w:sz w:val="21"/>
                <w:szCs w:val="21"/>
              </w:rPr>
              <w:t>1</w:t>
            </w:r>
            <w:r>
              <w:rPr>
                <w:rFonts w:ascii="Times New Roman" w:hAnsi="Times New Roman" w:cs="Times New Roman" w:eastAsia="Times New Roman" w:hint="default"/>
                <w:sz w:val="21"/>
                <w:szCs w:val="21"/>
              </w:rPr>
              <w:t>1 </w:t>
            </w:r>
            <w:r>
              <w:rPr>
                <w:rFonts w:ascii="宋体" w:hAnsi="宋体" w:cs="宋体" w:eastAsia="宋体" w:hint="default"/>
                <w:sz w:val="21"/>
                <w:szCs w:val="21"/>
              </w:rPr>
              <w:t>年年度利</w:t>
            </w:r>
            <w:r>
              <w:rPr>
                <w:rFonts w:ascii="宋体" w:hAnsi="宋体" w:cs="宋体" w:eastAsia="宋体" w:hint="default"/>
                <w:spacing w:val="-2"/>
                <w:sz w:val="21"/>
                <w:szCs w:val="21"/>
              </w:rPr>
              <w:t>润</w:t>
            </w:r>
            <w:r>
              <w:rPr>
                <w:rFonts w:ascii="宋体" w:hAnsi="宋体" w:cs="宋体" w:eastAsia="宋体" w:hint="default"/>
                <w:sz w:val="21"/>
                <w:szCs w:val="21"/>
              </w:rPr>
              <w:t>分配的预案</w:t>
            </w:r>
            <w:r>
              <w:rPr>
                <w:rFonts w:ascii="宋体" w:hAnsi="宋体" w:cs="宋体" w:eastAsia="宋体" w:hint="default"/>
                <w:spacing w:val="-106"/>
                <w:sz w:val="21"/>
                <w:szCs w:val="21"/>
              </w:rPr>
              <w:t>》</w:t>
            </w:r>
            <w:r>
              <w:rPr>
                <w:rFonts w:ascii="宋体" w:hAnsi="宋体" w:cs="宋体" w:eastAsia="宋体" w:hint="default"/>
                <w:spacing w:val="-120"/>
                <w:sz w:val="21"/>
                <w:szCs w:val="21"/>
              </w:rPr>
              <w:t>、</w:t>
            </w:r>
            <w:r>
              <w:rPr>
                <w:rFonts w:ascii="宋体" w:hAnsi="宋体" w:cs="宋体" w:eastAsia="宋体" w:hint="default"/>
                <w:sz w:val="21"/>
                <w:szCs w:val="21"/>
              </w:rPr>
              <w:t>《关于修订</w:t>
            </w:r>
          </w:p>
          <w:p>
            <w:pPr>
              <w:pStyle w:val="TableParagraph"/>
              <w:spacing w:line="27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&lt;</w:t>
            </w:r>
            <w:r>
              <w:rPr>
                <w:rFonts w:ascii="宋体" w:hAnsi="宋体" w:cs="宋体" w:eastAsia="宋体" w:hint="default"/>
                <w:sz w:val="21"/>
                <w:szCs w:val="21"/>
              </w:rPr>
              <w:t>公司章程</w:t>
            </w:r>
            <w:r>
              <w:rPr>
                <w:rFonts w:ascii="Times New Roman" w:hAnsi="Times New Roman" w:cs="Times New Roman" w:eastAsia="Times New Roman" w:hint="default"/>
                <w:spacing w:val="-1"/>
                <w:sz w:val="21"/>
                <w:szCs w:val="21"/>
              </w:rPr>
              <w:t>&gt;</w:t>
            </w:r>
            <w:r>
              <w:rPr>
                <w:rFonts w:ascii="宋体" w:hAnsi="宋体" w:cs="宋体" w:eastAsia="宋体" w:hint="default"/>
                <w:sz w:val="21"/>
                <w:szCs w:val="21"/>
              </w:rPr>
              <w:t>的议案</w:t>
            </w:r>
            <w:r>
              <w:rPr>
                <w:rFonts w:ascii="宋体" w:hAnsi="宋体" w:cs="宋体" w:eastAsia="宋体" w:hint="default"/>
                <w:spacing w:val="-105"/>
                <w:sz w:val="21"/>
                <w:szCs w:val="21"/>
              </w:rPr>
              <w:t>》</w:t>
            </w:r>
            <w:r>
              <w:rPr>
                <w:rFonts w:ascii="宋体" w:hAnsi="宋体" w:cs="宋体" w:eastAsia="宋体" w:hint="default"/>
                <w:spacing w:val="-170"/>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公</w:t>
            </w:r>
            <w:r>
              <w:rPr>
                <w:rFonts w:ascii="宋体" w:hAnsi="宋体" w:cs="宋体" w:eastAsia="宋体" w:hint="default"/>
                <w:sz w:val="21"/>
                <w:szCs w:val="21"/>
              </w:rPr>
              <w:t>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2"/>
                <w:sz w:val="21"/>
                <w:szCs w:val="21"/>
              </w:rPr>
              <w:t>度</w:t>
            </w:r>
            <w:r>
              <w:rPr>
                <w:rFonts w:ascii="宋体" w:hAnsi="宋体" w:cs="宋体" w:eastAsia="宋体" w:hint="default"/>
                <w:sz w:val="21"/>
                <w:szCs w:val="21"/>
              </w:rPr>
              <w:t>向银行申请综合授信的议</w:t>
            </w:r>
          </w:p>
          <w:p>
            <w:pPr>
              <w:pStyle w:val="TableParagraph"/>
              <w:spacing w:line="272"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案</w:t>
            </w:r>
            <w:r>
              <w:rPr>
                <w:rFonts w:ascii="宋体" w:hAnsi="宋体" w:cs="宋体" w:eastAsia="宋体" w:hint="default"/>
                <w:spacing w:val="-105"/>
                <w:sz w:val="21"/>
                <w:szCs w:val="21"/>
              </w:rPr>
              <w:t>》</w:t>
            </w:r>
            <w:r>
              <w:rPr>
                <w:rFonts w:ascii="宋体" w:hAnsi="宋体" w:cs="宋体" w:eastAsia="宋体" w:hint="default"/>
                <w:spacing w:val="-170"/>
                <w:sz w:val="21"/>
                <w:szCs w:val="21"/>
              </w:rPr>
              <w:t>、</w:t>
            </w:r>
            <w:r>
              <w:rPr>
                <w:rFonts w:ascii="宋体" w:hAnsi="宋体" w:cs="宋体" w:eastAsia="宋体" w:hint="default"/>
                <w:sz w:val="21"/>
                <w:szCs w:val="21"/>
              </w:rPr>
              <w:t>《关于</w:t>
            </w:r>
            <w:r>
              <w:rPr>
                <w:rFonts w:ascii="宋体" w:hAnsi="宋体" w:cs="宋体" w:eastAsia="宋体" w:hint="default"/>
                <w:spacing w:val="-2"/>
                <w:sz w:val="21"/>
                <w:szCs w:val="21"/>
              </w:rPr>
              <w:t>聘</w:t>
            </w:r>
            <w:r>
              <w:rPr>
                <w:rFonts w:ascii="宋体" w:hAnsi="宋体" w:cs="宋体" w:eastAsia="宋体" w:hint="default"/>
                <w:sz w:val="21"/>
                <w:szCs w:val="21"/>
              </w:rPr>
              <w:t>请立信会计师事务</w:t>
            </w:r>
            <w:r>
              <w:rPr>
                <w:rFonts w:ascii="宋体" w:hAnsi="宋体" w:cs="宋体" w:eastAsia="宋体" w:hint="default"/>
                <w:spacing w:val="-65"/>
                <w:sz w:val="21"/>
                <w:szCs w:val="21"/>
              </w:rPr>
              <w:t>所</w:t>
            </w:r>
            <w:r>
              <w:rPr>
                <w:rFonts w:ascii="宋体" w:hAnsi="宋体" w:cs="宋体" w:eastAsia="宋体" w:hint="default"/>
                <w:sz w:val="21"/>
                <w:szCs w:val="21"/>
              </w:rPr>
              <w:t>（特殊普通合伙</w:t>
            </w:r>
            <w:r>
              <w:rPr>
                <w:rFonts w:ascii="宋体" w:hAnsi="宋体" w:cs="宋体" w:eastAsia="宋体" w:hint="default"/>
                <w:spacing w:val="-65"/>
                <w:sz w:val="21"/>
                <w:szCs w:val="21"/>
              </w:rPr>
              <w:t>）</w:t>
            </w:r>
            <w:r>
              <w:rPr>
                <w:rFonts w:ascii="宋体" w:hAnsi="宋体" w:cs="宋体" w:eastAsia="宋体" w:hint="default"/>
                <w:sz w:val="21"/>
                <w:szCs w:val="21"/>
              </w:rPr>
              <w:t>为公司</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2012</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年度财务报告审计机构的议案</w:t>
            </w:r>
            <w:r>
              <w:rPr>
                <w:rFonts w:ascii="宋体" w:hAnsi="宋体" w:cs="宋体" w:eastAsia="宋体" w:hint="default"/>
                <w:spacing w:val="-105"/>
                <w:sz w:val="21"/>
                <w:szCs w:val="21"/>
              </w:rPr>
              <w:t>》</w:t>
            </w:r>
            <w:r>
              <w:rPr>
                <w:rFonts w:ascii="宋体" w:hAnsi="宋体" w:cs="宋体" w:eastAsia="宋体" w:hint="default"/>
                <w:spacing w:val="-143"/>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关</w:t>
            </w:r>
            <w:r>
              <w:rPr>
                <w:rFonts w:ascii="宋体" w:hAnsi="宋体" w:cs="宋体" w:eastAsia="宋体" w:hint="default"/>
                <w:sz w:val="21"/>
                <w:szCs w:val="21"/>
              </w:rPr>
              <w:t>于公司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年度预计日常</w:t>
            </w:r>
          </w:p>
          <w:p>
            <w:pPr>
              <w:pStyle w:val="TableParagraph"/>
              <w:spacing w:line="272" w:lineRule="exact" w:before="18"/>
              <w:ind w:left="100" w:right="100"/>
              <w:jc w:val="left"/>
              <w:rPr>
                <w:rFonts w:ascii="宋体" w:hAnsi="宋体" w:cs="宋体" w:eastAsia="宋体" w:hint="default"/>
                <w:sz w:val="21"/>
                <w:szCs w:val="21"/>
              </w:rPr>
            </w:pPr>
            <w:r>
              <w:rPr>
                <w:rFonts w:ascii="宋体" w:hAnsi="宋体" w:cs="宋体" w:eastAsia="宋体" w:hint="default"/>
                <w:spacing w:val="-17"/>
                <w:sz w:val="21"/>
                <w:szCs w:val="21"/>
              </w:rPr>
              <w:t>关联交易的议案》、《关于公司</w:t>
            </w:r>
            <w:r>
              <w:rPr>
                <w:rFonts w:ascii="宋体" w:hAnsi="宋体" w:cs="宋体" w:eastAsia="宋体" w:hint="default"/>
                <w:spacing w:val="-46"/>
                <w:sz w:val="21"/>
                <w:szCs w:val="21"/>
              </w:rPr>
              <w:t> </w:t>
            </w:r>
            <w:r>
              <w:rPr>
                <w:rFonts w:ascii="Times New Roman" w:hAnsi="Times New Roman" w:cs="Times New Roman" w:eastAsia="Times New Roman" w:hint="default"/>
                <w:spacing w:val="-2"/>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pacing w:val="-2"/>
                <w:sz w:val="21"/>
                <w:szCs w:val="21"/>
              </w:rPr>
              <w:t>年度董事、监事和高级管理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人员薪酬的议案》</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21"/>
                <w:szCs w:val="21"/>
              </w:rPr>
            </w:pPr>
          </w:p>
          <w:p>
            <w:pPr>
              <w:pStyle w:val="TableParagraph"/>
              <w:spacing w:line="272" w:lineRule="exact"/>
              <w:ind w:left="100" w:right="24"/>
              <w:jc w:val="left"/>
              <w:rPr>
                <w:rFonts w:ascii="宋体" w:hAnsi="宋体" w:cs="宋体" w:eastAsia="宋体" w:hint="default"/>
                <w:sz w:val="21"/>
                <w:szCs w:val="21"/>
              </w:rPr>
            </w:pPr>
            <w:r>
              <w:rPr>
                <w:rFonts w:ascii="宋体" w:hAnsi="宋体" w:cs="宋体" w:eastAsia="宋体" w:hint="default"/>
                <w:spacing w:val="48"/>
                <w:sz w:val="21"/>
                <w:szCs w:val="21"/>
              </w:rPr>
              <w:t>全部审</w:t>
            </w:r>
            <w:r>
              <w:rPr>
                <w:rFonts w:ascii="宋体" w:hAnsi="宋体" w:cs="宋体" w:eastAsia="宋体" w:hint="default"/>
                <w:spacing w:val="-32"/>
                <w:sz w:val="21"/>
                <w:szCs w:val="21"/>
              </w:rPr>
              <w:t> </w:t>
            </w:r>
            <w:r>
              <w:rPr>
                <w:rFonts w:ascii="宋体" w:hAnsi="宋体" w:cs="宋体" w:eastAsia="宋体" w:hint="default"/>
                <w:sz w:val="21"/>
                <w:szCs w:val="21"/>
              </w:rPr>
              <w:t>议通过</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21"/>
                <w:szCs w:val="21"/>
              </w:rPr>
            </w:pPr>
          </w:p>
          <w:p>
            <w:pPr>
              <w:pStyle w:val="TableParagraph"/>
              <w:spacing w:line="272" w:lineRule="exact"/>
              <w:ind w:left="100" w:right="101"/>
              <w:jc w:val="left"/>
              <w:rPr>
                <w:rFonts w:ascii="宋体" w:hAnsi="宋体" w:cs="宋体" w:eastAsia="宋体" w:hint="default"/>
                <w:sz w:val="21"/>
                <w:szCs w:val="21"/>
              </w:rPr>
            </w:pPr>
            <w:r>
              <w:rPr>
                <w:rFonts w:ascii="宋体" w:hAnsi="宋体" w:cs="宋体" w:eastAsia="宋体" w:hint="default"/>
                <w:sz w:val="21"/>
                <w:szCs w:val="21"/>
              </w:rPr>
              <w:t>上海证券交易所</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网站</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w:t>
            </w:r>
          </w:p>
        </w:tc>
      </w:tr>
      <w:tr>
        <w:trPr>
          <w:trHeight w:val="559"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年第二次</w:t>
            </w:r>
          </w:p>
          <w:p>
            <w:pPr>
              <w:pStyle w:val="TableParagraph"/>
              <w:spacing w:line="266" w:lineRule="exact"/>
              <w:ind w:left="102"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7</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pacing w:val="1"/>
                <w:sz w:val="21"/>
                <w:szCs w:val="21"/>
              </w:rPr>
              <w:t>《关于变</w:t>
            </w:r>
            <w:r>
              <w:rPr>
                <w:rFonts w:ascii="宋体" w:hAnsi="宋体" w:cs="宋体" w:eastAsia="宋体" w:hint="default"/>
                <w:spacing w:val="2"/>
                <w:sz w:val="21"/>
                <w:szCs w:val="21"/>
              </w:rPr>
              <w:t>更公</w:t>
            </w:r>
            <w:r>
              <w:rPr>
                <w:rFonts w:ascii="宋体" w:hAnsi="宋体" w:cs="宋体" w:eastAsia="宋体" w:hint="default"/>
                <w:spacing w:val="1"/>
                <w:sz w:val="21"/>
                <w:szCs w:val="21"/>
              </w:rPr>
              <w:t>司经营</w:t>
            </w:r>
            <w:r>
              <w:rPr>
                <w:rFonts w:ascii="宋体" w:hAnsi="宋体" w:cs="宋体" w:eastAsia="宋体" w:hint="default"/>
                <w:spacing w:val="2"/>
                <w:sz w:val="21"/>
                <w:szCs w:val="21"/>
              </w:rPr>
              <w:t>范</w:t>
            </w:r>
            <w:r>
              <w:rPr>
                <w:rFonts w:ascii="宋体" w:hAnsi="宋体" w:cs="宋体" w:eastAsia="宋体" w:hint="default"/>
                <w:spacing w:val="1"/>
                <w:sz w:val="21"/>
                <w:szCs w:val="21"/>
              </w:rPr>
              <w:t>围的议案</w:t>
            </w:r>
            <w:r>
              <w:rPr>
                <w:rFonts w:ascii="宋体" w:hAnsi="宋体" w:cs="宋体" w:eastAsia="宋体" w:hint="default"/>
                <w:spacing w:val="-104"/>
                <w:sz w:val="21"/>
                <w:szCs w:val="21"/>
              </w:rPr>
              <w:t>》、</w:t>
            </w:r>
            <w:r>
              <w:rPr>
                <w:rFonts w:ascii="宋体" w:hAnsi="宋体" w:cs="宋体" w:eastAsia="宋体" w:hint="default"/>
                <w:spacing w:val="1"/>
                <w:sz w:val="21"/>
                <w:szCs w:val="21"/>
              </w:rPr>
              <w:t>《关于修</w:t>
            </w:r>
            <w:r>
              <w:rPr>
                <w:rFonts w:ascii="宋体" w:hAnsi="宋体" w:cs="宋体" w:eastAsia="宋体" w:hint="default"/>
                <w:spacing w:val="2"/>
                <w:sz w:val="21"/>
                <w:szCs w:val="21"/>
              </w:rPr>
              <w:t>订</w:t>
            </w:r>
            <w:r>
              <w:rPr>
                <w:rFonts w:ascii="Times New Roman" w:hAnsi="Times New Roman" w:cs="Times New Roman" w:eastAsia="Times New Roman" w:hint="default"/>
                <w:spacing w:val="3"/>
                <w:sz w:val="21"/>
                <w:szCs w:val="21"/>
              </w:rPr>
              <w:t>&lt;</w:t>
            </w:r>
            <w:r>
              <w:rPr>
                <w:rFonts w:ascii="宋体" w:hAnsi="宋体" w:cs="宋体" w:eastAsia="宋体" w:hint="default"/>
                <w:spacing w:val="1"/>
                <w:sz w:val="21"/>
                <w:szCs w:val="21"/>
              </w:rPr>
              <w:t>公司章程</w:t>
            </w:r>
            <w:r>
              <w:rPr>
                <w:rFonts w:ascii="Times New Roman" w:hAnsi="Times New Roman" w:cs="Times New Roman" w:eastAsia="Times New Roman" w:hint="default"/>
                <w:spacing w:val="1"/>
                <w:sz w:val="21"/>
                <w:szCs w:val="21"/>
              </w:rPr>
              <w:t>&gt;</w:t>
            </w:r>
            <w:r>
              <w:rPr>
                <w:rFonts w:ascii="宋体" w:hAnsi="宋体" w:cs="宋体" w:eastAsia="宋体" w:hint="default"/>
                <w:spacing w:val="2"/>
                <w:sz w:val="21"/>
                <w:szCs w:val="21"/>
              </w:rPr>
              <w:t>的议</w:t>
            </w:r>
            <w:r>
              <w:rPr>
                <w:rFonts w:ascii="宋体" w:hAnsi="宋体" w:cs="宋体" w:eastAsia="宋体" w:hint="default"/>
                <w:sz w:val="21"/>
                <w:szCs w:val="21"/>
              </w:rPr>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案》</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8"/>
                <w:sz w:val="21"/>
                <w:szCs w:val="21"/>
              </w:rPr>
              <w:t>全部审</w:t>
            </w:r>
            <w:r>
              <w:rPr>
                <w:rFonts w:ascii="宋体" w:hAnsi="宋体" w:cs="宋体" w:eastAsia="宋体" w:hint="default"/>
                <w:spacing w:val="-32"/>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议通过</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网站</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w:t>
            </w:r>
          </w:p>
        </w:tc>
      </w:tr>
      <w:tr>
        <w:trPr>
          <w:trHeight w:val="1377"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02" w:right="99"/>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年第三次 临时股东大会</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82"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8</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日</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宋体" w:hAnsi="宋体" w:cs="宋体" w:eastAsia="宋体" w:hint="default"/>
                <w:spacing w:val="5"/>
                <w:sz w:val="21"/>
                <w:szCs w:val="21"/>
              </w:rPr>
              <w:t>《关于</w:t>
            </w:r>
            <w:r>
              <w:rPr>
                <w:rFonts w:ascii="Times New Roman" w:hAnsi="Times New Roman" w:cs="Times New Roman" w:eastAsia="Times New Roman" w:hint="default"/>
                <w:spacing w:val="5"/>
                <w:sz w:val="21"/>
                <w:szCs w:val="21"/>
              </w:rPr>
              <w:t>&lt;</w:t>
            </w:r>
            <w:r>
              <w:rPr>
                <w:rFonts w:ascii="宋体" w:hAnsi="宋体" w:cs="宋体" w:eastAsia="宋体" w:hint="default"/>
                <w:spacing w:val="5"/>
                <w:sz w:val="21"/>
                <w:szCs w:val="21"/>
              </w:rPr>
              <w:t>江苏林洋电子股份有限公司首期限制性股票激励计划</w:t>
            </w:r>
          </w:p>
          <w:p>
            <w:pPr>
              <w:pStyle w:val="TableParagraph"/>
              <w:spacing w:line="272" w:lineRule="exact" w:before="18"/>
              <w:ind w:left="100" w:right="99"/>
              <w:jc w:val="both"/>
              <w:rPr>
                <w:rFonts w:ascii="宋体" w:hAnsi="宋体" w:cs="宋体" w:eastAsia="宋体" w:hint="default"/>
                <w:sz w:val="21"/>
                <w:szCs w:val="21"/>
              </w:rPr>
            </w:pPr>
            <w:r>
              <w:rPr>
                <w:rFonts w:ascii="宋体" w:hAnsi="宋体" w:cs="宋体" w:eastAsia="宋体" w:hint="default"/>
                <w:spacing w:val="-7"/>
                <w:sz w:val="21"/>
                <w:szCs w:val="21"/>
              </w:rPr>
              <w:t>（草案）</w:t>
            </w:r>
            <w:r>
              <w:rPr>
                <w:rFonts w:ascii="Times New Roman" w:hAnsi="Times New Roman" w:cs="Times New Roman" w:eastAsia="Times New Roman" w:hint="default"/>
                <w:spacing w:val="-7"/>
                <w:sz w:val="21"/>
                <w:szCs w:val="21"/>
              </w:rPr>
              <w:t>&gt;</w:t>
            </w:r>
            <w:r>
              <w:rPr>
                <w:rFonts w:ascii="宋体" w:hAnsi="宋体" w:cs="宋体" w:eastAsia="宋体" w:hint="default"/>
                <w:spacing w:val="-7"/>
                <w:sz w:val="21"/>
                <w:szCs w:val="21"/>
              </w:rPr>
              <w:t>及其摘要的议案》、《关于</w:t>
            </w:r>
            <w:r>
              <w:rPr>
                <w:rFonts w:ascii="Times New Roman" w:hAnsi="Times New Roman" w:cs="Times New Roman" w:eastAsia="Times New Roman" w:hint="default"/>
                <w:spacing w:val="-7"/>
                <w:sz w:val="21"/>
                <w:szCs w:val="21"/>
              </w:rPr>
              <w:t>&lt;</w:t>
            </w:r>
            <w:r>
              <w:rPr>
                <w:rFonts w:ascii="宋体" w:hAnsi="宋体" w:cs="宋体" w:eastAsia="宋体" w:hint="default"/>
                <w:spacing w:val="-7"/>
                <w:sz w:val="21"/>
                <w:szCs w:val="21"/>
              </w:rPr>
              <w:t>江苏林洋电子股份有限公</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10"/>
                <w:sz w:val="21"/>
                <w:szCs w:val="21"/>
              </w:rPr>
              <w:t>司首期限制性股票激励计划实施考核管理办法</w:t>
            </w:r>
            <w:r>
              <w:rPr>
                <w:rFonts w:ascii="Times New Roman" w:hAnsi="Times New Roman" w:cs="Times New Roman" w:eastAsia="Times New Roman" w:hint="default"/>
                <w:spacing w:val="-10"/>
                <w:sz w:val="21"/>
                <w:szCs w:val="21"/>
              </w:rPr>
              <w:t>&gt;</w:t>
            </w:r>
            <w:r>
              <w:rPr>
                <w:rFonts w:ascii="宋体" w:hAnsi="宋体" w:cs="宋体" w:eastAsia="宋体" w:hint="default"/>
                <w:spacing w:val="-10"/>
                <w:sz w:val="21"/>
                <w:szCs w:val="21"/>
              </w:rPr>
              <w:t>的议案》、《关于</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提请股东大会授权董事会办理公司首期限制性股票激励计划有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0"/>
                <w:sz w:val="21"/>
                <w:szCs w:val="21"/>
              </w:rPr>
              <w:t>关事项的议案》、《关于修订</w:t>
            </w:r>
            <w:r>
              <w:rPr>
                <w:rFonts w:ascii="Times New Roman" w:hAnsi="Times New Roman" w:cs="Times New Roman" w:eastAsia="Times New Roman" w:hint="default"/>
                <w:spacing w:val="-10"/>
                <w:sz w:val="21"/>
                <w:szCs w:val="21"/>
              </w:rPr>
              <w:t>&lt;</w:t>
            </w:r>
            <w:r>
              <w:rPr>
                <w:rFonts w:ascii="宋体" w:hAnsi="宋体" w:cs="宋体" w:eastAsia="宋体" w:hint="default"/>
                <w:spacing w:val="-10"/>
                <w:sz w:val="21"/>
                <w:szCs w:val="21"/>
              </w:rPr>
              <w:t>公司章程</w:t>
            </w:r>
            <w:r>
              <w:rPr>
                <w:rFonts w:ascii="Times New Roman" w:hAnsi="Times New Roman" w:cs="Times New Roman" w:eastAsia="Times New Roman" w:hint="default"/>
                <w:spacing w:val="-10"/>
                <w:sz w:val="21"/>
                <w:szCs w:val="21"/>
              </w:rPr>
              <w:t>&gt;</w:t>
            </w:r>
            <w:r>
              <w:rPr>
                <w:rFonts w:ascii="宋体" w:hAnsi="宋体" w:cs="宋体" w:eastAsia="宋体" w:hint="default"/>
                <w:spacing w:val="-10"/>
                <w:sz w:val="21"/>
                <w:szCs w:val="21"/>
              </w:rPr>
              <w:t>的议案》</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00" w:right="24"/>
              <w:jc w:val="left"/>
              <w:rPr>
                <w:rFonts w:ascii="宋体" w:hAnsi="宋体" w:cs="宋体" w:eastAsia="宋体" w:hint="default"/>
                <w:sz w:val="21"/>
                <w:szCs w:val="21"/>
              </w:rPr>
            </w:pPr>
            <w:r>
              <w:rPr>
                <w:rFonts w:ascii="宋体" w:hAnsi="宋体" w:cs="宋体" w:eastAsia="宋体" w:hint="default"/>
                <w:spacing w:val="48"/>
                <w:sz w:val="21"/>
                <w:szCs w:val="21"/>
              </w:rPr>
              <w:t>全部审</w:t>
            </w:r>
            <w:r>
              <w:rPr>
                <w:rFonts w:ascii="宋体" w:hAnsi="宋体" w:cs="宋体" w:eastAsia="宋体" w:hint="default"/>
                <w:spacing w:val="-32"/>
                <w:sz w:val="21"/>
                <w:szCs w:val="21"/>
              </w:rPr>
              <w:t> </w:t>
            </w:r>
            <w:r>
              <w:rPr>
                <w:rFonts w:ascii="宋体" w:hAnsi="宋体" w:cs="宋体" w:eastAsia="宋体" w:hint="default"/>
                <w:sz w:val="21"/>
                <w:szCs w:val="21"/>
              </w:rPr>
              <w:t>议通过</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00" w:right="101"/>
              <w:jc w:val="left"/>
              <w:rPr>
                <w:rFonts w:ascii="宋体" w:hAnsi="宋体" w:cs="宋体" w:eastAsia="宋体" w:hint="default"/>
                <w:sz w:val="21"/>
                <w:szCs w:val="21"/>
              </w:rPr>
            </w:pPr>
            <w:r>
              <w:rPr>
                <w:rFonts w:ascii="宋体" w:hAnsi="宋体" w:cs="宋体" w:eastAsia="宋体" w:hint="default"/>
                <w:sz w:val="21"/>
                <w:szCs w:val="21"/>
              </w:rPr>
              <w:t>上海证券交易所</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网站</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833"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2" w:right="99"/>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年第四次 临时股东大会</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tabs>
                <w:tab w:pos="737" w:val="left" w:leader="none"/>
              </w:tabs>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tab/>
            </w:r>
            <w:r>
              <w:rPr>
                <w:rFonts w:ascii="宋体" w:hAnsi="宋体" w:cs="宋体" w:eastAsia="宋体" w:hint="default"/>
                <w:sz w:val="21"/>
                <w:szCs w:val="21"/>
              </w:rPr>
              <w:t>年</w:t>
            </w:r>
          </w:p>
          <w:p>
            <w:pPr>
              <w:pStyle w:val="TableParagraph"/>
              <w:spacing w:line="272"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10  </w:t>
            </w:r>
            <w:r>
              <w:rPr>
                <w:rFonts w:ascii="宋体" w:hAnsi="宋体" w:cs="宋体" w:eastAsia="宋体" w:hint="default"/>
                <w:sz w:val="21"/>
                <w:szCs w:val="21"/>
              </w:rPr>
              <w:t>月</w:t>
            </w:r>
            <w:r>
              <w:rPr>
                <w:rFonts w:ascii="宋体" w:hAnsi="宋体" w:cs="宋体" w:eastAsia="宋体" w:hint="default"/>
                <w:spacing w:val="4"/>
                <w:sz w:val="21"/>
                <w:szCs w:val="21"/>
              </w:rPr>
              <w:t> </w:t>
            </w:r>
            <w:r>
              <w:rPr>
                <w:rFonts w:ascii="Times New Roman" w:hAnsi="Times New Roman" w:cs="Times New Roman" w:eastAsia="Times New Roman" w:hint="default"/>
                <w:sz w:val="21"/>
                <w:szCs w:val="21"/>
              </w:rPr>
              <w:t>16</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9"/>
              <w:jc w:val="left"/>
              <w:rPr>
                <w:rFonts w:ascii="宋体" w:hAnsi="宋体" w:cs="宋体" w:eastAsia="宋体" w:hint="default"/>
                <w:sz w:val="21"/>
                <w:szCs w:val="21"/>
              </w:rPr>
            </w:pPr>
            <w:r>
              <w:rPr>
                <w:rFonts w:ascii="宋体" w:hAnsi="宋体" w:cs="宋体" w:eastAsia="宋体" w:hint="default"/>
                <w:sz w:val="21"/>
                <w:szCs w:val="21"/>
              </w:rPr>
              <w:t>《关于调整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2012 </w:t>
            </w:r>
            <w:r>
              <w:rPr>
                <w:rFonts w:ascii="宋体" w:hAnsi="宋体" w:cs="宋体" w:eastAsia="宋体" w:hint="default"/>
                <w:spacing w:val="-12"/>
                <w:sz w:val="21"/>
                <w:szCs w:val="21"/>
              </w:rPr>
              <w:t>年度日常关联交易预计金额的议案》、《关于预</w:t>
            </w:r>
            <w:r>
              <w:rPr>
                <w:rFonts w:ascii="宋体" w:hAnsi="宋体" w:cs="宋体" w:eastAsia="宋体" w:hint="default"/>
                <w:sz w:val="21"/>
                <w:szCs w:val="21"/>
              </w:rPr>
              <w:t> 计公司委托理财额度的议案》</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4"/>
              <w:jc w:val="left"/>
              <w:rPr>
                <w:rFonts w:ascii="宋体" w:hAnsi="宋体" w:cs="宋体" w:eastAsia="宋体" w:hint="default"/>
                <w:sz w:val="21"/>
                <w:szCs w:val="21"/>
              </w:rPr>
            </w:pPr>
            <w:r>
              <w:rPr>
                <w:rFonts w:ascii="宋体" w:hAnsi="宋体" w:cs="宋体" w:eastAsia="宋体" w:hint="default"/>
                <w:spacing w:val="48"/>
                <w:sz w:val="21"/>
                <w:szCs w:val="21"/>
              </w:rPr>
              <w:t>全部审</w:t>
            </w:r>
            <w:r>
              <w:rPr>
                <w:rFonts w:ascii="宋体" w:hAnsi="宋体" w:cs="宋体" w:eastAsia="宋体" w:hint="default"/>
                <w:spacing w:val="-32"/>
                <w:sz w:val="21"/>
                <w:szCs w:val="21"/>
              </w:rPr>
              <w:t> </w:t>
            </w:r>
            <w:r>
              <w:rPr>
                <w:rFonts w:ascii="宋体" w:hAnsi="宋体" w:cs="宋体" w:eastAsia="宋体" w:hint="default"/>
                <w:sz w:val="21"/>
                <w:szCs w:val="21"/>
              </w:rPr>
              <w:t>议通过</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01"/>
              <w:jc w:val="left"/>
              <w:rPr>
                <w:rFonts w:ascii="宋体" w:hAnsi="宋体" w:cs="宋体" w:eastAsia="宋体" w:hint="default"/>
                <w:sz w:val="21"/>
                <w:szCs w:val="21"/>
              </w:rPr>
            </w:pPr>
            <w:r>
              <w:rPr>
                <w:rFonts w:ascii="宋体" w:hAnsi="宋体" w:cs="宋体" w:eastAsia="宋体" w:hint="default"/>
                <w:sz w:val="21"/>
                <w:szCs w:val="21"/>
              </w:rPr>
              <w:t>上海证券交易所</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网站</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10 </w:t>
            </w:r>
            <w:r>
              <w:rPr>
                <w:rFonts w:ascii="宋体" w:hAnsi="宋体" w:cs="宋体" w:eastAsia="宋体" w:hint="default"/>
                <w:sz w:val="21"/>
                <w:szCs w:val="21"/>
              </w:rPr>
              <w:t>月</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17</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bl>
    <w:p>
      <w:pPr>
        <w:pStyle w:val="BodyText"/>
        <w:spacing w:line="246" w:lineRule="exact"/>
        <w:ind w:left="160" w:right="0"/>
        <w:jc w:val="left"/>
      </w:pPr>
      <w:r>
        <w:rPr/>
        <w:t>公司</w:t>
      </w:r>
      <w:r>
        <w:rPr>
          <w:spacing w:val="-52"/>
        </w:rPr>
        <w:t> </w:t>
      </w:r>
      <w:r>
        <w:rPr>
          <w:rFonts w:ascii="Times New Roman" w:hAnsi="Times New Roman" w:cs="Times New Roman" w:eastAsia="Times New Roman" w:hint="default"/>
        </w:rPr>
        <w:t>2012 </w:t>
      </w:r>
      <w:r>
        <w:rPr/>
        <w:t>年第一次临时股东大会于</w:t>
      </w:r>
      <w:r>
        <w:rPr>
          <w:spacing w:val="-52"/>
        </w:rPr>
        <w:t> </w:t>
      </w:r>
      <w:r>
        <w:rPr>
          <w:rFonts w:ascii="Times New Roman" w:hAnsi="Times New Roman" w:cs="Times New Roman" w:eastAsia="Times New Roman" w:hint="default"/>
        </w:rPr>
        <w:t>2012 </w:t>
      </w:r>
      <w:r>
        <w:rPr/>
        <w:t>年</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日在公司多功能会议室召开。本次会议的股东和股东代表共</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人，所持</w:t>
      </w:r>
      <w:r>
        <w:rPr>
          <w:rFonts w:ascii="Times New Roman" w:hAnsi="Times New Roman" w:cs="Times New Roman" w:eastAsia="Times New Roman" w:hint="default"/>
        </w:rPr>
        <w:t>(</w:t>
      </w:r>
      <w:r>
        <w:rPr/>
        <w:t>或所代表</w:t>
      </w:r>
      <w:r>
        <w:rPr>
          <w:rFonts w:ascii="Times New Roman" w:hAnsi="Times New Roman" w:cs="Times New Roman" w:eastAsia="Times New Roman" w:hint="default"/>
        </w:rPr>
        <w:t>)</w:t>
      </w:r>
      <w:r>
        <w:rPr/>
        <w:t>的股份总</w:t>
      </w:r>
    </w:p>
    <w:p>
      <w:pPr>
        <w:pStyle w:val="BodyText"/>
        <w:spacing w:line="282" w:lineRule="exact"/>
        <w:ind w:left="160" w:right="0"/>
        <w:jc w:val="left"/>
      </w:pPr>
      <w:r>
        <w:rPr/>
        <w:t>数为</w:t>
      </w:r>
      <w:r>
        <w:rPr>
          <w:spacing w:val="-54"/>
        </w:rPr>
        <w:t> </w:t>
      </w:r>
      <w:r>
        <w:rPr>
          <w:rFonts w:ascii="Times New Roman" w:hAnsi="Times New Roman" w:cs="Times New Roman" w:eastAsia="Times New Roman" w:hint="default"/>
        </w:rPr>
        <w:t>21500</w:t>
      </w:r>
      <w:r>
        <w:rPr>
          <w:rFonts w:ascii="Times New Roman" w:hAnsi="Times New Roman" w:cs="Times New Roman" w:eastAsia="Times New Roman" w:hint="default"/>
          <w:spacing w:val="-2"/>
        </w:rPr>
        <w:t> </w:t>
      </w:r>
      <w:r>
        <w:rPr/>
        <w:t>万股，占公司总股份的</w:t>
      </w:r>
      <w:r>
        <w:rPr>
          <w:spacing w:val="-53"/>
        </w:rPr>
        <w:t> </w:t>
      </w:r>
      <w:r>
        <w:rPr>
          <w:rFonts w:ascii="Times New Roman" w:hAnsi="Times New Roman" w:cs="Times New Roman" w:eastAsia="Times New Roman" w:hint="default"/>
        </w:rPr>
        <w:t>74.14%</w:t>
      </w:r>
      <w:r>
        <w:rPr/>
        <w:t>。本次股东大会以记名投票方式，审议通过了三项议案。</w:t>
      </w:r>
    </w:p>
    <w:p>
      <w:pPr>
        <w:pStyle w:val="BodyText"/>
        <w:spacing w:line="282" w:lineRule="exact" w:before="41"/>
        <w:ind w:left="160" w:right="0"/>
        <w:jc w:val="left"/>
      </w:pPr>
      <w:r>
        <w:rPr/>
        <w:t>公司</w:t>
      </w:r>
      <w:r>
        <w:rPr>
          <w:spacing w:val="-4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年年度股东大会于</w:t>
      </w:r>
      <w:r>
        <w:rPr>
          <w:spacing w:val="-4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w:t>
      </w:r>
      <w:r>
        <w:rPr>
          <w:spacing w:val="-43"/>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月</w:t>
      </w:r>
      <w:r>
        <w:rPr>
          <w:spacing w:val="-43"/>
        </w:rPr>
        <w:t> </w:t>
      </w:r>
      <w:r>
        <w:rPr>
          <w:rFonts w:ascii="Times New Roman" w:hAnsi="Times New Roman" w:cs="Times New Roman" w:eastAsia="Times New Roman" w:hint="default"/>
        </w:rPr>
        <w:t>18</w:t>
      </w:r>
      <w:r>
        <w:rPr>
          <w:rFonts w:ascii="Times New Roman" w:hAnsi="Times New Roman" w:cs="Times New Roman" w:eastAsia="Times New Roman" w:hint="default"/>
          <w:spacing w:val="10"/>
        </w:rPr>
        <w:t> </w:t>
      </w:r>
      <w:r>
        <w:rPr/>
        <w:t>日在公司多功能会议室召开。本次会议的股东和股东代表共</w:t>
      </w:r>
      <w:r>
        <w:rPr>
          <w:spacing w:val="-42"/>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人，所持</w:t>
      </w:r>
      <w:r>
        <w:rPr>
          <w:rFonts w:ascii="Times New Roman" w:hAnsi="Times New Roman" w:cs="Times New Roman" w:eastAsia="Times New Roman" w:hint="default"/>
        </w:rPr>
        <w:t>(</w:t>
      </w:r>
      <w:r>
        <w:rPr/>
        <w:t>或所代表</w:t>
      </w:r>
      <w:r>
        <w:rPr>
          <w:rFonts w:ascii="Times New Roman" w:hAnsi="Times New Roman" w:cs="Times New Roman" w:eastAsia="Times New Roman" w:hint="default"/>
        </w:rPr>
        <w:t>)</w:t>
      </w:r>
      <w:r>
        <w:rPr/>
        <w:t>的股份总数为</w:t>
      </w:r>
    </w:p>
    <w:p>
      <w:pPr>
        <w:pStyle w:val="BodyText"/>
        <w:spacing w:line="282" w:lineRule="exact"/>
        <w:ind w:left="160" w:right="0"/>
        <w:jc w:val="left"/>
      </w:pPr>
      <w:r>
        <w:rPr>
          <w:rFonts w:ascii="Times New Roman" w:hAnsi="Times New Roman" w:cs="Times New Roman" w:eastAsia="Times New Roman" w:hint="default"/>
        </w:rPr>
        <w:t>21500 </w:t>
      </w:r>
      <w:r>
        <w:rPr/>
        <w:t>万股，占公司总股份的</w:t>
      </w:r>
      <w:r>
        <w:rPr>
          <w:spacing w:val="-55"/>
        </w:rPr>
        <w:t> </w:t>
      </w:r>
      <w:r>
        <w:rPr>
          <w:rFonts w:ascii="Times New Roman" w:hAnsi="Times New Roman" w:cs="Times New Roman" w:eastAsia="Times New Roman" w:hint="default"/>
        </w:rPr>
        <w:t>74.14%</w:t>
      </w:r>
      <w:r>
        <w:rPr/>
        <w:t>。本次股东大会以记名投票方式，审议通过了十项议案。</w:t>
      </w:r>
    </w:p>
    <w:p>
      <w:pPr>
        <w:pStyle w:val="BodyText"/>
        <w:spacing w:line="272" w:lineRule="exact" w:before="69"/>
        <w:ind w:left="160" w:right="153"/>
        <w:jc w:val="left"/>
      </w:pPr>
      <w:r>
        <w:rPr/>
        <w:t>公司</w:t>
      </w:r>
      <w:r>
        <w:rPr>
          <w:spacing w:val="-5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年第二次临时股东大会于</w:t>
      </w:r>
      <w:r>
        <w:rPr>
          <w:spacing w:val="-5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月</w:t>
      </w:r>
      <w:r>
        <w:rPr>
          <w:spacing w:val="-59"/>
        </w:rPr>
        <w:t> </w:t>
      </w:r>
      <w:r>
        <w:rPr>
          <w:rFonts w:ascii="Times New Roman" w:hAnsi="Times New Roman" w:cs="Times New Roman" w:eastAsia="Times New Roman" w:hint="default"/>
        </w:rPr>
        <w:t>18</w:t>
      </w:r>
      <w:r>
        <w:rPr>
          <w:rFonts w:ascii="Times New Roman" w:hAnsi="Times New Roman" w:cs="Times New Roman" w:eastAsia="Times New Roman" w:hint="default"/>
          <w:spacing w:val="-5"/>
        </w:rPr>
        <w:t> </w:t>
      </w:r>
      <w:r>
        <w:rPr/>
        <w:t>日在公司多功能会议室召开。本次会议的股东和股东代表共</w:t>
      </w:r>
      <w:r>
        <w:rPr>
          <w:spacing w:val="-57"/>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spacing w:val="-4"/>
        </w:rPr>
        <w:t>人，所持</w:t>
      </w:r>
      <w:r>
        <w:rPr>
          <w:rFonts w:ascii="Times New Roman" w:hAnsi="Times New Roman" w:cs="Times New Roman" w:eastAsia="Times New Roman" w:hint="default"/>
          <w:spacing w:val="-4"/>
        </w:rPr>
        <w:t>(</w:t>
      </w:r>
      <w:r>
        <w:rPr>
          <w:spacing w:val="-4"/>
        </w:rPr>
        <w:t>或所代表</w:t>
      </w:r>
      <w:r>
        <w:rPr>
          <w:rFonts w:ascii="Times New Roman" w:hAnsi="Times New Roman" w:cs="Times New Roman" w:eastAsia="Times New Roman" w:hint="default"/>
          <w:spacing w:val="-4"/>
        </w:rPr>
        <w:t>)</w:t>
      </w:r>
      <w:r>
        <w:rPr>
          <w:spacing w:val="-4"/>
        </w:rPr>
        <w:t>的股份总</w:t>
      </w:r>
      <w:r>
        <w:rPr/>
        <w:t> 数为</w:t>
      </w:r>
      <w:r>
        <w:rPr>
          <w:spacing w:val="-54"/>
        </w:rPr>
        <w:t> </w:t>
      </w:r>
      <w:r>
        <w:rPr>
          <w:rFonts w:ascii="Times New Roman" w:hAnsi="Times New Roman" w:cs="Times New Roman" w:eastAsia="Times New Roman" w:hint="default"/>
        </w:rPr>
        <w:t>25800</w:t>
      </w:r>
      <w:r>
        <w:rPr>
          <w:rFonts w:ascii="Times New Roman" w:hAnsi="Times New Roman" w:cs="Times New Roman" w:eastAsia="Times New Roman" w:hint="default"/>
          <w:spacing w:val="-2"/>
        </w:rPr>
        <w:t> </w:t>
      </w:r>
      <w:r>
        <w:rPr/>
        <w:t>万股，占公司总股份的</w:t>
      </w:r>
      <w:r>
        <w:rPr>
          <w:spacing w:val="-53"/>
        </w:rPr>
        <w:t> </w:t>
      </w:r>
      <w:r>
        <w:rPr>
          <w:rFonts w:ascii="Times New Roman" w:hAnsi="Times New Roman" w:cs="Times New Roman" w:eastAsia="Times New Roman" w:hint="default"/>
        </w:rPr>
        <w:t>74.14%</w:t>
      </w:r>
      <w:r>
        <w:rPr/>
        <w:t>。本次股东大会以记名投票方式，审议通过了两项议案。</w:t>
      </w:r>
    </w:p>
    <w:p>
      <w:pPr>
        <w:pStyle w:val="BodyText"/>
        <w:spacing w:line="272" w:lineRule="exact" w:before="60"/>
        <w:ind w:left="160" w:right="154"/>
        <w:jc w:val="left"/>
      </w:pPr>
      <w:r>
        <w:rPr/>
        <w:t>公司</w:t>
      </w:r>
      <w:r>
        <w:rPr>
          <w:spacing w:val="-5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年第三次临时股东大会于</w:t>
      </w:r>
      <w:r>
        <w:rPr>
          <w:spacing w:val="-5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月</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日在公司多功能会议室召开。本次会议的股东和股东代表共</w:t>
      </w:r>
      <w:r>
        <w:rPr>
          <w:spacing w:val="-57"/>
        </w:rPr>
        <w:t> </w:t>
      </w:r>
      <w:r>
        <w:rPr>
          <w:rFonts w:ascii="Times New Roman" w:hAnsi="Times New Roman" w:cs="Times New Roman" w:eastAsia="Times New Roman" w:hint="default"/>
        </w:rPr>
        <w:t>21</w:t>
      </w:r>
      <w:r>
        <w:rPr>
          <w:rFonts w:ascii="Times New Roman" w:hAnsi="Times New Roman" w:cs="Times New Roman" w:eastAsia="Times New Roman" w:hint="default"/>
          <w:spacing w:val="-5"/>
        </w:rPr>
        <w:t> </w:t>
      </w:r>
      <w:r>
        <w:rPr>
          <w:spacing w:val="-4"/>
        </w:rPr>
        <w:t>人，所持</w:t>
      </w:r>
      <w:r>
        <w:rPr>
          <w:rFonts w:ascii="Times New Roman" w:hAnsi="Times New Roman" w:cs="Times New Roman" w:eastAsia="Times New Roman" w:hint="default"/>
          <w:spacing w:val="-4"/>
        </w:rPr>
        <w:t>(</w:t>
      </w:r>
      <w:r>
        <w:rPr>
          <w:spacing w:val="-4"/>
        </w:rPr>
        <w:t>或所代表</w:t>
      </w:r>
      <w:r>
        <w:rPr>
          <w:rFonts w:ascii="Times New Roman" w:hAnsi="Times New Roman" w:cs="Times New Roman" w:eastAsia="Times New Roman" w:hint="default"/>
          <w:spacing w:val="-4"/>
        </w:rPr>
        <w:t>)</w:t>
      </w:r>
      <w:r>
        <w:rPr>
          <w:spacing w:val="-4"/>
        </w:rPr>
        <w:t>的股份总</w:t>
      </w:r>
      <w:r>
        <w:rPr/>
        <w:t> 数为</w:t>
      </w:r>
      <w:r>
        <w:rPr>
          <w:spacing w:val="-55"/>
        </w:rPr>
        <w:t> </w:t>
      </w:r>
      <w:r>
        <w:rPr>
          <w:rFonts w:ascii="Times New Roman" w:hAnsi="Times New Roman" w:cs="Times New Roman" w:eastAsia="Times New Roman" w:hint="default"/>
        </w:rPr>
        <w:t>25868.53</w:t>
      </w:r>
      <w:r>
        <w:rPr>
          <w:rFonts w:ascii="Times New Roman" w:hAnsi="Times New Roman" w:cs="Times New Roman" w:eastAsia="Times New Roman" w:hint="default"/>
          <w:spacing w:val="-2"/>
        </w:rPr>
        <w:t> </w:t>
      </w:r>
      <w:r>
        <w:rPr/>
        <w:t>万股，占公司总股份的</w:t>
      </w:r>
      <w:r>
        <w:rPr>
          <w:spacing w:val="-55"/>
        </w:rPr>
        <w:t> </w:t>
      </w:r>
      <w:r>
        <w:rPr>
          <w:rFonts w:ascii="Times New Roman" w:hAnsi="Times New Roman" w:cs="Times New Roman" w:eastAsia="Times New Roman" w:hint="default"/>
        </w:rPr>
        <w:t>74.33%</w:t>
      </w:r>
      <w:r>
        <w:rPr/>
        <w:t>。本次股东大会采用网络投票的方式，审议通过了四项议案。</w:t>
      </w:r>
    </w:p>
    <w:p>
      <w:pPr>
        <w:pStyle w:val="BodyText"/>
        <w:spacing w:line="272" w:lineRule="exact" w:before="60"/>
        <w:ind w:left="160" w:right="148"/>
        <w:jc w:val="left"/>
      </w:pPr>
      <w:r>
        <w:rPr/>
        <w:t>公司</w:t>
      </w:r>
      <w:r>
        <w:rPr>
          <w:spacing w:val="-52"/>
        </w:rPr>
        <w:t> </w:t>
      </w:r>
      <w:r>
        <w:rPr>
          <w:rFonts w:ascii="Times New Roman" w:hAnsi="Times New Roman" w:cs="Times New Roman" w:eastAsia="Times New Roman" w:hint="default"/>
        </w:rPr>
        <w:t>2012 </w:t>
      </w:r>
      <w:r>
        <w:rPr/>
        <w:t>年第四次临时股东大会于</w:t>
      </w:r>
      <w:r>
        <w:rPr>
          <w:spacing w:val="-52"/>
        </w:rPr>
        <w:t> </w:t>
      </w:r>
      <w:r>
        <w:rPr>
          <w:rFonts w:ascii="Times New Roman" w:hAnsi="Times New Roman" w:cs="Times New Roman" w:eastAsia="Times New Roman" w:hint="default"/>
        </w:rPr>
        <w:t>2012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日在公司多功能会议室召开。本次会议的股东和股东代表共</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人，所持</w:t>
      </w:r>
      <w:r>
        <w:rPr>
          <w:rFonts w:ascii="Times New Roman" w:hAnsi="Times New Roman" w:cs="Times New Roman" w:eastAsia="Times New Roman" w:hint="default"/>
        </w:rPr>
        <w:t>(</w:t>
      </w:r>
      <w:r>
        <w:rPr/>
        <w:t>或所代表</w:t>
      </w:r>
      <w:r>
        <w:rPr>
          <w:rFonts w:ascii="Times New Roman" w:hAnsi="Times New Roman" w:cs="Times New Roman" w:eastAsia="Times New Roman" w:hint="default"/>
        </w:rPr>
        <w:t>)</w:t>
      </w:r>
      <w:r>
        <w:rPr/>
        <w:t>的股份 总数为</w:t>
      </w:r>
      <w:r>
        <w:rPr>
          <w:spacing w:val="-54"/>
        </w:rPr>
        <w:t> </w:t>
      </w:r>
      <w:r>
        <w:rPr>
          <w:rFonts w:ascii="Times New Roman" w:hAnsi="Times New Roman" w:cs="Times New Roman" w:eastAsia="Times New Roman" w:hint="default"/>
        </w:rPr>
        <w:t>25693.801 </w:t>
      </w:r>
      <w:r>
        <w:rPr/>
        <w:t>万股，占公司总股份的</w:t>
      </w:r>
      <w:r>
        <w:rPr>
          <w:spacing w:val="-54"/>
        </w:rPr>
        <w:t> </w:t>
      </w:r>
      <w:r>
        <w:rPr>
          <w:rFonts w:ascii="Times New Roman" w:hAnsi="Times New Roman" w:cs="Times New Roman" w:eastAsia="Times New Roman" w:hint="default"/>
        </w:rPr>
        <w:t>72.32%</w:t>
      </w:r>
      <w:r>
        <w:rPr/>
        <w:t>。本次股东大会以记名投票方式，审议通过了两项议案。</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before="76"/>
        <w:ind w:left="0" w:right="156" w:firstLine="0"/>
        <w:jc w:val="right"/>
        <w:rPr>
          <w:rFonts w:ascii="Times New Roman" w:hAnsi="Times New Roman" w:cs="Times New Roman" w:eastAsia="Times New Roman" w:hint="default"/>
          <w:sz w:val="18"/>
          <w:szCs w:val="18"/>
        </w:rPr>
      </w:pPr>
      <w:r>
        <w:rPr>
          <w:rFonts w:ascii="Times New Roman"/>
          <w:sz w:val="18"/>
        </w:rPr>
        <w:t>44</w:t>
      </w:r>
    </w:p>
    <w:p>
      <w:pPr>
        <w:spacing w:after="0"/>
        <w:jc w:val="right"/>
        <w:rPr>
          <w:rFonts w:ascii="Times New Roman" w:hAnsi="Times New Roman" w:cs="Times New Roman" w:eastAsia="Times New Roman" w:hint="default"/>
          <w:sz w:val="18"/>
          <w:szCs w:val="18"/>
        </w:rPr>
        <w:sectPr>
          <w:headerReference w:type="default" r:id="rId28"/>
          <w:footerReference w:type="default" r:id="rId29"/>
          <w:pgSz w:w="15840" w:h="12240" w:orient="landscape"/>
          <w:pgMar w:header="0" w:footer="0" w:top="600" w:bottom="280" w:left="1280" w:right="1280"/>
        </w:sectPr>
      </w:pPr>
    </w:p>
    <w:p>
      <w:pPr>
        <w:pStyle w:val="Heading2"/>
        <w:spacing w:line="240" w:lineRule="auto" w:before="74"/>
        <w:ind w:left="437" w:right="6026"/>
        <w:jc w:val="left"/>
        <w:rPr>
          <w:b w:val="0"/>
          <w:bCs w:val="0"/>
        </w:rPr>
      </w:pPr>
      <w:r>
        <w:rPr/>
        <w:t>三、董事履行职责情况</w:t>
      </w:r>
      <w:r>
        <w:rPr>
          <w:b w:val="0"/>
          <w:bCs w:val="0"/>
        </w:rPr>
      </w:r>
    </w:p>
    <w:p>
      <w:pPr>
        <w:spacing w:before="52"/>
        <w:ind w:left="437" w:right="41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8"/>
          <w:sz w:val="21"/>
          <w:szCs w:val="21"/>
        </w:rPr>
        <w:t> </w:t>
      </w:r>
      <w:r>
        <w:rPr>
          <w:rFonts w:ascii="宋体" w:hAnsi="宋体" w:cs="宋体" w:eastAsia="宋体" w:hint="default"/>
          <w:b/>
          <w:bCs/>
          <w:sz w:val="21"/>
          <w:szCs w:val="21"/>
        </w:rPr>
        <w:t>董事参加董事会和股东大会的情况</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02" w:type="dxa"/>
        <w:tblLayout w:type="fixed"/>
        <w:tblCellMar>
          <w:top w:w="0" w:type="dxa"/>
          <w:left w:w="0" w:type="dxa"/>
          <w:bottom w:w="0" w:type="dxa"/>
          <w:right w:w="0" w:type="dxa"/>
        </w:tblCellMar>
        <w:tblLook w:val="01E0"/>
      </w:tblPr>
      <w:tblGrid>
        <w:gridCol w:w="1034"/>
        <w:gridCol w:w="1032"/>
        <w:gridCol w:w="1204"/>
        <w:gridCol w:w="992"/>
        <w:gridCol w:w="900"/>
        <w:gridCol w:w="943"/>
        <w:gridCol w:w="707"/>
        <w:gridCol w:w="1278"/>
        <w:gridCol w:w="1213"/>
      </w:tblGrid>
      <w:tr>
        <w:trPr>
          <w:trHeight w:val="420" w:hRule="exact"/>
        </w:trPr>
        <w:tc>
          <w:tcPr>
            <w:tcW w:w="1034" w:type="dxa"/>
            <w:tcBorders>
              <w:top w:val="single" w:sz="6" w:space="0" w:color="000000"/>
              <w:left w:val="single" w:sz="6" w:space="0" w:color="000000"/>
              <w:bottom w:val="single" w:sz="3" w:space="0" w:color="FFFFFF"/>
              <w:right w:val="single" w:sz="6" w:space="0" w:color="000000"/>
            </w:tcBorders>
            <w:shd w:val="clear" w:color="auto" w:fill="BEBEBE"/>
          </w:tcPr>
          <w:p>
            <w:pPr/>
          </w:p>
        </w:tc>
        <w:tc>
          <w:tcPr>
            <w:tcW w:w="1032" w:type="dxa"/>
            <w:tcBorders>
              <w:top w:val="single" w:sz="6" w:space="0" w:color="000000"/>
              <w:left w:val="single" w:sz="6" w:space="0" w:color="000000"/>
              <w:bottom w:val="single" w:sz="3" w:space="0" w:color="FFFFFF"/>
              <w:right w:val="single" w:sz="6" w:space="0" w:color="000000"/>
            </w:tcBorders>
            <w:shd w:val="clear" w:color="auto" w:fill="BEBEBE"/>
          </w:tcPr>
          <w:p>
            <w:pPr/>
          </w:p>
        </w:tc>
        <w:tc>
          <w:tcPr>
            <w:tcW w:w="6024" w:type="dxa"/>
            <w:gridSpan w:val="6"/>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13" w:type="dxa"/>
            <w:vMerge w:val="restart"/>
            <w:tcBorders>
              <w:top w:val="single" w:sz="6" w:space="0" w:color="000000"/>
              <w:left w:val="single" w:sz="6" w:space="0" w:color="000000"/>
              <w:right w:val="single" w:sz="6" w:space="0" w:color="000000"/>
            </w:tcBorders>
            <w:shd w:val="clear" w:color="auto" w:fill="BEBEBE"/>
          </w:tcPr>
          <w:p>
            <w:pPr>
              <w:pStyle w:val="TableParagraph"/>
              <w:spacing w:line="238" w:lineRule="exact"/>
              <w:ind w:left="177" w:right="0"/>
              <w:jc w:val="left"/>
              <w:rPr>
                <w:rFonts w:ascii="宋体" w:hAnsi="宋体" w:cs="宋体" w:eastAsia="宋体" w:hint="default"/>
                <w:sz w:val="21"/>
                <w:szCs w:val="21"/>
              </w:rPr>
            </w:pPr>
            <w:r>
              <w:rPr>
                <w:rFonts w:ascii="宋体" w:hAnsi="宋体" w:cs="宋体" w:eastAsia="宋体" w:hint="default"/>
                <w:sz w:val="21"/>
                <w:szCs w:val="21"/>
              </w:rPr>
              <w:t>参加股东</w:t>
            </w:r>
          </w:p>
          <w:p>
            <w:pPr>
              <w:pStyle w:val="TableParagraph"/>
              <w:spacing w:line="274" w:lineRule="exact"/>
              <w:ind w:left="177" w:right="0"/>
              <w:jc w:val="left"/>
              <w:rPr>
                <w:rFonts w:ascii="宋体" w:hAnsi="宋体" w:cs="宋体" w:eastAsia="宋体" w:hint="default"/>
                <w:sz w:val="21"/>
                <w:szCs w:val="21"/>
              </w:rPr>
            </w:pPr>
            <w:r>
              <w:rPr>
                <w:rFonts w:ascii="宋体" w:hAnsi="宋体" w:cs="宋体" w:eastAsia="宋体" w:hint="default"/>
                <w:sz w:val="21"/>
                <w:szCs w:val="21"/>
              </w:rPr>
              <w:t>大会情况</w:t>
            </w:r>
          </w:p>
        </w:tc>
      </w:tr>
      <w:tr>
        <w:trPr>
          <w:trHeight w:val="140" w:hRule="exact"/>
        </w:trPr>
        <w:tc>
          <w:tcPr>
            <w:tcW w:w="1034" w:type="dxa"/>
            <w:vMerge w:val="restart"/>
            <w:tcBorders>
              <w:top w:val="single" w:sz="3" w:space="0" w:color="FFFFFF"/>
              <w:left w:val="single" w:sz="6" w:space="0" w:color="000000"/>
              <w:right w:val="single" w:sz="6" w:space="0" w:color="000000"/>
            </w:tcBorders>
            <w:shd w:val="clear" w:color="auto" w:fill="BEBEBE"/>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董事姓</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名</w:t>
            </w:r>
          </w:p>
        </w:tc>
        <w:tc>
          <w:tcPr>
            <w:tcW w:w="1032" w:type="dxa"/>
            <w:vMerge w:val="restart"/>
            <w:tcBorders>
              <w:top w:val="single" w:sz="3" w:space="0" w:color="FFFFFF"/>
              <w:left w:val="single" w:sz="6" w:space="0" w:color="000000"/>
              <w:right w:val="single" w:sz="6" w:space="0" w:color="000000"/>
            </w:tcBorders>
            <w:shd w:val="clear" w:color="auto" w:fill="BEBEBE"/>
          </w:tcPr>
          <w:p>
            <w:pPr>
              <w:pStyle w:val="TableParagraph"/>
              <w:spacing w:line="238" w:lineRule="exact"/>
              <w:ind w:left="193" w:right="0"/>
              <w:jc w:val="left"/>
              <w:rPr>
                <w:rFonts w:ascii="宋体" w:hAnsi="宋体" w:cs="宋体" w:eastAsia="宋体" w:hint="default"/>
                <w:sz w:val="21"/>
                <w:szCs w:val="21"/>
              </w:rPr>
            </w:pPr>
            <w:r>
              <w:rPr>
                <w:rFonts w:ascii="宋体" w:hAnsi="宋体" w:cs="宋体" w:eastAsia="宋体" w:hint="default"/>
                <w:sz w:val="21"/>
                <w:szCs w:val="21"/>
              </w:rPr>
              <w:t>是否独</w:t>
            </w:r>
          </w:p>
          <w:p>
            <w:pPr>
              <w:pStyle w:val="TableParagraph"/>
              <w:spacing w:line="274" w:lineRule="exact"/>
              <w:ind w:left="193" w:right="0"/>
              <w:jc w:val="left"/>
              <w:rPr>
                <w:rFonts w:ascii="宋体" w:hAnsi="宋体" w:cs="宋体" w:eastAsia="宋体" w:hint="default"/>
                <w:sz w:val="21"/>
                <w:szCs w:val="21"/>
              </w:rPr>
            </w:pPr>
            <w:r>
              <w:rPr>
                <w:rFonts w:ascii="宋体" w:hAnsi="宋体" w:cs="宋体" w:eastAsia="宋体" w:hint="default"/>
                <w:sz w:val="21"/>
                <w:szCs w:val="21"/>
              </w:rPr>
              <w:t>立董事</w:t>
            </w:r>
          </w:p>
        </w:tc>
        <w:tc>
          <w:tcPr>
            <w:tcW w:w="6024" w:type="dxa"/>
            <w:gridSpan w:val="6"/>
            <w:vMerge/>
            <w:tcBorders>
              <w:left w:val="single" w:sz="6" w:space="0" w:color="000000"/>
              <w:bottom w:val="single" w:sz="6" w:space="0" w:color="000000"/>
              <w:right w:val="single" w:sz="6" w:space="0" w:color="000000"/>
            </w:tcBorders>
            <w:shd w:val="clear" w:color="auto" w:fill="BEBEBE"/>
          </w:tcPr>
          <w:p>
            <w:pPr/>
          </w:p>
        </w:tc>
        <w:tc>
          <w:tcPr>
            <w:tcW w:w="1213" w:type="dxa"/>
            <w:vMerge/>
            <w:tcBorders>
              <w:left w:val="single" w:sz="6" w:space="0" w:color="000000"/>
              <w:bottom w:val="single" w:sz="6" w:space="0" w:color="000000"/>
              <w:right w:val="single" w:sz="6" w:space="0" w:color="000000"/>
            </w:tcBorders>
            <w:shd w:val="clear" w:color="auto" w:fill="BEBEBE"/>
          </w:tcPr>
          <w:p>
            <w:pPr/>
          </w:p>
        </w:tc>
      </w:tr>
      <w:tr>
        <w:trPr>
          <w:trHeight w:val="833" w:hRule="exact"/>
        </w:trPr>
        <w:tc>
          <w:tcPr>
            <w:tcW w:w="1034" w:type="dxa"/>
            <w:vMerge/>
            <w:tcBorders>
              <w:left w:val="single" w:sz="6" w:space="0" w:color="000000"/>
              <w:bottom w:val="single" w:sz="6" w:space="0" w:color="000000"/>
              <w:right w:val="single" w:sz="6" w:space="0" w:color="000000"/>
            </w:tcBorders>
            <w:shd w:val="clear" w:color="auto" w:fill="BEBEBE"/>
          </w:tcPr>
          <w:p>
            <w:pPr/>
          </w:p>
        </w:tc>
        <w:tc>
          <w:tcPr>
            <w:tcW w:w="1032" w:type="dxa"/>
            <w:vMerge/>
            <w:tcBorders>
              <w:left w:val="single" w:sz="6" w:space="0" w:color="000000"/>
              <w:bottom w:val="single" w:sz="6" w:space="0" w:color="000000"/>
              <w:right w:val="single" w:sz="6" w:space="0" w:color="000000"/>
            </w:tcBorders>
            <w:shd w:val="clear" w:color="auto" w:fill="BEBEBE"/>
          </w:tcPr>
          <w:p>
            <w:pPr/>
          </w:p>
        </w:tc>
        <w:tc>
          <w:tcPr>
            <w:tcW w:w="120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left="17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6"/>
              <w:ind w:left="384" w:right="173" w:hanging="210"/>
              <w:jc w:val="left"/>
              <w:rPr>
                <w:rFonts w:ascii="宋体" w:hAnsi="宋体" w:cs="宋体" w:eastAsia="宋体" w:hint="default"/>
                <w:sz w:val="21"/>
                <w:szCs w:val="21"/>
              </w:rPr>
            </w:pPr>
            <w:r>
              <w:rPr>
                <w:rFonts w:ascii="宋体" w:hAnsi="宋体" w:cs="宋体" w:eastAsia="宋体" w:hint="default"/>
                <w:sz w:val="21"/>
                <w:szCs w:val="21"/>
              </w:rPr>
              <w:t>加董事会 次数</w:t>
            </w:r>
          </w:p>
        </w:tc>
        <w:tc>
          <w:tcPr>
            <w:tcW w:w="99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before="128"/>
              <w:ind w:left="171" w:right="173"/>
              <w:jc w:val="left"/>
              <w:rPr>
                <w:rFonts w:ascii="宋体" w:hAnsi="宋体" w:cs="宋体" w:eastAsia="宋体" w:hint="default"/>
                <w:sz w:val="21"/>
                <w:szCs w:val="21"/>
              </w:rPr>
            </w:pPr>
            <w:r>
              <w:rPr>
                <w:rFonts w:ascii="宋体" w:hAnsi="宋体" w:cs="宋体" w:eastAsia="宋体" w:hint="default"/>
                <w:sz w:val="21"/>
                <w:szCs w:val="21"/>
              </w:rPr>
              <w:t>亲自出 席次数</w:t>
            </w:r>
          </w:p>
        </w:tc>
        <w:tc>
          <w:tcPr>
            <w:tcW w:w="9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left="125"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6"/>
              <w:ind w:left="125" w:right="127"/>
              <w:jc w:val="left"/>
              <w:rPr>
                <w:rFonts w:ascii="宋体" w:hAnsi="宋体" w:cs="宋体" w:eastAsia="宋体" w:hint="default"/>
                <w:sz w:val="21"/>
                <w:szCs w:val="21"/>
              </w:rPr>
            </w:pPr>
            <w:r>
              <w:rPr>
                <w:rFonts w:ascii="宋体" w:hAnsi="宋体" w:cs="宋体" w:eastAsia="宋体" w:hint="default"/>
                <w:sz w:val="21"/>
                <w:szCs w:val="21"/>
              </w:rPr>
              <w:t>方式参 加次数</w:t>
            </w:r>
          </w:p>
        </w:tc>
        <w:tc>
          <w:tcPr>
            <w:tcW w:w="94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before="128"/>
              <w:ind w:left="147" w:right="149"/>
              <w:jc w:val="left"/>
              <w:rPr>
                <w:rFonts w:ascii="宋体" w:hAnsi="宋体" w:cs="宋体" w:eastAsia="宋体" w:hint="default"/>
                <w:sz w:val="21"/>
                <w:szCs w:val="21"/>
              </w:rPr>
            </w:pPr>
            <w:r>
              <w:rPr>
                <w:rFonts w:ascii="宋体" w:hAnsi="宋体" w:cs="宋体" w:eastAsia="宋体" w:hint="default"/>
                <w:sz w:val="21"/>
                <w:szCs w:val="21"/>
              </w:rPr>
              <w:t>委托出 席次数</w:t>
            </w:r>
          </w:p>
        </w:tc>
        <w:tc>
          <w:tcPr>
            <w:tcW w:w="70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before="128"/>
              <w:ind w:left="134" w:right="137"/>
              <w:jc w:val="left"/>
              <w:rPr>
                <w:rFonts w:ascii="宋体" w:hAnsi="宋体" w:cs="宋体" w:eastAsia="宋体" w:hint="default"/>
                <w:sz w:val="21"/>
                <w:szCs w:val="21"/>
              </w:rPr>
            </w:pPr>
            <w:r>
              <w:rPr>
                <w:rFonts w:ascii="宋体" w:hAnsi="宋体" w:cs="宋体" w:eastAsia="宋体" w:hint="default"/>
                <w:sz w:val="21"/>
                <w:szCs w:val="21"/>
              </w:rPr>
              <w:t>缺席 次数</w:t>
            </w:r>
          </w:p>
        </w:tc>
        <w:tc>
          <w:tcPr>
            <w:tcW w:w="12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6"/>
              <w:ind w:left="315" w:right="106" w:hanging="210"/>
              <w:jc w:val="left"/>
              <w:rPr>
                <w:rFonts w:ascii="宋体" w:hAnsi="宋体" w:cs="宋体" w:eastAsia="宋体" w:hint="default"/>
                <w:sz w:val="21"/>
                <w:szCs w:val="21"/>
              </w:rPr>
            </w:pPr>
            <w:r>
              <w:rPr>
                <w:rFonts w:ascii="宋体" w:hAnsi="宋体" w:cs="宋体" w:eastAsia="宋体" w:hint="default"/>
                <w:sz w:val="21"/>
                <w:szCs w:val="21"/>
              </w:rPr>
              <w:t>次未亲自参 加会议</w:t>
            </w:r>
          </w:p>
        </w:tc>
        <w:tc>
          <w:tcPr>
            <w:tcW w:w="121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left="177"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6"/>
              <w:ind w:left="493" w:right="179" w:hanging="316"/>
              <w:jc w:val="left"/>
              <w:rPr>
                <w:rFonts w:ascii="宋体" w:hAnsi="宋体" w:cs="宋体" w:eastAsia="宋体" w:hint="default"/>
                <w:sz w:val="21"/>
                <w:szCs w:val="21"/>
              </w:rPr>
            </w:pPr>
            <w:r>
              <w:rPr>
                <w:rFonts w:ascii="宋体" w:hAnsi="宋体" w:cs="宋体" w:eastAsia="宋体" w:hint="default"/>
                <w:sz w:val="21"/>
                <w:szCs w:val="21"/>
              </w:rPr>
              <w:t>大会的次 数</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陆永华</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15</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15</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w:t>
            </w:r>
          </w:p>
        </w:tc>
        <w:tc>
          <w:tcPr>
            <w:tcW w:w="943" w:type="dxa"/>
            <w:tcBorders>
              <w:top w:val="single" w:sz="6" w:space="0" w:color="000000"/>
              <w:left w:val="single" w:sz="6" w:space="0" w:color="000000"/>
              <w:bottom w:val="single" w:sz="6" w:space="0" w:color="000000"/>
              <w:right w:val="single" w:sz="6" w:space="0" w:color="000000"/>
            </w:tcBorders>
          </w:tcPr>
          <w:p>
            <w:pPr/>
          </w:p>
        </w:tc>
        <w:tc>
          <w:tcPr>
            <w:tcW w:w="707" w:type="dxa"/>
            <w:tcBorders>
              <w:top w:val="single" w:sz="6" w:space="0" w:color="000000"/>
              <w:left w:val="single" w:sz="6" w:space="0" w:color="000000"/>
              <w:bottom w:val="single" w:sz="6" w:space="0" w:color="000000"/>
              <w:right w:val="single" w:sz="6" w:space="0" w:color="000000"/>
            </w:tcBorders>
          </w:tcPr>
          <w:p>
            <w:pP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4</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徐斌</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w:t>
            </w:r>
          </w:p>
        </w:tc>
        <w:tc>
          <w:tcPr>
            <w:tcW w:w="900" w:type="dxa"/>
            <w:tcBorders>
              <w:top w:val="single" w:sz="6" w:space="0" w:color="000000"/>
              <w:left w:val="single" w:sz="6" w:space="0" w:color="000000"/>
              <w:bottom w:val="single" w:sz="6" w:space="0" w:color="000000"/>
              <w:right w:val="single" w:sz="6" w:space="0" w:color="000000"/>
            </w:tcBorders>
          </w:tcPr>
          <w:p>
            <w:pPr/>
          </w:p>
        </w:tc>
        <w:tc>
          <w:tcPr>
            <w:tcW w:w="943" w:type="dxa"/>
            <w:tcBorders>
              <w:top w:val="single" w:sz="6" w:space="0" w:color="000000"/>
              <w:left w:val="single" w:sz="6" w:space="0" w:color="000000"/>
              <w:bottom w:val="single" w:sz="6" w:space="0" w:color="000000"/>
              <w:right w:val="single" w:sz="6" w:space="0" w:color="000000"/>
            </w:tcBorders>
          </w:tcPr>
          <w:p>
            <w:pPr/>
          </w:p>
        </w:tc>
        <w:tc>
          <w:tcPr>
            <w:tcW w:w="707" w:type="dxa"/>
            <w:tcBorders>
              <w:top w:val="single" w:sz="6" w:space="0" w:color="000000"/>
              <w:left w:val="single" w:sz="6" w:space="0" w:color="000000"/>
              <w:bottom w:val="single" w:sz="6" w:space="0" w:color="000000"/>
              <w:right w:val="single" w:sz="6" w:space="0" w:color="000000"/>
            </w:tcBorders>
          </w:tcPr>
          <w:p>
            <w:pP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1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沈凯平</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14</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14</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w:t>
            </w:r>
          </w:p>
        </w:tc>
        <w:tc>
          <w:tcPr>
            <w:tcW w:w="943" w:type="dxa"/>
            <w:tcBorders>
              <w:top w:val="single" w:sz="6" w:space="0" w:color="000000"/>
              <w:left w:val="single" w:sz="6" w:space="0" w:color="000000"/>
              <w:bottom w:val="single" w:sz="6" w:space="0" w:color="000000"/>
              <w:right w:val="single" w:sz="6" w:space="0" w:color="000000"/>
            </w:tcBorders>
          </w:tcPr>
          <w:p>
            <w:pPr/>
          </w:p>
        </w:tc>
        <w:tc>
          <w:tcPr>
            <w:tcW w:w="707" w:type="dxa"/>
            <w:tcBorders>
              <w:top w:val="single" w:sz="6" w:space="0" w:color="000000"/>
              <w:left w:val="single" w:sz="6" w:space="0" w:color="000000"/>
              <w:bottom w:val="single" w:sz="6" w:space="0" w:color="000000"/>
              <w:right w:val="single" w:sz="6" w:space="0" w:color="000000"/>
            </w:tcBorders>
          </w:tcPr>
          <w:p>
            <w:pP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5</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陆永新</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15</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15</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w:t>
            </w:r>
          </w:p>
        </w:tc>
        <w:tc>
          <w:tcPr>
            <w:tcW w:w="943" w:type="dxa"/>
            <w:tcBorders>
              <w:top w:val="single" w:sz="6" w:space="0" w:color="000000"/>
              <w:left w:val="single" w:sz="6" w:space="0" w:color="000000"/>
              <w:bottom w:val="single" w:sz="6" w:space="0" w:color="000000"/>
              <w:right w:val="single" w:sz="6" w:space="0" w:color="000000"/>
            </w:tcBorders>
          </w:tcPr>
          <w:p>
            <w:pPr/>
          </w:p>
        </w:tc>
        <w:tc>
          <w:tcPr>
            <w:tcW w:w="707" w:type="dxa"/>
            <w:tcBorders>
              <w:top w:val="single" w:sz="6" w:space="0" w:color="000000"/>
              <w:left w:val="single" w:sz="6" w:space="0" w:color="000000"/>
              <w:bottom w:val="single" w:sz="6" w:space="0" w:color="000000"/>
              <w:right w:val="single" w:sz="6" w:space="0" w:color="000000"/>
            </w:tcBorders>
          </w:tcPr>
          <w:p>
            <w:pP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5</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虞海娟</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15</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15</w:t>
            </w:r>
          </w:p>
        </w:tc>
        <w:tc>
          <w:tcPr>
            <w:tcW w:w="900" w:type="dxa"/>
            <w:tcBorders>
              <w:top w:val="single" w:sz="6" w:space="0" w:color="000000"/>
              <w:left w:val="single" w:sz="6" w:space="0" w:color="000000"/>
              <w:bottom w:val="single" w:sz="6" w:space="0" w:color="000000"/>
              <w:right w:val="single" w:sz="6" w:space="0" w:color="000000"/>
            </w:tcBorders>
          </w:tcPr>
          <w:p>
            <w:pPr/>
          </w:p>
        </w:tc>
        <w:tc>
          <w:tcPr>
            <w:tcW w:w="943" w:type="dxa"/>
            <w:tcBorders>
              <w:top w:val="single" w:sz="6" w:space="0" w:color="000000"/>
              <w:left w:val="single" w:sz="6" w:space="0" w:color="000000"/>
              <w:bottom w:val="single" w:sz="6" w:space="0" w:color="000000"/>
              <w:right w:val="single" w:sz="6" w:space="0" w:color="000000"/>
            </w:tcBorders>
          </w:tcPr>
          <w:p>
            <w:pPr/>
          </w:p>
        </w:tc>
        <w:tc>
          <w:tcPr>
            <w:tcW w:w="707" w:type="dxa"/>
            <w:tcBorders>
              <w:top w:val="single" w:sz="6" w:space="0" w:color="000000"/>
              <w:left w:val="single" w:sz="6" w:space="0" w:color="000000"/>
              <w:bottom w:val="single" w:sz="6" w:space="0" w:color="000000"/>
              <w:right w:val="single" w:sz="6" w:space="0" w:color="000000"/>
            </w:tcBorders>
          </w:tcPr>
          <w:p>
            <w:pP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99" w:right="0"/>
              <w:jc w:val="left"/>
              <w:rPr>
                <w:rFonts w:ascii="Times New Roman" w:hAnsi="Times New Roman" w:cs="Times New Roman" w:eastAsia="Times New Roman" w:hint="default"/>
                <w:sz w:val="21"/>
                <w:szCs w:val="21"/>
              </w:rPr>
            </w:pPr>
            <w:r>
              <w:rPr>
                <w:rFonts w:ascii="Times New Roman"/>
                <w:sz w:val="21"/>
              </w:rPr>
              <w:t>5</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顾寅章</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15</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15</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4</w:t>
            </w:r>
          </w:p>
        </w:tc>
        <w:tc>
          <w:tcPr>
            <w:tcW w:w="943" w:type="dxa"/>
            <w:tcBorders>
              <w:top w:val="single" w:sz="6" w:space="0" w:color="000000"/>
              <w:left w:val="single" w:sz="6" w:space="0" w:color="000000"/>
              <w:bottom w:val="single" w:sz="6" w:space="0" w:color="000000"/>
              <w:right w:val="single" w:sz="6" w:space="0" w:color="000000"/>
            </w:tcBorders>
          </w:tcPr>
          <w:p>
            <w:pPr/>
          </w:p>
        </w:tc>
        <w:tc>
          <w:tcPr>
            <w:tcW w:w="707" w:type="dxa"/>
            <w:tcBorders>
              <w:top w:val="single" w:sz="6" w:space="0" w:color="000000"/>
              <w:left w:val="single" w:sz="6" w:space="0" w:color="000000"/>
              <w:bottom w:val="single" w:sz="6" w:space="0" w:color="000000"/>
              <w:right w:val="single" w:sz="6" w:space="0" w:color="000000"/>
            </w:tcBorders>
          </w:tcPr>
          <w:p>
            <w:pP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5</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傅羽韬</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15</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15</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4</w:t>
            </w:r>
          </w:p>
        </w:tc>
        <w:tc>
          <w:tcPr>
            <w:tcW w:w="943" w:type="dxa"/>
            <w:tcBorders>
              <w:top w:val="single" w:sz="6" w:space="0" w:color="000000"/>
              <w:left w:val="single" w:sz="6" w:space="0" w:color="000000"/>
              <w:bottom w:val="single" w:sz="6" w:space="0" w:color="000000"/>
              <w:right w:val="single" w:sz="6" w:space="0" w:color="000000"/>
            </w:tcBorders>
          </w:tcPr>
          <w:p>
            <w:pPr/>
          </w:p>
        </w:tc>
        <w:tc>
          <w:tcPr>
            <w:tcW w:w="707" w:type="dxa"/>
            <w:tcBorders>
              <w:top w:val="single" w:sz="6" w:space="0" w:color="000000"/>
              <w:left w:val="single" w:sz="6" w:space="0" w:color="000000"/>
              <w:bottom w:val="single" w:sz="6" w:space="0" w:color="000000"/>
              <w:right w:val="single" w:sz="6" w:space="0" w:color="000000"/>
            </w:tcBorders>
          </w:tcPr>
          <w:p>
            <w:pP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99" w:right="0"/>
              <w:jc w:val="left"/>
              <w:rPr>
                <w:rFonts w:ascii="Times New Roman" w:hAnsi="Times New Roman" w:cs="Times New Roman" w:eastAsia="Times New Roman" w:hint="default"/>
                <w:sz w:val="21"/>
                <w:szCs w:val="21"/>
              </w:rPr>
            </w:pPr>
            <w:r>
              <w:rPr>
                <w:rFonts w:ascii="Times New Roman"/>
                <w:sz w:val="21"/>
              </w:rPr>
              <w:t>5</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沈蓉</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15</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15</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4</w:t>
            </w:r>
          </w:p>
        </w:tc>
        <w:tc>
          <w:tcPr>
            <w:tcW w:w="943" w:type="dxa"/>
            <w:tcBorders>
              <w:top w:val="single" w:sz="6" w:space="0" w:color="000000"/>
              <w:left w:val="single" w:sz="6" w:space="0" w:color="000000"/>
              <w:bottom w:val="single" w:sz="6" w:space="0" w:color="000000"/>
              <w:right w:val="single" w:sz="6" w:space="0" w:color="000000"/>
            </w:tcBorders>
          </w:tcPr>
          <w:p>
            <w:pPr/>
          </w:p>
        </w:tc>
        <w:tc>
          <w:tcPr>
            <w:tcW w:w="707" w:type="dxa"/>
            <w:tcBorders>
              <w:top w:val="single" w:sz="6" w:space="0" w:color="000000"/>
              <w:left w:val="single" w:sz="6" w:space="0" w:color="000000"/>
              <w:bottom w:val="single" w:sz="6" w:space="0" w:color="000000"/>
              <w:right w:val="single" w:sz="6" w:space="0" w:color="000000"/>
            </w:tcBorders>
          </w:tcPr>
          <w:p>
            <w:pP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5</w:t>
            </w:r>
          </w:p>
        </w:tc>
      </w:tr>
    </w:tbl>
    <w:p>
      <w:pPr>
        <w:spacing w:line="240" w:lineRule="auto" w:before="6"/>
        <w:rPr>
          <w:rFonts w:ascii="宋体" w:hAnsi="宋体" w:cs="宋体" w:eastAsia="宋体" w:hint="default"/>
          <w:b/>
          <w:bCs/>
          <w:sz w:val="18"/>
          <w:szCs w:val="18"/>
        </w:rPr>
      </w:pPr>
    </w:p>
    <w:tbl>
      <w:tblPr>
        <w:tblW w:w="0" w:type="auto"/>
        <w:jc w:val="left"/>
        <w:tblInd w:w="102" w:type="dxa"/>
        <w:tblLayout w:type="fixed"/>
        <w:tblCellMar>
          <w:top w:w="0" w:type="dxa"/>
          <w:left w:w="0" w:type="dxa"/>
          <w:bottom w:w="0" w:type="dxa"/>
          <w:right w:w="0" w:type="dxa"/>
        </w:tblCellMar>
        <w:tblLook w:val="01E0"/>
      </w:tblPr>
      <w:tblGrid>
        <w:gridCol w:w="4651"/>
        <w:gridCol w:w="4651"/>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15</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9</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6</w:t>
            </w:r>
          </w:p>
        </w:tc>
      </w:tr>
    </w:tbl>
    <w:p>
      <w:pPr>
        <w:spacing w:line="240" w:lineRule="auto" w:before="3"/>
        <w:rPr>
          <w:rFonts w:ascii="宋体" w:hAnsi="宋体" w:cs="宋体" w:eastAsia="宋体" w:hint="default"/>
          <w:b/>
          <w:bCs/>
          <w:sz w:val="13"/>
          <w:szCs w:val="13"/>
        </w:rPr>
      </w:pPr>
    </w:p>
    <w:p>
      <w:pPr>
        <w:spacing w:line="268" w:lineRule="auto" w:before="35"/>
        <w:ind w:left="649" w:right="344"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独立董事对公司有关事项提出异议的情况</w:t>
      </w:r>
      <w:r>
        <w:rPr>
          <w:rFonts w:ascii="宋体" w:hAnsi="宋体" w:cs="宋体" w:eastAsia="宋体" w:hint="default"/>
          <w:b/>
          <w:bCs/>
          <w:w w:val="99"/>
          <w:sz w:val="21"/>
          <w:szCs w:val="21"/>
        </w:rPr>
        <w:t> </w:t>
      </w:r>
      <w:r>
        <w:rPr>
          <w:rFonts w:ascii="宋体" w:hAnsi="宋体" w:cs="宋体" w:eastAsia="宋体" w:hint="default"/>
          <w:spacing w:val="-1"/>
          <w:sz w:val="21"/>
          <w:szCs w:val="21"/>
        </w:rPr>
        <w:t>报告期内，公司独立董事未对公司本年度的董事会议案及其他非董事会议案事项提出异议。</w:t>
      </w:r>
    </w:p>
    <w:p>
      <w:pPr>
        <w:spacing w:line="240" w:lineRule="auto" w:before="5"/>
        <w:rPr>
          <w:rFonts w:ascii="宋体" w:hAnsi="宋体" w:cs="宋体" w:eastAsia="宋体" w:hint="default"/>
          <w:sz w:val="16"/>
          <w:szCs w:val="16"/>
        </w:rPr>
      </w:pPr>
    </w:p>
    <w:p>
      <w:pPr>
        <w:spacing w:line="283" w:lineRule="auto" w:before="0"/>
        <w:ind w:left="664" w:right="456" w:hanging="228"/>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1"/>
          <w:sz w:val="21"/>
          <w:szCs w:val="21"/>
        </w:rPr>
        <w:t> </w:t>
      </w:r>
      <w:r>
        <w:rPr>
          <w:rFonts w:ascii="宋体" w:hAnsi="宋体" w:cs="宋体" w:eastAsia="宋体" w:hint="default"/>
          <w:b/>
          <w:bCs/>
          <w:sz w:val="21"/>
          <w:szCs w:val="21"/>
        </w:rPr>
        <w:t>董事会下设专门委员会在报告期内履行职责时所提出的重要意见和建议</w:t>
      </w:r>
      <w:r>
        <w:rPr>
          <w:rFonts w:ascii="宋体" w:hAnsi="宋体" w:cs="宋体" w:eastAsia="宋体" w:hint="default"/>
          <w:b/>
          <w:bCs/>
          <w:w w:val="99"/>
          <w:sz w:val="21"/>
          <w:szCs w:val="21"/>
        </w:rPr>
        <w:t> </w:t>
      </w:r>
      <w:r>
        <w:rPr>
          <w:rFonts w:ascii="宋体" w:hAnsi="宋体" w:cs="宋体" w:eastAsia="宋体" w:hint="default"/>
          <w:sz w:val="21"/>
          <w:szCs w:val="21"/>
        </w:rPr>
        <w:t>报告期内，公司董事会各专门委员会按照各自工作细则的规定，以积极主动、认真负责、勤</w:t>
      </w:r>
    </w:p>
    <w:p>
      <w:pPr>
        <w:pStyle w:val="BodyText"/>
        <w:spacing w:line="235" w:lineRule="exact"/>
        <w:ind w:left="437" w:right="344"/>
        <w:jc w:val="left"/>
      </w:pPr>
      <w:r>
        <w:rPr/>
        <w:t>勉诚信的态度忠实履行各自职责，为完善公司治理结构、促进公司发展起到了积极的作用。</w:t>
      </w:r>
    </w:p>
    <w:p>
      <w:pPr>
        <w:pStyle w:val="BodyText"/>
        <w:spacing w:line="273" w:lineRule="auto" w:before="57"/>
        <w:ind w:left="664" w:right="344"/>
        <w:jc w:val="left"/>
      </w:pPr>
      <w:r>
        <w:rPr>
          <w:rFonts w:ascii="Times New Roman" w:hAnsi="Times New Roman" w:cs="Times New Roman" w:eastAsia="Times New Roman" w:hint="default"/>
        </w:rPr>
        <w:t>1</w:t>
      </w:r>
      <w:r>
        <w:rPr/>
        <w:t>、董事会下设的审计委员会的履职情况 </w:t>
      </w:r>
      <w:r>
        <w:rPr>
          <w:spacing w:val="-3"/>
        </w:rPr>
        <w:t>公司审计委员会在年审会计师进场审计之前，对公司财务报表进行了审议并形成了书面意见。</w:t>
      </w:r>
    </w:p>
    <w:p>
      <w:pPr>
        <w:pStyle w:val="BodyText"/>
        <w:spacing w:line="242" w:lineRule="exact"/>
        <w:ind w:left="437" w:right="344"/>
        <w:jc w:val="left"/>
      </w:pPr>
      <w:r>
        <w:rPr/>
        <w:t>在年审会计师进场开始审计工作后，审计委员会采取书面方式督促年审会计师按工作进度及时</w:t>
      </w:r>
    </w:p>
    <w:p>
      <w:pPr>
        <w:pStyle w:val="BodyText"/>
        <w:spacing w:line="272" w:lineRule="exact" w:before="26"/>
        <w:ind w:left="437" w:right="439"/>
        <w:jc w:val="left"/>
      </w:pPr>
      <w:r>
        <w:rPr/>
        <w:t>完成年报审计工作。年审会计师出具初步审计意见后，审计委员会对公司财务报告又进行了认</w:t>
      </w:r>
      <w:r>
        <w:rPr>
          <w:spacing w:val="-75"/>
        </w:rPr>
        <w:t> </w:t>
      </w:r>
      <w:r>
        <w:rPr>
          <w:spacing w:val="-75"/>
        </w:rPr>
      </w:r>
      <w:r>
        <w:rPr>
          <w:spacing w:val="-3"/>
        </w:rPr>
        <w:t>真审核并形成书面意见，决定同意将经年审会计师正式审计的公司</w:t>
      </w:r>
      <w:r>
        <w:rPr>
          <w:spacing w:val="-4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年度财务会计报表提交</w:t>
      </w:r>
    </w:p>
    <w:p>
      <w:pPr>
        <w:pStyle w:val="BodyText"/>
        <w:spacing w:line="254" w:lineRule="exact"/>
        <w:ind w:left="437" w:right="344"/>
        <w:jc w:val="left"/>
      </w:pPr>
      <w:r>
        <w:rPr>
          <w:spacing w:val="-2"/>
        </w:rPr>
        <w:t>董事会审核。审计委员会还对立信从事</w:t>
      </w:r>
      <w:r>
        <w:rPr>
          <w:spacing w:val="-46"/>
        </w:rPr>
        <w:t> </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7"/>
        </w:rPr>
        <w:t> </w:t>
      </w:r>
      <w:r>
        <w:rPr>
          <w:spacing w:val="-2"/>
        </w:rPr>
        <w:t>年公司审计所作的工作进行了总结，建议续聘立信</w:t>
      </w:r>
    </w:p>
    <w:p>
      <w:pPr>
        <w:pStyle w:val="BodyText"/>
        <w:spacing w:line="272" w:lineRule="exact" w:before="18"/>
        <w:ind w:left="437" w:right="455"/>
        <w:jc w:val="both"/>
      </w:pPr>
      <w:r>
        <w:rPr/>
        <w:t>为公司</w:t>
      </w:r>
      <w:r>
        <w:rPr>
          <w:spacing w:val="-8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5"/>
        </w:rPr>
        <w:t> </w:t>
      </w:r>
      <w:r>
        <w:rPr/>
        <w:t>年度的财务报告审计机构。此外，董事会审计委员会在审议日常关联交易时对关联 交易的必要性和合理性进行了认真审核，并与公司及年审会计师进行了充分沟通，实施了有效</w:t>
      </w:r>
      <w:r>
        <w:rPr>
          <w:spacing w:val="-75"/>
        </w:rPr>
        <w:t> </w:t>
      </w:r>
      <w:r>
        <w:rPr>
          <w:spacing w:val="-75"/>
        </w:rPr>
      </w:r>
      <w:r>
        <w:rPr/>
        <w:t>监督。</w:t>
      </w:r>
    </w:p>
    <w:p>
      <w:pPr>
        <w:pStyle w:val="BodyText"/>
        <w:spacing w:line="273" w:lineRule="auto" w:before="32"/>
        <w:ind w:left="664" w:right="456"/>
        <w:jc w:val="left"/>
      </w:pPr>
      <w:r>
        <w:rPr>
          <w:rFonts w:ascii="Times New Roman" w:hAnsi="Times New Roman" w:cs="Times New Roman" w:eastAsia="Times New Roman" w:hint="default"/>
        </w:rPr>
        <w:t>2</w:t>
      </w:r>
      <w:r>
        <w:rPr/>
        <w:t>、董事会下设的薪酬与考核委员会的履职情况 薪酬与考核委员会对报告期内董事会确定的考核目标进行了评估考核。薪酬与考核委员会认</w:t>
      </w:r>
    </w:p>
    <w:p>
      <w:pPr>
        <w:pStyle w:val="BodyText"/>
        <w:spacing w:line="250" w:lineRule="exact"/>
        <w:ind w:left="437" w:right="344"/>
        <w:jc w:val="left"/>
      </w:pPr>
      <w:r>
        <w:rPr/>
        <w:t>真审核后认为：</w:t>
      </w:r>
      <w:r>
        <w:rPr>
          <w:rFonts w:ascii="Times New Roman" w:hAnsi="Times New Roman" w:cs="Times New Roman" w:eastAsia="Times New Roman" w:hint="default"/>
        </w:rPr>
        <w:t>2012</w:t>
      </w:r>
      <w:r>
        <w:rPr>
          <w:rFonts w:ascii="Times New Roman" w:hAnsi="Times New Roman" w:cs="Times New Roman" w:eastAsia="Times New Roman" w:hint="default"/>
          <w:spacing w:val="-21"/>
        </w:rPr>
        <w:t> </w:t>
      </w:r>
      <w:r>
        <w:rPr/>
        <w:t>年度公司对董事、高级管理人员支付的报酬、独立董事的年度津贴以及年</w:t>
      </w:r>
    </w:p>
    <w:p>
      <w:pPr>
        <w:pStyle w:val="BodyText"/>
        <w:spacing w:line="272" w:lineRule="exact" w:before="18"/>
        <w:ind w:left="437" w:right="347"/>
        <w:jc w:val="left"/>
      </w:pPr>
      <w:r>
        <w:rPr>
          <w:spacing w:val="-2"/>
        </w:rPr>
        <w:t>度考核奖励意见，符合公司有关薪酬政策及考核标准，未有违反公司薪酬管理制度的情况发生。</w:t>
      </w:r>
      <w:r>
        <w:rPr>
          <w:spacing w:val="-91"/>
        </w:rPr>
        <w:t> </w:t>
      </w:r>
      <w:r>
        <w:rPr>
          <w:spacing w:val="-91"/>
        </w:rPr>
      </w:r>
      <w:r>
        <w:rPr/>
        <w:t>报告期内，董事会薪酬与考核委员会还发起制定了公司首期限制性股票激励方案，并积极促使</w:t>
      </w:r>
      <w:r>
        <w:rPr>
          <w:spacing w:val="-75"/>
        </w:rPr>
        <w:t> </w:t>
      </w:r>
      <w:r>
        <w:rPr>
          <w:spacing w:val="-75"/>
        </w:rPr>
      </w:r>
      <w:r>
        <w:rPr/>
        <w:t>该方案的修订和实施，进一步完善了公司的薪酬与考核管理制度，为公司长期稳定发展提供了</w:t>
      </w:r>
      <w:r>
        <w:rPr>
          <w:spacing w:val="-75"/>
        </w:rPr>
        <w:t> </w:t>
      </w:r>
      <w:r>
        <w:rPr>
          <w:spacing w:val="-75"/>
        </w:rPr>
      </w:r>
      <w:r>
        <w:rPr/>
        <w:t>有力的保证。</w:t>
      </w:r>
    </w:p>
    <w:p>
      <w:pPr>
        <w:pStyle w:val="BodyText"/>
        <w:spacing w:line="273" w:lineRule="auto" w:before="32"/>
        <w:ind w:left="664" w:right="456"/>
        <w:jc w:val="left"/>
      </w:pPr>
      <w:r>
        <w:rPr>
          <w:rFonts w:ascii="Times New Roman" w:hAnsi="Times New Roman" w:cs="Times New Roman" w:eastAsia="Times New Roman" w:hint="default"/>
        </w:rPr>
        <w:t>3</w:t>
      </w:r>
      <w:r>
        <w:rPr/>
        <w:t>、董事会下设的战略委员会的履职情况 报告期内，战略委员会按照《公司董事会战略委员会议事规则》等相关制度的规定，对公司</w:t>
      </w:r>
    </w:p>
    <w:p>
      <w:pPr>
        <w:pStyle w:val="BodyText"/>
        <w:spacing w:line="242" w:lineRule="exact"/>
        <w:ind w:left="437" w:right="344"/>
        <w:jc w:val="left"/>
      </w:pPr>
      <w:r>
        <w:rPr/>
        <w:t>战略的制定、执行及重大投资项目进行了充分的调研和论证，与董事会及管理层认真分析了公</w:t>
      </w:r>
    </w:p>
    <w:p>
      <w:pPr>
        <w:spacing w:after="0" w:line="242" w:lineRule="exact"/>
        <w:jc w:val="left"/>
        <w:sectPr>
          <w:headerReference w:type="default" r:id="rId31"/>
          <w:footerReference w:type="default" r:id="rId32"/>
          <w:pgSz w:w="12240" w:h="15840"/>
          <w:pgMar w:header="687" w:footer="914" w:top="980" w:bottom="1100" w:left="1360" w:right="1340"/>
          <w:pgNumType w:start="45"/>
        </w:sectPr>
      </w:pPr>
    </w:p>
    <w:p>
      <w:pPr>
        <w:pStyle w:val="BodyText"/>
        <w:spacing w:line="272" w:lineRule="exact" w:before="100"/>
        <w:ind w:right="214"/>
        <w:jc w:val="both"/>
      </w:pPr>
      <w:r>
        <w:rPr>
          <w:spacing w:val="-3"/>
        </w:rPr>
        <w:t>司所处的行业环境、技术发展状况和市场形势，对公司</w:t>
      </w:r>
      <w:r>
        <w:rPr>
          <w:spacing w:val="-52"/>
        </w:rPr>
        <w:t> </w:t>
      </w:r>
      <w:r>
        <w:rPr>
          <w:rFonts w:ascii="Times New Roman" w:hAnsi="Times New Roman" w:cs="Times New Roman" w:eastAsia="Times New Roman" w:hint="default"/>
        </w:rPr>
        <w:t>2012 </w:t>
      </w:r>
      <w:r>
        <w:rPr/>
        <w:t>年发展目标和公司的中长期发展战 略进行了较为系统的规划研究，并对公司发展战略及实施提出了合理化建议。在投资设立林洋</w:t>
      </w:r>
      <w:r>
        <w:rPr>
          <w:spacing w:val="-75"/>
        </w:rPr>
        <w:t> </w:t>
      </w:r>
      <w:r>
        <w:rPr>
          <w:spacing w:val="-75"/>
        </w:rPr>
      </w:r>
      <w:r>
        <w:rPr/>
        <w:t>新能源、澳洲林洋、林洋照明等子公司及事业部的过程中，提出了许多建设性意见和建议，指</w:t>
      </w:r>
      <w:r>
        <w:rPr>
          <w:spacing w:val="-75"/>
        </w:rPr>
        <w:t> </w:t>
      </w:r>
      <w:r>
        <w:rPr>
          <w:spacing w:val="-75"/>
        </w:rPr>
      </w:r>
      <w:r>
        <w:rPr/>
        <w:t>导经营层在</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年内初步完成了公司发展战略布局，充分履行了战略委员会委员的职责。</w:t>
      </w:r>
    </w:p>
    <w:p>
      <w:pPr>
        <w:pStyle w:val="BodyText"/>
        <w:spacing w:line="273" w:lineRule="auto" w:before="32"/>
        <w:ind w:left="384" w:right="216"/>
        <w:jc w:val="left"/>
      </w:pPr>
      <w:r>
        <w:rPr>
          <w:rFonts w:ascii="Times New Roman" w:hAnsi="Times New Roman" w:cs="Times New Roman" w:eastAsia="Times New Roman" w:hint="default"/>
        </w:rPr>
        <w:t>4</w:t>
      </w:r>
      <w:r>
        <w:rPr/>
        <w:t>、董事会下设的提名委员会的履职情况 报告期内，董事会提名委员会按照《公司董事会提名委员会议事规则》等相关制度的规定，</w:t>
      </w:r>
    </w:p>
    <w:p>
      <w:pPr>
        <w:pStyle w:val="BodyText"/>
        <w:spacing w:line="242" w:lineRule="exact"/>
        <w:ind w:right="0"/>
        <w:jc w:val="both"/>
      </w:pPr>
      <w:r>
        <w:rPr/>
        <w:t>在向公司推荐董事和聘任高级管理人员过程中，对候选管理人员的工作履历、行业背景及专业</w:t>
      </w:r>
    </w:p>
    <w:p>
      <w:pPr>
        <w:pStyle w:val="BodyText"/>
        <w:spacing w:line="272" w:lineRule="exact" w:before="26"/>
        <w:ind w:right="217"/>
        <w:jc w:val="both"/>
      </w:pPr>
      <w:r>
        <w:rPr/>
        <w:t>经验进行严格筛选，报告期内共向董事会提名推荐了四名高级管理人员，充分履行了提名委员</w:t>
      </w:r>
      <w:r>
        <w:rPr>
          <w:spacing w:val="-75"/>
        </w:rPr>
        <w:t> </w:t>
      </w:r>
      <w:r>
        <w:rPr>
          <w:spacing w:val="-75"/>
        </w:rPr>
      </w:r>
      <w:r>
        <w:rPr/>
        <w:t>会委员的职责，确保了公司的持续稳定发展。</w:t>
      </w:r>
    </w:p>
    <w:p>
      <w:pPr>
        <w:spacing w:line="240" w:lineRule="auto" w:before="0"/>
        <w:rPr>
          <w:rFonts w:ascii="宋体" w:hAnsi="宋体" w:cs="宋体" w:eastAsia="宋体" w:hint="default"/>
          <w:sz w:val="21"/>
          <w:szCs w:val="21"/>
        </w:rPr>
      </w:pPr>
    </w:p>
    <w:p>
      <w:pPr>
        <w:spacing w:line="283" w:lineRule="auto" w:before="0"/>
        <w:ind w:left="369" w:right="5061" w:hanging="212"/>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
          <w:sz w:val="21"/>
          <w:szCs w:val="21"/>
        </w:rPr>
        <w:t> </w:t>
      </w:r>
      <w:r>
        <w:rPr>
          <w:rFonts w:ascii="宋体" w:hAnsi="宋体" w:cs="宋体" w:eastAsia="宋体" w:hint="default"/>
          <w:b/>
          <w:bCs/>
          <w:sz w:val="21"/>
          <w:szCs w:val="21"/>
        </w:rPr>
        <w:t>监事会发现公司存在风险的说明</w:t>
      </w:r>
      <w:r>
        <w:rPr>
          <w:rFonts w:ascii="宋体" w:hAnsi="宋体" w:cs="宋体" w:eastAsia="宋体" w:hint="default"/>
          <w:b/>
          <w:bCs/>
          <w:w w:val="99"/>
          <w:sz w:val="21"/>
          <w:szCs w:val="21"/>
        </w:rPr>
        <w:t> </w:t>
      </w:r>
      <w:r>
        <w:rPr>
          <w:rFonts w:ascii="宋体" w:hAnsi="宋体" w:cs="宋体" w:eastAsia="宋体" w:hint="default"/>
          <w:sz w:val="21"/>
          <w:szCs w:val="21"/>
        </w:rPr>
        <w:t>监事会对报告期内的监督事项无异议。</w:t>
      </w:r>
    </w:p>
    <w:p>
      <w:pPr>
        <w:spacing w:line="240" w:lineRule="auto" w:before="7"/>
        <w:rPr>
          <w:rFonts w:ascii="宋体" w:hAnsi="宋体" w:cs="宋体" w:eastAsia="宋体" w:hint="default"/>
          <w:sz w:val="15"/>
          <w:szCs w:val="15"/>
        </w:rPr>
      </w:pPr>
    </w:p>
    <w:p>
      <w:pPr>
        <w:pStyle w:val="Heading2"/>
        <w:spacing w:line="240" w:lineRule="auto" w:before="0"/>
        <w:ind w:left="157" w:right="0"/>
        <w:jc w:val="both"/>
        <w:rPr>
          <w:b w:val="0"/>
          <w:bCs w:val="0"/>
        </w:rPr>
      </w:pPr>
      <w:r>
        <w:rPr/>
        <w:t>六、</w:t>
      </w:r>
      <w:r>
        <w:rPr>
          <w:spacing w:val="-9"/>
        </w:rPr>
        <w:t> </w:t>
      </w:r>
      <w:r>
        <w:rPr/>
        <w:t>报告期内对高级管理人员的考评机制，以及激励机制的建立、实施情况</w:t>
      </w:r>
      <w:r>
        <w:rPr>
          <w:b w:val="0"/>
          <w:bCs w:val="0"/>
        </w:rPr>
      </w:r>
    </w:p>
    <w:p>
      <w:pPr>
        <w:pStyle w:val="BodyText"/>
        <w:spacing w:line="282" w:lineRule="exact" w:before="50"/>
        <w:ind w:right="0"/>
        <w:jc w:val="both"/>
      </w:pPr>
      <w:r>
        <w:rPr/>
        <w:t>为了实现公司 </w:t>
      </w:r>
      <w:r>
        <w:rPr>
          <w:rFonts w:ascii="Times New Roman" w:hAnsi="Times New Roman" w:cs="Times New Roman" w:eastAsia="Times New Roman" w:hint="default"/>
        </w:rPr>
        <w:t>2012</w:t>
      </w:r>
      <w:r>
        <w:rPr>
          <w:rFonts w:ascii="Times New Roman" w:hAnsi="Times New Roman" w:cs="Times New Roman" w:eastAsia="Times New Roman" w:hint="default"/>
          <w:spacing w:val="-24"/>
        </w:rPr>
        <w:t> </w:t>
      </w:r>
      <w:r>
        <w:rPr>
          <w:spacing w:val="-3"/>
        </w:rPr>
        <w:t>年经营目标，报告期内，公司已在年初建立起一套全员绩效考评机制，并不</w:t>
      </w:r>
    </w:p>
    <w:p>
      <w:pPr>
        <w:pStyle w:val="BodyText"/>
        <w:spacing w:line="272" w:lineRule="exact" w:before="18"/>
        <w:ind w:right="213"/>
        <w:jc w:val="both"/>
      </w:pPr>
      <w:r>
        <w:rPr>
          <w:spacing w:val="-4"/>
        </w:rPr>
        <w:t>断进行完善，在</w:t>
      </w:r>
      <w:r>
        <w:rPr>
          <w:spacing w:val="-6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2"/>
        </w:rPr>
        <w:t> </w:t>
      </w:r>
      <w:r>
        <w:rPr/>
        <w:t>年末聘请了外部机构为我们做绩效考核。公司根据“管理者年终</w:t>
      </w:r>
      <w:r>
        <w:rPr>
          <w:spacing w:val="-64"/>
        </w:rPr>
        <w:t> </w:t>
      </w:r>
      <w:r>
        <w:rPr>
          <w:rFonts w:ascii="Times New Roman" w:hAnsi="Times New Roman" w:cs="Times New Roman" w:eastAsia="Times New Roman" w:hint="default"/>
        </w:rPr>
        <w:t>360</w:t>
      </w:r>
      <w:r>
        <w:rPr>
          <w:rFonts w:ascii="Times New Roman" w:hAnsi="Times New Roman" w:cs="Times New Roman" w:eastAsia="Times New Roman" w:hint="default"/>
          <w:spacing w:val="-12"/>
        </w:rPr>
        <w:t> </w:t>
      </w:r>
      <w:r>
        <w:rPr/>
        <w:t>评价</w:t>
      </w:r>
      <w:r>
        <w:rPr>
          <w:spacing w:val="-2"/>
        </w:rPr>
        <w:t> </w:t>
      </w:r>
      <w:r>
        <w:rPr>
          <w:spacing w:val="-5"/>
        </w:rPr>
        <w:t>体系”及“绩效管理平衡计分卡”，对高级管理人员实施年度、季度、月度目标责任考核，依照</w:t>
      </w:r>
      <w:r>
        <w:rPr>
          <w:spacing w:val="-70"/>
        </w:rPr>
        <w:t> </w:t>
      </w:r>
      <w:r>
        <w:rPr>
          <w:spacing w:val="-70"/>
        </w:rPr>
      </w:r>
      <w:r>
        <w:rPr/>
        <w:t>公司全年经营目标完成情况，结合年度个人考核评价结果，对高级管理人员进行了业绩考核并</w:t>
      </w:r>
      <w:r>
        <w:rPr>
          <w:spacing w:val="-75"/>
        </w:rPr>
        <w:t> </w:t>
      </w:r>
      <w:r>
        <w:rPr>
          <w:spacing w:val="-75"/>
        </w:rPr>
      </w:r>
      <w:r>
        <w:rPr/>
        <w:t>兑现年薪和绩效奖励。</w:t>
      </w:r>
    </w:p>
    <w:p>
      <w:pPr>
        <w:pStyle w:val="BodyText"/>
        <w:spacing w:line="237" w:lineRule="auto" w:before="35"/>
        <w:ind w:right="107"/>
        <w:jc w:val="left"/>
      </w:pPr>
      <w:r>
        <w:rPr/>
        <w:t>董事会下设薪酬与考核委员会，建立了相应的工作细则，为有效调动高管人员的积极性和创造</w:t>
      </w:r>
      <w:r>
        <w:rPr>
          <w:spacing w:val="-75"/>
        </w:rPr>
        <w:t> </w:t>
      </w:r>
      <w:r>
        <w:rPr>
          <w:spacing w:val="-75"/>
        </w:rPr>
      </w:r>
      <w:r>
        <w:rPr/>
        <w:t>力，董事会薪酬与考核委员会依据公司绩效考核管理办法和与高管签订的个人年度绩效考核目</w:t>
      </w:r>
      <w:r>
        <w:rPr>
          <w:spacing w:val="-75"/>
        </w:rPr>
        <w:t> </w:t>
      </w:r>
      <w:r>
        <w:rPr>
          <w:spacing w:val="-75"/>
        </w:rPr>
      </w:r>
      <w:r>
        <w:rPr/>
        <w:t>标责任书的约定，对公司经营层高管的业绩完成情况进行考核，强化了对高级管理人员的考评</w:t>
      </w:r>
      <w:r>
        <w:rPr>
          <w:spacing w:val="-70"/>
        </w:rPr>
        <w:t> </w:t>
      </w:r>
      <w:r>
        <w:rPr>
          <w:spacing w:val="-70"/>
        </w:rPr>
      </w:r>
      <w:r>
        <w:rPr>
          <w:spacing w:val="-2"/>
        </w:rPr>
        <w:t>激励作用。报告期内，公司董事会薪酬与考核委员会还发起制了公司首期限制性股票激励计划，</w:t>
      </w:r>
      <w:r>
        <w:rPr>
          <w:spacing w:val="-91"/>
        </w:rPr>
        <w:t> </w:t>
      </w:r>
      <w:r>
        <w:rPr>
          <w:spacing w:val="-91"/>
        </w:rPr>
      </w:r>
      <w:r>
        <w:rPr/>
        <w:t>并制定了相应的实施考核管理办法，充分调动了高管人员的积极性。</w:t>
      </w:r>
    </w:p>
    <w:p>
      <w:pPr>
        <w:pStyle w:val="BodyText"/>
        <w:spacing w:line="272" w:lineRule="exact" w:before="85"/>
        <w:ind w:right="217"/>
        <w:jc w:val="both"/>
      </w:pPr>
      <w:r>
        <w:rPr/>
        <w:t>今后公司将根据实际情况不断完善考评和激励机制，使高级管理人员与股东利益取向逐步趋于</w:t>
      </w:r>
      <w:r>
        <w:rPr>
          <w:spacing w:val="-75"/>
        </w:rPr>
        <w:t> </w:t>
      </w:r>
      <w:r>
        <w:rPr>
          <w:spacing w:val="-75"/>
        </w:rPr>
      </w:r>
      <w:r>
        <w:rPr/>
        <w:t>一致，最终实现股东价值最大化。</w:t>
      </w:r>
    </w:p>
    <w:p>
      <w:pPr>
        <w:spacing w:after="0" w:line="272" w:lineRule="exact"/>
        <w:jc w:val="both"/>
        <w:sectPr>
          <w:pgSz w:w="12240" w:h="15840"/>
          <w:pgMar w:header="687" w:footer="914" w:top="980" w:bottom="1100" w:left="1640" w:right="1580"/>
        </w:sectPr>
      </w:pPr>
    </w:p>
    <w:p>
      <w:pPr>
        <w:spacing w:line="240" w:lineRule="auto" w:before="12"/>
        <w:rPr>
          <w:rFonts w:ascii="宋体" w:hAnsi="宋体" w:cs="宋体" w:eastAsia="宋体" w:hint="default"/>
          <w:sz w:val="29"/>
          <w:szCs w:val="29"/>
        </w:rPr>
      </w:pPr>
    </w:p>
    <w:p>
      <w:pPr>
        <w:pStyle w:val="Heading1"/>
        <w:spacing w:line="240" w:lineRule="auto"/>
        <w:ind w:left="3407" w:right="3405"/>
        <w:jc w:val="center"/>
        <w:rPr>
          <w:b w:val="0"/>
          <w:bCs w:val="0"/>
        </w:rPr>
      </w:pPr>
      <w:bookmarkStart w:name="_TOC_250002" w:id="9"/>
      <w:r>
        <w:rPr/>
        <w:t>第九节</w:t>
      </w:r>
      <w:r>
        <w:rPr>
          <w:spacing w:val="-2"/>
        </w:rPr>
        <w:t> </w:t>
      </w:r>
      <w:r>
        <w:rPr/>
        <w:t>内部控制</w:t>
      </w:r>
      <w:bookmarkEnd w:id="9"/>
      <w:r>
        <w:rPr>
          <w:b w:val="0"/>
          <w:bCs w:val="0"/>
        </w:rPr>
      </w:r>
    </w:p>
    <w:p>
      <w:pPr>
        <w:spacing w:line="240" w:lineRule="auto" w:before="8"/>
        <w:rPr>
          <w:rFonts w:ascii="黑体" w:hAnsi="黑体" w:cs="黑体" w:eastAsia="黑体" w:hint="default"/>
          <w:b/>
          <w:bCs/>
          <w:sz w:val="27"/>
          <w:szCs w:val="27"/>
        </w:rPr>
      </w:pPr>
    </w:p>
    <w:p>
      <w:pPr>
        <w:spacing w:line="261" w:lineRule="auto" w:before="0"/>
        <w:ind w:left="157" w:right="0"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1"/>
          <w:sz w:val="21"/>
          <w:szCs w:val="21"/>
        </w:rPr>
        <w:t> </w:t>
      </w:r>
      <w:r>
        <w:rPr>
          <w:rFonts w:ascii="宋体" w:hAnsi="宋体" w:cs="宋体" w:eastAsia="宋体" w:hint="default"/>
          <w:b/>
          <w:bCs/>
          <w:sz w:val="21"/>
          <w:szCs w:val="21"/>
        </w:rPr>
        <w:t>内部控制责任声明及内部控制制度建设情况</w:t>
      </w:r>
      <w:r>
        <w:rPr>
          <w:rFonts w:ascii="宋体" w:hAnsi="宋体" w:cs="宋体" w:eastAsia="宋体" w:hint="default"/>
          <w:b/>
          <w:bCs/>
          <w:w w:val="99"/>
          <w:sz w:val="21"/>
          <w:szCs w:val="21"/>
        </w:rPr>
        <w:t> </w:t>
      </w:r>
      <w:r>
        <w:rPr>
          <w:rFonts w:ascii="宋体" w:hAnsi="宋体" w:cs="宋体" w:eastAsia="宋体" w:hint="default"/>
          <w:sz w:val="21"/>
          <w:szCs w:val="21"/>
        </w:rPr>
        <w:t>公司董事会认为：公司通过建立健全和执行各项内部控制制度，不断完善内部控制机制，在风</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险控制、业务控制、财务管理、信息沟通与披露管理等重要方面不存在重大缺陷，实际执行中</w:t>
      </w:r>
    </w:p>
    <w:p>
      <w:pPr>
        <w:pStyle w:val="BodyText"/>
        <w:spacing w:line="272" w:lineRule="exact" w:before="6"/>
        <w:ind w:right="0"/>
        <w:jc w:val="left"/>
      </w:pPr>
      <w:r>
        <w:rPr/>
        <w:t>不存在重大偏差，能够保证公司经营管理合法合规、资产安全，能够保证公司财务报告及相关</w:t>
      </w:r>
      <w:r>
        <w:rPr>
          <w:spacing w:val="-73"/>
        </w:rPr>
        <w:t> </w:t>
      </w:r>
      <w:r>
        <w:rPr>
          <w:spacing w:val="-73"/>
        </w:rPr>
      </w:r>
      <w:r>
        <w:rPr/>
        <w:t>信息真实、准确、完整，能够促进公司可持续发展。公司的内部控制在整体上是有效的。</w:t>
      </w:r>
    </w:p>
    <w:p>
      <w:pPr>
        <w:pStyle w:val="BodyText"/>
        <w:spacing w:line="230" w:lineRule="auto" w:before="42"/>
        <w:ind w:right="153"/>
        <w:jc w:val="both"/>
      </w:pPr>
      <w:r>
        <w:rPr>
          <w:spacing w:val="-5"/>
        </w:rPr>
        <w:t>为进一步加强和规范公司内部控制，认真贯彻落实五部委发布的《企业内部控制基本规范》（财</w:t>
      </w:r>
      <w:r>
        <w:rPr>
          <w:spacing w:val="-71"/>
        </w:rPr>
        <w:t> </w:t>
      </w:r>
      <w:r>
        <w:rPr>
          <w:spacing w:val="-71"/>
        </w:rPr>
      </w:r>
      <w:r>
        <w:rPr/>
        <w:t>会</w:t>
      </w:r>
      <w:r>
        <w:rPr>
          <w:rFonts w:ascii="Times New Roman" w:hAnsi="Times New Roman" w:cs="Times New Roman" w:eastAsia="Times New Roman" w:hint="default"/>
        </w:rPr>
        <w:t>[2008]7</w:t>
      </w:r>
      <w:r>
        <w:rPr>
          <w:rFonts w:ascii="Times New Roman" w:hAnsi="Times New Roman" w:cs="Times New Roman" w:eastAsia="Times New Roman" w:hint="default"/>
          <w:spacing w:val="11"/>
        </w:rPr>
        <w:t> </w:t>
      </w:r>
      <w:r>
        <w:rPr>
          <w:spacing w:val="-6"/>
        </w:rPr>
        <w:t>号文）及《企业内部控制配套指引》（财会</w:t>
      </w:r>
      <w:r>
        <w:rPr>
          <w:rFonts w:ascii="Times New Roman" w:hAnsi="Times New Roman" w:cs="Times New Roman" w:eastAsia="Times New Roman" w:hint="default"/>
          <w:spacing w:val="-6"/>
        </w:rPr>
        <w:t>[2010]11</w:t>
      </w:r>
      <w:r>
        <w:rPr>
          <w:rFonts w:ascii="Times New Roman" w:hAnsi="Times New Roman" w:cs="Times New Roman" w:eastAsia="Times New Roman" w:hint="default"/>
          <w:spacing w:val="13"/>
        </w:rPr>
        <w:t> </w:t>
      </w:r>
      <w:r>
        <w:rPr>
          <w:spacing w:val="-8"/>
        </w:rPr>
        <w:t>号文），提高公司经营管理水平和</w:t>
      </w:r>
      <w:r>
        <w:rPr>
          <w:spacing w:val="-102"/>
        </w:rPr>
        <w:t> </w:t>
      </w:r>
      <w:r>
        <w:rPr>
          <w:spacing w:val="-102"/>
        </w:rPr>
      </w:r>
      <w:r>
        <w:rPr/>
        <w:t>风险防范能力，促进公司战略发展目标的实现和可持续发展，根据江苏证监局《关于做好江苏</w:t>
      </w:r>
      <w:r>
        <w:rPr>
          <w:spacing w:val="-75"/>
        </w:rPr>
        <w:t> </w:t>
      </w:r>
      <w:r>
        <w:rPr>
          <w:spacing w:val="-75"/>
        </w:rPr>
      </w:r>
      <w:r>
        <w:rPr>
          <w:spacing w:val="-4"/>
        </w:rPr>
        <w:t>上市公司实施内部控制规范有关工作的通知》（苏证监公司字</w:t>
      </w:r>
      <w:r>
        <w:rPr>
          <w:rFonts w:ascii="Times New Roman" w:hAnsi="Times New Roman" w:cs="Times New Roman" w:eastAsia="Times New Roman" w:hint="default"/>
          <w:spacing w:val="-4"/>
        </w:rPr>
        <w:t>[2012]101</w:t>
      </w:r>
      <w:r>
        <w:rPr>
          <w:rFonts w:ascii="Times New Roman" w:hAnsi="Times New Roman" w:cs="Times New Roman" w:eastAsia="Times New Roman" w:hint="default"/>
          <w:spacing w:val="17"/>
        </w:rPr>
        <w:t> </w:t>
      </w:r>
      <w:r>
        <w:rPr>
          <w:spacing w:val="-13"/>
        </w:rPr>
        <w:t>号）、财政部和证监会联</w:t>
      </w:r>
      <w:r>
        <w:rPr>
          <w:spacing w:val="-102"/>
        </w:rPr>
        <w:t> </w:t>
      </w:r>
      <w:r>
        <w:rPr>
          <w:spacing w:val="-102"/>
        </w:rPr>
      </w:r>
      <w:r>
        <w:rPr>
          <w:spacing w:val="2"/>
        </w:rPr>
        <w:t>合发布的《关于</w:t>
      </w:r>
      <w:r>
        <w:rPr/>
        <w:t> </w:t>
      </w:r>
      <w:r>
        <w:rPr>
          <w:rFonts w:ascii="Times New Roman" w:hAnsi="Times New Roman" w:cs="Times New Roman" w:eastAsia="Times New Roman" w:hint="default"/>
          <w:spacing w:val="-1"/>
        </w:rPr>
        <w:t>2012</w:t>
      </w:r>
      <w:r>
        <w:rPr>
          <w:rFonts w:ascii="Times New Roman" w:hAnsi="Times New Roman" w:cs="Times New Roman" w:eastAsia="Times New Roman" w:hint="default"/>
        </w:rPr>
        <w:t> </w:t>
      </w:r>
      <w:r>
        <w:rPr>
          <w:rFonts w:ascii="Times New Roman" w:hAnsi="Times New Roman" w:cs="Times New Roman" w:eastAsia="Times New Roman" w:hint="default"/>
          <w:spacing w:val="32"/>
        </w:rPr>
        <w:t> </w:t>
      </w:r>
      <w:r>
        <w:rPr>
          <w:spacing w:val="-1"/>
        </w:rPr>
        <w:t>年主板上市公司分类分批实施企业内部控制规范体系的通知》（财办会</w:t>
      </w:r>
    </w:p>
    <w:p>
      <w:pPr>
        <w:pStyle w:val="BodyText"/>
        <w:spacing w:line="265" w:lineRule="exact"/>
        <w:ind w:right="0"/>
        <w:jc w:val="left"/>
      </w:pPr>
      <w:r>
        <w:rPr>
          <w:rFonts w:ascii="Times New Roman" w:hAnsi="Times New Roman" w:cs="Times New Roman" w:eastAsia="Times New Roman" w:hint="default"/>
        </w:rPr>
        <w:t>[2012]30</w:t>
      </w:r>
      <w:r>
        <w:rPr>
          <w:rFonts w:ascii="Times New Roman" w:hAnsi="Times New Roman" w:cs="Times New Roman" w:eastAsia="Times New Roman" w:hint="default"/>
          <w:spacing w:val="50"/>
        </w:rPr>
        <w:t> </w:t>
      </w:r>
      <w:r>
        <w:rPr/>
        <w:t>号）等文件要求，公司已聘请中介机构指导公司做好内部控制的设计、梳理工作，并</w:t>
      </w:r>
    </w:p>
    <w:p>
      <w:pPr>
        <w:pStyle w:val="BodyText"/>
        <w:spacing w:line="272" w:lineRule="exact" w:before="18"/>
        <w:ind w:right="153"/>
        <w:jc w:val="both"/>
      </w:pPr>
      <w:r>
        <w:rPr/>
        <w:t>对公司内部规范实施工作方案做了修订。具体内容请详见</w:t>
      </w:r>
      <w:r>
        <w:rPr>
          <w:spacing w:val="-5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5"/>
        </w:rPr>
        <w:t> </w:t>
      </w:r>
      <w:r>
        <w:rPr/>
        <w:t>月</w:t>
      </w:r>
      <w:r>
        <w:rPr>
          <w:spacing w:val="-59"/>
        </w:rPr>
        <w:t> </w:t>
      </w:r>
      <w:r>
        <w:rPr>
          <w:rFonts w:ascii="Times New Roman" w:hAnsi="Times New Roman" w:cs="Times New Roman" w:eastAsia="Times New Roman" w:hint="default"/>
        </w:rPr>
        <w:t>24</w:t>
      </w:r>
      <w:r>
        <w:rPr>
          <w:rFonts w:ascii="Times New Roman" w:hAnsi="Times New Roman" w:cs="Times New Roman" w:eastAsia="Times New Roman" w:hint="default"/>
          <w:spacing w:val="-5"/>
        </w:rPr>
        <w:t> </w:t>
      </w:r>
      <w:r>
        <w:rPr>
          <w:spacing w:val="-4"/>
        </w:rPr>
        <w:t>日刊登于《中国证券</w:t>
      </w:r>
      <w:r>
        <w:rPr/>
        <w:t> </w:t>
      </w:r>
      <w:r>
        <w:rPr>
          <w:spacing w:val="-5"/>
        </w:rPr>
        <w:t>报》、《上海证券报》和上海证券交易所网站的《江苏林洋电子股份有限公司内部规范实施工作</w:t>
      </w:r>
      <w:r>
        <w:rPr>
          <w:spacing w:val="-76"/>
        </w:rPr>
        <w:t> </w:t>
      </w:r>
      <w:r>
        <w:rPr>
          <w:spacing w:val="-76"/>
        </w:rPr>
      </w:r>
      <w:r>
        <w:rPr>
          <w:spacing w:val="-27"/>
        </w:rPr>
        <w:t>方案》。</w:t>
      </w:r>
    </w:p>
    <w:p>
      <w:pPr>
        <w:spacing w:line="240" w:lineRule="auto" w:before="0"/>
        <w:rPr>
          <w:rFonts w:ascii="宋体" w:hAnsi="宋体" w:cs="宋体" w:eastAsia="宋体" w:hint="default"/>
          <w:sz w:val="21"/>
          <w:szCs w:val="21"/>
        </w:rPr>
      </w:pPr>
    </w:p>
    <w:p>
      <w:pPr>
        <w:spacing w:line="261" w:lineRule="auto" w:before="0"/>
        <w:ind w:left="157" w:right="0"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1"/>
          <w:sz w:val="21"/>
          <w:szCs w:val="21"/>
        </w:rPr>
        <w:t> </w:t>
      </w:r>
      <w:r>
        <w:rPr>
          <w:rFonts w:ascii="宋体" w:hAnsi="宋体" w:cs="宋体" w:eastAsia="宋体" w:hint="default"/>
          <w:b/>
          <w:bCs/>
          <w:sz w:val="21"/>
          <w:szCs w:val="21"/>
        </w:rPr>
        <w:t>年度报告重大差错责任追究制度及相关执行情况说明</w:t>
      </w:r>
      <w:r>
        <w:rPr>
          <w:rFonts w:ascii="宋体" w:hAnsi="宋体" w:cs="宋体" w:eastAsia="宋体" w:hint="default"/>
          <w:b/>
          <w:bCs/>
          <w:w w:val="99"/>
          <w:sz w:val="21"/>
          <w:szCs w:val="21"/>
        </w:rPr>
        <w:t> </w:t>
      </w:r>
      <w:r>
        <w:rPr>
          <w:rFonts w:ascii="宋体" w:hAnsi="宋体" w:cs="宋体" w:eastAsia="宋体" w:hint="default"/>
          <w:spacing w:val="-5"/>
          <w:sz w:val="21"/>
          <w:szCs w:val="21"/>
        </w:rPr>
        <w:t>公司建立了《信息披露事务管理制度》《重大信息内部报告制度》《内幕信息知情人登记管理制</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度》等。根据相关规定，信息披露义务人或知情人因工作失职或违反制度规定，致使公司信息</w:t>
      </w:r>
    </w:p>
    <w:p>
      <w:pPr>
        <w:pStyle w:val="BodyText"/>
        <w:spacing w:line="253" w:lineRule="exact"/>
        <w:ind w:right="0"/>
        <w:jc w:val="left"/>
      </w:pPr>
      <w:r>
        <w:rPr/>
        <w:t>披露工作出现失误或给公司带来损失的，应查明原因，依情节轻重追究当事人的责任。</w:t>
      </w:r>
    </w:p>
    <w:p>
      <w:pPr>
        <w:pStyle w:val="BodyText"/>
        <w:spacing w:line="240" w:lineRule="auto" w:before="57"/>
        <w:ind w:right="0"/>
        <w:jc w:val="left"/>
      </w:pPr>
      <w:r>
        <w:rPr/>
        <w:t>报告期内，公司未出现年报信息披露重大差错。</w:t>
      </w:r>
    </w:p>
    <w:p>
      <w:pPr>
        <w:spacing w:after="0" w:line="240" w:lineRule="auto"/>
        <w:jc w:val="left"/>
        <w:sectPr>
          <w:pgSz w:w="12240" w:h="15840"/>
          <w:pgMar w:header="687" w:footer="914" w:top="980" w:bottom="1100" w:left="1640" w:right="1640"/>
        </w:sectPr>
      </w:pPr>
    </w:p>
    <w:p>
      <w:pPr>
        <w:pStyle w:val="Heading1"/>
        <w:spacing w:line="240" w:lineRule="auto" w:before="61"/>
        <w:ind w:left="3126" w:right="3225"/>
        <w:jc w:val="center"/>
        <w:rPr>
          <w:b w:val="0"/>
          <w:bCs w:val="0"/>
        </w:rPr>
      </w:pPr>
      <w:bookmarkStart w:name="_TOC_250001" w:id="10"/>
      <w:r>
        <w:rPr/>
        <w:t>第十节</w:t>
      </w:r>
      <w:r>
        <w:rPr>
          <w:spacing w:val="-3"/>
        </w:rPr>
        <w:t> </w:t>
      </w:r>
      <w:r>
        <w:rPr/>
        <w:t>财务会计报告</w:t>
      </w:r>
      <w:bookmarkEnd w:id="10"/>
      <w:r>
        <w:rPr>
          <w:b w:val="0"/>
          <w:bCs w:val="0"/>
        </w:rPr>
      </w:r>
    </w:p>
    <w:p>
      <w:pPr>
        <w:spacing w:line="240" w:lineRule="auto" w:before="9"/>
        <w:rPr>
          <w:rFonts w:ascii="黑体" w:hAnsi="黑体" w:cs="黑体" w:eastAsia="黑体" w:hint="default"/>
          <w:b/>
          <w:bCs/>
          <w:sz w:val="29"/>
          <w:szCs w:val="29"/>
        </w:rPr>
      </w:pPr>
    </w:p>
    <w:p>
      <w:pPr>
        <w:pStyle w:val="BodyText"/>
        <w:spacing w:line="272" w:lineRule="exact"/>
        <w:ind w:right="115" w:firstLine="420"/>
        <w:jc w:val="left"/>
      </w:pPr>
      <w:r>
        <w:rPr/>
        <w:t>公司年度财务报告已经立信会计师事务所（特殊普通合伙）注册会计师孙冰、张涛审计， 并出具了标准无保留意见的审计报告。</w:t>
      </w:r>
    </w:p>
    <w:p>
      <w:pPr>
        <w:spacing w:line="240" w:lineRule="auto" w:before="10"/>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687" w:footer="914" w:top="980" w:bottom="1100" w:left="1640" w:right="1540"/>
        </w:sectPr>
      </w:pPr>
    </w:p>
    <w:p>
      <w:pPr>
        <w:pStyle w:val="Heading2"/>
        <w:spacing w:line="240" w:lineRule="auto"/>
        <w:ind w:left="157" w:right="-19"/>
        <w:jc w:val="left"/>
        <w:rPr>
          <w:b w:val="0"/>
          <w:bCs w:val="0"/>
        </w:rPr>
      </w:pPr>
      <w:r>
        <w:rPr/>
        <w:t>一、 审计报告</w:t>
      </w:r>
      <w:r>
        <w:rPr>
          <w:b w:val="0"/>
          <w:bCs w:val="0"/>
        </w:rPr>
      </w:r>
    </w:p>
    <w:p>
      <w:pPr>
        <w:spacing w:line="240" w:lineRule="auto" w:before="11"/>
        <w:rPr>
          <w:rFonts w:ascii="宋体" w:hAnsi="宋体" w:cs="宋体" w:eastAsia="宋体" w:hint="default"/>
          <w:b/>
          <w:bCs/>
          <w:sz w:val="25"/>
          <w:szCs w:val="25"/>
        </w:rPr>
      </w:pPr>
      <w:r>
        <w:rPr/>
        <w:br w:type="column"/>
      </w:r>
      <w:r>
        <w:rPr>
          <w:rFonts w:ascii="宋体"/>
          <w:b/>
          <w:sz w:val="25"/>
        </w:rPr>
      </w:r>
    </w:p>
    <w:p>
      <w:pPr>
        <w:spacing w:before="0"/>
        <w:ind w:left="157" w:right="0" w:firstLine="0"/>
        <w:jc w:val="left"/>
        <w:rPr>
          <w:rFonts w:ascii="宋体" w:hAnsi="宋体" w:cs="宋体" w:eastAsia="宋体" w:hint="default"/>
          <w:sz w:val="36"/>
          <w:szCs w:val="36"/>
        </w:rPr>
      </w:pPr>
      <w:r>
        <w:rPr>
          <w:rFonts w:ascii="宋体" w:hAnsi="宋体" w:cs="宋体" w:eastAsia="宋体" w:hint="default"/>
          <w:b/>
          <w:bCs/>
          <w:sz w:val="36"/>
          <w:szCs w:val="36"/>
        </w:rPr>
        <w:t>审 计 报</w:t>
      </w:r>
      <w:r>
        <w:rPr>
          <w:rFonts w:ascii="宋体" w:hAnsi="宋体" w:cs="宋体" w:eastAsia="宋体" w:hint="default"/>
          <w:b/>
          <w:bCs/>
          <w:spacing w:val="-4"/>
          <w:sz w:val="36"/>
          <w:szCs w:val="36"/>
        </w:rPr>
        <w:t> </w:t>
      </w:r>
      <w:r>
        <w:rPr>
          <w:rFonts w:ascii="宋体" w:hAnsi="宋体" w:cs="宋体" w:eastAsia="宋体" w:hint="default"/>
          <w:b/>
          <w:bCs/>
          <w:sz w:val="36"/>
          <w:szCs w:val="36"/>
        </w:rPr>
        <w:t>告</w:t>
      </w:r>
      <w:r>
        <w:rPr>
          <w:rFonts w:ascii="宋体" w:hAnsi="宋体" w:cs="宋体" w:eastAsia="宋体" w:hint="default"/>
          <w:sz w:val="36"/>
          <w:szCs w:val="36"/>
        </w:rPr>
      </w:r>
    </w:p>
    <w:p>
      <w:pPr>
        <w:spacing w:after="0"/>
        <w:jc w:val="left"/>
        <w:rPr>
          <w:rFonts w:ascii="宋体" w:hAnsi="宋体" w:cs="宋体" w:eastAsia="宋体" w:hint="default"/>
          <w:sz w:val="36"/>
          <w:szCs w:val="36"/>
        </w:rPr>
        <w:sectPr>
          <w:type w:val="continuous"/>
          <w:pgSz w:w="12240" w:h="15840"/>
          <w:pgMar w:top="1580" w:bottom="280" w:left="1640" w:right="1540"/>
          <w:cols w:num="2" w:equalWidth="0">
            <w:col w:w="1530" w:space="1799"/>
            <w:col w:w="5731"/>
          </w:cols>
        </w:sectPr>
      </w:pPr>
    </w:p>
    <w:p>
      <w:pPr>
        <w:spacing w:line="240" w:lineRule="auto" w:before="11"/>
        <w:rPr>
          <w:rFonts w:ascii="宋体" w:hAnsi="宋体" w:cs="宋体" w:eastAsia="宋体" w:hint="default"/>
          <w:b/>
          <w:bCs/>
          <w:sz w:val="26"/>
          <w:szCs w:val="26"/>
        </w:rPr>
      </w:pPr>
    </w:p>
    <w:p>
      <w:pPr>
        <w:pStyle w:val="BodyText"/>
        <w:spacing w:line="240" w:lineRule="auto" w:before="35"/>
        <w:ind w:left="0" w:right="253"/>
        <w:jc w:val="right"/>
      </w:pPr>
      <w:r>
        <w:rPr/>
        <w:t>信会师报字</w:t>
      </w:r>
      <w:r>
        <w:rPr>
          <w:rFonts w:ascii="Times New Roman" w:hAnsi="Times New Roman" w:cs="Times New Roman" w:eastAsia="Times New Roman" w:hint="default"/>
        </w:rPr>
        <w:t>[2013]</w:t>
      </w:r>
      <w:r>
        <w:rPr/>
        <w:t>第</w:t>
      </w:r>
      <w:r>
        <w:rPr>
          <w:spacing w:val="-52"/>
        </w:rPr>
        <w:t> </w:t>
      </w:r>
      <w:r>
        <w:rPr>
          <w:rFonts w:ascii="Times New Roman" w:hAnsi="Times New Roman" w:cs="Times New Roman" w:eastAsia="Times New Roman" w:hint="default"/>
          <w:spacing w:val="-3"/>
        </w:rPr>
        <w:t>111014</w:t>
      </w:r>
      <w:r>
        <w:rPr>
          <w:rFonts w:ascii="Times New Roman" w:hAnsi="Times New Roman" w:cs="Times New Roman" w:eastAsia="Times New Roman" w:hint="default"/>
        </w:rPr>
        <w:t> </w:t>
      </w:r>
      <w:r>
        <w:rPr/>
        <w:t>号</w:t>
      </w:r>
    </w:p>
    <w:p>
      <w:pPr>
        <w:spacing w:line="240" w:lineRule="auto" w:before="2"/>
        <w:rPr>
          <w:rFonts w:ascii="宋体" w:hAnsi="宋体" w:cs="宋体" w:eastAsia="宋体" w:hint="default"/>
          <w:sz w:val="19"/>
          <w:szCs w:val="19"/>
        </w:rPr>
      </w:pPr>
    </w:p>
    <w:p>
      <w:pPr>
        <w:pStyle w:val="Heading1"/>
        <w:spacing w:line="240" w:lineRule="auto"/>
        <w:ind w:right="115"/>
        <w:jc w:val="left"/>
        <w:rPr>
          <w:rFonts w:ascii="宋体" w:hAnsi="宋体" w:cs="宋体" w:eastAsia="宋体" w:hint="default"/>
          <w:b w:val="0"/>
          <w:bCs w:val="0"/>
        </w:rPr>
      </w:pPr>
      <w:r>
        <w:rPr>
          <w:rFonts w:ascii="宋体" w:hAnsi="宋体" w:cs="宋体" w:eastAsia="宋体" w:hint="default"/>
        </w:rPr>
        <w:t>江苏林洋电子股份有限公司全体股东：</w:t>
      </w:r>
      <w:r>
        <w:rPr>
          <w:rFonts w:ascii="宋体" w:hAnsi="宋体" w:cs="宋体" w:eastAsia="宋体" w:hint="default"/>
          <w:b w:val="0"/>
          <w:bCs w:val="0"/>
        </w:rPr>
      </w:r>
    </w:p>
    <w:p>
      <w:pPr>
        <w:spacing w:line="240" w:lineRule="auto" w:before="8"/>
        <w:rPr>
          <w:rFonts w:ascii="宋体" w:hAnsi="宋体" w:cs="宋体" w:eastAsia="宋体" w:hint="default"/>
          <w:b/>
          <w:bCs/>
          <w:sz w:val="25"/>
          <w:szCs w:val="25"/>
        </w:rPr>
      </w:pPr>
    </w:p>
    <w:p>
      <w:pPr>
        <w:spacing w:line="247" w:lineRule="auto" w:before="0"/>
        <w:ind w:left="157" w:right="221" w:firstLine="560"/>
        <w:jc w:val="both"/>
        <w:rPr>
          <w:rFonts w:ascii="宋体" w:hAnsi="宋体" w:cs="宋体" w:eastAsia="宋体" w:hint="default"/>
          <w:sz w:val="28"/>
          <w:szCs w:val="28"/>
        </w:rPr>
      </w:pPr>
      <w:r>
        <w:rPr>
          <w:rFonts w:ascii="宋体" w:hAnsi="宋体" w:cs="宋体" w:eastAsia="宋体" w:hint="default"/>
          <w:w w:val="95"/>
          <w:sz w:val="28"/>
          <w:szCs w:val="28"/>
        </w:rPr>
        <w:t>我们审计了后附的江苏林洋电子股份有限公司（以下简称贵公司）</w:t>
      </w:r>
      <w:r>
        <w:rPr>
          <w:rFonts w:ascii="宋体" w:hAnsi="宋体" w:cs="宋体" w:eastAsia="宋体" w:hint="default"/>
          <w:w w:val="99"/>
          <w:sz w:val="28"/>
          <w:szCs w:val="28"/>
        </w:rPr>
        <w:t> </w:t>
      </w:r>
      <w:r>
        <w:rPr>
          <w:rFonts w:ascii="宋体" w:hAnsi="宋体" w:cs="宋体" w:eastAsia="宋体" w:hint="default"/>
          <w:sz w:val="28"/>
          <w:szCs w:val="28"/>
        </w:rPr>
        <w:t>财务报表，包括</w:t>
      </w:r>
      <w:r>
        <w:rPr>
          <w:rFonts w:ascii="宋体" w:hAnsi="宋体" w:cs="宋体" w:eastAsia="宋体" w:hint="default"/>
          <w:spacing w:val="-54"/>
          <w:sz w:val="28"/>
          <w:szCs w:val="28"/>
        </w:rPr>
        <w:t> </w:t>
      </w:r>
      <w:r>
        <w:rPr>
          <w:rFonts w:ascii="Times New Roman" w:hAnsi="Times New Roman" w:cs="Times New Roman" w:eastAsia="Times New Roman" w:hint="default"/>
          <w:sz w:val="28"/>
          <w:szCs w:val="28"/>
        </w:rPr>
        <w:t>2012</w:t>
      </w:r>
      <w:r>
        <w:rPr>
          <w:rFonts w:ascii="Times New Roman" w:hAnsi="Times New Roman" w:cs="Times New Roman" w:eastAsia="Times New Roman" w:hint="default"/>
          <w:spacing w:val="16"/>
          <w:sz w:val="28"/>
          <w:szCs w:val="28"/>
        </w:rPr>
        <w:t> </w:t>
      </w:r>
      <w:r>
        <w:rPr>
          <w:rFonts w:ascii="宋体" w:hAnsi="宋体" w:cs="宋体" w:eastAsia="宋体" w:hint="default"/>
          <w:sz w:val="28"/>
          <w:szCs w:val="28"/>
        </w:rPr>
        <w:t>年</w:t>
      </w:r>
      <w:r>
        <w:rPr>
          <w:rFonts w:ascii="宋体" w:hAnsi="宋体" w:cs="宋体" w:eastAsia="宋体" w:hint="default"/>
          <w:spacing w:val="-55"/>
          <w:sz w:val="28"/>
          <w:szCs w:val="28"/>
        </w:rPr>
        <w:t> </w:t>
      </w:r>
      <w:r>
        <w:rPr>
          <w:rFonts w:ascii="Times New Roman" w:hAnsi="Times New Roman" w:cs="Times New Roman" w:eastAsia="Times New Roman" w:hint="default"/>
          <w:sz w:val="28"/>
          <w:szCs w:val="28"/>
        </w:rPr>
        <w:t>12</w:t>
      </w:r>
      <w:r>
        <w:rPr>
          <w:rFonts w:ascii="Times New Roman" w:hAnsi="Times New Roman" w:cs="Times New Roman" w:eastAsia="Times New Roman" w:hint="default"/>
          <w:spacing w:val="15"/>
          <w:sz w:val="28"/>
          <w:szCs w:val="28"/>
        </w:rPr>
        <w:t> </w:t>
      </w:r>
      <w:r>
        <w:rPr>
          <w:rFonts w:ascii="宋体" w:hAnsi="宋体" w:cs="宋体" w:eastAsia="宋体" w:hint="default"/>
          <w:sz w:val="28"/>
          <w:szCs w:val="28"/>
        </w:rPr>
        <w:t>月</w:t>
      </w:r>
      <w:r>
        <w:rPr>
          <w:rFonts w:ascii="宋体" w:hAnsi="宋体" w:cs="宋体" w:eastAsia="宋体" w:hint="default"/>
          <w:spacing w:val="-55"/>
          <w:sz w:val="28"/>
          <w:szCs w:val="28"/>
        </w:rPr>
        <w:t> </w:t>
      </w:r>
      <w:r>
        <w:rPr>
          <w:rFonts w:ascii="Times New Roman" w:hAnsi="Times New Roman" w:cs="Times New Roman" w:eastAsia="Times New Roman" w:hint="default"/>
          <w:sz w:val="28"/>
          <w:szCs w:val="28"/>
        </w:rPr>
        <w:t>31</w:t>
      </w:r>
      <w:r>
        <w:rPr>
          <w:rFonts w:ascii="Times New Roman" w:hAnsi="Times New Roman" w:cs="Times New Roman" w:eastAsia="Times New Roman" w:hint="default"/>
          <w:spacing w:val="16"/>
          <w:sz w:val="28"/>
          <w:szCs w:val="28"/>
        </w:rPr>
        <w:t> </w:t>
      </w:r>
      <w:r>
        <w:rPr>
          <w:rFonts w:ascii="宋体" w:hAnsi="宋体" w:cs="宋体" w:eastAsia="宋体" w:hint="default"/>
          <w:sz w:val="28"/>
          <w:szCs w:val="28"/>
        </w:rPr>
        <w:t>日的资产负债表和合并资产负债表、</w:t>
      </w:r>
    </w:p>
    <w:p>
      <w:pPr>
        <w:spacing w:line="235" w:lineRule="auto" w:before="0"/>
        <w:ind w:left="157" w:right="257" w:firstLine="0"/>
        <w:jc w:val="both"/>
        <w:rPr>
          <w:rFonts w:ascii="宋体" w:hAnsi="宋体" w:cs="宋体" w:eastAsia="宋体" w:hint="default"/>
          <w:sz w:val="28"/>
          <w:szCs w:val="28"/>
        </w:rPr>
      </w:pPr>
      <w:r>
        <w:rPr>
          <w:rFonts w:ascii="Times New Roman" w:hAnsi="Times New Roman" w:cs="Times New Roman" w:eastAsia="Times New Roman" w:hint="default"/>
          <w:sz w:val="28"/>
          <w:szCs w:val="28"/>
        </w:rPr>
        <w:t>2012 </w:t>
      </w:r>
      <w:r>
        <w:rPr>
          <w:rFonts w:ascii="宋体" w:hAnsi="宋体" w:cs="宋体" w:eastAsia="宋体" w:hint="default"/>
          <w:sz w:val="28"/>
          <w:szCs w:val="28"/>
        </w:rPr>
        <w:t>年度的利润表和合并利润表、</w:t>
      </w:r>
      <w:r>
        <w:rPr>
          <w:rFonts w:ascii="Times New Roman" w:hAnsi="Times New Roman" w:cs="Times New Roman" w:eastAsia="Times New Roman" w:hint="default"/>
          <w:sz w:val="28"/>
          <w:szCs w:val="28"/>
        </w:rPr>
        <w:t>2012</w:t>
      </w:r>
      <w:r>
        <w:rPr>
          <w:rFonts w:ascii="Times New Roman" w:hAnsi="Times New Roman" w:cs="Times New Roman" w:eastAsia="Times New Roman" w:hint="default"/>
          <w:spacing w:val="23"/>
          <w:sz w:val="28"/>
          <w:szCs w:val="28"/>
        </w:rPr>
        <w:t> </w:t>
      </w:r>
      <w:r>
        <w:rPr>
          <w:rFonts w:ascii="宋体" w:hAnsi="宋体" w:cs="宋体" w:eastAsia="宋体" w:hint="default"/>
          <w:sz w:val="28"/>
          <w:szCs w:val="28"/>
        </w:rPr>
        <w:t>年度的现金流量表和合并现金</w:t>
      </w:r>
      <w:r>
        <w:rPr>
          <w:rFonts w:ascii="宋体" w:hAnsi="宋体" w:cs="宋体" w:eastAsia="宋体" w:hint="default"/>
          <w:w w:val="99"/>
          <w:sz w:val="28"/>
          <w:szCs w:val="28"/>
        </w:rPr>
        <w:t> </w:t>
      </w:r>
      <w:r>
        <w:rPr>
          <w:rFonts w:ascii="宋体" w:hAnsi="宋体" w:cs="宋体" w:eastAsia="宋体" w:hint="default"/>
          <w:spacing w:val="-14"/>
          <w:sz w:val="28"/>
          <w:szCs w:val="28"/>
        </w:rPr>
        <w:t>流量表、</w:t>
      </w:r>
      <w:r>
        <w:rPr>
          <w:rFonts w:ascii="Times New Roman" w:hAnsi="Times New Roman" w:cs="Times New Roman" w:eastAsia="Times New Roman" w:hint="default"/>
          <w:spacing w:val="-14"/>
          <w:sz w:val="28"/>
          <w:szCs w:val="28"/>
        </w:rPr>
        <w:t>2012</w:t>
      </w:r>
      <w:r>
        <w:rPr>
          <w:rFonts w:ascii="Times New Roman" w:hAnsi="Times New Roman" w:cs="Times New Roman" w:eastAsia="Times New Roman" w:hint="default"/>
          <w:spacing w:val="-4"/>
          <w:sz w:val="28"/>
          <w:szCs w:val="28"/>
        </w:rPr>
        <w:t> </w:t>
      </w:r>
      <w:r>
        <w:rPr>
          <w:rFonts w:ascii="宋体" w:hAnsi="宋体" w:cs="宋体" w:eastAsia="宋体" w:hint="default"/>
          <w:sz w:val="28"/>
          <w:szCs w:val="28"/>
        </w:rPr>
        <w:t>年度的所有者权益变动表和合并所有者权益变动表以及财</w:t>
      </w:r>
      <w:r>
        <w:rPr>
          <w:rFonts w:ascii="宋体" w:hAnsi="宋体" w:cs="宋体" w:eastAsia="宋体" w:hint="default"/>
          <w:w w:val="99"/>
          <w:sz w:val="28"/>
          <w:szCs w:val="28"/>
        </w:rPr>
        <w:t> </w:t>
      </w:r>
      <w:r>
        <w:rPr>
          <w:rFonts w:ascii="宋体" w:hAnsi="宋体" w:cs="宋体" w:eastAsia="宋体" w:hint="default"/>
          <w:sz w:val="28"/>
          <w:szCs w:val="28"/>
        </w:rPr>
        <w:t>务报表附注。</w:t>
      </w:r>
    </w:p>
    <w:p>
      <w:pPr>
        <w:spacing w:line="760" w:lineRule="atLeast" w:before="1"/>
        <w:ind w:left="718" w:right="115" w:firstLine="7"/>
        <w:jc w:val="left"/>
        <w:rPr>
          <w:rFonts w:ascii="宋体" w:hAnsi="宋体" w:cs="宋体" w:eastAsia="宋体" w:hint="default"/>
          <w:sz w:val="28"/>
          <w:szCs w:val="28"/>
        </w:rPr>
      </w:pPr>
      <w:r>
        <w:rPr>
          <w:rFonts w:ascii="宋体" w:hAnsi="宋体" w:cs="宋体" w:eastAsia="宋体" w:hint="default"/>
          <w:b/>
          <w:bCs/>
          <w:sz w:val="28"/>
          <w:szCs w:val="28"/>
        </w:rPr>
        <w:t>一、管理层对财务报表的责任</w:t>
      </w:r>
      <w:r>
        <w:rPr>
          <w:rFonts w:ascii="宋体" w:hAnsi="宋体" w:cs="宋体" w:eastAsia="宋体" w:hint="default"/>
          <w:b/>
          <w:bCs/>
          <w:w w:val="99"/>
          <w:sz w:val="28"/>
          <w:szCs w:val="28"/>
        </w:rPr>
        <w:t> </w:t>
      </w:r>
      <w:r>
        <w:rPr>
          <w:rFonts w:ascii="宋体" w:hAnsi="宋体" w:cs="宋体" w:eastAsia="宋体" w:hint="default"/>
          <w:spacing w:val="3"/>
          <w:sz w:val="28"/>
          <w:szCs w:val="28"/>
        </w:rPr>
        <w:t>编制和公允列报财务报表是贵公司管理层的责任。这种责任包括：</w:t>
      </w:r>
    </w:p>
    <w:p>
      <w:pPr>
        <w:spacing w:line="242" w:lineRule="auto" w:before="14"/>
        <w:ind w:left="157" w:right="0" w:firstLine="0"/>
        <w:jc w:val="left"/>
        <w:rPr>
          <w:rFonts w:ascii="宋体" w:hAnsi="宋体" w:cs="宋体" w:eastAsia="宋体" w:hint="default"/>
          <w:sz w:val="28"/>
          <w:szCs w:val="28"/>
        </w:rPr>
      </w:pPr>
      <w:r>
        <w:rPr>
          <w:rFonts w:ascii="宋体" w:hAnsi="宋体" w:cs="宋体" w:eastAsia="宋体" w:hint="default"/>
          <w:spacing w:val="-14"/>
          <w:w w:val="99"/>
          <w:sz w:val="28"/>
          <w:szCs w:val="28"/>
        </w:rPr>
        <w:t>（</w:t>
      </w:r>
      <w:r>
        <w:rPr>
          <w:rFonts w:ascii="Times New Roman" w:hAnsi="Times New Roman" w:cs="Times New Roman" w:eastAsia="Times New Roman" w:hint="default"/>
          <w:spacing w:val="-14"/>
          <w:w w:val="99"/>
          <w:sz w:val="28"/>
          <w:szCs w:val="28"/>
        </w:rPr>
        <w:t>1</w:t>
      </w:r>
      <w:r>
        <w:rPr>
          <w:rFonts w:ascii="宋体" w:hAnsi="宋体" w:cs="宋体" w:eastAsia="宋体" w:hint="default"/>
          <w:spacing w:val="-14"/>
          <w:w w:val="99"/>
          <w:sz w:val="28"/>
          <w:szCs w:val="28"/>
        </w:rPr>
        <w:t>）按照企业会计准则的规定编制财务报表，并使其实现公允反映；（</w:t>
      </w:r>
      <w:r>
        <w:rPr>
          <w:rFonts w:ascii="Times New Roman" w:hAnsi="Times New Roman" w:cs="Times New Roman" w:eastAsia="Times New Roman" w:hint="default"/>
          <w:spacing w:val="-14"/>
          <w:w w:val="99"/>
          <w:sz w:val="28"/>
          <w:szCs w:val="28"/>
        </w:rPr>
        <w:t>2</w:t>
      </w:r>
      <w:r>
        <w:rPr>
          <w:rFonts w:ascii="宋体" w:hAnsi="宋体" w:cs="宋体" w:eastAsia="宋体" w:hint="default"/>
          <w:spacing w:val="-14"/>
          <w:w w:val="99"/>
          <w:sz w:val="28"/>
          <w:szCs w:val="28"/>
        </w:rPr>
        <w:t>）</w:t>
      </w:r>
      <w:r>
        <w:rPr>
          <w:rFonts w:ascii="宋体" w:hAnsi="宋体" w:cs="宋体" w:eastAsia="宋体" w:hint="default"/>
          <w:spacing w:val="-115"/>
          <w:w w:val="99"/>
          <w:sz w:val="28"/>
          <w:szCs w:val="28"/>
        </w:rPr>
        <w:t> </w:t>
      </w:r>
      <w:r>
        <w:rPr>
          <w:rFonts w:ascii="宋体" w:hAnsi="宋体" w:cs="宋体" w:eastAsia="宋体" w:hint="default"/>
          <w:sz w:val="28"/>
          <w:szCs w:val="28"/>
        </w:rPr>
        <w:t>设计、执行和维护必要的内部控制，以使财务报表不存在由于舞弊或错</w:t>
      </w:r>
      <w:r>
        <w:rPr>
          <w:rFonts w:ascii="宋体" w:hAnsi="宋体" w:cs="宋体" w:eastAsia="宋体" w:hint="default"/>
          <w:w w:val="99"/>
          <w:sz w:val="28"/>
          <w:szCs w:val="28"/>
        </w:rPr>
        <w:t> </w:t>
      </w:r>
      <w:r>
        <w:rPr>
          <w:rFonts w:ascii="宋体" w:hAnsi="宋体" w:cs="宋体" w:eastAsia="宋体" w:hint="default"/>
          <w:sz w:val="28"/>
          <w:szCs w:val="28"/>
        </w:rPr>
        <w:t>误导致的重大错报。</w:t>
      </w:r>
    </w:p>
    <w:p>
      <w:pPr>
        <w:spacing w:line="760" w:lineRule="exact" w:before="109"/>
        <w:ind w:left="718" w:right="115" w:firstLine="7"/>
        <w:jc w:val="left"/>
        <w:rPr>
          <w:rFonts w:ascii="宋体" w:hAnsi="宋体" w:cs="宋体" w:eastAsia="宋体" w:hint="default"/>
          <w:sz w:val="28"/>
          <w:szCs w:val="28"/>
        </w:rPr>
      </w:pPr>
      <w:r>
        <w:rPr>
          <w:rFonts w:ascii="宋体" w:hAnsi="宋体" w:cs="宋体" w:eastAsia="宋体" w:hint="default"/>
          <w:b/>
          <w:bCs/>
          <w:sz w:val="28"/>
          <w:szCs w:val="28"/>
        </w:rPr>
        <w:t>二、注册会计师的责任</w:t>
      </w:r>
      <w:r>
        <w:rPr>
          <w:rFonts w:ascii="宋体" w:hAnsi="宋体" w:cs="宋体" w:eastAsia="宋体" w:hint="default"/>
          <w:b/>
          <w:bCs/>
          <w:w w:val="99"/>
          <w:sz w:val="28"/>
          <w:szCs w:val="28"/>
        </w:rPr>
        <w:t> </w:t>
      </w:r>
      <w:r>
        <w:rPr>
          <w:rFonts w:ascii="宋体" w:hAnsi="宋体" w:cs="宋体" w:eastAsia="宋体" w:hint="default"/>
          <w:w w:val="95"/>
          <w:sz w:val="28"/>
          <w:szCs w:val="28"/>
        </w:rPr>
        <w:t>我们的责任是在执行审计工作的基础上对财务报表发表审计意见。</w:t>
      </w:r>
      <w:r>
        <w:rPr>
          <w:rFonts w:ascii="宋体" w:hAnsi="宋体" w:cs="宋体" w:eastAsia="宋体" w:hint="default"/>
          <w:sz w:val="28"/>
          <w:szCs w:val="28"/>
        </w:rPr>
      </w:r>
    </w:p>
    <w:p>
      <w:pPr>
        <w:spacing w:line="267" w:lineRule="exact" w:before="0"/>
        <w:ind w:left="157" w:right="115" w:firstLine="0"/>
        <w:jc w:val="left"/>
        <w:rPr>
          <w:rFonts w:ascii="宋体" w:hAnsi="宋体" w:cs="宋体" w:eastAsia="宋体" w:hint="default"/>
          <w:sz w:val="28"/>
          <w:szCs w:val="28"/>
        </w:rPr>
      </w:pPr>
      <w:r>
        <w:rPr>
          <w:rFonts w:ascii="宋体" w:hAnsi="宋体" w:cs="宋体" w:eastAsia="宋体" w:hint="default"/>
          <w:sz w:val="28"/>
          <w:szCs w:val="28"/>
        </w:rPr>
        <w:t>我们按照中国注册会计师审计准则的规定执行了审计工作。中国注册会</w:t>
      </w:r>
    </w:p>
    <w:p>
      <w:pPr>
        <w:spacing w:line="249" w:lineRule="auto" w:before="14"/>
        <w:ind w:left="157" w:right="115" w:firstLine="0"/>
        <w:jc w:val="left"/>
        <w:rPr>
          <w:rFonts w:ascii="宋体" w:hAnsi="宋体" w:cs="宋体" w:eastAsia="宋体" w:hint="default"/>
          <w:sz w:val="28"/>
          <w:szCs w:val="28"/>
        </w:rPr>
      </w:pPr>
      <w:r>
        <w:rPr>
          <w:rFonts w:ascii="宋体" w:hAnsi="宋体" w:cs="宋体" w:eastAsia="宋体" w:hint="default"/>
          <w:spacing w:val="-2"/>
          <w:sz w:val="28"/>
          <w:szCs w:val="28"/>
        </w:rPr>
        <w:t>计师审计准则要求我们遵守中国注册会计师职业道德守则，计划和执行</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z w:val="28"/>
          <w:szCs w:val="28"/>
        </w:rPr>
        <w:t>审计工作以对财务报表是否不存在重大错报获取合理保证。</w:t>
      </w:r>
    </w:p>
    <w:p>
      <w:pPr>
        <w:spacing w:line="240" w:lineRule="auto" w:before="3"/>
        <w:rPr>
          <w:rFonts w:ascii="宋体" w:hAnsi="宋体" w:cs="宋体" w:eastAsia="宋体" w:hint="default"/>
          <w:sz w:val="29"/>
          <w:szCs w:val="29"/>
        </w:rPr>
      </w:pPr>
    </w:p>
    <w:p>
      <w:pPr>
        <w:spacing w:line="249" w:lineRule="auto" w:before="0"/>
        <w:ind w:left="157" w:right="254" w:firstLine="560"/>
        <w:jc w:val="both"/>
        <w:rPr>
          <w:rFonts w:ascii="宋体" w:hAnsi="宋体" w:cs="宋体" w:eastAsia="宋体" w:hint="default"/>
          <w:sz w:val="28"/>
          <w:szCs w:val="28"/>
        </w:rPr>
      </w:pPr>
      <w:r>
        <w:rPr>
          <w:rFonts w:ascii="宋体" w:hAnsi="宋体" w:cs="宋体" w:eastAsia="宋体" w:hint="default"/>
          <w:spacing w:val="-1"/>
          <w:w w:val="95"/>
          <w:sz w:val="28"/>
          <w:szCs w:val="28"/>
        </w:rPr>
        <w:t>审计工作涉及实施审计程序，以获取有关财务报表金额和披露的审</w:t>
      </w:r>
      <w:r>
        <w:rPr>
          <w:rFonts w:ascii="宋体" w:hAnsi="宋体" w:cs="宋体" w:eastAsia="宋体" w:hint="default"/>
          <w:w w:val="99"/>
          <w:sz w:val="28"/>
          <w:szCs w:val="28"/>
        </w:rPr>
        <w:t> </w:t>
      </w:r>
      <w:r>
        <w:rPr>
          <w:rFonts w:ascii="宋体" w:hAnsi="宋体" w:cs="宋体" w:eastAsia="宋体" w:hint="default"/>
          <w:spacing w:val="-2"/>
          <w:sz w:val="28"/>
          <w:szCs w:val="28"/>
        </w:rPr>
        <w:t>计证据。选择的审计程序取决于注册会计师的判断，包括对由于舞弊或</w:t>
      </w:r>
      <w:r>
        <w:rPr>
          <w:rFonts w:ascii="宋体" w:hAnsi="宋体" w:cs="宋体" w:eastAsia="宋体" w:hint="default"/>
          <w:spacing w:val="-124"/>
          <w:sz w:val="28"/>
          <w:szCs w:val="28"/>
        </w:rPr>
        <w:t> </w:t>
      </w:r>
      <w:r>
        <w:rPr>
          <w:rFonts w:ascii="宋体" w:hAnsi="宋体" w:cs="宋体" w:eastAsia="宋体" w:hint="default"/>
          <w:spacing w:val="-124"/>
          <w:sz w:val="28"/>
          <w:szCs w:val="28"/>
        </w:rPr>
      </w:r>
      <w:r>
        <w:rPr>
          <w:rFonts w:ascii="宋体" w:hAnsi="宋体" w:cs="宋体" w:eastAsia="宋体" w:hint="default"/>
          <w:spacing w:val="-2"/>
          <w:sz w:val="28"/>
          <w:szCs w:val="28"/>
        </w:rPr>
        <w:t>错误导致的财务报表重大错报风险的评估。在进行风险评估时，注册会</w:t>
      </w:r>
      <w:r>
        <w:rPr>
          <w:rFonts w:ascii="宋体" w:hAnsi="宋体" w:cs="宋体" w:eastAsia="宋体" w:hint="default"/>
          <w:spacing w:val="-124"/>
          <w:sz w:val="28"/>
          <w:szCs w:val="28"/>
        </w:rPr>
        <w:t> </w:t>
      </w:r>
      <w:r>
        <w:rPr>
          <w:rFonts w:ascii="宋体" w:hAnsi="宋体" w:cs="宋体" w:eastAsia="宋体" w:hint="default"/>
          <w:spacing w:val="-124"/>
          <w:sz w:val="28"/>
          <w:szCs w:val="28"/>
        </w:rPr>
      </w:r>
      <w:r>
        <w:rPr>
          <w:rFonts w:ascii="宋体" w:hAnsi="宋体" w:cs="宋体" w:eastAsia="宋体" w:hint="default"/>
          <w:spacing w:val="-2"/>
          <w:sz w:val="28"/>
          <w:szCs w:val="28"/>
        </w:rPr>
        <w:t>计师考虑与财务报表编制和公允列报相关的内部控制，以设计恰当的审</w:t>
      </w:r>
    </w:p>
    <w:p>
      <w:pPr>
        <w:spacing w:after="0" w:line="249" w:lineRule="auto"/>
        <w:jc w:val="both"/>
        <w:rPr>
          <w:rFonts w:ascii="宋体" w:hAnsi="宋体" w:cs="宋体" w:eastAsia="宋体" w:hint="default"/>
          <w:sz w:val="28"/>
          <w:szCs w:val="28"/>
        </w:rPr>
        <w:sectPr>
          <w:type w:val="continuous"/>
          <w:pgSz w:w="12240" w:h="15840"/>
          <w:pgMar w:top="1580" w:bottom="280" w:left="1640" w:right="1540"/>
        </w:sectPr>
      </w:pPr>
    </w:p>
    <w:p>
      <w:pPr>
        <w:spacing w:line="249" w:lineRule="auto" w:before="78"/>
        <w:ind w:left="157" w:right="157" w:firstLine="0"/>
        <w:jc w:val="both"/>
        <w:rPr>
          <w:rFonts w:ascii="宋体" w:hAnsi="宋体" w:cs="宋体" w:eastAsia="宋体" w:hint="default"/>
          <w:sz w:val="28"/>
          <w:szCs w:val="28"/>
        </w:rPr>
      </w:pPr>
      <w:r>
        <w:rPr>
          <w:rFonts w:ascii="宋体" w:hAnsi="宋体" w:cs="宋体" w:eastAsia="宋体" w:hint="default"/>
          <w:spacing w:val="-1"/>
          <w:w w:val="95"/>
          <w:sz w:val="28"/>
          <w:szCs w:val="28"/>
        </w:rPr>
        <w:t>计程序，但目的并非对内部控制的有效性发表意见。审计工作还包括评</w:t>
      </w:r>
      <w:r>
        <w:rPr>
          <w:rFonts w:ascii="宋体" w:hAnsi="宋体" w:cs="宋体" w:eastAsia="宋体" w:hint="default"/>
          <w:spacing w:val="22"/>
          <w:w w:val="95"/>
          <w:sz w:val="28"/>
          <w:szCs w:val="28"/>
        </w:rPr>
        <w:t> </w:t>
      </w:r>
      <w:r>
        <w:rPr>
          <w:rFonts w:ascii="宋体" w:hAnsi="宋体" w:cs="宋体" w:eastAsia="宋体" w:hint="default"/>
          <w:spacing w:val="22"/>
          <w:w w:val="95"/>
          <w:sz w:val="28"/>
          <w:szCs w:val="28"/>
        </w:rPr>
      </w:r>
      <w:r>
        <w:rPr>
          <w:rFonts w:ascii="宋体" w:hAnsi="宋体" w:cs="宋体" w:eastAsia="宋体" w:hint="default"/>
          <w:spacing w:val="-2"/>
          <w:sz w:val="28"/>
          <w:szCs w:val="28"/>
        </w:rPr>
        <w:t>价管理层选用会计政策的恰当性和作出会计估计的合理性，以及评价财</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z w:val="28"/>
          <w:szCs w:val="28"/>
        </w:rPr>
        <w:t>务报表的总体列报。</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1"/>
        <w:rPr>
          <w:rFonts w:ascii="宋体" w:hAnsi="宋体" w:cs="宋体" w:eastAsia="宋体" w:hint="default"/>
          <w:sz w:val="40"/>
          <w:szCs w:val="40"/>
        </w:rPr>
      </w:pPr>
    </w:p>
    <w:p>
      <w:pPr>
        <w:spacing w:line="261" w:lineRule="auto" w:before="0"/>
        <w:ind w:left="157" w:right="0" w:firstLine="560"/>
        <w:jc w:val="left"/>
        <w:rPr>
          <w:rFonts w:ascii="宋体" w:hAnsi="宋体" w:cs="宋体" w:eastAsia="宋体" w:hint="default"/>
          <w:sz w:val="28"/>
          <w:szCs w:val="28"/>
        </w:rPr>
      </w:pPr>
      <w:r>
        <w:rPr>
          <w:rFonts w:ascii="宋体" w:hAnsi="宋体" w:cs="宋体" w:eastAsia="宋体" w:hint="default"/>
          <w:spacing w:val="-2"/>
          <w:sz w:val="28"/>
          <w:szCs w:val="28"/>
        </w:rPr>
        <w:t>我们相信，我们获取的审计证据是充分、适当的，为发表审计意见</w:t>
      </w:r>
      <w:r>
        <w:rPr>
          <w:rFonts w:ascii="宋体" w:hAnsi="宋体" w:cs="宋体" w:eastAsia="宋体" w:hint="default"/>
          <w:w w:val="99"/>
          <w:sz w:val="28"/>
          <w:szCs w:val="28"/>
        </w:rPr>
        <w:t> </w:t>
      </w:r>
      <w:r>
        <w:rPr>
          <w:rFonts w:ascii="宋体" w:hAnsi="宋体" w:cs="宋体" w:eastAsia="宋体" w:hint="default"/>
          <w:sz w:val="28"/>
          <w:szCs w:val="28"/>
        </w:rPr>
        <w:t>提供了基础。</w:t>
      </w:r>
    </w:p>
    <w:p>
      <w:pPr>
        <w:spacing w:line="800" w:lineRule="exact" w:before="75"/>
        <w:ind w:left="718" w:right="0" w:firstLine="7"/>
        <w:jc w:val="left"/>
        <w:rPr>
          <w:rFonts w:ascii="宋体" w:hAnsi="宋体" w:cs="宋体" w:eastAsia="宋体" w:hint="default"/>
          <w:sz w:val="28"/>
          <w:szCs w:val="28"/>
        </w:rPr>
      </w:pPr>
      <w:r>
        <w:rPr>
          <w:rFonts w:ascii="宋体" w:hAnsi="宋体" w:cs="宋体" w:eastAsia="宋体" w:hint="default"/>
          <w:b/>
          <w:bCs/>
          <w:sz w:val="28"/>
          <w:szCs w:val="28"/>
        </w:rPr>
        <w:t>三、审计意见</w:t>
      </w:r>
      <w:r>
        <w:rPr>
          <w:rFonts w:ascii="宋体" w:hAnsi="宋体" w:cs="宋体" w:eastAsia="宋体" w:hint="default"/>
          <w:b/>
          <w:bCs/>
          <w:w w:val="99"/>
          <w:sz w:val="28"/>
          <w:szCs w:val="28"/>
        </w:rPr>
        <w:t> </w:t>
      </w:r>
      <w:r>
        <w:rPr>
          <w:rFonts w:ascii="宋体" w:hAnsi="宋体" w:cs="宋体" w:eastAsia="宋体" w:hint="default"/>
          <w:spacing w:val="-2"/>
          <w:sz w:val="28"/>
          <w:szCs w:val="28"/>
        </w:rPr>
        <w:t>我们认为，贵公司财务报表在所有重大方面按照企业会计准则的规</w:t>
      </w:r>
    </w:p>
    <w:p>
      <w:pPr>
        <w:spacing w:line="300" w:lineRule="exact" w:before="0"/>
        <w:ind w:left="157" w:right="0" w:firstLine="0"/>
        <w:jc w:val="both"/>
        <w:rPr>
          <w:rFonts w:ascii="宋体" w:hAnsi="宋体" w:cs="宋体" w:eastAsia="宋体" w:hint="default"/>
          <w:sz w:val="28"/>
          <w:szCs w:val="28"/>
        </w:rPr>
      </w:pPr>
      <w:r>
        <w:rPr>
          <w:rFonts w:ascii="宋体" w:hAnsi="宋体" w:cs="宋体" w:eastAsia="宋体" w:hint="default"/>
          <w:spacing w:val="-3"/>
          <w:sz w:val="28"/>
          <w:szCs w:val="28"/>
        </w:rPr>
        <w:t>定编制，公允反映了贵公司</w:t>
      </w:r>
      <w:r>
        <w:rPr>
          <w:rFonts w:ascii="宋体" w:hAnsi="宋体" w:cs="宋体" w:eastAsia="宋体" w:hint="default"/>
          <w:spacing w:val="-71"/>
          <w:sz w:val="28"/>
          <w:szCs w:val="28"/>
        </w:rPr>
        <w:t> </w:t>
      </w:r>
      <w:r>
        <w:rPr>
          <w:rFonts w:ascii="Times New Roman" w:hAnsi="Times New Roman" w:cs="Times New Roman" w:eastAsia="Times New Roman" w:hint="default"/>
          <w:sz w:val="28"/>
          <w:szCs w:val="28"/>
        </w:rPr>
        <w:t>2012</w:t>
      </w:r>
      <w:r>
        <w:rPr>
          <w:rFonts w:ascii="Times New Roman" w:hAnsi="Times New Roman" w:cs="Times New Roman" w:eastAsia="Times New Roman" w:hint="default"/>
          <w:spacing w:val="-1"/>
          <w:sz w:val="28"/>
          <w:szCs w:val="28"/>
        </w:rPr>
        <w:t> </w:t>
      </w:r>
      <w:r>
        <w:rPr>
          <w:rFonts w:ascii="宋体" w:hAnsi="宋体" w:cs="宋体" w:eastAsia="宋体" w:hint="default"/>
          <w:sz w:val="28"/>
          <w:szCs w:val="28"/>
        </w:rPr>
        <w:t>年</w:t>
      </w:r>
      <w:r>
        <w:rPr>
          <w:rFonts w:ascii="宋体" w:hAnsi="宋体" w:cs="宋体" w:eastAsia="宋体" w:hint="default"/>
          <w:spacing w:val="-72"/>
          <w:sz w:val="28"/>
          <w:szCs w:val="28"/>
        </w:rPr>
        <w:t> </w:t>
      </w:r>
      <w:r>
        <w:rPr>
          <w:rFonts w:ascii="Times New Roman" w:hAnsi="Times New Roman" w:cs="Times New Roman" w:eastAsia="Times New Roman" w:hint="default"/>
          <w:sz w:val="28"/>
          <w:szCs w:val="28"/>
        </w:rPr>
        <w:t>12</w:t>
      </w:r>
      <w:r>
        <w:rPr>
          <w:rFonts w:ascii="Times New Roman" w:hAnsi="Times New Roman" w:cs="Times New Roman" w:eastAsia="Times New Roman" w:hint="default"/>
          <w:spacing w:val="-1"/>
          <w:sz w:val="28"/>
          <w:szCs w:val="28"/>
        </w:rPr>
        <w:t> </w:t>
      </w:r>
      <w:r>
        <w:rPr>
          <w:rFonts w:ascii="宋体" w:hAnsi="宋体" w:cs="宋体" w:eastAsia="宋体" w:hint="default"/>
          <w:sz w:val="28"/>
          <w:szCs w:val="28"/>
        </w:rPr>
        <w:t>月</w:t>
      </w:r>
      <w:r>
        <w:rPr>
          <w:rFonts w:ascii="宋体" w:hAnsi="宋体" w:cs="宋体" w:eastAsia="宋体" w:hint="default"/>
          <w:spacing w:val="-72"/>
          <w:sz w:val="28"/>
          <w:szCs w:val="28"/>
        </w:rPr>
        <w:t> </w:t>
      </w:r>
      <w:r>
        <w:rPr>
          <w:rFonts w:ascii="Times New Roman" w:hAnsi="Times New Roman" w:cs="Times New Roman" w:eastAsia="Times New Roman" w:hint="default"/>
          <w:sz w:val="28"/>
          <w:szCs w:val="28"/>
        </w:rPr>
        <w:t>31</w:t>
      </w:r>
      <w:r>
        <w:rPr>
          <w:rFonts w:ascii="Times New Roman" w:hAnsi="Times New Roman" w:cs="Times New Roman" w:eastAsia="Times New Roman" w:hint="default"/>
          <w:spacing w:val="-1"/>
          <w:sz w:val="28"/>
          <w:szCs w:val="28"/>
        </w:rPr>
        <w:t> </w:t>
      </w:r>
      <w:r>
        <w:rPr>
          <w:rFonts w:ascii="宋体" w:hAnsi="宋体" w:cs="宋体" w:eastAsia="宋体" w:hint="default"/>
          <w:sz w:val="28"/>
          <w:szCs w:val="28"/>
        </w:rPr>
        <w:t>日的财务状况以及</w:t>
      </w:r>
      <w:r>
        <w:rPr>
          <w:rFonts w:ascii="宋体" w:hAnsi="宋体" w:cs="宋体" w:eastAsia="宋体" w:hint="default"/>
          <w:spacing w:val="-71"/>
          <w:sz w:val="28"/>
          <w:szCs w:val="28"/>
        </w:rPr>
        <w:t> </w:t>
      </w:r>
      <w:r>
        <w:rPr>
          <w:rFonts w:ascii="Times New Roman" w:hAnsi="Times New Roman" w:cs="Times New Roman" w:eastAsia="Times New Roman" w:hint="default"/>
          <w:sz w:val="28"/>
          <w:szCs w:val="28"/>
        </w:rPr>
        <w:t>2012</w:t>
      </w:r>
      <w:r>
        <w:rPr>
          <w:rFonts w:ascii="Times New Roman" w:hAnsi="Times New Roman" w:cs="Times New Roman" w:eastAsia="Times New Roman" w:hint="default"/>
          <w:spacing w:val="-1"/>
          <w:sz w:val="28"/>
          <w:szCs w:val="28"/>
        </w:rPr>
        <w:t> </w:t>
      </w:r>
      <w:r>
        <w:rPr>
          <w:rFonts w:ascii="宋体" w:hAnsi="宋体" w:cs="宋体" w:eastAsia="宋体" w:hint="default"/>
          <w:sz w:val="28"/>
          <w:szCs w:val="28"/>
        </w:rPr>
        <w:t>年</w:t>
      </w:r>
    </w:p>
    <w:p>
      <w:pPr>
        <w:spacing w:before="12"/>
        <w:ind w:left="157" w:right="0" w:firstLine="0"/>
        <w:jc w:val="both"/>
        <w:rPr>
          <w:rFonts w:ascii="宋体" w:hAnsi="宋体" w:cs="宋体" w:eastAsia="宋体" w:hint="default"/>
          <w:sz w:val="28"/>
          <w:szCs w:val="28"/>
        </w:rPr>
      </w:pPr>
      <w:r>
        <w:rPr>
          <w:rFonts w:ascii="宋体" w:hAnsi="宋体" w:cs="宋体" w:eastAsia="宋体" w:hint="default"/>
          <w:sz w:val="28"/>
          <w:szCs w:val="28"/>
        </w:rPr>
        <w:t>度的经营成果和现金流量。</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5"/>
        <w:rPr>
          <w:rFonts w:ascii="宋体" w:hAnsi="宋体" w:cs="宋体" w:eastAsia="宋体" w:hint="default"/>
          <w:sz w:val="38"/>
          <w:szCs w:val="38"/>
        </w:rPr>
      </w:pPr>
    </w:p>
    <w:p>
      <w:pPr>
        <w:spacing w:before="0"/>
        <w:ind w:left="157" w:right="0" w:firstLine="0"/>
        <w:jc w:val="both"/>
        <w:rPr>
          <w:rFonts w:ascii="宋体" w:hAnsi="宋体" w:cs="宋体" w:eastAsia="宋体" w:hint="default"/>
          <w:sz w:val="28"/>
          <w:szCs w:val="28"/>
        </w:rPr>
      </w:pPr>
      <w:r>
        <w:rPr>
          <w:rFonts w:ascii="宋体" w:hAnsi="宋体" w:cs="宋体" w:eastAsia="宋体" w:hint="default"/>
          <w:b/>
          <w:bCs/>
          <w:sz w:val="28"/>
          <w:szCs w:val="28"/>
        </w:rPr>
        <w:t>立信会计师事务所（特殊普通合伙） </w:t>
      </w:r>
      <w:r>
        <w:rPr>
          <w:rFonts w:ascii="宋体" w:hAnsi="宋体" w:cs="宋体" w:eastAsia="宋体" w:hint="default"/>
          <w:b/>
          <w:bCs/>
          <w:spacing w:val="60"/>
          <w:sz w:val="28"/>
          <w:szCs w:val="28"/>
        </w:rPr>
        <w:t> </w:t>
      </w:r>
      <w:r>
        <w:rPr>
          <w:rFonts w:ascii="宋体" w:hAnsi="宋体" w:cs="宋体" w:eastAsia="宋体" w:hint="default"/>
          <w:b/>
          <w:bCs/>
          <w:sz w:val="28"/>
          <w:szCs w:val="28"/>
        </w:rPr>
        <w:t>中国注册会计师：</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10"/>
        <w:rPr>
          <w:rFonts w:ascii="宋体" w:hAnsi="宋体" w:cs="宋体" w:eastAsia="宋体" w:hint="default"/>
          <w:b/>
          <w:bCs/>
          <w:sz w:val="40"/>
          <w:szCs w:val="40"/>
        </w:rPr>
      </w:pPr>
    </w:p>
    <w:p>
      <w:pPr>
        <w:spacing w:before="0"/>
        <w:ind w:left="5018" w:right="0" w:firstLine="0"/>
        <w:jc w:val="left"/>
        <w:rPr>
          <w:rFonts w:ascii="宋体" w:hAnsi="宋体" w:cs="宋体" w:eastAsia="宋体" w:hint="default"/>
          <w:sz w:val="28"/>
          <w:szCs w:val="28"/>
        </w:rPr>
      </w:pPr>
      <w:r>
        <w:rPr>
          <w:rFonts w:ascii="宋体" w:hAnsi="宋体" w:cs="宋体" w:eastAsia="宋体" w:hint="default"/>
          <w:b/>
          <w:bCs/>
          <w:sz w:val="28"/>
          <w:szCs w:val="28"/>
        </w:rPr>
        <w:t>中国注册会计师：</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11"/>
        <w:rPr>
          <w:rFonts w:ascii="宋体" w:hAnsi="宋体" w:cs="宋体" w:eastAsia="宋体" w:hint="default"/>
          <w:b/>
          <w:bCs/>
          <w:sz w:val="40"/>
          <w:szCs w:val="40"/>
        </w:rPr>
      </w:pPr>
    </w:p>
    <w:p>
      <w:pPr>
        <w:tabs>
          <w:tab w:pos="5217" w:val="left" w:leader="none"/>
        </w:tabs>
        <w:spacing w:before="0"/>
        <w:ind w:left="1563" w:right="0" w:firstLine="0"/>
        <w:jc w:val="left"/>
        <w:rPr>
          <w:rFonts w:ascii="宋体" w:hAnsi="宋体" w:cs="宋体" w:eastAsia="宋体" w:hint="default"/>
          <w:sz w:val="28"/>
          <w:szCs w:val="28"/>
        </w:rPr>
      </w:pPr>
      <w:r>
        <w:rPr>
          <w:rFonts w:ascii="宋体" w:hAnsi="宋体" w:cs="宋体" w:eastAsia="宋体" w:hint="default"/>
          <w:b/>
          <w:bCs/>
          <w:w w:val="95"/>
          <w:sz w:val="28"/>
          <w:szCs w:val="28"/>
        </w:rPr>
        <w:t>中国·上海</w:t>
        <w:tab/>
      </w:r>
      <w:r>
        <w:rPr>
          <w:rFonts w:ascii="宋体" w:hAnsi="宋体" w:cs="宋体" w:eastAsia="宋体" w:hint="default"/>
          <w:b/>
          <w:bCs/>
          <w:sz w:val="28"/>
          <w:szCs w:val="28"/>
        </w:rPr>
        <w:t>二</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O</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一三年三月二十七日</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2240" w:h="15840"/>
          <w:pgMar w:header="687" w:footer="914" w:top="980" w:bottom="1100" w:left="1640" w:right="1640"/>
        </w:sectPr>
      </w:pPr>
    </w:p>
    <w:p>
      <w:pPr>
        <w:pStyle w:val="Heading2"/>
        <w:spacing w:line="240" w:lineRule="auto" w:before="74"/>
        <w:ind w:left="217" w:right="-19"/>
        <w:jc w:val="left"/>
        <w:rPr>
          <w:b w:val="0"/>
          <w:bCs w:val="0"/>
        </w:rPr>
      </w:pPr>
      <w:r>
        <w:rPr/>
        <w:t>二、 财务报表</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5"/>
          <w:szCs w:val="25"/>
        </w:rPr>
      </w:pPr>
    </w:p>
    <w:p>
      <w:pPr>
        <w:pStyle w:val="BodyText"/>
        <w:spacing w:line="240" w:lineRule="auto"/>
        <w:ind w:left="217" w:right="-19"/>
        <w:jc w:val="left"/>
      </w:pPr>
      <w:r>
        <w:rPr/>
        <w:t>编制单位</w:t>
      </w:r>
      <w:r>
        <w:rPr>
          <w:rFonts w:ascii="Times New Roman" w:hAnsi="Times New Roman" w:cs="Times New Roman" w:eastAsia="Times New Roman" w:hint="default"/>
        </w:rPr>
        <w:t>:</w:t>
      </w:r>
      <w:r>
        <w:rPr/>
        <w:t>江苏林洋电子股份有限公司</w:t>
      </w:r>
    </w:p>
    <w:p>
      <w:pPr>
        <w:spacing w:line="240" w:lineRule="auto" w:before="0"/>
        <w:rPr>
          <w:rFonts w:ascii="宋体" w:hAnsi="宋体" w:cs="宋体" w:eastAsia="宋体" w:hint="default"/>
          <w:sz w:val="20"/>
          <w:szCs w:val="20"/>
        </w:rPr>
      </w:pPr>
      <w:r>
        <w:rPr/>
        <w:br w:type="column"/>
      </w:r>
      <w:r>
        <w:rPr>
          <w:rFonts w:ascii="宋体"/>
          <w:sz w:val="20"/>
        </w:rPr>
      </w:r>
    </w:p>
    <w:p>
      <w:pPr>
        <w:pStyle w:val="Heading2"/>
        <w:spacing w:line="273" w:lineRule="exact" w:before="138"/>
        <w:ind w:left="107" w:right="108"/>
        <w:jc w:val="center"/>
        <w:rPr>
          <w:b w:val="0"/>
          <w:bCs w:val="0"/>
        </w:rPr>
      </w:pPr>
      <w:r>
        <w:rPr/>
        <w:t>合并资产负债表</w:t>
      </w:r>
      <w:r>
        <w:rPr>
          <w:b w:val="0"/>
          <w:bCs w:val="0"/>
        </w:rPr>
      </w:r>
    </w:p>
    <w:p>
      <w:pPr>
        <w:pStyle w:val="BodyText"/>
        <w:spacing w:line="289" w:lineRule="exact"/>
        <w:ind w:left="-2" w:right="0"/>
        <w:jc w:val="center"/>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6"/>
          <w:szCs w:val="26"/>
        </w:rPr>
      </w:pPr>
    </w:p>
    <w:p>
      <w:pPr>
        <w:pStyle w:val="BodyText"/>
        <w:spacing w:line="240" w:lineRule="auto"/>
        <w:ind w:left="217"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pgSz w:w="12240" w:h="15840"/>
          <w:pgMar w:header="687" w:footer="914" w:top="980" w:bottom="1100" w:left="1580" w:right="1640"/>
          <w:cols w:num="3" w:equalWidth="0">
            <w:col w:w="3637" w:space="40"/>
            <w:col w:w="1732" w:space="1336"/>
            <w:col w:w="2275"/>
          </w:cols>
        </w:sectPr>
      </w:pPr>
    </w:p>
    <w:tbl>
      <w:tblPr>
        <w:tblW w:w="0" w:type="auto"/>
        <w:jc w:val="left"/>
        <w:tblInd w:w="104" w:type="dxa"/>
        <w:tblLayout w:type="fixed"/>
        <w:tblCellMar>
          <w:top w:w="0" w:type="dxa"/>
          <w:left w:w="0" w:type="dxa"/>
          <w:bottom w:w="0" w:type="dxa"/>
          <w:right w:w="0" w:type="dxa"/>
        </w:tblCellMar>
        <w:tblLook w:val="01E0"/>
      </w:tblPr>
      <w:tblGrid>
        <w:gridCol w:w="3227"/>
        <w:gridCol w:w="993"/>
        <w:gridCol w:w="1999"/>
        <w:gridCol w:w="2000"/>
      </w:tblGrid>
      <w:tr>
        <w:trPr>
          <w:trHeight w:val="25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tabs>
                <w:tab w:pos="539" w:val="left" w:leader="none"/>
              </w:tabs>
              <w:spacing w:line="199" w:lineRule="exact"/>
              <w:ind w:right="0"/>
              <w:jc w:val="center"/>
              <w:rPr>
                <w:rFonts w:ascii="宋体" w:hAnsi="宋体" w:cs="宋体" w:eastAsia="宋体" w:hint="default"/>
                <w:sz w:val="18"/>
                <w:szCs w:val="18"/>
              </w:rPr>
            </w:pPr>
            <w:r>
              <w:rPr>
                <w:rFonts w:ascii="宋体" w:hAnsi="宋体" w:cs="宋体" w:eastAsia="宋体" w:hint="default"/>
                <w:sz w:val="18"/>
                <w:szCs w:val="18"/>
              </w:rPr>
              <w:t>资</w:t>
              <w:tab/>
              <w:t>产</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
              <w:jc w:val="center"/>
              <w:rPr>
                <w:rFonts w:ascii="宋体" w:hAnsi="宋体" w:cs="宋体" w:eastAsia="宋体" w:hint="default"/>
                <w:sz w:val="18"/>
                <w:szCs w:val="18"/>
              </w:rPr>
            </w:pPr>
            <w:r>
              <w:rPr>
                <w:rFonts w:ascii="宋体" w:hAnsi="宋体" w:cs="宋体" w:eastAsia="宋体" w:hint="default"/>
                <w:sz w:val="18"/>
                <w:szCs w:val="18"/>
              </w:rPr>
              <w:t>附注五</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6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633"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255"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993"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8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
              <w:jc w:val="center"/>
              <w:rPr>
                <w:rFonts w:ascii="宋体" w:hAnsi="宋体" w:cs="宋体" w:eastAsia="宋体" w:hint="default"/>
                <w:sz w:val="18"/>
                <w:szCs w:val="18"/>
              </w:rPr>
            </w:pPr>
            <w:r>
              <w:rPr>
                <w:rFonts w:ascii="宋体" w:hAnsi="宋体" w:cs="宋体" w:eastAsia="宋体" w:hint="default"/>
                <w:sz w:val="18"/>
                <w:szCs w:val="18"/>
              </w:rPr>
              <w:t>（一）</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Times New Roman" w:hAnsi="Times New Roman" w:cs="Times New Roman" w:eastAsia="Times New Roman" w:hint="default"/>
                <w:sz w:val="18"/>
                <w:szCs w:val="18"/>
              </w:rPr>
            </w:pPr>
            <w:r>
              <w:rPr>
                <w:rFonts w:ascii="Times New Roman"/>
                <w:spacing w:val="-1"/>
                <w:sz w:val="18"/>
              </w:rPr>
              <w:t>1,318,295,889.09</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Times New Roman" w:hAnsi="Times New Roman" w:cs="Times New Roman" w:eastAsia="Times New Roman" w:hint="default"/>
                <w:sz w:val="18"/>
                <w:szCs w:val="18"/>
              </w:rPr>
            </w:pPr>
            <w:r>
              <w:rPr>
                <w:rFonts w:ascii="Times New Roman"/>
                <w:spacing w:val="-1"/>
                <w:sz w:val="18"/>
              </w:rPr>
              <w:t>1,462,077,877.62</w:t>
            </w:r>
          </w:p>
        </w:tc>
      </w:tr>
      <w:tr>
        <w:trPr>
          <w:trHeight w:val="25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8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993"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8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993"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8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993"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8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
              <w:jc w:val="center"/>
              <w:rPr>
                <w:rFonts w:ascii="宋体" w:hAnsi="宋体" w:cs="宋体" w:eastAsia="宋体" w:hint="default"/>
                <w:sz w:val="18"/>
                <w:szCs w:val="18"/>
              </w:rPr>
            </w:pPr>
            <w:r>
              <w:rPr>
                <w:rFonts w:ascii="宋体" w:hAnsi="宋体" w:cs="宋体" w:eastAsia="宋体" w:hint="default"/>
                <w:sz w:val="18"/>
                <w:szCs w:val="18"/>
              </w:rPr>
              <w:t>（二）</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Times New Roman" w:hAnsi="Times New Roman" w:cs="Times New Roman" w:eastAsia="Times New Roman" w:hint="default"/>
                <w:sz w:val="18"/>
                <w:szCs w:val="18"/>
              </w:rPr>
            </w:pPr>
            <w:r>
              <w:rPr>
                <w:rFonts w:ascii="Times New Roman"/>
                <w:spacing w:val="-1"/>
                <w:sz w:val="18"/>
              </w:rPr>
              <w:t>25,266,840.80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Times New Roman" w:hAnsi="Times New Roman" w:cs="Times New Roman" w:eastAsia="Times New Roman" w:hint="default"/>
                <w:sz w:val="18"/>
                <w:szCs w:val="18"/>
              </w:rPr>
            </w:pPr>
            <w:r>
              <w:rPr>
                <w:rFonts w:ascii="Times New Roman"/>
                <w:spacing w:val="-1"/>
                <w:sz w:val="18"/>
              </w:rPr>
              <w:t>8,927,255.20</w:t>
            </w:r>
          </w:p>
        </w:tc>
      </w:tr>
      <w:tr>
        <w:trPr>
          <w:trHeight w:val="25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8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
              <w:jc w:val="center"/>
              <w:rPr>
                <w:rFonts w:ascii="宋体" w:hAnsi="宋体" w:cs="宋体" w:eastAsia="宋体" w:hint="default"/>
                <w:sz w:val="18"/>
                <w:szCs w:val="18"/>
              </w:rPr>
            </w:pPr>
            <w:r>
              <w:rPr>
                <w:rFonts w:ascii="宋体" w:hAnsi="宋体" w:cs="宋体" w:eastAsia="宋体" w:hint="default"/>
                <w:sz w:val="18"/>
                <w:szCs w:val="18"/>
              </w:rPr>
              <w:t>（三）</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Times New Roman" w:hAnsi="Times New Roman" w:cs="Times New Roman" w:eastAsia="Times New Roman" w:hint="default"/>
                <w:sz w:val="18"/>
                <w:szCs w:val="18"/>
              </w:rPr>
            </w:pPr>
            <w:r>
              <w:rPr>
                <w:rFonts w:ascii="Times New Roman"/>
                <w:spacing w:val="-1"/>
                <w:sz w:val="18"/>
              </w:rPr>
              <w:t>716,173,192.61</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Times New Roman" w:hAnsi="Times New Roman" w:cs="Times New Roman" w:eastAsia="Times New Roman" w:hint="default"/>
                <w:sz w:val="18"/>
                <w:szCs w:val="18"/>
              </w:rPr>
            </w:pPr>
            <w:r>
              <w:rPr>
                <w:rFonts w:ascii="Times New Roman"/>
                <w:spacing w:val="-1"/>
                <w:sz w:val="18"/>
              </w:rPr>
              <w:t>482,731,901.03</w:t>
            </w:r>
          </w:p>
        </w:tc>
      </w:tr>
      <w:tr>
        <w:trPr>
          <w:trHeight w:val="25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8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
              <w:jc w:val="center"/>
              <w:rPr>
                <w:rFonts w:ascii="宋体" w:hAnsi="宋体" w:cs="宋体" w:eastAsia="宋体" w:hint="default"/>
                <w:sz w:val="18"/>
                <w:szCs w:val="18"/>
              </w:rPr>
            </w:pPr>
            <w:r>
              <w:rPr>
                <w:rFonts w:ascii="宋体" w:hAnsi="宋体" w:cs="宋体" w:eastAsia="宋体" w:hint="default"/>
                <w:sz w:val="18"/>
                <w:szCs w:val="18"/>
              </w:rPr>
              <w:t>（五）</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Times New Roman" w:hAnsi="Times New Roman" w:cs="Times New Roman" w:eastAsia="Times New Roman" w:hint="default"/>
                <w:sz w:val="18"/>
                <w:szCs w:val="18"/>
              </w:rPr>
            </w:pPr>
            <w:r>
              <w:rPr>
                <w:rFonts w:ascii="Times New Roman"/>
                <w:spacing w:val="-1"/>
                <w:sz w:val="18"/>
              </w:rPr>
              <w:t>18,449,719.68</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Times New Roman" w:hAnsi="Times New Roman" w:cs="Times New Roman" w:eastAsia="Times New Roman" w:hint="default"/>
                <w:sz w:val="18"/>
                <w:szCs w:val="18"/>
              </w:rPr>
            </w:pPr>
            <w:r>
              <w:rPr>
                <w:rFonts w:ascii="Times New Roman"/>
                <w:spacing w:val="-1"/>
                <w:sz w:val="18"/>
              </w:rPr>
              <w:t>20,241,885.94</w:t>
            </w:r>
          </w:p>
        </w:tc>
      </w:tr>
      <w:tr>
        <w:trPr>
          <w:trHeight w:val="25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8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993"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8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993"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8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993"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8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993"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Times New Roman" w:hAnsi="Times New Roman" w:cs="Times New Roman" w:eastAsia="Times New Roman" w:hint="default"/>
                <w:sz w:val="18"/>
                <w:szCs w:val="18"/>
              </w:rPr>
            </w:pPr>
            <w:r>
              <w:rPr>
                <w:rFonts w:ascii="Times New Roman"/>
                <w:spacing w:val="-1"/>
                <w:sz w:val="18"/>
              </w:rPr>
              <w:t>7,279,462.85</w:t>
            </w:r>
          </w:p>
        </w:tc>
      </w:tr>
      <w:tr>
        <w:trPr>
          <w:trHeight w:val="25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8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993"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8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
              <w:jc w:val="center"/>
              <w:rPr>
                <w:rFonts w:ascii="宋体" w:hAnsi="宋体" w:cs="宋体" w:eastAsia="宋体" w:hint="default"/>
                <w:sz w:val="18"/>
                <w:szCs w:val="18"/>
              </w:rPr>
            </w:pPr>
            <w:r>
              <w:rPr>
                <w:rFonts w:ascii="宋体" w:hAnsi="宋体" w:cs="宋体" w:eastAsia="宋体" w:hint="default"/>
                <w:sz w:val="18"/>
                <w:szCs w:val="18"/>
              </w:rPr>
              <w:t>（四）</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Times New Roman" w:hAnsi="Times New Roman" w:cs="Times New Roman" w:eastAsia="Times New Roman" w:hint="default"/>
                <w:sz w:val="18"/>
                <w:szCs w:val="18"/>
              </w:rPr>
            </w:pPr>
            <w:r>
              <w:rPr>
                <w:rFonts w:ascii="Times New Roman"/>
                <w:spacing w:val="-1"/>
                <w:sz w:val="18"/>
              </w:rPr>
              <w:t>15,496,309.15</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Times New Roman" w:hAnsi="Times New Roman" w:cs="Times New Roman" w:eastAsia="Times New Roman" w:hint="default"/>
                <w:sz w:val="18"/>
                <w:szCs w:val="18"/>
              </w:rPr>
            </w:pPr>
            <w:r>
              <w:rPr>
                <w:rFonts w:ascii="Times New Roman"/>
                <w:spacing w:val="-1"/>
                <w:sz w:val="18"/>
              </w:rPr>
              <w:t>15,696,649.55</w:t>
            </w:r>
          </w:p>
        </w:tc>
      </w:tr>
      <w:tr>
        <w:trPr>
          <w:trHeight w:val="25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8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993"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8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
              <w:jc w:val="center"/>
              <w:rPr>
                <w:rFonts w:ascii="宋体" w:hAnsi="宋体" w:cs="宋体" w:eastAsia="宋体" w:hint="default"/>
                <w:sz w:val="18"/>
                <w:szCs w:val="18"/>
              </w:rPr>
            </w:pPr>
            <w:r>
              <w:rPr>
                <w:rFonts w:ascii="宋体" w:hAnsi="宋体" w:cs="宋体" w:eastAsia="宋体" w:hint="default"/>
                <w:sz w:val="18"/>
                <w:szCs w:val="18"/>
              </w:rPr>
              <w:t>（六）</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Times New Roman" w:hAnsi="Times New Roman" w:cs="Times New Roman" w:eastAsia="Times New Roman" w:hint="default"/>
                <w:sz w:val="18"/>
                <w:szCs w:val="18"/>
              </w:rPr>
            </w:pPr>
            <w:r>
              <w:rPr>
                <w:rFonts w:ascii="Times New Roman"/>
                <w:spacing w:val="-1"/>
                <w:sz w:val="18"/>
              </w:rPr>
              <w:t>509,467,990.59</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Times New Roman" w:hAnsi="Times New Roman" w:cs="Times New Roman" w:eastAsia="Times New Roman" w:hint="default"/>
                <w:sz w:val="18"/>
                <w:szCs w:val="18"/>
              </w:rPr>
            </w:pPr>
            <w:r>
              <w:rPr>
                <w:rFonts w:ascii="Times New Roman"/>
                <w:spacing w:val="-1"/>
                <w:sz w:val="18"/>
              </w:rPr>
              <w:t>449,642,430.40</w:t>
            </w:r>
          </w:p>
        </w:tc>
      </w:tr>
      <w:tr>
        <w:trPr>
          <w:trHeight w:val="25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8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993"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8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
              <w:jc w:val="center"/>
              <w:rPr>
                <w:rFonts w:ascii="宋体" w:hAnsi="宋体" w:cs="宋体" w:eastAsia="宋体" w:hint="default"/>
                <w:sz w:val="18"/>
                <w:szCs w:val="18"/>
              </w:rPr>
            </w:pPr>
            <w:r>
              <w:rPr>
                <w:rFonts w:ascii="宋体" w:hAnsi="宋体" w:cs="宋体" w:eastAsia="宋体" w:hint="default"/>
                <w:sz w:val="18"/>
                <w:szCs w:val="18"/>
              </w:rPr>
              <w:t>（七）</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Times New Roman" w:hAnsi="Times New Roman" w:cs="Times New Roman" w:eastAsia="Times New Roman" w:hint="default"/>
                <w:sz w:val="18"/>
                <w:szCs w:val="18"/>
              </w:rPr>
            </w:pPr>
            <w:r>
              <w:rPr>
                <w:rFonts w:ascii="Times New Roman"/>
                <w:spacing w:val="-1"/>
                <w:sz w:val="18"/>
              </w:rPr>
              <w:t>200,000,000.00</w:t>
            </w: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Times New Roman" w:hAnsi="Times New Roman" w:cs="Times New Roman" w:eastAsia="Times New Roman" w:hint="default"/>
                <w:sz w:val="18"/>
                <w:szCs w:val="18"/>
              </w:rPr>
            </w:pPr>
            <w:r>
              <w:rPr>
                <w:rFonts w:ascii="Times New Roman"/>
                <w:spacing w:val="-1"/>
                <w:sz w:val="18"/>
              </w:rPr>
              <w:t>2,803,149,941.92</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Times New Roman" w:hAnsi="Times New Roman" w:cs="Times New Roman" w:eastAsia="Times New Roman" w:hint="default"/>
                <w:sz w:val="18"/>
                <w:szCs w:val="18"/>
              </w:rPr>
            </w:pPr>
            <w:r>
              <w:rPr>
                <w:rFonts w:ascii="Times New Roman"/>
                <w:spacing w:val="-1"/>
                <w:sz w:val="18"/>
              </w:rPr>
              <w:t>2,446,597,462.59</w:t>
            </w:r>
          </w:p>
        </w:tc>
      </w:tr>
      <w:tr>
        <w:trPr>
          <w:trHeight w:val="25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993"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93"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993"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8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993"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8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993"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8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993"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8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
              <w:jc w:val="center"/>
              <w:rPr>
                <w:rFonts w:ascii="宋体" w:hAnsi="宋体" w:cs="宋体" w:eastAsia="宋体" w:hint="default"/>
                <w:sz w:val="18"/>
                <w:szCs w:val="18"/>
              </w:rPr>
            </w:pPr>
            <w:r>
              <w:rPr>
                <w:rFonts w:ascii="宋体" w:hAnsi="宋体" w:cs="宋体" w:eastAsia="宋体" w:hint="default"/>
                <w:sz w:val="18"/>
                <w:szCs w:val="18"/>
              </w:rPr>
              <w:t>（八）</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Times New Roman" w:hAnsi="Times New Roman" w:cs="Times New Roman" w:eastAsia="Times New Roman" w:hint="default"/>
                <w:sz w:val="18"/>
                <w:szCs w:val="18"/>
              </w:rPr>
            </w:pPr>
            <w:r>
              <w:rPr>
                <w:rFonts w:ascii="Times New Roman"/>
                <w:spacing w:val="-1"/>
                <w:sz w:val="18"/>
              </w:rPr>
              <w:t>53,971,338.53</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Times New Roman" w:hAnsi="Times New Roman" w:cs="Times New Roman" w:eastAsia="Times New Roman" w:hint="default"/>
                <w:sz w:val="18"/>
                <w:szCs w:val="18"/>
              </w:rPr>
            </w:pPr>
            <w:r>
              <w:rPr>
                <w:rFonts w:ascii="Times New Roman"/>
                <w:spacing w:val="-1"/>
                <w:sz w:val="18"/>
              </w:rPr>
              <w:t>49,837,988.21</w:t>
            </w:r>
          </w:p>
        </w:tc>
      </w:tr>
      <w:tr>
        <w:trPr>
          <w:trHeight w:val="25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8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993"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8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
              <w:jc w:val="center"/>
              <w:rPr>
                <w:rFonts w:ascii="宋体" w:hAnsi="宋体" w:cs="宋体" w:eastAsia="宋体" w:hint="default"/>
                <w:sz w:val="18"/>
                <w:szCs w:val="18"/>
              </w:rPr>
            </w:pPr>
            <w:r>
              <w:rPr>
                <w:rFonts w:ascii="宋体" w:hAnsi="宋体" w:cs="宋体" w:eastAsia="宋体" w:hint="default"/>
                <w:sz w:val="18"/>
                <w:szCs w:val="18"/>
              </w:rPr>
              <w:t>（九）</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Times New Roman" w:hAnsi="Times New Roman" w:cs="Times New Roman" w:eastAsia="Times New Roman" w:hint="default"/>
                <w:sz w:val="18"/>
                <w:szCs w:val="18"/>
              </w:rPr>
            </w:pPr>
            <w:r>
              <w:rPr>
                <w:rFonts w:ascii="Times New Roman"/>
                <w:spacing w:val="-1"/>
                <w:sz w:val="18"/>
              </w:rPr>
              <w:t>338,806,466.04</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Times New Roman" w:hAnsi="Times New Roman" w:cs="Times New Roman" w:eastAsia="Times New Roman" w:hint="default"/>
                <w:sz w:val="18"/>
                <w:szCs w:val="18"/>
              </w:rPr>
            </w:pPr>
            <w:r>
              <w:rPr>
                <w:rFonts w:ascii="Times New Roman"/>
                <w:spacing w:val="-1"/>
                <w:sz w:val="18"/>
              </w:rPr>
              <w:t>295,968,629.12</w:t>
            </w:r>
          </w:p>
        </w:tc>
      </w:tr>
      <w:tr>
        <w:trPr>
          <w:trHeight w:val="25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8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
              <w:jc w:val="center"/>
              <w:rPr>
                <w:rFonts w:ascii="宋体" w:hAnsi="宋体" w:cs="宋体" w:eastAsia="宋体" w:hint="default"/>
                <w:sz w:val="18"/>
                <w:szCs w:val="18"/>
              </w:rPr>
            </w:pPr>
            <w:r>
              <w:rPr>
                <w:rFonts w:ascii="宋体" w:hAnsi="宋体" w:cs="宋体" w:eastAsia="宋体" w:hint="default"/>
                <w:sz w:val="18"/>
                <w:szCs w:val="18"/>
              </w:rPr>
              <w:t>（十）</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Times New Roman" w:hAnsi="Times New Roman" w:cs="Times New Roman" w:eastAsia="Times New Roman" w:hint="default"/>
                <w:sz w:val="18"/>
                <w:szCs w:val="18"/>
              </w:rPr>
            </w:pPr>
            <w:r>
              <w:rPr>
                <w:rFonts w:ascii="Times New Roman"/>
                <w:spacing w:val="-1"/>
                <w:sz w:val="18"/>
              </w:rPr>
              <w:t>15,130,720.74</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Times New Roman" w:hAnsi="Times New Roman" w:cs="Times New Roman" w:eastAsia="Times New Roman" w:hint="default"/>
                <w:sz w:val="18"/>
                <w:szCs w:val="18"/>
              </w:rPr>
            </w:pPr>
            <w:r>
              <w:rPr>
                <w:rFonts w:ascii="Times New Roman"/>
                <w:spacing w:val="-1"/>
                <w:sz w:val="18"/>
              </w:rPr>
              <w:t>16,588,003.22</w:t>
            </w:r>
          </w:p>
        </w:tc>
      </w:tr>
      <w:tr>
        <w:trPr>
          <w:trHeight w:val="25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8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993"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8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993"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8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993"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8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993"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8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
              <w:jc w:val="center"/>
              <w:rPr>
                <w:rFonts w:ascii="宋体" w:hAnsi="宋体" w:cs="宋体" w:eastAsia="宋体" w:hint="default"/>
                <w:sz w:val="18"/>
                <w:szCs w:val="18"/>
              </w:rPr>
            </w:pPr>
            <w:r>
              <w:rPr>
                <w:rFonts w:ascii="宋体" w:hAnsi="宋体" w:cs="宋体" w:eastAsia="宋体" w:hint="default"/>
                <w:sz w:val="18"/>
                <w:szCs w:val="18"/>
              </w:rPr>
              <w:t>（十一）</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Times New Roman" w:hAnsi="Times New Roman" w:cs="Times New Roman" w:eastAsia="Times New Roman" w:hint="default"/>
                <w:sz w:val="18"/>
                <w:szCs w:val="18"/>
              </w:rPr>
            </w:pPr>
            <w:r>
              <w:rPr>
                <w:rFonts w:ascii="Times New Roman"/>
                <w:spacing w:val="-1"/>
                <w:sz w:val="18"/>
              </w:rPr>
              <w:t>44,470,037.17</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Times New Roman" w:hAnsi="Times New Roman" w:cs="Times New Roman" w:eastAsia="Times New Roman" w:hint="default"/>
                <w:sz w:val="18"/>
                <w:szCs w:val="18"/>
              </w:rPr>
            </w:pPr>
            <w:r>
              <w:rPr>
                <w:rFonts w:ascii="Times New Roman"/>
                <w:spacing w:val="-1"/>
                <w:sz w:val="18"/>
              </w:rPr>
              <w:t>44,465,169.23</w:t>
            </w:r>
          </w:p>
        </w:tc>
      </w:tr>
      <w:tr>
        <w:trPr>
          <w:trHeight w:val="25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8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993"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8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
              <w:jc w:val="center"/>
              <w:rPr>
                <w:rFonts w:ascii="宋体" w:hAnsi="宋体" w:cs="宋体" w:eastAsia="宋体" w:hint="default"/>
                <w:sz w:val="18"/>
                <w:szCs w:val="18"/>
              </w:rPr>
            </w:pPr>
            <w:r>
              <w:rPr>
                <w:rFonts w:ascii="宋体" w:hAnsi="宋体" w:cs="宋体" w:eastAsia="宋体" w:hint="default"/>
                <w:sz w:val="18"/>
                <w:szCs w:val="18"/>
              </w:rPr>
              <w:t>（十二）</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Times New Roman" w:hAnsi="Times New Roman" w:cs="Times New Roman" w:eastAsia="Times New Roman" w:hint="default"/>
                <w:sz w:val="18"/>
                <w:szCs w:val="18"/>
              </w:rPr>
            </w:pPr>
            <w:r>
              <w:rPr>
                <w:rFonts w:ascii="Times New Roman"/>
                <w:spacing w:val="-1"/>
                <w:sz w:val="18"/>
              </w:rPr>
              <w:t>2,630,664.50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Times New Roman" w:hAnsi="Times New Roman" w:cs="Times New Roman" w:eastAsia="Times New Roman" w:hint="default"/>
                <w:sz w:val="18"/>
                <w:szCs w:val="18"/>
              </w:rPr>
            </w:pPr>
            <w:r>
              <w:rPr>
                <w:rFonts w:ascii="Times New Roman"/>
                <w:spacing w:val="-1"/>
                <w:sz w:val="18"/>
              </w:rPr>
              <w:t>2,630,664.50</w:t>
            </w:r>
          </w:p>
        </w:tc>
      </w:tr>
      <w:tr>
        <w:trPr>
          <w:trHeight w:val="25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8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
              <w:jc w:val="center"/>
              <w:rPr>
                <w:rFonts w:ascii="宋体" w:hAnsi="宋体" w:cs="宋体" w:eastAsia="宋体" w:hint="default"/>
                <w:sz w:val="18"/>
                <w:szCs w:val="18"/>
              </w:rPr>
            </w:pPr>
            <w:r>
              <w:rPr>
                <w:rFonts w:ascii="宋体" w:hAnsi="宋体" w:cs="宋体" w:eastAsia="宋体" w:hint="default"/>
                <w:sz w:val="18"/>
                <w:szCs w:val="18"/>
              </w:rPr>
              <w:t>（十三）</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Times New Roman" w:hAnsi="Times New Roman" w:cs="Times New Roman" w:eastAsia="Times New Roman" w:hint="default"/>
                <w:sz w:val="18"/>
                <w:szCs w:val="18"/>
              </w:rPr>
            </w:pPr>
            <w:r>
              <w:rPr>
                <w:rFonts w:ascii="Times New Roman"/>
                <w:spacing w:val="-1"/>
                <w:sz w:val="18"/>
              </w:rPr>
              <w:t>2,767,880.73</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Times New Roman" w:hAnsi="Times New Roman" w:cs="Times New Roman" w:eastAsia="Times New Roman" w:hint="default"/>
                <w:sz w:val="18"/>
                <w:szCs w:val="18"/>
              </w:rPr>
            </w:pPr>
            <w:r>
              <w:rPr>
                <w:rFonts w:ascii="Times New Roman"/>
                <w:spacing w:val="-1"/>
                <w:sz w:val="18"/>
              </w:rPr>
              <w:t>2,084,118.41</w:t>
            </w:r>
          </w:p>
        </w:tc>
      </w:tr>
      <w:tr>
        <w:trPr>
          <w:trHeight w:val="25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8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
              <w:jc w:val="center"/>
              <w:rPr>
                <w:rFonts w:ascii="宋体" w:hAnsi="宋体" w:cs="宋体" w:eastAsia="宋体" w:hint="default"/>
                <w:sz w:val="18"/>
                <w:szCs w:val="18"/>
              </w:rPr>
            </w:pPr>
            <w:r>
              <w:rPr>
                <w:rFonts w:ascii="宋体" w:hAnsi="宋体" w:cs="宋体" w:eastAsia="宋体" w:hint="default"/>
                <w:sz w:val="18"/>
                <w:szCs w:val="18"/>
              </w:rPr>
              <w:t>（十四）</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Times New Roman" w:hAnsi="Times New Roman" w:cs="Times New Roman" w:eastAsia="Times New Roman" w:hint="default"/>
                <w:sz w:val="18"/>
                <w:szCs w:val="18"/>
              </w:rPr>
            </w:pPr>
            <w:r>
              <w:rPr>
                <w:rFonts w:ascii="Times New Roman"/>
                <w:spacing w:val="-1"/>
                <w:sz w:val="18"/>
              </w:rPr>
              <w:t>8,416,566.87</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Times New Roman" w:hAnsi="Times New Roman" w:cs="Times New Roman" w:eastAsia="Times New Roman" w:hint="default"/>
                <w:sz w:val="18"/>
                <w:szCs w:val="18"/>
              </w:rPr>
            </w:pPr>
            <w:r>
              <w:rPr>
                <w:rFonts w:ascii="Times New Roman"/>
                <w:spacing w:val="-1"/>
                <w:sz w:val="18"/>
              </w:rPr>
              <w:t>4,547,298.22</w:t>
            </w:r>
          </w:p>
        </w:tc>
      </w:tr>
      <w:tr>
        <w:trPr>
          <w:trHeight w:val="25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8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993"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Times New Roman" w:hAnsi="Times New Roman" w:cs="Times New Roman" w:eastAsia="Times New Roman" w:hint="default"/>
                <w:sz w:val="18"/>
                <w:szCs w:val="18"/>
              </w:rPr>
            </w:pPr>
            <w:r>
              <w:rPr>
                <w:rFonts w:ascii="Times New Roman"/>
                <w:spacing w:val="-1"/>
                <w:sz w:val="18"/>
              </w:rPr>
              <w:t>466,193,674.58</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Times New Roman" w:hAnsi="Times New Roman" w:cs="Times New Roman" w:eastAsia="Times New Roman" w:hint="default"/>
                <w:sz w:val="18"/>
                <w:szCs w:val="18"/>
              </w:rPr>
            </w:pPr>
            <w:r>
              <w:rPr>
                <w:rFonts w:ascii="Times New Roman"/>
                <w:spacing w:val="-1"/>
                <w:sz w:val="18"/>
              </w:rPr>
              <w:t>416,121,870.91</w:t>
            </w:r>
          </w:p>
        </w:tc>
      </w:tr>
      <w:tr>
        <w:trPr>
          <w:trHeight w:val="25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Times New Roman" w:hAnsi="Times New Roman" w:cs="Times New Roman" w:eastAsia="Times New Roman" w:hint="default"/>
                <w:sz w:val="18"/>
                <w:szCs w:val="18"/>
              </w:rPr>
            </w:pPr>
            <w:r>
              <w:rPr>
                <w:rFonts w:ascii="Times New Roman"/>
                <w:spacing w:val="-1"/>
                <w:sz w:val="18"/>
              </w:rPr>
              <w:t>3,269,343,616.50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Times New Roman" w:hAnsi="Times New Roman" w:cs="Times New Roman" w:eastAsia="Times New Roman" w:hint="default"/>
                <w:sz w:val="18"/>
                <w:szCs w:val="18"/>
              </w:rPr>
            </w:pPr>
            <w:r>
              <w:rPr>
                <w:rFonts w:ascii="Times New Roman"/>
                <w:spacing w:val="-1"/>
                <w:sz w:val="18"/>
              </w:rPr>
              <w:t>2,862,719,333.50</w:t>
            </w:r>
          </w:p>
        </w:tc>
      </w:tr>
    </w:tbl>
    <w:p>
      <w:pPr>
        <w:spacing w:line="222" w:lineRule="exact" w:before="0"/>
        <w:ind w:left="217" w:right="101"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12"/>
        <w:rPr>
          <w:rFonts w:ascii="宋体" w:hAnsi="宋体" w:cs="宋体" w:eastAsia="宋体" w:hint="default"/>
          <w:sz w:val="17"/>
          <w:szCs w:val="17"/>
        </w:rPr>
      </w:pPr>
    </w:p>
    <w:p>
      <w:pPr>
        <w:pStyle w:val="BodyText"/>
        <w:spacing w:line="240" w:lineRule="auto"/>
        <w:ind w:left="217" w:right="101"/>
        <w:jc w:val="left"/>
      </w:pPr>
      <w:r>
        <w:rPr/>
        <w:t>法定代表人：陆永华 主管会计工作负责人：虞海娟</w:t>
      </w:r>
      <w:r>
        <w:rPr>
          <w:spacing w:val="-2"/>
        </w:rPr>
        <w:t> </w:t>
      </w:r>
      <w:r>
        <w:rPr/>
        <w:t>会计机构负责人：王艳</w:t>
      </w:r>
    </w:p>
    <w:p>
      <w:pPr>
        <w:spacing w:after="0" w:line="240" w:lineRule="auto"/>
        <w:jc w:val="left"/>
        <w:sectPr>
          <w:type w:val="continuous"/>
          <w:pgSz w:w="12240" w:h="15840"/>
          <w:pgMar w:top="1580" w:bottom="280" w:left="1580" w:right="1640"/>
        </w:sectPr>
      </w:pPr>
    </w:p>
    <w:p>
      <w:pPr>
        <w:pStyle w:val="Heading2"/>
        <w:spacing w:line="257" w:lineRule="exact" w:before="72"/>
        <w:ind w:left="3359" w:right="3300"/>
        <w:jc w:val="center"/>
        <w:rPr>
          <w:b w:val="0"/>
          <w:bCs w:val="0"/>
        </w:rPr>
      </w:pPr>
      <w:r>
        <w:rPr/>
        <w:t>合并资产负债表（续）</w:t>
      </w:r>
      <w:r>
        <w:rPr>
          <w:b w:val="0"/>
          <w:bCs w:val="0"/>
        </w:rPr>
      </w:r>
    </w:p>
    <w:p>
      <w:pPr>
        <w:pStyle w:val="BodyText"/>
        <w:spacing w:line="266" w:lineRule="exact"/>
        <w:ind w:left="3359" w:right="3296"/>
        <w:jc w:val="center"/>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pStyle w:val="BodyText"/>
        <w:spacing w:line="191" w:lineRule="exact"/>
        <w:ind w:left="217" w:right="101"/>
        <w:jc w:val="left"/>
      </w:pPr>
      <w:r>
        <w:rPr/>
        <w:t>编制单位</w:t>
      </w:r>
      <w:r>
        <w:rPr>
          <w:rFonts w:ascii="Times New Roman" w:hAnsi="Times New Roman" w:cs="Times New Roman" w:eastAsia="Times New Roman" w:hint="default"/>
        </w:rPr>
        <w:t>:</w:t>
      </w:r>
      <w:r>
        <w:rPr/>
        <w:t>江苏林洋电子股份有限公司</w:t>
      </w:r>
    </w:p>
    <w:p>
      <w:pPr>
        <w:pStyle w:val="BodyText"/>
        <w:spacing w:line="256" w:lineRule="exact"/>
        <w:ind w:left="0" w:right="153"/>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104" w:type="dxa"/>
        <w:tblLayout w:type="fixed"/>
        <w:tblCellMar>
          <w:top w:w="0" w:type="dxa"/>
          <w:left w:w="0" w:type="dxa"/>
          <w:bottom w:w="0" w:type="dxa"/>
          <w:right w:w="0" w:type="dxa"/>
        </w:tblCellMar>
        <w:tblLook w:val="01E0"/>
      </w:tblPr>
      <w:tblGrid>
        <w:gridCol w:w="3227"/>
        <w:gridCol w:w="1296"/>
        <w:gridCol w:w="1999"/>
        <w:gridCol w:w="2000"/>
      </w:tblGrid>
      <w:tr>
        <w:trPr>
          <w:trHeight w:val="24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258"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0"/>
              <w:jc w:val="center"/>
              <w:rPr>
                <w:rFonts w:ascii="宋体" w:hAnsi="宋体" w:cs="宋体" w:eastAsia="宋体" w:hint="default"/>
                <w:sz w:val="18"/>
                <w:szCs w:val="18"/>
              </w:rPr>
            </w:pPr>
            <w:r>
              <w:rPr>
                <w:rFonts w:ascii="宋体" w:hAnsi="宋体" w:cs="宋体" w:eastAsia="宋体" w:hint="default"/>
                <w:sz w:val="18"/>
                <w:szCs w:val="18"/>
              </w:rPr>
              <w:t>附注五</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63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633"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245"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296"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28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96"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3"/>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24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28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296"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283"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296"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28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296"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28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296"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28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0"/>
              <w:jc w:val="center"/>
              <w:rPr>
                <w:rFonts w:ascii="宋体" w:hAnsi="宋体" w:cs="宋体" w:eastAsia="宋体" w:hint="default"/>
                <w:sz w:val="18"/>
                <w:szCs w:val="18"/>
              </w:rPr>
            </w:pPr>
            <w:r>
              <w:rPr>
                <w:rFonts w:ascii="宋体" w:hAnsi="宋体" w:cs="宋体" w:eastAsia="宋体" w:hint="default"/>
                <w:sz w:val="18"/>
                <w:szCs w:val="18"/>
              </w:rPr>
              <w:t>（十六）</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1"/>
              <w:jc w:val="right"/>
              <w:rPr>
                <w:rFonts w:ascii="Times New Roman" w:hAnsi="Times New Roman" w:cs="Times New Roman" w:eastAsia="Times New Roman" w:hint="default"/>
                <w:sz w:val="18"/>
                <w:szCs w:val="18"/>
              </w:rPr>
            </w:pPr>
            <w:r>
              <w:rPr>
                <w:rFonts w:ascii="Times New Roman"/>
                <w:spacing w:val="-1"/>
                <w:sz w:val="18"/>
              </w:rPr>
              <w:t>65,636,191.09</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3"/>
              <w:jc w:val="right"/>
              <w:rPr>
                <w:rFonts w:ascii="Times New Roman" w:hAnsi="Times New Roman" w:cs="Times New Roman" w:eastAsia="Times New Roman" w:hint="default"/>
                <w:sz w:val="18"/>
                <w:szCs w:val="18"/>
              </w:rPr>
            </w:pPr>
            <w:r>
              <w:rPr>
                <w:rFonts w:ascii="Times New Roman"/>
                <w:spacing w:val="-1"/>
                <w:sz w:val="18"/>
              </w:rPr>
              <w:t>65,431,447.98</w:t>
            </w:r>
          </w:p>
        </w:tc>
      </w:tr>
      <w:tr>
        <w:trPr>
          <w:trHeight w:val="24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28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0"/>
              <w:jc w:val="center"/>
              <w:rPr>
                <w:rFonts w:ascii="宋体" w:hAnsi="宋体" w:cs="宋体" w:eastAsia="宋体" w:hint="default"/>
                <w:sz w:val="18"/>
                <w:szCs w:val="18"/>
              </w:rPr>
            </w:pPr>
            <w:r>
              <w:rPr>
                <w:rFonts w:ascii="宋体" w:hAnsi="宋体" w:cs="宋体" w:eastAsia="宋体" w:hint="default"/>
                <w:sz w:val="18"/>
                <w:szCs w:val="18"/>
              </w:rPr>
              <w:t>（十七）</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1"/>
              <w:jc w:val="right"/>
              <w:rPr>
                <w:rFonts w:ascii="Times New Roman" w:hAnsi="Times New Roman" w:cs="Times New Roman" w:eastAsia="Times New Roman" w:hint="default"/>
                <w:sz w:val="18"/>
                <w:szCs w:val="18"/>
              </w:rPr>
            </w:pPr>
            <w:r>
              <w:rPr>
                <w:rFonts w:ascii="Times New Roman"/>
                <w:spacing w:val="-1"/>
                <w:sz w:val="18"/>
              </w:rPr>
              <w:t>488,964,115.15</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3"/>
              <w:jc w:val="right"/>
              <w:rPr>
                <w:rFonts w:ascii="Times New Roman" w:hAnsi="Times New Roman" w:cs="Times New Roman" w:eastAsia="Times New Roman" w:hint="default"/>
                <w:sz w:val="18"/>
                <w:szCs w:val="18"/>
              </w:rPr>
            </w:pPr>
            <w:r>
              <w:rPr>
                <w:rFonts w:ascii="Times New Roman"/>
                <w:spacing w:val="-1"/>
                <w:sz w:val="18"/>
              </w:rPr>
              <w:t>445,351,566.02</w:t>
            </w:r>
          </w:p>
        </w:tc>
      </w:tr>
      <w:tr>
        <w:trPr>
          <w:trHeight w:val="24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28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0"/>
              <w:jc w:val="center"/>
              <w:rPr>
                <w:rFonts w:ascii="宋体" w:hAnsi="宋体" w:cs="宋体" w:eastAsia="宋体" w:hint="default"/>
                <w:sz w:val="18"/>
                <w:szCs w:val="18"/>
              </w:rPr>
            </w:pPr>
            <w:r>
              <w:rPr>
                <w:rFonts w:ascii="宋体" w:hAnsi="宋体" w:cs="宋体" w:eastAsia="宋体" w:hint="default"/>
                <w:sz w:val="18"/>
                <w:szCs w:val="18"/>
              </w:rPr>
              <w:t>（十八）</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1"/>
              <w:jc w:val="right"/>
              <w:rPr>
                <w:rFonts w:ascii="Times New Roman" w:hAnsi="Times New Roman" w:cs="Times New Roman" w:eastAsia="Times New Roman" w:hint="default"/>
                <w:sz w:val="18"/>
                <w:szCs w:val="18"/>
              </w:rPr>
            </w:pPr>
            <w:r>
              <w:rPr>
                <w:rFonts w:ascii="Times New Roman"/>
                <w:spacing w:val="-1"/>
                <w:sz w:val="18"/>
              </w:rPr>
              <w:t>189,726,395.22</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3"/>
              <w:jc w:val="right"/>
              <w:rPr>
                <w:rFonts w:ascii="Times New Roman" w:hAnsi="Times New Roman" w:cs="Times New Roman" w:eastAsia="Times New Roman" w:hint="default"/>
                <w:sz w:val="18"/>
                <w:szCs w:val="18"/>
              </w:rPr>
            </w:pPr>
            <w:r>
              <w:rPr>
                <w:rFonts w:ascii="Times New Roman"/>
                <w:spacing w:val="-1"/>
                <w:sz w:val="18"/>
              </w:rPr>
              <w:t>113,692,185.45</w:t>
            </w:r>
          </w:p>
        </w:tc>
      </w:tr>
      <w:tr>
        <w:trPr>
          <w:trHeight w:val="245"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283"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296"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28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296"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28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0"/>
              <w:jc w:val="center"/>
              <w:rPr>
                <w:rFonts w:ascii="宋体" w:hAnsi="宋体" w:cs="宋体" w:eastAsia="宋体" w:hint="default"/>
                <w:sz w:val="18"/>
                <w:szCs w:val="18"/>
              </w:rPr>
            </w:pPr>
            <w:r>
              <w:rPr>
                <w:rFonts w:ascii="宋体" w:hAnsi="宋体" w:cs="宋体" w:eastAsia="宋体" w:hint="default"/>
                <w:sz w:val="18"/>
                <w:szCs w:val="18"/>
              </w:rPr>
              <w:t>（十九）</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1"/>
              <w:jc w:val="right"/>
              <w:rPr>
                <w:rFonts w:ascii="Times New Roman" w:hAnsi="Times New Roman" w:cs="Times New Roman" w:eastAsia="Times New Roman" w:hint="default"/>
                <w:sz w:val="18"/>
                <w:szCs w:val="18"/>
              </w:rPr>
            </w:pPr>
            <w:r>
              <w:rPr>
                <w:rFonts w:ascii="Times New Roman"/>
                <w:spacing w:val="-1"/>
                <w:sz w:val="18"/>
              </w:rPr>
              <w:t>91,869,061.41</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3"/>
              <w:jc w:val="right"/>
              <w:rPr>
                <w:rFonts w:ascii="Times New Roman" w:hAnsi="Times New Roman" w:cs="Times New Roman" w:eastAsia="Times New Roman" w:hint="default"/>
                <w:sz w:val="18"/>
                <w:szCs w:val="18"/>
              </w:rPr>
            </w:pPr>
            <w:r>
              <w:rPr>
                <w:rFonts w:ascii="Times New Roman"/>
                <w:spacing w:val="-1"/>
                <w:sz w:val="18"/>
              </w:rPr>
              <w:t>71,269,903.90</w:t>
            </w:r>
          </w:p>
        </w:tc>
      </w:tr>
      <w:tr>
        <w:trPr>
          <w:trHeight w:val="245"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28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0"/>
              <w:jc w:val="center"/>
              <w:rPr>
                <w:rFonts w:ascii="宋体" w:hAnsi="宋体" w:cs="宋体" w:eastAsia="宋体" w:hint="default"/>
                <w:sz w:val="18"/>
                <w:szCs w:val="18"/>
              </w:rPr>
            </w:pPr>
            <w:r>
              <w:rPr>
                <w:rFonts w:ascii="宋体" w:hAnsi="宋体" w:cs="宋体" w:eastAsia="宋体" w:hint="default"/>
                <w:sz w:val="18"/>
                <w:szCs w:val="18"/>
              </w:rPr>
              <w:t>（二十）</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0"/>
              <w:jc w:val="right"/>
              <w:rPr>
                <w:rFonts w:ascii="Times New Roman" w:hAnsi="Times New Roman" w:cs="Times New Roman" w:eastAsia="Times New Roman" w:hint="default"/>
                <w:sz w:val="18"/>
                <w:szCs w:val="18"/>
              </w:rPr>
            </w:pPr>
            <w:r>
              <w:rPr>
                <w:rFonts w:ascii="Times New Roman"/>
                <w:spacing w:val="-1"/>
                <w:sz w:val="18"/>
              </w:rPr>
              <w:t>60,353,655.24</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3"/>
              <w:jc w:val="right"/>
              <w:rPr>
                <w:rFonts w:ascii="Times New Roman" w:hAnsi="Times New Roman" w:cs="Times New Roman" w:eastAsia="Times New Roman" w:hint="default"/>
                <w:sz w:val="18"/>
                <w:szCs w:val="18"/>
              </w:rPr>
            </w:pPr>
            <w:r>
              <w:rPr>
                <w:rFonts w:ascii="Times New Roman"/>
                <w:spacing w:val="-1"/>
                <w:sz w:val="18"/>
              </w:rPr>
              <w:t>57,582,950.25</w:t>
            </w:r>
          </w:p>
        </w:tc>
      </w:tr>
      <w:tr>
        <w:trPr>
          <w:trHeight w:val="24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28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296"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3"/>
              <w:jc w:val="right"/>
              <w:rPr>
                <w:rFonts w:ascii="Times New Roman" w:hAnsi="Times New Roman" w:cs="Times New Roman" w:eastAsia="Times New Roman" w:hint="default"/>
                <w:sz w:val="18"/>
                <w:szCs w:val="18"/>
              </w:rPr>
            </w:pPr>
            <w:r>
              <w:rPr>
                <w:rFonts w:ascii="Times New Roman"/>
                <w:sz w:val="18"/>
              </w:rPr>
              <w:t>46,557.23</w:t>
            </w:r>
          </w:p>
        </w:tc>
      </w:tr>
      <w:tr>
        <w:trPr>
          <w:trHeight w:val="24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28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296"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28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0"/>
              <w:jc w:val="center"/>
              <w:rPr>
                <w:rFonts w:ascii="宋体" w:hAnsi="宋体" w:cs="宋体" w:eastAsia="宋体" w:hint="default"/>
                <w:sz w:val="18"/>
                <w:szCs w:val="18"/>
              </w:rPr>
            </w:pPr>
            <w:r>
              <w:rPr>
                <w:rFonts w:ascii="宋体" w:hAnsi="宋体" w:cs="宋体" w:eastAsia="宋体" w:hint="default"/>
                <w:sz w:val="18"/>
                <w:szCs w:val="18"/>
              </w:rPr>
              <w:t>（二十一）</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1"/>
              <w:jc w:val="right"/>
              <w:rPr>
                <w:rFonts w:ascii="Times New Roman" w:hAnsi="Times New Roman" w:cs="Times New Roman" w:eastAsia="Times New Roman" w:hint="default"/>
                <w:sz w:val="18"/>
                <w:szCs w:val="18"/>
              </w:rPr>
            </w:pPr>
            <w:r>
              <w:rPr>
                <w:rFonts w:ascii="Times New Roman"/>
                <w:spacing w:val="-1"/>
                <w:sz w:val="18"/>
              </w:rPr>
              <w:t>7,694,607.23</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3"/>
              <w:jc w:val="right"/>
              <w:rPr>
                <w:rFonts w:ascii="Times New Roman" w:hAnsi="Times New Roman" w:cs="Times New Roman" w:eastAsia="Times New Roman" w:hint="default"/>
                <w:sz w:val="18"/>
                <w:szCs w:val="18"/>
              </w:rPr>
            </w:pPr>
            <w:r>
              <w:rPr>
                <w:rFonts w:ascii="Times New Roman"/>
                <w:spacing w:val="-1"/>
                <w:sz w:val="18"/>
              </w:rPr>
              <w:t>9,248,190.78</w:t>
            </w:r>
          </w:p>
        </w:tc>
      </w:tr>
      <w:tr>
        <w:trPr>
          <w:trHeight w:val="24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28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296"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28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296"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28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296"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28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296"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28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296"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28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296"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1296"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1"/>
              <w:jc w:val="right"/>
              <w:rPr>
                <w:rFonts w:ascii="Times New Roman" w:hAnsi="Times New Roman" w:cs="Times New Roman" w:eastAsia="Times New Roman" w:hint="default"/>
                <w:sz w:val="18"/>
                <w:szCs w:val="18"/>
              </w:rPr>
            </w:pPr>
            <w:r>
              <w:rPr>
                <w:rFonts w:ascii="Times New Roman"/>
                <w:spacing w:val="-1"/>
                <w:sz w:val="18"/>
              </w:rPr>
              <w:t>904,244,025.34</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3"/>
              <w:jc w:val="right"/>
              <w:rPr>
                <w:rFonts w:ascii="Times New Roman" w:hAnsi="Times New Roman" w:cs="Times New Roman" w:eastAsia="Times New Roman" w:hint="default"/>
                <w:sz w:val="18"/>
                <w:szCs w:val="18"/>
              </w:rPr>
            </w:pPr>
            <w:r>
              <w:rPr>
                <w:rFonts w:ascii="Times New Roman"/>
                <w:spacing w:val="-1"/>
                <w:sz w:val="18"/>
              </w:rPr>
              <w:t>787,622,801.61</w:t>
            </w:r>
          </w:p>
        </w:tc>
      </w:tr>
      <w:tr>
        <w:trPr>
          <w:trHeight w:val="24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296"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28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296"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28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296"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28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296"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28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296"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28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296"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28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296"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28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0"/>
              <w:jc w:val="center"/>
              <w:rPr>
                <w:rFonts w:ascii="宋体" w:hAnsi="宋体" w:cs="宋体" w:eastAsia="宋体" w:hint="default"/>
                <w:sz w:val="18"/>
                <w:szCs w:val="18"/>
              </w:rPr>
            </w:pPr>
            <w:r>
              <w:rPr>
                <w:rFonts w:ascii="宋体" w:hAnsi="宋体" w:cs="宋体" w:eastAsia="宋体" w:hint="default"/>
                <w:sz w:val="18"/>
                <w:szCs w:val="18"/>
              </w:rPr>
              <w:t>（二十二）</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1"/>
              <w:jc w:val="right"/>
              <w:rPr>
                <w:rFonts w:ascii="Times New Roman" w:hAnsi="Times New Roman" w:cs="Times New Roman" w:eastAsia="Times New Roman" w:hint="default"/>
                <w:sz w:val="18"/>
                <w:szCs w:val="18"/>
              </w:rPr>
            </w:pPr>
            <w:r>
              <w:rPr>
                <w:rFonts w:ascii="Times New Roman"/>
                <w:spacing w:val="-1"/>
                <w:sz w:val="18"/>
              </w:rPr>
              <w:t>5,766,953.57</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3"/>
              <w:jc w:val="right"/>
              <w:rPr>
                <w:rFonts w:ascii="Times New Roman" w:hAnsi="Times New Roman" w:cs="Times New Roman" w:eastAsia="Times New Roman" w:hint="default"/>
                <w:sz w:val="18"/>
                <w:szCs w:val="18"/>
              </w:rPr>
            </w:pPr>
            <w:r>
              <w:rPr>
                <w:rFonts w:ascii="Times New Roman"/>
                <w:spacing w:val="-1"/>
                <w:sz w:val="18"/>
              </w:rPr>
              <w:t>6,242,630.90</w:t>
            </w:r>
          </w:p>
        </w:tc>
      </w:tr>
      <w:tr>
        <w:trPr>
          <w:trHeight w:val="24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1296"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1"/>
              <w:jc w:val="right"/>
              <w:rPr>
                <w:rFonts w:ascii="Times New Roman" w:hAnsi="Times New Roman" w:cs="Times New Roman" w:eastAsia="Times New Roman" w:hint="default"/>
                <w:sz w:val="18"/>
                <w:szCs w:val="18"/>
              </w:rPr>
            </w:pPr>
            <w:r>
              <w:rPr>
                <w:rFonts w:ascii="Times New Roman"/>
                <w:spacing w:val="-1"/>
                <w:sz w:val="18"/>
              </w:rPr>
              <w:t>5,766,953.57</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3"/>
              <w:jc w:val="right"/>
              <w:rPr>
                <w:rFonts w:ascii="Times New Roman" w:hAnsi="Times New Roman" w:cs="Times New Roman" w:eastAsia="Times New Roman" w:hint="default"/>
                <w:sz w:val="18"/>
                <w:szCs w:val="18"/>
              </w:rPr>
            </w:pPr>
            <w:r>
              <w:rPr>
                <w:rFonts w:ascii="Times New Roman"/>
                <w:spacing w:val="-1"/>
                <w:sz w:val="18"/>
              </w:rPr>
              <w:t>6,242,630.90</w:t>
            </w:r>
          </w:p>
        </w:tc>
      </w:tr>
      <w:tr>
        <w:trPr>
          <w:trHeight w:val="24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1296"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1"/>
              <w:jc w:val="right"/>
              <w:rPr>
                <w:rFonts w:ascii="Times New Roman" w:hAnsi="Times New Roman" w:cs="Times New Roman" w:eastAsia="Times New Roman" w:hint="default"/>
                <w:sz w:val="18"/>
                <w:szCs w:val="18"/>
              </w:rPr>
            </w:pPr>
            <w:r>
              <w:rPr>
                <w:rFonts w:ascii="Times New Roman"/>
                <w:spacing w:val="-1"/>
                <w:sz w:val="18"/>
              </w:rPr>
              <w:t>910,010,978.91</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3"/>
              <w:jc w:val="right"/>
              <w:rPr>
                <w:rFonts w:ascii="Times New Roman" w:hAnsi="Times New Roman" w:cs="Times New Roman" w:eastAsia="Times New Roman" w:hint="default"/>
                <w:sz w:val="18"/>
                <w:szCs w:val="18"/>
              </w:rPr>
            </w:pPr>
            <w:r>
              <w:rPr>
                <w:rFonts w:ascii="Times New Roman"/>
                <w:spacing w:val="-1"/>
                <w:sz w:val="18"/>
              </w:rPr>
              <w:t>793,865,432.51</w:t>
            </w:r>
          </w:p>
        </w:tc>
      </w:tr>
      <w:tr>
        <w:trPr>
          <w:trHeight w:val="245"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103"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296"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283"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0"/>
              <w:jc w:val="center"/>
              <w:rPr>
                <w:rFonts w:ascii="宋体" w:hAnsi="宋体" w:cs="宋体" w:eastAsia="宋体" w:hint="default"/>
                <w:sz w:val="18"/>
                <w:szCs w:val="18"/>
              </w:rPr>
            </w:pPr>
            <w:r>
              <w:rPr>
                <w:rFonts w:ascii="宋体" w:hAnsi="宋体" w:cs="宋体" w:eastAsia="宋体" w:hint="default"/>
                <w:sz w:val="18"/>
                <w:szCs w:val="18"/>
              </w:rPr>
              <w:t>（二十三）</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1"/>
              <w:jc w:val="right"/>
              <w:rPr>
                <w:rFonts w:ascii="Times New Roman" w:hAnsi="Times New Roman" w:cs="Times New Roman" w:eastAsia="Times New Roman" w:hint="default"/>
                <w:sz w:val="18"/>
                <w:szCs w:val="18"/>
              </w:rPr>
            </w:pPr>
            <w:r>
              <w:rPr>
                <w:rFonts w:ascii="Times New Roman"/>
                <w:spacing w:val="-1"/>
                <w:sz w:val="18"/>
              </w:rPr>
              <w:t>355,290,000.00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3"/>
              <w:jc w:val="right"/>
              <w:rPr>
                <w:rFonts w:ascii="Times New Roman" w:hAnsi="Times New Roman" w:cs="Times New Roman" w:eastAsia="Times New Roman" w:hint="default"/>
                <w:sz w:val="18"/>
                <w:szCs w:val="18"/>
              </w:rPr>
            </w:pPr>
            <w:r>
              <w:rPr>
                <w:rFonts w:ascii="Times New Roman"/>
                <w:spacing w:val="-1"/>
                <w:sz w:val="18"/>
              </w:rPr>
              <w:t>290,000,000.00</w:t>
            </w:r>
          </w:p>
        </w:tc>
      </w:tr>
      <w:tr>
        <w:trPr>
          <w:trHeight w:val="24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2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0"/>
              <w:jc w:val="center"/>
              <w:rPr>
                <w:rFonts w:ascii="宋体" w:hAnsi="宋体" w:cs="宋体" w:eastAsia="宋体" w:hint="default"/>
                <w:sz w:val="18"/>
                <w:szCs w:val="18"/>
              </w:rPr>
            </w:pPr>
            <w:r>
              <w:rPr>
                <w:rFonts w:ascii="宋体" w:hAnsi="宋体" w:cs="宋体" w:eastAsia="宋体" w:hint="default"/>
                <w:sz w:val="18"/>
                <w:szCs w:val="18"/>
              </w:rPr>
              <w:t>（二十四）</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2"/>
              <w:jc w:val="right"/>
              <w:rPr>
                <w:rFonts w:ascii="Times New Roman" w:hAnsi="Times New Roman" w:cs="Times New Roman" w:eastAsia="Times New Roman" w:hint="default"/>
                <w:sz w:val="18"/>
                <w:szCs w:val="18"/>
              </w:rPr>
            </w:pPr>
            <w:r>
              <w:rPr>
                <w:rFonts w:ascii="Times New Roman"/>
                <w:spacing w:val="-1"/>
                <w:sz w:val="18"/>
              </w:rPr>
              <w:t>1,383,269,469.99</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3"/>
              <w:jc w:val="right"/>
              <w:rPr>
                <w:rFonts w:ascii="Times New Roman" w:hAnsi="Times New Roman" w:cs="Times New Roman" w:eastAsia="Times New Roman" w:hint="default"/>
                <w:sz w:val="18"/>
                <w:szCs w:val="18"/>
              </w:rPr>
            </w:pPr>
            <w:r>
              <w:rPr>
                <w:rFonts w:ascii="Times New Roman"/>
                <w:spacing w:val="-1"/>
                <w:sz w:val="18"/>
              </w:rPr>
              <w:t>1,403,942,269.99</w:t>
            </w:r>
          </w:p>
        </w:tc>
      </w:tr>
      <w:tr>
        <w:trPr>
          <w:trHeight w:val="245"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2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296"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2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96"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2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0"/>
              <w:jc w:val="center"/>
              <w:rPr>
                <w:rFonts w:ascii="宋体" w:hAnsi="宋体" w:cs="宋体" w:eastAsia="宋体" w:hint="default"/>
                <w:sz w:val="18"/>
                <w:szCs w:val="18"/>
              </w:rPr>
            </w:pPr>
            <w:r>
              <w:rPr>
                <w:rFonts w:ascii="宋体" w:hAnsi="宋体" w:cs="宋体" w:eastAsia="宋体" w:hint="default"/>
                <w:sz w:val="18"/>
                <w:szCs w:val="18"/>
              </w:rPr>
              <w:t>（二十五）</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1"/>
              <w:jc w:val="right"/>
              <w:rPr>
                <w:rFonts w:ascii="Times New Roman" w:hAnsi="Times New Roman" w:cs="Times New Roman" w:eastAsia="Times New Roman" w:hint="default"/>
                <w:sz w:val="18"/>
                <w:szCs w:val="18"/>
              </w:rPr>
            </w:pPr>
            <w:r>
              <w:rPr>
                <w:rFonts w:ascii="Times New Roman"/>
                <w:spacing w:val="-1"/>
                <w:sz w:val="18"/>
              </w:rPr>
              <w:t>63,740,951.96</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3"/>
              <w:jc w:val="right"/>
              <w:rPr>
                <w:rFonts w:ascii="Times New Roman" w:hAnsi="Times New Roman" w:cs="Times New Roman" w:eastAsia="Times New Roman" w:hint="default"/>
                <w:sz w:val="18"/>
                <w:szCs w:val="18"/>
              </w:rPr>
            </w:pPr>
            <w:r>
              <w:rPr>
                <w:rFonts w:ascii="Times New Roman"/>
                <w:spacing w:val="-1"/>
                <w:sz w:val="18"/>
              </w:rPr>
              <w:t>34,660,825.06</w:t>
            </w:r>
          </w:p>
        </w:tc>
      </w:tr>
      <w:tr>
        <w:trPr>
          <w:trHeight w:val="245"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2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296"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2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0"/>
              <w:jc w:val="center"/>
              <w:rPr>
                <w:rFonts w:ascii="宋体" w:hAnsi="宋体" w:cs="宋体" w:eastAsia="宋体" w:hint="default"/>
                <w:sz w:val="18"/>
                <w:szCs w:val="18"/>
              </w:rPr>
            </w:pPr>
            <w:r>
              <w:rPr>
                <w:rFonts w:ascii="宋体" w:hAnsi="宋体" w:cs="宋体" w:eastAsia="宋体" w:hint="default"/>
                <w:sz w:val="18"/>
                <w:szCs w:val="18"/>
              </w:rPr>
              <w:t>（二十六）</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1"/>
              <w:jc w:val="right"/>
              <w:rPr>
                <w:rFonts w:ascii="Times New Roman" w:hAnsi="Times New Roman" w:cs="Times New Roman" w:eastAsia="Times New Roman" w:hint="default"/>
                <w:sz w:val="18"/>
                <w:szCs w:val="18"/>
              </w:rPr>
            </w:pPr>
            <w:r>
              <w:rPr>
                <w:rFonts w:ascii="Times New Roman"/>
                <w:spacing w:val="-1"/>
                <w:sz w:val="18"/>
              </w:rPr>
              <w:t>553,214,454.22</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3"/>
              <w:jc w:val="right"/>
              <w:rPr>
                <w:rFonts w:ascii="Times New Roman" w:hAnsi="Times New Roman" w:cs="Times New Roman" w:eastAsia="Times New Roman" w:hint="default"/>
                <w:sz w:val="18"/>
                <w:szCs w:val="18"/>
              </w:rPr>
            </w:pPr>
            <w:r>
              <w:rPr>
                <w:rFonts w:ascii="Times New Roman"/>
                <w:spacing w:val="-1"/>
                <w:sz w:val="18"/>
              </w:rPr>
              <w:t>337,696,639.32</w:t>
            </w:r>
          </w:p>
        </w:tc>
      </w:tr>
      <w:tr>
        <w:trPr>
          <w:trHeight w:val="24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283"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296"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1"/>
              <w:jc w:val="right"/>
              <w:rPr>
                <w:rFonts w:ascii="Times New Roman" w:hAnsi="Times New Roman" w:cs="Times New Roman" w:eastAsia="Times New Roman" w:hint="default"/>
                <w:sz w:val="18"/>
                <w:szCs w:val="18"/>
              </w:rPr>
            </w:pPr>
            <w:r>
              <w:rPr>
                <w:rFonts w:ascii="Times New Roman"/>
                <w:sz w:val="18"/>
              </w:rPr>
              <w:t>13,546.32</w:t>
            </w: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28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296"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1"/>
              <w:jc w:val="right"/>
              <w:rPr>
                <w:rFonts w:ascii="Times New Roman" w:hAnsi="Times New Roman" w:cs="Times New Roman" w:eastAsia="Times New Roman" w:hint="default"/>
                <w:sz w:val="18"/>
                <w:szCs w:val="18"/>
              </w:rPr>
            </w:pPr>
            <w:r>
              <w:rPr>
                <w:rFonts w:ascii="Times New Roman"/>
                <w:spacing w:val="-1"/>
                <w:sz w:val="18"/>
              </w:rPr>
              <w:t>2,355,528,422.49</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3"/>
              <w:jc w:val="right"/>
              <w:rPr>
                <w:rFonts w:ascii="Times New Roman" w:hAnsi="Times New Roman" w:cs="Times New Roman" w:eastAsia="Times New Roman" w:hint="default"/>
                <w:sz w:val="18"/>
                <w:szCs w:val="18"/>
              </w:rPr>
            </w:pPr>
            <w:r>
              <w:rPr>
                <w:rFonts w:ascii="Times New Roman"/>
                <w:spacing w:val="-1"/>
                <w:sz w:val="18"/>
              </w:rPr>
              <w:t>2,066,299,734.37</w:t>
            </w:r>
          </w:p>
        </w:tc>
      </w:tr>
      <w:tr>
        <w:trPr>
          <w:trHeight w:val="24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2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296"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1"/>
              <w:jc w:val="right"/>
              <w:rPr>
                <w:rFonts w:ascii="Times New Roman" w:hAnsi="Times New Roman" w:cs="Times New Roman" w:eastAsia="Times New Roman" w:hint="default"/>
                <w:sz w:val="18"/>
                <w:szCs w:val="18"/>
              </w:rPr>
            </w:pPr>
            <w:r>
              <w:rPr>
                <w:rFonts w:ascii="Times New Roman"/>
                <w:spacing w:val="-1"/>
                <w:sz w:val="18"/>
              </w:rPr>
              <w:t>3,804,215.10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3"/>
              <w:jc w:val="right"/>
              <w:rPr>
                <w:rFonts w:ascii="Times New Roman" w:hAnsi="Times New Roman" w:cs="Times New Roman" w:eastAsia="Times New Roman" w:hint="default"/>
                <w:sz w:val="18"/>
                <w:szCs w:val="18"/>
              </w:rPr>
            </w:pPr>
            <w:r>
              <w:rPr>
                <w:rFonts w:ascii="Times New Roman"/>
                <w:spacing w:val="-1"/>
                <w:sz w:val="18"/>
              </w:rPr>
              <w:t>2,554,166.62</w:t>
            </w:r>
          </w:p>
        </w:tc>
      </w:tr>
      <w:tr>
        <w:trPr>
          <w:trHeight w:val="24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所有者权益（或股东权益）合计</w:t>
            </w:r>
            <w:r>
              <w:rPr>
                <w:rFonts w:ascii="宋体" w:hAnsi="宋体" w:cs="宋体" w:eastAsia="宋体" w:hint="default"/>
                <w:sz w:val="18"/>
                <w:szCs w:val="18"/>
              </w:rPr>
            </w:r>
          </w:p>
        </w:tc>
        <w:tc>
          <w:tcPr>
            <w:tcW w:w="1296"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1"/>
              <w:jc w:val="right"/>
              <w:rPr>
                <w:rFonts w:ascii="Times New Roman" w:hAnsi="Times New Roman" w:cs="Times New Roman" w:eastAsia="Times New Roman" w:hint="default"/>
                <w:sz w:val="18"/>
                <w:szCs w:val="18"/>
              </w:rPr>
            </w:pPr>
            <w:r>
              <w:rPr>
                <w:rFonts w:ascii="Times New Roman"/>
                <w:spacing w:val="-1"/>
                <w:sz w:val="18"/>
              </w:rPr>
              <w:t>2,359,332,637.59</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3"/>
              <w:jc w:val="right"/>
              <w:rPr>
                <w:rFonts w:ascii="Times New Roman" w:hAnsi="Times New Roman" w:cs="Times New Roman" w:eastAsia="Times New Roman" w:hint="default"/>
                <w:sz w:val="18"/>
                <w:szCs w:val="18"/>
              </w:rPr>
            </w:pPr>
            <w:r>
              <w:rPr>
                <w:rFonts w:ascii="Times New Roman"/>
                <w:spacing w:val="-1"/>
                <w:sz w:val="18"/>
              </w:rPr>
              <w:t>2,068,853,900.99</w:t>
            </w:r>
          </w:p>
        </w:tc>
      </w:tr>
      <w:tr>
        <w:trPr>
          <w:trHeight w:val="245"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103" w:right="0"/>
              <w:jc w:val="left"/>
              <w:rPr>
                <w:rFonts w:ascii="宋体" w:hAnsi="宋体" w:cs="宋体" w:eastAsia="宋体" w:hint="default"/>
                <w:sz w:val="18"/>
                <w:szCs w:val="18"/>
              </w:rPr>
            </w:pPr>
            <w:r>
              <w:rPr>
                <w:rFonts w:ascii="宋体" w:hAnsi="宋体" w:cs="宋体" w:eastAsia="宋体" w:hint="default"/>
                <w:b/>
                <w:bCs/>
                <w:spacing w:val="-4"/>
                <w:sz w:val="18"/>
                <w:szCs w:val="18"/>
              </w:rPr>
              <w:t>负债和所有者权益（或股东权益）总计</w:t>
            </w:r>
            <w:r>
              <w:rPr>
                <w:rFonts w:ascii="宋体" w:hAnsi="宋体" w:cs="宋体" w:eastAsia="宋体" w:hint="default"/>
                <w:spacing w:val="-4"/>
                <w:sz w:val="18"/>
                <w:szCs w:val="18"/>
              </w:rPr>
            </w:r>
          </w:p>
        </w:tc>
        <w:tc>
          <w:tcPr>
            <w:tcW w:w="1296"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2"/>
              <w:jc w:val="right"/>
              <w:rPr>
                <w:rFonts w:ascii="Times New Roman" w:hAnsi="Times New Roman" w:cs="Times New Roman" w:eastAsia="Times New Roman" w:hint="default"/>
                <w:sz w:val="18"/>
                <w:szCs w:val="18"/>
              </w:rPr>
            </w:pPr>
            <w:r>
              <w:rPr>
                <w:rFonts w:ascii="Times New Roman"/>
                <w:spacing w:val="-1"/>
                <w:sz w:val="18"/>
              </w:rPr>
              <w:t>3,269,343,616.50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2"/>
              <w:jc w:val="right"/>
              <w:rPr>
                <w:rFonts w:ascii="Times New Roman" w:hAnsi="Times New Roman" w:cs="Times New Roman" w:eastAsia="Times New Roman" w:hint="default"/>
                <w:sz w:val="18"/>
                <w:szCs w:val="18"/>
              </w:rPr>
            </w:pPr>
            <w:r>
              <w:rPr>
                <w:rFonts w:ascii="Times New Roman"/>
                <w:spacing w:val="-1"/>
                <w:sz w:val="18"/>
              </w:rPr>
              <w:t>2,862,719,333.50</w:t>
            </w:r>
          </w:p>
        </w:tc>
      </w:tr>
    </w:tbl>
    <w:p>
      <w:pPr>
        <w:spacing w:line="215" w:lineRule="exact" w:before="0"/>
        <w:ind w:left="217" w:right="101"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tabs>
          <w:tab w:pos="3097" w:val="left" w:leader="none"/>
          <w:tab w:pos="5888" w:val="left" w:leader="none"/>
        </w:tabs>
        <w:spacing w:before="4"/>
        <w:ind w:left="217" w:right="101" w:firstLine="0"/>
        <w:jc w:val="left"/>
        <w:rPr>
          <w:rFonts w:ascii="宋体" w:hAnsi="宋体" w:cs="宋体" w:eastAsia="宋体" w:hint="default"/>
          <w:sz w:val="18"/>
          <w:szCs w:val="18"/>
        </w:rPr>
      </w:pPr>
      <w:r>
        <w:rPr>
          <w:rFonts w:ascii="宋体" w:hAnsi="宋体" w:cs="宋体" w:eastAsia="宋体" w:hint="default"/>
          <w:sz w:val="18"/>
          <w:szCs w:val="18"/>
        </w:rPr>
        <w:t>企业法定代表人：</w:t>
        <w:tab/>
        <w:t>主管会计工作负责人：</w:t>
        <w:tab/>
        <w:t>会计机构负责人：</w:t>
      </w:r>
    </w:p>
    <w:p>
      <w:pPr>
        <w:spacing w:after="0"/>
        <w:jc w:val="left"/>
        <w:rPr>
          <w:rFonts w:ascii="宋体" w:hAnsi="宋体" w:cs="宋体" w:eastAsia="宋体" w:hint="default"/>
          <w:sz w:val="18"/>
          <w:szCs w:val="18"/>
        </w:rPr>
        <w:sectPr>
          <w:pgSz w:w="12240" w:h="15840"/>
          <w:pgMar w:header="687" w:footer="914" w:top="980" w:bottom="1100" w:left="1580" w:right="1640"/>
        </w:sectPr>
      </w:pP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5"/>
          <w:szCs w:val="25"/>
        </w:rPr>
      </w:pPr>
    </w:p>
    <w:p>
      <w:pPr>
        <w:pStyle w:val="BodyText"/>
        <w:spacing w:line="240" w:lineRule="auto"/>
        <w:ind w:left="217" w:right="-19"/>
        <w:jc w:val="left"/>
      </w:pPr>
      <w:r>
        <w:rPr/>
        <w:t>编制单位</w:t>
      </w:r>
      <w:r>
        <w:rPr>
          <w:rFonts w:ascii="Times New Roman" w:hAnsi="Times New Roman" w:cs="Times New Roman" w:eastAsia="Times New Roman" w:hint="default"/>
        </w:rPr>
        <w:t>:</w:t>
      </w:r>
      <w:r>
        <w:rPr/>
        <w:t>江苏林洋电子股份有限公司</w:t>
      </w:r>
    </w:p>
    <w:p>
      <w:pPr>
        <w:pStyle w:val="Heading2"/>
        <w:spacing w:line="274" w:lineRule="exact" w:before="72"/>
        <w:ind w:left="21" w:right="-12"/>
        <w:jc w:val="left"/>
        <w:rPr>
          <w:b w:val="0"/>
          <w:bCs w:val="0"/>
        </w:rPr>
      </w:pPr>
      <w:r>
        <w:rPr>
          <w:b w:val="0"/>
          <w:bCs w:val="0"/>
        </w:rPr>
        <w:br w:type="column"/>
      </w:r>
      <w:r>
        <w:rPr/>
        <w:t>母公司资产负债表</w:t>
      </w:r>
      <w:r>
        <w:rPr>
          <w:b w:val="0"/>
          <w:bCs w:val="0"/>
        </w:rPr>
      </w:r>
    </w:p>
    <w:p>
      <w:pPr>
        <w:pStyle w:val="BodyText"/>
        <w:spacing w:line="289" w:lineRule="exact"/>
        <w:ind w:left="-2" w:right="-12"/>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4"/>
          <w:szCs w:val="24"/>
        </w:rPr>
      </w:pPr>
    </w:p>
    <w:p>
      <w:pPr>
        <w:pStyle w:val="BodyText"/>
        <w:spacing w:line="240" w:lineRule="auto"/>
        <w:ind w:left="217"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pgSz w:w="12240" w:h="15840"/>
          <w:pgMar w:header="687" w:footer="914" w:top="980" w:bottom="1100" w:left="1580" w:right="1640"/>
          <w:cols w:num="3" w:equalWidth="0">
            <w:col w:w="3637" w:space="40"/>
            <w:col w:w="1732" w:space="1336"/>
            <w:col w:w="2275"/>
          </w:cols>
        </w:sectPr>
      </w:pPr>
    </w:p>
    <w:tbl>
      <w:tblPr>
        <w:tblW w:w="0" w:type="auto"/>
        <w:jc w:val="left"/>
        <w:tblInd w:w="104" w:type="dxa"/>
        <w:tblLayout w:type="fixed"/>
        <w:tblCellMar>
          <w:top w:w="0" w:type="dxa"/>
          <w:left w:w="0" w:type="dxa"/>
          <w:bottom w:w="0" w:type="dxa"/>
          <w:right w:w="0" w:type="dxa"/>
        </w:tblCellMar>
        <w:tblLook w:val="01E0"/>
      </w:tblPr>
      <w:tblGrid>
        <w:gridCol w:w="3227"/>
        <w:gridCol w:w="993"/>
        <w:gridCol w:w="1998"/>
        <w:gridCol w:w="1998"/>
      </w:tblGrid>
      <w:tr>
        <w:trPr>
          <w:trHeight w:val="29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tabs>
                <w:tab w:pos="539" w:val="left" w:leader="none"/>
              </w:tabs>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资</w:t>
              <w:tab/>
              <w:t>产</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附注十二</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6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632"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29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993" w:type="dxa"/>
            <w:tcBorders>
              <w:top w:val="single" w:sz="4" w:space="0" w:color="000000"/>
              <w:left w:val="single" w:sz="4" w:space="0" w:color="000000"/>
              <w:bottom w:val="single" w:sz="4" w:space="0" w:color="000000"/>
              <w:right w:val="single" w:sz="4" w:space="0" w:color="000000"/>
            </w:tcBorders>
          </w:tcPr>
          <w:p>
            <w:pPr/>
          </w:p>
        </w:tc>
        <w:tc>
          <w:tcPr>
            <w:tcW w:w="1998" w:type="dxa"/>
            <w:tcBorders>
              <w:top w:val="single" w:sz="4" w:space="0" w:color="000000"/>
              <w:left w:val="single" w:sz="4" w:space="0" w:color="000000"/>
              <w:bottom w:val="single" w:sz="4" w:space="0" w:color="000000"/>
              <w:right w:val="single" w:sz="4" w:space="0" w:color="000000"/>
            </w:tcBorders>
          </w:tcPr>
          <w:p>
            <w:pPr/>
          </w:p>
        </w:tc>
        <w:tc>
          <w:tcPr>
            <w:tcW w:w="1998"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993" w:type="dxa"/>
            <w:tcBorders>
              <w:top w:val="single" w:sz="4" w:space="0" w:color="000000"/>
              <w:left w:val="single" w:sz="4" w:space="0" w:color="000000"/>
              <w:bottom w:val="single" w:sz="4" w:space="0" w:color="000000"/>
              <w:right w:val="single" w:sz="4" w:space="0" w:color="000000"/>
            </w:tcBorders>
          </w:tcPr>
          <w:p>
            <w:pP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Times New Roman" w:hAnsi="Times New Roman" w:cs="Times New Roman" w:eastAsia="Times New Roman" w:hint="default"/>
                <w:sz w:val="18"/>
                <w:szCs w:val="18"/>
              </w:rPr>
            </w:pPr>
            <w:r>
              <w:rPr>
                <w:rFonts w:ascii="Times New Roman"/>
                <w:spacing w:val="-1"/>
                <w:sz w:val="18"/>
              </w:rPr>
              <w:t>1,014,071,556.51</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Times New Roman" w:hAnsi="Times New Roman" w:cs="Times New Roman" w:eastAsia="Times New Roman" w:hint="default"/>
                <w:sz w:val="18"/>
                <w:szCs w:val="18"/>
              </w:rPr>
            </w:pPr>
            <w:r>
              <w:rPr>
                <w:rFonts w:ascii="Times New Roman"/>
                <w:spacing w:val="-1"/>
                <w:sz w:val="18"/>
              </w:rPr>
              <w:t>1,227,246,515.63</w:t>
            </w:r>
          </w:p>
        </w:tc>
      </w:tr>
      <w:tr>
        <w:trPr>
          <w:trHeight w:val="29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993" w:type="dxa"/>
            <w:tcBorders>
              <w:top w:val="single" w:sz="4" w:space="0" w:color="000000"/>
              <w:left w:val="single" w:sz="4" w:space="0" w:color="000000"/>
              <w:bottom w:val="single" w:sz="4" w:space="0" w:color="000000"/>
              <w:right w:val="single" w:sz="4" w:space="0" w:color="000000"/>
            </w:tcBorders>
          </w:tcPr>
          <w:p>
            <w:pPr/>
          </w:p>
        </w:tc>
        <w:tc>
          <w:tcPr>
            <w:tcW w:w="1998" w:type="dxa"/>
            <w:tcBorders>
              <w:top w:val="single" w:sz="4" w:space="0" w:color="000000"/>
              <w:left w:val="single" w:sz="4" w:space="0" w:color="000000"/>
              <w:bottom w:val="single" w:sz="4" w:space="0" w:color="000000"/>
              <w:right w:val="single" w:sz="4" w:space="0" w:color="000000"/>
            </w:tcBorders>
          </w:tcPr>
          <w:p>
            <w:pPr/>
          </w:p>
        </w:tc>
        <w:tc>
          <w:tcPr>
            <w:tcW w:w="1998"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993" w:type="dxa"/>
            <w:tcBorders>
              <w:top w:val="single" w:sz="4" w:space="0" w:color="000000"/>
              <w:left w:val="single" w:sz="4" w:space="0" w:color="000000"/>
              <w:bottom w:val="single" w:sz="4" w:space="0" w:color="000000"/>
              <w:right w:val="single" w:sz="4" w:space="0" w:color="000000"/>
            </w:tcBorders>
          </w:tcPr>
          <w:p>
            <w:pP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18"/>
                <w:szCs w:val="18"/>
              </w:rPr>
            </w:pPr>
            <w:r>
              <w:rPr>
                <w:rFonts w:ascii="Times New Roman"/>
                <w:spacing w:val="-1"/>
                <w:sz w:val="18"/>
              </w:rPr>
              <w:t>25,216,840.80</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18"/>
                <w:szCs w:val="18"/>
              </w:rPr>
            </w:pPr>
            <w:r>
              <w:rPr>
                <w:rFonts w:ascii="Times New Roman"/>
                <w:spacing w:val="-1"/>
                <w:sz w:val="18"/>
              </w:rPr>
              <w:t>8,460,000.00</w:t>
            </w:r>
          </w:p>
        </w:tc>
      </w:tr>
      <w:tr>
        <w:trPr>
          <w:trHeight w:val="29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（一）</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18"/>
                <w:szCs w:val="18"/>
              </w:rPr>
            </w:pPr>
            <w:r>
              <w:rPr>
                <w:rFonts w:ascii="Times New Roman"/>
                <w:spacing w:val="-1"/>
                <w:sz w:val="18"/>
              </w:rPr>
              <w:t>699,494,213.61</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18"/>
                <w:szCs w:val="18"/>
              </w:rPr>
            </w:pPr>
            <w:r>
              <w:rPr>
                <w:rFonts w:ascii="Times New Roman"/>
                <w:spacing w:val="-1"/>
                <w:sz w:val="18"/>
              </w:rPr>
              <w:t>494,068,900.62</w:t>
            </w:r>
          </w:p>
        </w:tc>
      </w:tr>
      <w:tr>
        <w:trPr>
          <w:trHeight w:val="29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993" w:type="dxa"/>
            <w:tcBorders>
              <w:top w:val="single" w:sz="4" w:space="0" w:color="000000"/>
              <w:left w:val="single" w:sz="4" w:space="0" w:color="000000"/>
              <w:bottom w:val="single" w:sz="4" w:space="0" w:color="000000"/>
              <w:right w:val="single" w:sz="4" w:space="0" w:color="000000"/>
            </w:tcBorders>
          </w:tcPr>
          <w:p>
            <w:pP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18"/>
                <w:szCs w:val="18"/>
              </w:rPr>
            </w:pPr>
            <w:r>
              <w:rPr>
                <w:rFonts w:ascii="Times New Roman"/>
                <w:spacing w:val="-1"/>
                <w:sz w:val="18"/>
              </w:rPr>
              <w:t>17,872,126.30</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18"/>
                <w:szCs w:val="18"/>
              </w:rPr>
            </w:pPr>
            <w:r>
              <w:rPr>
                <w:rFonts w:ascii="Times New Roman"/>
                <w:spacing w:val="-1"/>
                <w:sz w:val="18"/>
              </w:rPr>
              <w:t>42,150,973.97</w:t>
            </w:r>
          </w:p>
        </w:tc>
      </w:tr>
      <w:tr>
        <w:trPr>
          <w:trHeight w:val="29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993" w:type="dxa"/>
            <w:tcBorders>
              <w:top w:val="single" w:sz="4" w:space="0" w:color="000000"/>
              <w:left w:val="single" w:sz="4" w:space="0" w:color="000000"/>
              <w:bottom w:val="single" w:sz="4" w:space="0" w:color="000000"/>
              <w:right w:val="single" w:sz="4" w:space="0" w:color="000000"/>
            </w:tcBorders>
          </w:tcPr>
          <w:p>
            <w:pPr/>
          </w:p>
        </w:tc>
        <w:tc>
          <w:tcPr>
            <w:tcW w:w="1998" w:type="dxa"/>
            <w:tcBorders>
              <w:top w:val="single" w:sz="4" w:space="0" w:color="000000"/>
              <w:left w:val="single" w:sz="4" w:space="0" w:color="000000"/>
              <w:bottom w:val="single" w:sz="4" w:space="0" w:color="000000"/>
              <w:right w:val="single" w:sz="4" w:space="0" w:color="000000"/>
            </w:tcBorders>
          </w:tcPr>
          <w:p>
            <w:pP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18"/>
                <w:szCs w:val="18"/>
              </w:rPr>
            </w:pPr>
            <w:r>
              <w:rPr>
                <w:rFonts w:ascii="Times New Roman"/>
                <w:spacing w:val="-1"/>
                <w:sz w:val="18"/>
              </w:rPr>
              <w:t>7,279,462.85</w:t>
            </w:r>
          </w:p>
        </w:tc>
      </w:tr>
      <w:tr>
        <w:trPr>
          <w:trHeight w:val="29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993" w:type="dxa"/>
            <w:tcBorders>
              <w:top w:val="single" w:sz="4" w:space="0" w:color="000000"/>
              <w:left w:val="single" w:sz="4" w:space="0" w:color="000000"/>
              <w:bottom w:val="single" w:sz="4" w:space="0" w:color="000000"/>
              <w:right w:val="single" w:sz="4" w:space="0" w:color="000000"/>
            </w:tcBorders>
          </w:tcPr>
          <w:p>
            <w:pPr/>
          </w:p>
        </w:tc>
        <w:tc>
          <w:tcPr>
            <w:tcW w:w="1998" w:type="dxa"/>
            <w:tcBorders>
              <w:top w:val="single" w:sz="4" w:space="0" w:color="000000"/>
              <w:left w:val="single" w:sz="4" w:space="0" w:color="000000"/>
              <w:bottom w:val="single" w:sz="4" w:space="0" w:color="000000"/>
              <w:right w:val="single" w:sz="4" w:space="0" w:color="000000"/>
            </w:tcBorders>
          </w:tcPr>
          <w:p>
            <w:pPr/>
          </w:p>
        </w:tc>
        <w:tc>
          <w:tcPr>
            <w:tcW w:w="1998"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宋体" w:hAnsi="宋体" w:cs="宋体" w:eastAsia="宋体" w:hint="default"/>
                <w:sz w:val="18"/>
                <w:szCs w:val="18"/>
              </w:rPr>
              <w:t>（二）</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16,187,485.96</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18"/>
                <w:szCs w:val="18"/>
              </w:rPr>
            </w:pPr>
            <w:r>
              <w:rPr>
                <w:rFonts w:ascii="Times New Roman"/>
                <w:spacing w:val="-1"/>
                <w:sz w:val="18"/>
              </w:rPr>
              <w:t>11,156,558.37</w:t>
            </w:r>
          </w:p>
        </w:tc>
      </w:tr>
      <w:tr>
        <w:trPr>
          <w:trHeight w:val="29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993" w:type="dxa"/>
            <w:tcBorders>
              <w:top w:val="single" w:sz="4" w:space="0" w:color="000000"/>
              <w:left w:val="single" w:sz="4" w:space="0" w:color="000000"/>
              <w:bottom w:val="single" w:sz="4" w:space="0" w:color="000000"/>
              <w:right w:val="single" w:sz="4" w:space="0" w:color="000000"/>
            </w:tcBorders>
          </w:tcPr>
          <w:p>
            <w:pP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18"/>
                <w:szCs w:val="18"/>
              </w:rPr>
            </w:pPr>
            <w:r>
              <w:rPr>
                <w:rFonts w:ascii="Times New Roman"/>
                <w:spacing w:val="-1"/>
                <w:sz w:val="18"/>
              </w:rPr>
              <w:t>480,369,794.37</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18"/>
                <w:szCs w:val="18"/>
              </w:rPr>
            </w:pPr>
            <w:r>
              <w:rPr>
                <w:rFonts w:ascii="Times New Roman"/>
                <w:spacing w:val="-1"/>
                <w:sz w:val="18"/>
              </w:rPr>
              <w:t>403,477,219.55</w:t>
            </w:r>
          </w:p>
        </w:tc>
      </w:tr>
      <w:tr>
        <w:trPr>
          <w:trHeight w:val="29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993" w:type="dxa"/>
            <w:tcBorders>
              <w:top w:val="single" w:sz="4" w:space="0" w:color="000000"/>
              <w:left w:val="single" w:sz="4" w:space="0" w:color="000000"/>
              <w:bottom w:val="single" w:sz="4" w:space="0" w:color="000000"/>
              <w:right w:val="single" w:sz="4" w:space="0" w:color="000000"/>
            </w:tcBorders>
          </w:tcPr>
          <w:p>
            <w:pPr/>
          </w:p>
        </w:tc>
        <w:tc>
          <w:tcPr>
            <w:tcW w:w="1998" w:type="dxa"/>
            <w:tcBorders>
              <w:top w:val="single" w:sz="4" w:space="0" w:color="000000"/>
              <w:left w:val="single" w:sz="4" w:space="0" w:color="000000"/>
              <w:bottom w:val="single" w:sz="4" w:space="0" w:color="000000"/>
              <w:right w:val="single" w:sz="4" w:space="0" w:color="000000"/>
            </w:tcBorders>
          </w:tcPr>
          <w:p>
            <w:pPr/>
          </w:p>
        </w:tc>
        <w:tc>
          <w:tcPr>
            <w:tcW w:w="1998"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993" w:type="dxa"/>
            <w:tcBorders>
              <w:top w:val="single" w:sz="4" w:space="0" w:color="000000"/>
              <w:left w:val="single" w:sz="4" w:space="0" w:color="000000"/>
              <w:bottom w:val="single" w:sz="4" w:space="0" w:color="000000"/>
              <w:right w:val="single" w:sz="4" w:space="0" w:color="000000"/>
            </w:tcBorders>
          </w:tcPr>
          <w:p>
            <w:pP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18"/>
                <w:szCs w:val="18"/>
              </w:rPr>
            </w:pPr>
            <w:r>
              <w:rPr>
                <w:rFonts w:ascii="Times New Roman"/>
                <w:spacing w:val="-1"/>
                <w:sz w:val="18"/>
              </w:rPr>
              <w:t>200,000,000.00</w:t>
            </w:r>
          </w:p>
        </w:tc>
        <w:tc>
          <w:tcPr>
            <w:tcW w:w="1998"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18"/>
                <w:szCs w:val="18"/>
              </w:rPr>
            </w:pPr>
            <w:r>
              <w:rPr>
                <w:rFonts w:ascii="Times New Roman"/>
                <w:spacing w:val="-1"/>
                <w:sz w:val="18"/>
              </w:rPr>
              <w:t>2,453,212,017.55</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18"/>
                <w:szCs w:val="18"/>
              </w:rPr>
            </w:pPr>
            <w:r>
              <w:rPr>
                <w:rFonts w:ascii="Times New Roman"/>
                <w:spacing w:val="-1"/>
                <w:sz w:val="18"/>
              </w:rPr>
              <w:t>2,193,839,630.99</w:t>
            </w:r>
          </w:p>
        </w:tc>
      </w:tr>
      <w:tr>
        <w:trPr>
          <w:trHeight w:val="29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993" w:type="dxa"/>
            <w:tcBorders>
              <w:top w:val="single" w:sz="4" w:space="0" w:color="000000"/>
              <w:left w:val="single" w:sz="4" w:space="0" w:color="000000"/>
              <w:bottom w:val="single" w:sz="4" w:space="0" w:color="000000"/>
              <w:right w:val="single" w:sz="4" w:space="0" w:color="000000"/>
            </w:tcBorders>
          </w:tcPr>
          <w:p>
            <w:pPr/>
          </w:p>
        </w:tc>
        <w:tc>
          <w:tcPr>
            <w:tcW w:w="1998" w:type="dxa"/>
            <w:tcBorders>
              <w:top w:val="single" w:sz="4" w:space="0" w:color="000000"/>
              <w:left w:val="single" w:sz="4" w:space="0" w:color="000000"/>
              <w:bottom w:val="single" w:sz="4" w:space="0" w:color="000000"/>
              <w:right w:val="single" w:sz="4" w:space="0" w:color="000000"/>
            </w:tcBorders>
          </w:tcPr>
          <w:p>
            <w:pPr/>
          </w:p>
        </w:tc>
        <w:tc>
          <w:tcPr>
            <w:tcW w:w="1998"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993" w:type="dxa"/>
            <w:tcBorders>
              <w:top w:val="single" w:sz="4" w:space="0" w:color="000000"/>
              <w:left w:val="single" w:sz="4" w:space="0" w:color="000000"/>
              <w:bottom w:val="single" w:sz="4" w:space="0" w:color="000000"/>
              <w:right w:val="single" w:sz="4" w:space="0" w:color="000000"/>
            </w:tcBorders>
          </w:tcPr>
          <w:p>
            <w:pPr/>
          </w:p>
        </w:tc>
        <w:tc>
          <w:tcPr>
            <w:tcW w:w="1998" w:type="dxa"/>
            <w:tcBorders>
              <w:top w:val="single" w:sz="4" w:space="0" w:color="000000"/>
              <w:left w:val="single" w:sz="4" w:space="0" w:color="000000"/>
              <w:bottom w:val="single" w:sz="4" w:space="0" w:color="000000"/>
              <w:right w:val="single" w:sz="4" w:space="0" w:color="000000"/>
            </w:tcBorders>
          </w:tcPr>
          <w:p>
            <w:pPr/>
          </w:p>
        </w:tc>
        <w:tc>
          <w:tcPr>
            <w:tcW w:w="1998"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993" w:type="dxa"/>
            <w:tcBorders>
              <w:top w:val="single" w:sz="4" w:space="0" w:color="000000"/>
              <w:left w:val="single" w:sz="4" w:space="0" w:color="000000"/>
              <w:bottom w:val="single" w:sz="4" w:space="0" w:color="000000"/>
              <w:right w:val="single" w:sz="4" w:space="0" w:color="000000"/>
            </w:tcBorders>
          </w:tcPr>
          <w:p>
            <w:pPr/>
          </w:p>
        </w:tc>
        <w:tc>
          <w:tcPr>
            <w:tcW w:w="1998" w:type="dxa"/>
            <w:tcBorders>
              <w:top w:val="single" w:sz="4" w:space="0" w:color="000000"/>
              <w:left w:val="single" w:sz="4" w:space="0" w:color="000000"/>
              <w:bottom w:val="single" w:sz="4" w:space="0" w:color="000000"/>
              <w:right w:val="single" w:sz="4" w:space="0" w:color="000000"/>
            </w:tcBorders>
          </w:tcPr>
          <w:p>
            <w:pPr/>
          </w:p>
        </w:tc>
        <w:tc>
          <w:tcPr>
            <w:tcW w:w="1998"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993" w:type="dxa"/>
            <w:tcBorders>
              <w:top w:val="single" w:sz="4" w:space="0" w:color="000000"/>
              <w:left w:val="single" w:sz="4" w:space="0" w:color="000000"/>
              <w:bottom w:val="single" w:sz="4" w:space="0" w:color="000000"/>
              <w:right w:val="single" w:sz="4" w:space="0" w:color="000000"/>
            </w:tcBorders>
          </w:tcPr>
          <w:p>
            <w:pPr/>
          </w:p>
        </w:tc>
        <w:tc>
          <w:tcPr>
            <w:tcW w:w="1998" w:type="dxa"/>
            <w:tcBorders>
              <w:top w:val="single" w:sz="4" w:space="0" w:color="000000"/>
              <w:left w:val="single" w:sz="4" w:space="0" w:color="000000"/>
              <w:bottom w:val="single" w:sz="4" w:space="0" w:color="000000"/>
              <w:right w:val="single" w:sz="4" w:space="0" w:color="000000"/>
            </w:tcBorders>
          </w:tcPr>
          <w:p>
            <w:pPr/>
          </w:p>
        </w:tc>
        <w:tc>
          <w:tcPr>
            <w:tcW w:w="1998"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（三）</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18"/>
                <w:szCs w:val="18"/>
              </w:rPr>
            </w:pPr>
            <w:r>
              <w:rPr>
                <w:rFonts w:ascii="Times New Roman"/>
                <w:spacing w:val="-1"/>
                <w:sz w:val="18"/>
              </w:rPr>
              <w:t>452,078,673.98</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18"/>
                <w:szCs w:val="18"/>
              </w:rPr>
            </w:pPr>
            <w:r>
              <w:rPr>
                <w:rFonts w:ascii="Times New Roman"/>
                <w:spacing w:val="-1"/>
                <w:sz w:val="18"/>
              </w:rPr>
              <w:t>292,721,923.66</w:t>
            </w:r>
          </w:p>
        </w:tc>
      </w:tr>
      <w:tr>
        <w:trPr>
          <w:trHeight w:val="29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993" w:type="dxa"/>
            <w:tcBorders>
              <w:top w:val="single" w:sz="4" w:space="0" w:color="000000"/>
              <w:left w:val="single" w:sz="4" w:space="0" w:color="000000"/>
              <w:bottom w:val="single" w:sz="4" w:space="0" w:color="000000"/>
              <w:right w:val="single" w:sz="4" w:space="0" w:color="000000"/>
            </w:tcBorders>
          </w:tcPr>
          <w:p>
            <w:pPr/>
          </w:p>
        </w:tc>
        <w:tc>
          <w:tcPr>
            <w:tcW w:w="1998" w:type="dxa"/>
            <w:tcBorders>
              <w:top w:val="single" w:sz="4" w:space="0" w:color="000000"/>
              <w:left w:val="single" w:sz="4" w:space="0" w:color="000000"/>
              <w:bottom w:val="single" w:sz="4" w:space="0" w:color="000000"/>
              <w:right w:val="single" w:sz="4" w:space="0" w:color="000000"/>
            </w:tcBorders>
          </w:tcPr>
          <w:p>
            <w:pPr/>
          </w:p>
        </w:tc>
        <w:tc>
          <w:tcPr>
            <w:tcW w:w="1998"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993" w:type="dxa"/>
            <w:tcBorders>
              <w:top w:val="single" w:sz="4" w:space="0" w:color="000000"/>
              <w:left w:val="single" w:sz="4" w:space="0" w:color="000000"/>
              <w:bottom w:val="single" w:sz="4" w:space="0" w:color="000000"/>
              <w:right w:val="single" w:sz="4" w:space="0" w:color="000000"/>
            </w:tcBorders>
          </w:tcPr>
          <w:p>
            <w:pP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257,008,433.96</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18"/>
                <w:szCs w:val="18"/>
              </w:rPr>
            </w:pPr>
            <w:r>
              <w:rPr>
                <w:rFonts w:ascii="Times New Roman"/>
                <w:spacing w:val="-1"/>
                <w:sz w:val="18"/>
              </w:rPr>
              <w:t>230,065,958.92</w:t>
            </w:r>
          </w:p>
        </w:tc>
      </w:tr>
      <w:tr>
        <w:trPr>
          <w:trHeight w:val="29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993" w:type="dxa"/>
            <w:tcBorders>
              <w:top w:val="single" w:sz="4" w:space="0" w:color="000000"/>
              <w:left w:val="single" w:sz="4" w:space="0" w:color="000000"/>
              <w:bottom w:val="single" w:sz="4" w:space="0" w:color="000000"/>
              <w:right w:val="single" w:sz="4" w:space="0" w:color="000000"/>
            </w:tcBorders>
          </w:tcPr>
          <w:p>
            <w:pP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pacing w:val="-1"/>
                <w:sz w:val="18"/>
              </w:rPr>
              <w:t>14,830,153.89</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Times New Roman" w:hAnsi="Times New Roman" w:cs="Times New Roman" w:eastAsia="Times New Roman" w:hint="default"/>
                <w:sz w:val="18"/>
                <w:szCs w:val="18"/>
              </w:rPr>
            </w:pPr>
            <w:r>
              <w:rPr>
                <w:rFonts w:ascii="Times New Roman"/>
                <w:spacing w:val="-1"/>
                <w:sz w:val="18"/>
              </w:rPr>
              <w:t>12,720,510.05</w:t>
            </w:r>
          </w:p>
        </w:tc>
      </w:tr>
      <w:tr>
        <w:trPr>
          <w:trHeight w:val="29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993" w:type="dxa"/>
            <w:tcBorders>
              <w:top w:val="single" w:sz="4" w:space="0" w:color="000000"/>
              <w:left w:val="single" w:sz="4" w:space="0" w:color="000000"/>
              <w:bottom w:val="single" w:sz="4" w:space="0" w:color="000000"/>
              <w:right w:val="single" w:sz="4" w:space="0" w:color="000000"/>
            </w:tcBorders>
          </w:tcPr>
          <w:p>
            <w:pPr/>
          </w:p>
        </w:tc>
        <w:tc>
          <w:tcPr>
            <w:tcW w:w="1998" w:type="dxa"/>
            <w:tcBorders>
              <w:top w:val="single" w:sz="4" w:space="0" w:color="000000"/>
              <w:left w:val="single" w:sz="4" w:space="0" w:color="000000"/>
              <w:bottom w:val="single" w:sz="4" w:space="0" w:color="000000"/>
              <w:right w:val="single" w:sz="4" w:space="0" w:color="000000"/>
            </w:tcBorders>
          </w:tcPr>
          <w:p>
            <w:pPr/>
          </w:p>
        </w:tc>
        <w:tc>
          <w:tcPr>
            <w:tcW w:w="1998"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993" w:type="dxa"/>
            <w:tcBorders>
              <w:top w:val="single" w:sz="4" w:space="0" w:color="000000"/>
              <w:left w:val="single" w:sz="4" w:space="0" w:color="000000"/>
              <w:bottom w:val="single" w:sz="4" w:space="0" w:color="000000"/>
              <w:right w:val="single" w:sz="4" w:space="0" w:color="000000"/>
            </w:tcBorders>
          </w:tcPr>
          <w:p>
            <w:pPr/>
          </w:p>
        </w:tc>
        <w:tc>
          <w:tcPr>
            <w:tcW w:w="1998" w:type="dxa"/>
            <w:tcBorders>
              <w:top w:val="single" w:sz="4" w:space="0" w:color="000000"/>
              <w:left w:val="single" w:sz="4" w:space="0" w:color="000000"/>
              <w:bottom w:val="single" w:sz="4" w:space="0" w:color="000000"/>
              <w:right w:val="single" w:sz="4" w:space="0" w:color="000000"/>
            </w:tcBorders>
          </w:tcPr>
          <w:p>
            <w:pPr/>
          </w:p>
        </w:tc>
        <w:tc>
          <w:tcPr>
            <w:tcW w:w="1998"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993" w:type="dxa"/>
            <w:tcBorders>
              <w:top w:val="single" w:sz="4" w:space="0" w:color="000000"/>
              <w:left w:val="single" w:sz="4" w:space="0" w:color="000000"/>
              <w:bottom w:val="single" w:sz="4" w:space="0" w:color="000000"/>
              <w:right w:val="single" w:sz="4" w:space="0" w:color="000000"/>
            </w:tcBorders>
          </w:tcPr>
          <w:p>
            <w:pPr/>
          </w:p>
        </w:tc>
        <w:tc>
          <w:tcPr>
            <w:tcW w:w="1998" w:type="dxa"/>
            <w:tcBorders>
              <w:top w:val="single" w:sz="4" w:space="0" w:color="000000"/>
              <w:left w:val="single" w:sz="4" w:space="0" w:color="000000"/>
              <w:bottom w:val="single" w:sz="4" w:space="0" w:color="000000"/>
              <w:right w:val="single" w:sz="4" w:space="0" w:color="000000"/>
            </w:tcBorders>
          </w:tcPr>
          <w:p>
            <w:pPr/>
          </w:p>
        </w:tc>
        <w:tc>
          <w:tcPr>
            <w:tcW w:w="1998"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993" w:type="dxa"/>
            <w:tcBorders>
              <w:top w:val="single" w:sz="4" w:space="0" w:color="000000"/>
              <w:left w:val="single" w:sz="4" w:space="0" w:color="000000"/>
              <w:bottom w:val="single" w:sz="4" w:space="0" w:color="000000"/>
              <w:right w:val="single" w:sz="4" w:space="0" w:color="000000"/>
            </w:tcBorders>
          </w:tcPr>
          <w:p>
            <w:pPr/>
          </w:p>
        </w:tc>
        <w:tc>
          <w:tcPr>
            <w:tcW w:w="1998" w:type="dxa"/>
            <w:tcBorders>
              <w:top w:val="single" w:sz="4" w:space="0" w:color="000000"/>
              <w:left w:val="single" w:sz="4" w:space="0" w:color="000000"/>
              <w:bottom w:val="single" w:sz="4" w:space="0" w:color="000000"/>
              <w:right w:val="single" w:sz="4" w:space="0" w:color="000000"/>
            </w:tcBorders>
          </w:tcPr>
          <w:p>
            <w:pPr/>
          </w:p>
        </w:tc>
        <w:tc>
          <w:tcPr>
            <w:tcW w:w="1998"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993" w:type="dxa"/>
            <w:tcBorders>
              <w:top w:val="single" w:sz="4" w:space="0" w:color="000000"/>
              <w:left w:val="single" w:sz="4" w:space="0" w:color="000000"/>
              <w:bottom w:val="single" w:sz="4" w:space="0" w:color="000000"/>
              <w:right w:val="single" w:sz="4" w:space="0" w:color="000000"/>
            </w:tcBorders>
          </w:tcPr>
          <w:p>
            <w:pP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18,857,546.56</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18"/>
                <w:szCs w:val="18"/>
              </w:rPr>
            </w:pPr>
            <w:r>
              <w:rPr>
                <w:rFonts w:ascii="Times New Roman"/>
                <w:spacing w:val="-1"/>
                <w:sz w:val="18"/>
              </w:rPr>
              <w:t>18,281,080.58</w:t>
            </w:r>
          </w:p>
        </w:tc>
      </w:tr>
      <w:tr>
        <w:trPr>
          <w:trHeight w:val="29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993" w:type="dxa"/>
            <w:tcBorders>
              <w:top w:val="single" w:sz="4" w:space="0" w:color="000000"/>
              <w:left w:val="single" w:sz="4" w:space="0" w:color="000000"/>
              <w:bottom w:val="single" w:sz="4" w:space="0" w:color="000000"/>
              <w:right w:val="single" w:sz="4" w:space="0" w:color="000000"/>
            </w:tcBorders>
          </w:tcPr>
          <w:p>
            <w:pPr/>
          </w:p>
        </w:tc>
        <w:tc>
          <w:tcPr>
            <w:tcW w:w="1998" w:type="dxa"/>
            <w:tcBorders>
              <w:top w:val="single" w:sz="4" w:space="0" w:color="000000"/>
              <w:left w:val="single" w:sz="4" w:space="0" w:color="000000"/>
              <w:bottom w:val="single" w:sz="4" w:space="0" w:color="000000"/>
              <w:right w:val="single" w:sz="4" w:space="0" w:color="000000"/>
            </w:tcBorders>
          </w:tcPr>
          <w:p>
            <w:pPr/>
          </w:p>
        </w:tc>
        <w:tc>
          <w:tcPr>
            <w:tcW w:w="1998"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993" w:type="dxa"/>
            <w:tcBorders>
              <w:top w:val="single" w:sz="4" w:space="0" w:color="000000"/>
              <w:left w:val="single" w:sz="4" w:space="0" w:color="000000"/>
              <w:bottom w:val="single" w:sz="4" w:space="0" w:color="000000"/>
              <w:right w:val="single" w:sz="4" w:space="0" w:color="000000"/>
            </w:tcBorders>
          </w:tcPr>
          <w:p>
            <w:pPr/>
          </w:p>
        </w:tc>
        <w:tc>
          <w:tcPr>
            <w:tcW w:w="1998" w:type="dxa"/>
            <w:tcBorders>
              <w:top w:val="single" w:sz="4" w:space="0" w:color="000000"/>
              <w:left w:val="single" w:sz="4" w:space="0" w:color="000000"/>
              <w:bottom w:val="single" w:sz="4" w:space="0" w:color="000000"/>
              <w:right w:val="single" w:sz="4" w:space="0" w:color="000000"/>
            </w:tcBorders>
          </w:tcPr>
          <w:p>
            <w:pPr/>
          </w:p>
        </w:tc>
        <w:tc>
          <w:tcPr>
            <w:tcW w:w="1998"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993" w:type="dxa"/>
            <w:tcBorders>
              <w:top w:val="single" w:sz="4" w:space="0" w:color="000000"/>
              <w:left w:val="single" w:sz="4" w:space="0" w:color="000000"/>
              <w:bottom w:val="single" w:sz="4" w:space="0" w:color="000000"/>
              <w:right w:val="single" w:sz="4" w:space="0" w:color="000000"/>
            </w:tcBorders>
          </w:tcPr>
          <w:p>
            <w:pP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18"/>
                <w:szCs w:val="18"/>
              </w:rPr>
            </w:pPr>
            <w:r>
              <w:rPr>
                <w:rFonts w:ascii="Times New Roman"/>
                <w:spacing w:val="-1"/>
                <w:sz w:val="18"/>
              </w:rPr>
              <w:t>2,244,523.03</w:t>
            </w:r>
          </w:p>
        </w:tc>
        <w:tc>
          <w:tcPr>
            <w:tcW w:w="1998"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993" w:type="dxa"/>
            <w:tcBorders>
              <w:top w:val="single" w:sz="4" w:space="0" w:color="000000"/>
              <w:left w:val="single" w:sz="4" w:space="0" w:color="000000"/>
              <w:bottom w:val="single" w:sz="4" w:space="0" w:color="000000"/>
              <w:right w:val="single" w:sz="4" w:space="0" w:color="000000"/>
            </w:tcBorders>
          </w:tcPr>
          <w:p>
            <w:pP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18"/>
                <w:szCs w:val="18"/>
              </w:rPr>
            </w:pPr>
            <w:r>
              <w:rPr>
                <w:rFonts w:ascii="Times New Roman"/>
                <w:spacing w:val="-1"/>
                <w:sz w:val="18"/>
              </w:rPr>
              <w:t>8,000,344.26</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18"/>
                <w:szCs w:val="18"/>
              </w:rPr>
            </w:pPr>
            <w:r>
              <w:rPr>
                <w:rFonts w:ascii="Times New Roman"/>
                <w:spacing w:val="-1"/>
                <w:sz w:val="18"/>
              </w:rPr>
              <w:t>4,441,529.86</w:t>
            </w:r>
          </w:p>
        </w:tc>
      </w:tr>
      <w:tr>
        <w:trPr>
          <w:trHeight w:val="29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993" w:type="dxa"/>
            <w:tcBorders>
              <w:top w:val="single" w:sz="4" w:space="0" w:color="000000"/>
              <w:left w:val="single" w:sz="4" w:space="0" w:color="000000"/>
              <w:bottom w:val="single" w:sz="4" w:space="0" w:color="000000"/>
              <w:right w:val="single" w:sz="4" w:space="0" w:color="000000"/>
            </w:tcBorders>
          </w:tcPr>
          <w:p>
            <w:pPr/>
          </w:p>
        </w:tc>
        <w:tc>
          <w:tcPr>
            <w:tcW w:w="1998" w:type="dxa"/>
            <w:tcBorders>
              <w:top w:val="single" w:sz="4" w:space="0" w:color="000000"/>
              <w:left w:val="single" w:sz="4" w:space="0" w:color="000000"/>
              <w:bottom w:val="single" w:sz="4" w:space="0" w:color="000000"/>
              <w:right w:val="single" w:sz="4" w:space="0" w:color="000000"/>
            </w:tcBorders>
          </w:tcPr>
          <w:p>
            <w:pPr/>
          </w:p>
        </w:tc>
        <w:tc>
          <w:tcPr>
            <w:tcW w:w="1998"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753,019,675.68</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18"/>
                <w:szCs w:val="18"/>
              </w:rPr>
            </w:pPr>
            <w:r>
              <w:rPr>
                <w:rFonts w:ascii="Times New Roman"/>
                <w:spacing w:val="-1"/>
                <w:sz w:val="18"/>
              </w:rPr>
              <w:t>558,231,003.07</w:t>
            </w:r>
          </w:p>
        </w:tc>
      </w:tr>
      <w:tr>
        <w:trPr>
          <w:trHeight w:val="29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spacing w:val="-1"/>
                <w:sz w:val="18"/>
              </w:rPr>
              <w:t>3,206,231,693.23</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spacing w:val="-1"/>
                <w:sz w:val="18"/>
              </w:rPr>
              <w:t>2,752,070,634.06</w:t>
            </w:r>
          </w:p>
        </w:tc>
      </w:tr>
    </w:tbl>
    <w:p>
      <w:pPr>
        <w:spacing w:line="240" w:lineRule="auto" w:before="5"/>
        <w:rPr>
          <w:rFonts w:ascii="宋体" w:hAnsi="宋体" w:cs="宋体" w:eastAsia="宋体" w:hint="default"/>
          <w:sz w:val="12"/>
          <w:szCs w:val="12"/>
        </w:rPr>
      </w:pPr>
    </w:p>
    <w:p>
      <w:pPr>
        <w:spacing w:before="44"/>
        <w:ind w:left="217" w:right="101"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pStyle w:val="BodyText"/>
        <w:spacing w:line="240" w:lineRule="auto" w:before="40"/>
        <w:ind w:left="217" w:right="101"/>
        <w:jc w:val="left"/>
      </w:pPr>
      <w:r>
        <w:rPr/>
        <w:t>法定代表人：陆永华 主管会计工作负责人：虞海娟</w:t>
      </w:r>
      <w:r>
        <w:rPr>
          <w:spacing w:val="-2"/>
        </w:rPr>
        <w:t> </w:t>
      </w:r>
      <w:r>
        <w:rPr/>
        <w:t>会计机构负责人：王艳</w:t>
      </w:r>
    </w:p>
    <w:p>
      <w:pPr>
        <w:spacing w:after="0" w:line="240" w:lineRule="auto"/>
        <w:jc w:val="left"/>
        <w:sectPr>
          <w:type w:val="continuous"/>
          <w:pgSz w:w="12240" w:h="15840"/>
          <w:pgMar w:top="1580" w:bottom="280" w:left="1580" w:right="1640"/>
        </w:sectPr>
      </w:pPr>
    </w:p>
    <w:p>
      <w:pPr>
        <w:pStyle w:val="Heading2"/>
        <w:spacing w:line="274" w:lineRule="exact" w:before="72"/>
        <w:ind w:left="3359" w:right="3301"/>
        <w:jc w:val="center"/>
        <w:rPr>
          <w:b w:val="0"/>
          <w:bCs w:val="0"/>
        </w:rPr>
      </w:pPr>
      <w:r>
        <w:rPr/>
        <w:t>母公司资产负债表（续）</w:t>
      </w:r>
      <w:r>
        <w:rPr>
          <w:b w:val="0"/>
          <w:bCs w:val="0"/>
        </w:rPr>
      </w:r>
    </w:p>
    <w:p>
      <w:pPr>
        <w:pStyle w:val="BodyText"/>
        <w:spacing w:line="289" w:lineRule="exact"/>
        <w:ind w:left="3359" w:right="3296"/>
        <w:jc w:val="center"/>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pStyle w:val="BodyText"/>
        <w:spacing w:line="263" w:lineRule="exact"/>
        <w:ind w:left="217" w:right="101"/>
        <w:jc w:val="left"/>
      </w:pPr>
      <w:r>
        <w:rPr/>
        <w:t>编制单位</w:t>
      </w:r>
      <w:r>
        <w:rPr>
          <w:rFonts w:ascii="Times New Roman" w:hAnsi="Times New Roman" w:cs="Times New Roman" w:eastAsia="Times New Roman" w:hint="default"/>
        </w:rPr>
        <w:t>:</w:t>
      </w:r>
      <w:r>
        <w:rPr/>
        <w:t>江苏林洋电子股份有限公司</w:t>
      </w:r>
    </w:p>
    <w:p>
      <w:pPr>
        <w:pStyle w:val="BodyText"/>
        <w:spacing w:line="282" w:lineRule="exact"/>
        <w:ind w:left="0" w:right="153"/>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104" w:type="dxa"/>
        <w:tblLayout w:type="fixed"/>
        <w:tblCellMar>
          <w:top w:w="0" w:type="dxa"/>
          <w:left w:w="0" w:type="dxa"/>
          <w:bottom w:w="0" w:type="dxa"/>
          <w:right w:w="0" w:type="dxa"/>
        </w:tblCellMar>
        <w:tblLook w:val="01E0"/>
      </w:tblPr>
      <w:tblGrid>
        <w:gridCol w:w="3227"/>
        <w:gridCol w:w="993"/>
        <w:gridCol w:w="2000"/>
        <w:gridCol w:w="2000"/>
      </w:tblGrid>
      <w:tr>
        <w:trPr>
          <w:trHeight w:val="29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58"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30" w:right="0"/>
              <w:jc w:val="left"/>
              <w:rPr>
                <w:rFonts w:ascii="宋体" w:hAnsi="宋体" w:cs="宋体" w:eastAsia="宋体" w:hint="default"/>
                <w:sz w:val="18"/>
                <w:szCs w:val="18"/>
              </w:rPr>
            </w:pPr>
            <w:r>
              <w:rPr>
                <w:rFonts w:ascii="宋体" w:hAnsi="宋体" w:cs="宋体" w:eastAsia="宋体" w:hint="default"/>
                <w:sz w:val="18"/>
                <w:szCs w:val="18"/>
              </w:rPr>
              <w:t>附注十二</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6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633"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29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993"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993"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993"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993"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18"/>
                <w:szCs w:val="18"/>
              </w:rPr>
            </w:pPr>
            <w:r>
              <w:rPr>
                <w:rFonts w:ascii="Times New Roman"/>
                <w:spacing w:val="-1"/>
                <w:sz w:val="18"/>
              </w:rPr>
              <w:t>65,636,191.09</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18"/>
                <w:szCs w:val="18"/>
              </w:rPr>
            </w:pPr>
            <w:r>
              <w:rPr>
                <w:rFonts w:ascii="Times New Roman"/>
                <w:spacing w:val="-1"/>
                <w:sz w:val="18"/>
              </w:rPr>
              <w:t>65,431,447.98</w:t>
            </w:r>
          </w:p>
        </w:tc>
      </w:tr>
      <w:tr>
        <w:trPr>
          <w:trHeight w:val="29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993"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18"/>
                <w:szCs w:val="18"/>
              </w:rPr>
            </w:pPr>
            <w:r>
              <w:rPr>
                <w:rFonts w:ascii="Times New Roman"/>
                <w:spacing w:val="-1"/>
                <w:sz w:val="18"/>
              </w:rPr>
              <w:t>458,936,749.30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18"/>
                <w:szCs w:val="18"/>
              </w:rPr>
            </w:pPr>
            <w:r>
              <w:rPr>
                <w:rFonts w:ascii="Times New Roman"/>
                <w:spacing w:val="-1"/>
                <w:sz w:val="18"/>
              </w:rPr>
              <w:t>385,531,475.70</w:t>
            </w:r>
          </w:p>
        </w:tc>
      </w:tr>
      <w:tr>
        <w:trPr>
          <w:trHeight w:val="29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993"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18"/>
                <w:szCs w:val="18"/>
              </w:rPr>
            </w:pPr>
            <w:r>
              <w:rPr>
                <w:rFonts w:ascii="Times New Roman"/>
                <w:spacing w:val="-1"/>
                <w:sz w:val="18"/>
              </w:rPr>
              <w:t>189,121,444.31</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18"/>
                <w:szCs w:val="18"/>
              </w:rPr>
            </w:pPr>
            <w:r>
              <w:rPr>
                <w:rFonts w:ascii="Times New Roman"/>
                <w:spacing w:val="-1"/>
                <w:sz w:val="18"/>
              </w:rPr>
              <w:t>112,734,127.26</w:t>
            </w:r>
          </w:p>
        </w:tc>
      </w:tr>
      <w:tr>
        <w:trPr>
          <w:trHeight w:val="29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993"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18"/>
                <w:szCs w:val="18"/>
              </w:rPr>
            </w:pPr>
            <w:r>
              <w:rPr>
                <w:rFonts w:ascii="Times New Roman"/>
                <w:spacing w:val="-1"/>
                <w:sz w:val="18"/>
              </w:rPr>
              <w:t>88,563,333.02</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18"/>
                <w:szCs w:val="18"/>
              </w:rPr>
            </w:pPr>
            <w:r>
              <w:rPr>
                <w:rFonts w:ascii="Times New Roman"/>
                <w:spacing w:val="-1"/>
                <w:sz w:val="18"/>
              </w:rPr>
              <w:t>64,919,478.96</w:t>
            </w:r>
          </w:p>
        </w:tc>
      </w:tr>
      <w:tr>
        <w:trPr>
          <w:trHeight w:val="29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993"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spacing w:val="-1"/>
                <w:sz w:val="18"/>
              </w:rPr>
              <w:t>58,986,003.67</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18"/>
                <w:szCs w:val="18"/>
              </w:rPr>
            </w:pPr>
            <w:r>
              <w:rPr>
                <w:rFonts w:ascii="Times New Roman"/>
                <w:spacing w:val="-1"/>
                <w:sz w:val="18"/>
              </w:rPr>
              <w:t>58,694,444.07</w:t>
            </w:r>
          </w:p>
        </w:tc>
      </w:tr>
      <w:tr>
        <w:trPr>
          <w:trHeight w:val="29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993"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993"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993"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18"/>
                <w:szCs w:val="18"/>
              </w:rPr>
            </w:pPr>
            <w:r>
              <w:rPr>
                <w:rFonts w:ascii="Times New Roman"/>
                <w:spacing w:val="-1"/>
                <w:sz w:val="18"/>
              </w:rPr>
              <w:t>6,293,390.03</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18"/>
                <w:szCs w:val="18"/>
              </w:rPr>
            </w:pPr>
            <w:r>
              <w:rPr>
                <w:rFonts w:ascii="Times New Roman"/>
                <w:spacing w:val="-1"/>
                <w:sz w:val="18"/>
              </w:rPr>
              <w:t>3,007,869.93</w:t>
            </w:r>
          </w:p>
        </w:tc>
      </w:tr>
      <w:tr>
        <w:trPr>
          <w:trHeight w:val="29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993"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993"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spacing w:val="-2"/>
                <w:sz w:val="18"/>
              </w:rPr>
              <w:t>867,537,111.42</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18"/>
                <w:szCs w:val="18"/>
              </w:rPr>
            </w:pPr>
            <w:r>
              <w:rPr>
                <w:rFonts w:ascii="Times New Roman"/>
                <w:spacing w:val="-1"/>
                <w:sz w:val="18"/>
              </w:rPr>
              <w:t>690,318,843.90</w:t>
            </w:r>
          </w:p>
        </w:tc>
      </w:tr>
      <w:tr>
        <w:trPr>
          <w:trHeight w:val="29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993"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993"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993"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993"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993"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993"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993"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993"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18"/>
                <w:szCs w:val="18"/>
              </w:rPr>
            </w:pPr>
            <w:r>
              <w:rPr>
                <w:rFonts w:ascii="Times New Roman"/>
                <w:spacing w:val="-1"/>
                <w:sz w:val="18"/>
              </w:rPr>
              <w:t>5,766,953.57</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18"/>
                <w:szCs w:val="18"/>
              </w:rPr>
            </w:pPr>
            <w:r>
              <w:rPr>
                <w:rFonts w:ascii="Times New Roman"/>
                <w:spacing w:val="-1"/>
                <w:sz w:val="18"/>
              </w:rPr>
              <w:t>6,242,630.90</w:t>
            </w:r>
          </w:p>
        </w:tc>
      </w:tr>
      <w:tr>
        <w:trPr>
          <w:trHeight w:val="29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18"/>
                <w:szCs w:val="18"/>
              </w:rPr>
            </w:pPr>
            <w:r>
              <w:rPr>
                <w:rFonts w:ascii="Times New Roman"/>
                <w:spacing w:val="-1"/>
                <w:sz w:val="18"/>
              </w:rPr>
              <w:t>5,766,953.57</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18"/>
                <w:szCs w:val="18"/>
              </w:rPr>
            </w:pPr>
            <w:r>
              <w:rPr>
                <w:rFonts w:ascii="Times New Roman"/>
                <w:spacing w:val="-1"/>
                <w:sz w:val="18"/>
              </w:rPr>
              <w:t>6,242,630.90</w:t>
            </w:r>
          </w:p>
        </w:tc>
      </w:tr>
      <w:tr>
        <w:trPr>
          <w:trHeight w:val="29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18"/>
                <w:szCs w:val="18"/>
              </w:rPr>
            </w:pPr>
            <w:r>
              <w:rPr>
                <w:rFonts w:ascii="Times New Roman"/>
                <w:spacing w:val="-1"/>
                <w:sz w:val="18"/>
              </w:rPr>
              <w:t>873,304,064.99</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18"/>
                <w:szCs w:val="18"/>
              </w:rPr>
            </w:pPr>
            <w:r>
              <w:rPr>
                <w:rFonts w:ascii="Times New Roman"/>
                <w:spacing w:val="-1"/>
                <w:sz w:val="18"/>
              </w:rPr>
              <w:t>696,561,474.80</w:t>
            </w:r>
          </w:p>
        </w:tc>
      </w:tr>
      <w:tr>
        <w:trPr>
          <w:trHeight w:val="29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993"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3"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993"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spacing w:val="-1"/>
                <w:sz w:val="18"/>
              </w:rPr>
              <w:t>355,290,000.00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18"/>
                <w:szCs w:val="18"/>
              </w:rPr>
            </w:pPr>
            <w:r>
              <w:rPr>
                <w:rFonts w:ascii="Times New Roman"/>
                <w:spacing w:val="-1"/>
                <w:sz w:val="18"/>
              </w:rPr>
              <w:t>290,000,000.00</w:t>
            </w:r>
          </w:p>
        </w:tc>
      </w:tr>
      <w:tr>
        <w:trPr>
          <w:trHeight w:val="29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3"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spacing w:val="-1"/>
                <w:sz w:val="18"/>
              </w:rPr>
              <w:t>1,384,381,814.37</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18"/>
                <w:szCs w:val="18"/>
              </w:rPr>
            </w:pPr>
            <w:r>
              <w:rPr>
                <w:rFonts w:ascii="Times New Roman"/>
                <w:spacing w:val="-1"/>
                <w:sz w:val="18"/>
              </w:rPr>
              <w:t>1,405,054,614.37</w:t>
            </w:r>
          </w:p>
        </w:tc>
      </w:tr>
      <w:tr>
        <w:trPr>
          <w:trHeight w:val="29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93"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993"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93"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18"/>
                <w:szCs w:val="18"/>
              </w:rPr>
            </w:pPr>
            <w:r>
              <w:rPr>
                <w:rFonts w:ascii="Times New Roman"/>
                <w:spacing w:val="-1"/>
                <w:sz w:val="18"/>
              </w:rPr>
              <w:t>63,740,951.96</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18"/>
                <w:szCs w:val="18"/>
              </w:rPr>
            </w:pPr>
            <w:r>
              <w:rPr>
                <w:rFonts w:ascii="Times New Roman"/>
                <w:spacing w:val="-1"/>
                <w:sz w:val="18"/>
              </w:rPr>
              <w:t>34,660,825.06</w:t>
            </w:r>
          </w:p>
        </w:tc>
      </w:tr>
      <w:tr>
        <w:trPr>
          <w:trHeight w:val="29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993"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93"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spacing w:val="-1"/>
                <w:sz w:val="18"/>
              </w:rPr>
              <w:t>529,514,861.91</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18"/>
                <w:szCs w:val="18"/>
              </w:rPr>
            </w:pPr>
            <w:r>
              <w:rPr>
                <w:rFonts w:ascii="Times New Roman"/>
                <w:spacing w:val="-1"/>
                <w:sz w:val="18"/>
              </w:rPr>
              <w:t>325,793,719.83</w:t>
            </w:r>
          </w:p>
        </w:tc>
      </w:tr>
      <w:tr>
        <w:trPr>
          <w:trHeight w:val="29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所有者权益（或股东权益）合计</w:t>
            </w:r>
            <w:r>
              <w:rPr>
                <w:rFonts w:ascii="宋体" w:hAnsi="宋体" w:cs="宋体" w:eastAsia="宋体" w:hint="default"/>
                <w:sz w:val="18"/>
                <w:szCs w:val="18"/>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spacing w:val="-1"/>
                <w:sz w:val="18"/>
              </w:rPr>
              <w:t>2,332,927,628.24</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18"/>
                <w:szCs w:val="18"/>
              </w:rPr>
            </w:pPr>
            <w:r>
              <w:rPr>
                <w:rFonts w:ascii="Times New Roman"/>
                <w:spacing w:val="-1"/>
                <w:sz w:val="18"/>
              </w:rPr>
              <w:t>2,055,509,159.26</w:t>
            </w:r>
          </w:p>
        </w:tc>
      </w:tr>
      <w:tr>
        <w:trPr>
          <w:trHeight w:val="29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b/>
                <w:bCs/>
                <w:spacing w:val="-4"/>
                <w:sz w:val="18"/>
                <w:szCs w:val="18"/>
              </w:rPr>
              <w:t>负债和所有者权益（或股东权益）总计</w:t>
            </w:r>
            <w:r>
              <w:rPr>
                <w:rFonts w:ascii="宋体" w:hAnsi="宋体" w:cs="宋体" w:eastAsia="宋体" w:hint="default"/>
                <w:spacing w:val="-4"/>
                <w:sz w:val="18"/>
                <w:szCs w:val="18"/>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18"/>
                <w:szCs w:val="18"/>
              </w:rPr>
            </w:pPr>
            <w:r>
              <w:rPr>
                <w:rFonts w:ascii="Times New Roman"/>
                <w:spacing w:val="-1"/>
                <w:sz w:val="18"/>
              </w:rPr>
              <w:t>3,206,231,693.23</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18"/>
                <w:szCs w:val="18"/>
              </w:rPr>
            </w:pPr>
            <w:r>
              <w:rPr>
                <w:rFonts w:ascii="Times New Roman"/>
                <w:spacing w:val="-1"/>
                <w:sz w:val="18"/>
              </w:rPr>
              <w:t>2,752,070,634.06</w:t>
            </w:r>
          </w:p>
        </w:tc>
      </w:tr>
    </w:tbl>
    <w:p>
      <w:pPr>
        <w:spacing w:line="240" w:lineRule="auto" w:before="5"/>
        <w:rPr>
          <w:rFonts w:ascii="宋体" w:hAnsi="宋体" w:cs="宋体" w:eastAsia="宋体" w:hint="default"/>
          <w:sz w:val="12"/>
          <w:szCs w:val="12"/>
        </w:rPr>
      </w:pPr>
    </w:p>
    <w:p>
      <w:pPr>
        <w:spacing w:before="44"/>
        <w:ind w:left="217" w:right="101"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pStyle w:val="BodyText"/>
        <w:spacing w:line="240" w:lineRule="auto" w:before="40"/>
        <w:ind w:left="217" w:right="101"/>
        <w:jc w:val="left"/>
      </w:pPr>
      <w:r>
        <w:rPr/>
        <w:t>法定代表人：陆永华 主管会计工作负责人：虞海娟</w:t>
      </w:r>
      <w:r>
        <w:rPr>
          <w:spacing w:val="-2"/>
        </w:rPr>
        <w:t> </w:t>
      </w:r>
      <w:r>
        <w:rPr/>
        <w:t>会计机构负责人：王艳</w:t>
      </w:r>
    </w:p>
    <w:p>
      <w:pPr>
        <w:spacing w:after="0" w:line="240" w:lineRule="auto"/>
        <w:jc w:val="left"/>
        <w:sectPr>
          <w:pgSz w:w="12240" w:h="15840"/>
          <w:pgMar w:header="687" w:footer="914" w:top="980" w:bottom="1100" w:left="1580" w:right="1640"/>
        </w:sectPr>
      </w:pPr>
    </w:p>
    <w:p>
      <w:pPr>
        <w:pStyle w:val="Heading2"/>
        <w:spacing w:line="274" w:lineRule="exact" w:before="72"/>
        <w:ind w:left="0" w:right="234"/>
        <w:jc w:val="right"/>
        <w:rPr>
          <w:b w:val="0"/>
          <w:bCs w:val="0"/>
        </w:rPr>
      </w:pPr>
      <w:r>
        <w:rPr>
          <w:w w:val="95"/>
        </w:rPr>
        <w:t>合并利润表</w:t>
      </w:r>
      <w:r>
        <w:rPr>
          <w:b w:val="0"/>
          <w:bCs w:val="0"/>
        </w:rPr>
      </w:r>
    </w:p>
    <w:p>
      <w:pPr>
        <w:pStyle w:val="BodyText"/>
        <w:spacing w:line="289" w:lineRule="exact"/>
        <w:ind w:left="0" w:right="0"/>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2"/>
        <w:rPr>
          <w:rFonts w:ascii="宋体" w:hAnsi="宋体" w:cs="宋体" w:eastAsia="宋体" w:hint="default"/>
          <w:sz w:val="25"/>
          <w:szCs w:val="25"/>
        </w:rPr>
      </w:pPr>
    </w:p>
    <w:p>
      <w:pPr>
        <w:pStyle w:val="BodyText"/>
        <w:spacing w:line="240" w:lineRule="auto"/>
        <w:ind w:left="1619"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pgSz w:w="12240" w:h="15840"/>
          <w:pgMar w:header="687" w:footer="914" w:top="980" w:bottom="1100" w:left="1580" w:right="1640"/>
          <w:cols w:num="2" w:equalWidth="0">
            <w:col w:w="5303" w:space="40"/>
            <w:col w:w="3677"/>
          </w:cols>
        </w:sectPr>
      </w:pPr>
    </w:p>
    <w:tbl>
      <w:tblPr>
        <w:tblW w:w="0" w:type="auto"/>
        <w:jc w:val="left"/>
        <w:tblInd w:w="104" w:type="dxa"/>
        <w:tblLayout w:type="fixed"/>
        <w:tblCellMar>
          <w:top w:w="0" w:type="dxa"/>
          <w:left w:w="0" w:type="dxa"/>
          <w:bottom w:w="0" w:type="dxa"/>
          <w:right w:w="0" w:type="dxa"/>
        </w:tblCellMar>
        <w:tblLook w:val="01E0"/>
      </w:tblPr>
      <w:tblGrid>
        <w:gridCol w:w="4220"/>
        <w:gridCol w:w="1051"/>
        <w:gridCol w:w="1741"/>
        <w:gridCol w:w="1775"/>
      </w:tblGrid>
      <w:tr>
        <w:trPr>
          <w:trHeight w:val="2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0"/>
              <w:jc w:val="center"/>
              <w:rPr>
                <w:rFonts w:ascii="宋体" w:hAnsi="宋体" w:cs="宋体" w:eastAsia="宋体" w:hint="default"/>
                <w:sz w:val="18"/>
                <w:szCs w:val="18"/>
              </w:rPr>
            </w:pPr>
            <w:r>
              <w:rPr>
                <w:rFonts w:ascii="宋体" w:hAnsi="宋体" w:cs="宋体" w:eastAsia="宋体" w:hint="default"/>
                <w:sz w:val="18"/>
                <w:szCs w:val="18"/>
              </w:rPr>
              <w:t>附注五</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505"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521"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25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03"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051"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Times New Roman" w:hAnsi="Times New Roman" w:cs="Times New Roman" w:eastAsia="Times New Roman" w:hint="default"/>
                <w:sz w:val="18"/>
                <w:szCs w:val="18"/>
              </w:rPr>
            </w:pPr>
            <w:r>
              <w:rPr>
                <w:rFonts w:ascii="Times New Roman"/>
                <w:spacing w:val="-1"/>
                <w:sz w:val="18"/>
              </w:rPr>
              <w:t>1,913,748,512.18</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Times New Roman" w:hAnsi="Times New Roman" w:cs="Times New Roman" w:eastAsia="Times New Roman" w:hint="default"/>
                <w:sz w:val="18"/>
                <w:szCs w:val="18"/>
              </w:rPr>
            </w:pPr>
            <w:r>
              <w:rPr>
                <w:rFonts w:ascii="Times New Roman"/>
                <w:spacing w:val="-1"/>
                <w:sz w:val="18"/>
              </w:rPr>
              <w:t>1,695,633,959.97</w:t>
            </w:r>
          </w:p>
        </w:tc>
      </w:tr>
      <w:tr>
        <w:trPr>
          <w:trHeight w:val="2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46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62" w:right="0"/>
              <w:jc w:val="center"/>
              <w:rPr>
                <w:rFonts w:ascii="宋体" w:hAnsi="宋体" w:cs="宋体" w:eastAsia="宋体" w:hint="default"/>
                <w:sz w:val="18"/>
                <w:szCs w:val="18"/>
              </w:rPr>
            </w:pPr>
            <w:r>
              <w:rPr>
                <w:rFonts w:ascii="宋体" w:hAnsi="宋体" w:cs="宋体" w:eastAsia="宋体" w:hint="default"/>
                <w:sz w:val="18"/>
                <w:szCs w:val="18"/>
              </w:rPr>
              <w:t>（二十七）</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Times New Roman" w:hAnsi="Times New Roman" w:cs="Times New Roman" w:eastAsia="Times New Roman" w:hint="default"/>
                <w:sz w:val="18"/>
                <w:szCs w:val="18"/>
              </w:rPr>
            </w:pPr>
            <w:r>
              <w:rPr>
                <w:rFonts w:ascii="Times New Roman"/>
                <w:spacing w:val="-1"/>
                <w:sz w:val="18"/>
              </w:rPr>
              <w:t>1,913,748,512.18</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Times New Roman" w:hAnsi="Times New Roman" w:cs="Times New Roman" w:eastAsia="Times New Roman" w:hint="default"/>
                <w:sz w:val="18"/>
                <w:szCs w:val="18"/>
              </w:rPr>
            </w:pPr>
            <w:r>
              <w:rPr>
                <w:rFonts w:ascii="Times New Roman"/>
                <w:spacing w:val="-1"/>
                <w:sz w:val="18"/>
              </w:rPr>
              <w:t>1,695,633,959.97</w:t>
            </w:r>
          </w:p>
        </w:tc>
      </w:tr>
      <w:tr>
        <w:trPr>
          <w:trHeight w:val="255"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0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051"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c>
          <w:tcPr>
            <w:tcW w:w="1775" w:type="dxa"/>
            <w:tcBorders>
              <w:top w:val="single" w:sz="4" w:space="0" w:color="000000"/>
              <w:left w:val="single" w:sz="4" w:space="0" w:color="000000"/>
              <w:bottom w:val="single" w:sz="4" w:space="0" w:color="000000"/>
              <w:right w:val="single" w:sz="4" w:space="0" w:color="000000"/>
            </w:tcBorders>
          </w:tcPr>
          <w:p>
            <w:pPr/>
          </w:p>
        </w:tc>
      </w:tr>
      <w:tr>
        <w:trPr>
          <w:trHeight w:val="25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00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051"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c>
          <w:tcPr>
            <w:tcW w:w="177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0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051"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c>
          <w:tcPr>
            <w:tcW w:w="177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03"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051"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Times New Roman" w:hAnsi="Times New Roman" w:cs="Times New Roman" w:eastAsia="Times New Roman" w:hint="default"/>
                <w:sz w:val="18"/>
                <w:szCs w:val="18"/>
              </w:rPr>
            </w:pPr>
            <w:r>
              <w:rPr>
                <w:rFonts w:ascii="Times New Roman"/>
                <w:spacing w:val="-1"/>
                <w:sz w:val="18"/>
              </w:rPr>
              <w:t>1,596,328,526.48</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Times New Roman" w:hAnsi="Times New Roman" w:cs="Times New Roman" w:eastAsia="Times New Roman" w:hint="default"/>
                <w:sz w:val="18"/>
                <w:szCs w:val="18"/>
              </w:rPr>
            </w:pPr>
            <w:r>
              <w:rPr>
                <w:rFonts w:ascii="Times New Roman"/>
                <w:spacing w:val="-1"/>
                <w:sz w:val="18"/>
              </w:rPr>
              <w:t>1,509,351,670.85</w:t>
            </w:r>
          </w:p>
        </w:tc>
      </w:tr>
      <w:tr>
        <w:trPr>
          <w:trHeight w:val="25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46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62" w:right="0"/>
              <w:jc w:val="center"/>
              <w:rPr>
                <w:rFonts w:ascii="宋体" w:hAnsi="宋体" w:cs="宋体" w:eastAsia="宋体" w:hint="default"/>
                <w:sz w:val="18"/>
                <w:szCs w:val="18"/>
              </w:rPr>
            </w:pPr>
            <w:r>
              <w:rPr>
                <w:rFonts w:ascii="宋体" w:hAnsi="宋体" w:cs="宋体" w:eastAsia="宋体" w:hint="default"/>
                <w:sz w:val="18"/>
                <w:szCs w:val="18"/>
              </w:rPr>
              <w:t>（二十七）</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Times New Roman" w:hAnsi="Times New Roman" w:cs="Times New Roman" w:eastAsia="Times New Roman" w:hint="default"/>
                <w:sz w:val="18"/>
                <w:szCs w:val="18"/>
              </w:rPr>
            </w:pPr>
            <w:r>
              <w:rPr>
                <w:rFonts w:ascii="Times New Roman"/>
                <w:spacing w:val="-1"/>
                <w:sz w:val="18"/>
              </w:rPr>
              <w:t>1,251,846,848.91</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Times New Roman" w:hAnsi="Times New Roman" w:cs="Times New Roman" w:eastAsia="Times New Roman" w:hint="default"/>
                <w:sz w:val="18"/>
                <w:szCs w:val="18"/>
              </w:rPr>
            </w:pPr>
            <w:r>
              <w:rPr>
                <w:rFonts w:ascii="Times New Roman"/>
                <w:spacing w:val="-1"/>
                <w:sz w:val="18"/>
              </w:rPr>
              <w:t>1,222,154,485.58</w:t>
            </w:r>
          </w:p>
        </w:tc>
      </w:tr>
      <w:tr>
        <w:trPr>
          <w:trHeight w:val="2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051"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c>
          <w:tcPr>
            <w:tcW w:w="177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00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051"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c>
          <w:tcPr>
            <w:tcW w:w="1775" w:type="dxa"/>
            <w:tcBorders>
              <w:top w:val="single" w:sz="4" w:space="0" w:color="000000"/>
              <w:left w:val="single" w:sz="4" w:space="0" w:color="000000"/>
              <w:bottom w:val="single" w:sz="4" w:space="0" w:color="000000"/>
              <w:right w:val="single" w:sz="4" w:space="0" w:color="000000"/>
            </w:tcBorders>
          </w:tcPr>
          <w:p>
            <w:pPr/>
          </w:p>
        </w:tc>
      </w:tr>
      <w:tr>
        <w:trPr>
          <w:trHeight w:val="25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00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051"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c>
          <w:tcPr>
            <w:tcW w:w="177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0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051"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c>
          <w:tcPr>
            <w:tcW w:w="177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00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1051"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c>
          <w:tcPr>
            <w:tcW w:w="1775" w:type="dxa"/>
            <w:tcBorders>
              <w:top w:val="single" w:sz="4" w:space="0" w:color="000000"/>
              <w:left w:val="single" w:sz="4" w:space="0" w:color="000000"/>
              <w:bottom w:val="single" w:sz="4" w:space="0" w:color="000000"/>
              <w:right w:val="single" w:sz="4" w:space="0" w:color="000000"/>
            </w:tcBorders>
          </w:tcPr>
          <w:p>
            <w:pPr/>
          </w:p>
        </w:tc>
      </w:tr>
      <w:tr>
        <w:trPr>
          <w:trHeight w:val="25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00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051"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c>
          <w:tcPr>
            <w:tcW w:w="177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0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051"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c>
          <w:tcPr>
            <w:tcW w:w="177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00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62" w:right="0"/>
              <w:jc w:val="center"/>
              <w:rPr>
                <w:rFonts w:ascii="宋体" w:hAnsi="宋体" w:cs="宋体" w:eastAsia="宋体" w:hint="default"/>
                <w:sz w:val="18"/>
                <w:szCs w:val="18"/>
              </w:rPr>
            </w:pPr>
            <w:r>
              <w:rPr>
                <w:rFonts w:ascii="宋体" w:hAnsi="宋体" w:cs="宋体" w:eastAsia="宋体" w:hint="default"/>
                <w:sz w:val="18"/>
                <w:szCs w:val="18"/>
              </w:rPr>
              <w:t>（二十八）</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Times New Roman" w:hAnsi="Times New Roman" w:cs="Times New Roman" w:eastAsia="Times New Roman" w:hint="default"/>
                <w:sz w:val="18"/>
                <w:szCs w:val="18"/>
              </w:rPr>
            </w:pPr>
            <w:r>
              <w:rPr>
                <w:rFonts w:ascii="Times New Roman"/>
                <w:spacing w:val="-1"/>
                <w:sz w:val="18"/>
              </w:rPr>
              <w:t>13,131,640.79</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Times New Roman" w:hAnsi="Times New Roman" w:cs="Times New Roman" w:eastAsia="Times New Roman" w:hint="default"/>
                <w:sz w:val="18"/>
                <w:szCs w:val="18"/>
              </w:rPr>
            </w:pPr>
            <w:r>
              <w:rPr>
                <w:rFonts w:ascii="Times New Roman"/>
                <w:spacing w:val="-1"/>
                <w:sz w:val="18"/>
              </w:rPr>
              <w:t>15,016,608.18</w:t>
            </w:r>
          </w:p>
        </w:tc>
      </w:tr>
      <w:tr>
        <w:trPr>
          <w:trHeight w:val="25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0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62" w:right="0"/>
              <w:jc w:val="center"/>
              <w:rPr>
                <w:rFonts w:ascii="宋体" w:hAnsi="宋体" w:cs="宋体" w:eastAsia="宋体" w:hint="default"/>
                <w:sz w:val="18"/>
                <w:szCs w:val="18"/>
              </w:rPr>
            </w:pPr>
            <w:r>
              <w:rPr>
                <w:rFonts w:ascii="宋体" w:hAnsi="宋体" w:cs="宋体" w:eastAsia="宋体" w:hint="default"/>
                <w:sz w:val="18"/>
                <w:szCs w:val="18"/>
              </w:rPr>
              <w:t>（二十九）</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Times New Roman" w:hAnsi="Times New Roman" w:cs="Times New Roman" w:eastAsia="Times New Roman" w:hint="default"/>
                <w:sz w:val="18"/>
                <w:szCs w:val="18"/>
              </w:rPr>
            </w:pPr>
            <w:r>
              <w:rPr>
                <w:rFonts w:ascii="Times New Roman"/>
                <w:spacing w:val="-1"/>
                <w:sz w:val="18"/>
              </w:rPr>
              <w:t>142,801,291.71</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Times New Roman" w:hAnsi="Times New Roman" w:cs="Times New Roman" w:eastAsia="Times New Roman" w:hint="default"/>
                <w:sz w:val="18"/>
                <w:szCs w:val="18"/>
              </w:rPr>
            </w:pPr>
            <w:r>
              <w:rPr>
                <w:rFonts w:ascii="Times New Roman"/>
                <w:spacing w:val="-1"/>
                <w:sz w:val="18"/>
              </w:rPr>
              <w:t>99,250,847.41</w:t>
            </w:r>
          </w:p>
        </w:tc>
      </w:tr>
      <w:tr>
        <w:trPr>
          <w:trHeight w:val="2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0"/>
              <w:jc w:val="center"/>
              <w:rPr>
                <w:rFonts w:ascii="宋体" w:hAnsi="宋体" w:cs="宋体" w:eastAsia="宋体" w:hint="default"/>
                <w:sz w:val="18"/>
                <w:szCs w:val="18"/>
              </w:rPr>
            </w:pPr>
            <w:r>
              <w:rPr>
                <w:rFonts w:ascii="宋体" w:hAnsi="宋体" w:cs="宋体" w:eastAsia="宋体" w:hint="default"/>
                <w:sz w:val="18"/>
                <w:szCs w:val="18"/>
              </w:rPr>
              <w:t>（三十）</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Times New Roman" w:hAnsi="Times New Roman" w:cs="Times New Roman" w:eastAsia="Times New Roman" w:hint="default"/>
                <w:sz w:val="18"/>
                <w:szCs w:val="18"/>
              </w:rPr>
            </w:pPr>
            <w:r>
              <w:rPr>
                <w:rFonts w:ascii="Times New Roman"/>
                <w:spacing w:val="-1"/>
                <w:sz w:val="18"/>
              </w:rPr>
              <w:t>191,388,777.58</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Times New Roman" w:hAnsi="Times New Roman" w:cs="Times New Roman" w:eastAsia="Times New Roman" w:hint="default"/>
                <w:sz w:val="18"/>
                <w:szCs w:val="18"/>
              </w:rPr>
            </w:pPr>
            <w:r>
              <w:rPr>
                <w:rFonts w:ascii="Times New Roman"/>
                <w:spacing w:val="-1"/>
                <w:sz w:val="18"/>
              </w:rPr>
              <w:t>166,738,708.19</w:t>
            </w:r>
          </w:p>
        </w:tc>
      </w:tr>
      <w:tr>
        <w:trPr>
          <w:trHeight w:val="2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0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62" w:right="0"/>
              <w:jc w:val="center"/>
              <w:rPr>
                <w:rFonts w:ascii="宋体" w:hAnsi="宋体" w:cs="宋体" w:eastAsia="宋体" w:hint="default"/>
                <w:sz w:val="18"/>
                <w:szCs w:val="18"/>
              </w:rPr>
            </w:pPr>
            <w:r>
              <w:rPr>
                <w:rFonts w:ascii="宋体" w:hAnsi="宋体" w:cs="宋体" w:eastAsia="宋体" w:hint="default"/>
                <w:sz w:val="18"/>
                <w:szCs w:val="18"/>
              </w:rPr>
              <w:t>（三十一）</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Times New Roman" w:hAnsi="Times New Roman" w:cs="Times New Roman" w:eastAsia="Times New Roman" w:hint="default"/>
                <w:sz w:val="18"/>
                <w:szCs w:val="18"/>
              </w:rPr>
            </w:pPr>
            <w:r>
              <w:rPr>
                <w:rFonts w:ascii="Times New Roman"/>
                <w:spacing w:val="-1"/>
                <w:sz w:val="18"/>
              </w:rPr>
              <w:t>-28,728,463.14</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Times New Roman" w:hAnsi="Times New Roman" w:cs="Times New Roman" w:eastAsia="Times New Roman" w:hint="default"/>
                <w:sz w:val="18"/>
                <w:szCs w:val="18"/>
              </w:rPr>
            </w:pPr>
            <w:r>
              <w:rPr>
                <w:rFonts w:ascii="Times New Roman"/>
                <w:spacing w:val="-1"/>
                <w:sz w:val="18"/>
              </w:rPr>
              <w:t>-7,321,661.42</w:t>
            </w:r>
          </w:p>
        </w:tc>
      </w:tr>
      <w:tr>
        <w:trPr>
          <w:trHeight w:val="25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0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62" w:right="0"/>
              <w:jc w:val="center"/>
              <w:rPr>
                <w:rFonts w:ascii="宋体" w:hAnsi="宋体" w:cs="宋体" w:eastAsia="宋体" w:hint="default"/>
                <w:sz w:val="18"/>
                <w:szCs w:val="18"/>
              </w:rPr>
            </w:pPr>
            <w:r>
              <w:rPr>
                <w:rFonts w:ascii="宋体" w:hAnsi="宋体" w:cs="宋体" w:eastAsia="宋体" w:hint="default"/>
                <w:sz w:val="18"/>
                <w:szCs w:val="18"/>
              </w:rPr>
              <w:t>（三十三）</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Times New Roman" w:hAnsi="Times New Roman" w:cs="Times New Roman" w:eastAsia="Times New Roman" w:hint="default"/>
                <w:sz w:val="18"/>
                <w:szCs w:val="18"/>
              </w:rPr>
            </w:pPr>
            <w:r>
              <w:rPr>
                <w:rFonts w:ascii="Times New Roman"/>
                <w:spacing w:val="-1"/>
                <w:sz w:val="18"/>
              </w:rPr>
              <w:t>25,888,430.63</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Times New Roman" w:hAnsi="Times New Roman" w:cs="Times New Roman" w:eastAsia="Times New Roman" w:hint="default"/>
                <w:sz w:val="18"/>
                <w:szCs w:val="18"/>
              </w:rPr>
            </w:pPr>
            <w:r>
              <w:rPr>
                <w:rFonts w:ascii="Times New Roman"/>
                <w:spacing w:val="-1"/>
                <w:sz w:val="18"/>
              </w:rPr>
              <w:t>13,512,682.91</w:t>
            </w:r>
          </w:p>
        </w:tc>
      </w:tr>
      <w:tr>
        <w:trPr>
          <w:trHeight w:val="2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84"/>
              <w:jc w:val="righ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051"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c>
          <w:tcPr>
            <w:tcW w:w="177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62" w:right="0"/>
              <w:jc w:val="center"/>
              <w:rPr>
                <w:rFonts w:ascii="宋体" w:hAnsi="宋体" w:cs="宋体" w:eastAsia="宋体" w:hint="default"/>
                <w:sz w:val="18"/>
                <w:szCs w:val="18"/>
              </w:rPr>
            </w:pPr>
            <w:r>
              <w:rPr>
                <w:rFonts w:ascii="宋体" w:hAnsi="宋体" w:cs="宋体" w:eastAsia="宋体" w:hint="default"/>
                <w:sz w:val="18"/>
                <w:szCs w:val="18"/>
              </w:rPr>
              <w:t>（三十二）</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Times New Roman" w:hAnsi="Times New Roman" w:cs="Times New Roman" w:eastAsia="Times New Roman" w:hint="default"/>
                <w:sz w:val="18"/>
                <w:szCs w:val="18"/>
              </w:rPr>
            </w:pPr>
            <w:r>
              <w:rPr>
                <w:rFonts w:ascii="Times New Roman"/>
                <w:spacing w:val="-1"/>
                <w:sz w:val="18"/>
              </w:rPr>
              <w:t>10,036,854.85</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Times New Roman" w:hAnsi="Times New Roman" w:cs="Times New Roman" w:eastAsia="Times New Roman" w:hint="default"/>
                <w:sz w:val="18"/>
                <w:szCs w:val="18"/>
              </w:rPr>
            </w:pPr>
            <w:r>
              <w:rPr>
                <w:rFonts w:ascii="Times New Roman"/>
                <w:w w:val="95"/>
                <w:sz w:val="18"/>
              </w:rPr>
              <w:t>-660,407.20</w:t>
            </w:r>
            <w:r>
              <w:rPr>
                <w:rFonts w:ascii="Times New Roman"/>
                <w:sz w:val="18"/>
              </w:rPr>
            </w:r>
          </w:p>
        </w:tc>
      </w:tr>
      <w:tr>
        <w:trPr>
          <w:trHeight w:val="25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44"/>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051"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Times New Roman" w:hAnsi="Times New Roman" w:cs="Times New Roman" w:eastAsia="Times New Roman" w:hint="default"/>
                <w:sz w:val="18"/>
                <w:szCs w:val="18"/>
              </w:rPr>
            </w:pPr>
            <w:r>
              <w:rPr>
                <w:rFonts w:ascii="Times New Roman"/>
                <w:spacing w:val="-1"/>
                <w:sz w:val="18"/>
              </w:rPr>
              <w:t>4,133,350.32</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Times New Roman" w:hAnsi="Times New Roman" w:cs="Times New Roman" w:eastAsia="Times New Roman" w:hint="default"/>
                <w:sz w:val="18"/>
                <w:szCs w:val="18"/>
              </w:rPr>
            </w:pPr>
            <w:r>
              <w:rPr>
                <w:rFonts w:ascii="Times New Roman"/>
                <w:w w:val="95"/>
                <w:sz w:val="18"/>
              </w:rPr>
              <w:t>-660,407.20</w:t>
            </w:r>
            <w:r>
              <w:rPr>
                <w:rFonts w:ascii="Times New Roman"/>
                <w:sz w:val="18"/>
              </w:rPr>
            </w:r>
          </w:p>
        </w:tc>
      </w:tr>
      <w:tr>
        <w:trPr>
          <w:trHeight w:val="2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0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051"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c>
          <w:tcPr>
            <w:tcW w:w="177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051"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Times New Roman" w:hAnsi="Times New Roman" w:cs="Times New Roman" w:eastAsia="Times New Roman" w:hint="default"/>
                <w:sz w:val="18"/>
                <w:szCs w:val="18"/>
              </w:rPr>
            </w:pPr>
            <w:r>
              <w:rPr>
                <w:rFonts w:ascii="Times New Roman"/>
                <w:spacing w:val="-1"/>
                <w:sz w:val="18"/>
              </w:rPr>
              <w:t>327,456,840.55</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Times New Roman" w:hAnsi="Times New Roman" w:cs="Times New Roman" w:eastAsia="Times New Roman" w:hint="default"/>
                <w:sz w:val="18"/>
                <w:szCs w:val="18"/>
              </w:rPr>
            </w:pPr>
            <w:r>
              <w:rPr>
                <w:rFonts w:ascii="Times New Roman"/>
                <w:spacing w:val="-1"/>
                <w:sz w:val="18"/>
              </w:rPr>
              <w:t>185,621,881.92</w:t>
            </w:r>
          </w:p>
        </w:tc>
      </w:tr>
      <w:tr>
        <w:trPr>
          <w:trHeight w:val="2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62" w:right="0"/>
              <w:jc w:val="center"/>
              <w:rPr>
                <w:rFonts w:ascii="宋体" w:hAnsi="宋体" w:cs="宋体" w:eastAsia="宋体" w:hint="default"/>
                <w:sz w:val="18"/>
                <w:szCs w:val="18"/>
              </w:rPr>
            </w:pPr>
            <w:r>
              <w:rPr>
                <w:rFonts w:ascii="宋体" w:hAnsi="宋体" w:cs="宋体" w:eastAsia="宋体" w:hint="default"/>
                <w:sz w:val="18"/>
                <w:szCs w:val="18"/>
              </w:rPr>
              <w:t>（三十四）</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Times New Roman" w:hAnsi="Times New Roman" w:cs="Times New Roman" w:eastAsia="Times New Roman" w:hint="default"/>
                <w:sz w:val="18"/>
                <w:szCs w:val="18"/>
              </w:rPr>
            </w:pPr>
            <w:r>
              <w:rPr>
                <w:rFonts w:ascii="Times New Roman"/>
                <w:spacing w:val="-1"/>
                <w:sz w:val="18"/>
              </w:rPr>
              <w:t>30,519,103.12</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Times New Roman" w:hAnsi="Times New Roman" w:cs="Times New Roman" w:eastAsia="Times New Roman" w:hint="default"/>
                <w:sz w:val="18"/>
                <w:szCs w:val="18"/>
              </w:rPr>
            </w:pPr>
            <w:r>
              <w:rPr>
                <w:rFonts w:ascii="Times New Roman"/>
                <w:spacing w:val="-1"/>
                <w:sz w:val="18"/>
              </w:rPr>
              <w:t>32,627,092.43</w:t>
            </w:r>
          </w:p>
        </w:tc>
      </w:tr>
      <w:tr>
        <w:trPr>
          <w:trHeight w:val="2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62" w:right="0"/>
              <w:jc w:val="center"/>
              <w:rPr>
                <w:rFonts w:ascii="宋体" w:hAnsi="宋体" w:cs="宋体" w:eastAsia="宋体" w:hint="default"/>
                <w:sz w:val="18"/>
                <w:szCs w:val="18"/>
              </w:rPr>
            </w:pPr>
            <w:r>
              <w:rPr>
                <w:rFonts w:ascii="宋体" w:hAnsi="宋体" w:cs="宋体" w:eastAsia="宋体" w:hint="default"/>
                <w:sz w:val="18"/>
                <w:szCs w:val="18"/>
              </w:rPr>
              <w:t>（三十五）</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Times New Roman" w:hAnsi="Times New Roman" w:cs="Times New Roman" w:eastAsia="Times New Roman" w:hint="default"/>
                <w:sz w:val="18"/>
                <w:szCs w:val="18"/>
              </w:rPr>
            </w:pPr>
            <w:r>
              <w:rPr>
                <w:rFonts w:ascii="Times New Roman"/>
                <w:spacing w:val="-1"/>
                <w:sz w:val="18"/>
              </w:rPr>
              <w:t>2,088,516.41</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Times New Roman" w:hAnsi="Times New Roman" w:cs="Times New Roman" w:eastAsia="Times New Roman" w:hint="default"/>
                <w:sz w:val="18"/>
                <w:szCs w:val="18"/>
              </w:rPr>
            </w:pPr>
            <w:r>
              <w:rPr>
                <w:rFonts w:ascii="Times New Roman"/>
                <w:spacing w:val="-1"/>
                <w:sz w:val="18"/>
              </w:rPr>
              <w:t>2,339,796.38</w:t>
            </w:r>
          </w:p>
        </w:tc>
      </w:tr>
      <w:tr>
        <w:trPr>
          <w:trHeight w:val="3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82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051"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1,001,470.77</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Times New Roman" w:hAnsi="Times New Roman" w:cs="Times New Roman" w:eastAsia="Times New Roman" w:hint="default"/>
                <w:sz w:val="18"/>
                <w:szCs w:val="18"/>
              </w:rPr>
            </w:pPr>
            <w:r>
              <w:rPr>
                <w:rFonts w:ascii="Times New Roman"/>
                <w:spacing w:val="-1"/>
                <w:sz w:val="18"/>
              </w:rPr>
              <w:t>1,495,395.67</w:t>
            </w:r>
          </w:p>
        </w:tc>
      </w:tr>
      <w:tr>
        <w:trPr>
          <w:trHeight w:val="25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051"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Times New Roman" w:hAnsi="Times New Roman" w:cs="Times New Roman" w:eastAsia="Times New Roman" w:hint="default"/>
                <w:sz w:val="18"/>
                <w:szCs w:val="18"/>
              </w:rPr>
            </w:pPr>
            <w:r>
              <w:rPr>
                <w:rFonts w:ascii="Times New Roman"/>
                <w:spacing w:val="-1"/>
                <w:sz w:val="18"/>
              </w:rPr>
              <w:t>355,887,427.26</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Times New Roman" w:hAnsi="Times New Roman" w:cs="Times New Roman" w:eastAsia="Times New Roman" w:hint="default"/>
                <w:sz w:val="18"/>
                <w:szCs w:val="18"/>
              </w:rPr>
            </w:pPr>
            <w:r>
              <w:rPr>
                <w:rFonts w:ascii="Times New Roman"/>
                <w:spacing w:val="-1"/>
                <w:sz w:val="18"/>
              </w:rPr>
              <w:t>215,909,177.97</w:t>
            </w:r>
          </w:p>
        </w:tc>
      </w:tr>
      <w:tr>
        <w:trPr>
          <w:trHeight w:val="2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62" w:right="0"/>
              <w:jc w:val="center"/>
              <w:rPr>
                <w:rFonts w:ascii="宋体" w:hAnsi="宋体" w:cs="宋体" w:eastAsia="宋体" w:hint="default"/>
                <w:sz w:val="18"/>
                <w:szCs w:val="18"/>
              </w:rPr>
            </w:pPr>
            <w:r>
              <w:rPr>
                <w:rFonts w:ascii="宋体" w:hAnsi="宋体" w:cs="宋体" w:eastAsia="宋体" w:hint="default"/>
                <w:sz w:val="18"/>
                <w:szCs w:val="18"/>
              </w:rPr>
              <w:t>（三十六）</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Times New Roman" w:hAnsi="Times New Roman" w:cs="Times New Roman" w:eastAsia="Times New Roman" w:hint="default"/>
                <w:sz w:val="18"/>
                <w:szCs w:val="18"/>
              </w:rPr>
            </w:pPr>
            <w:r>
              <w:rPr>
                <w:rFonts w:ascii="Times New Roman"/>
                <w:spacing w:val="-1"/>
                <w:sz w:val="18"/>
              </w:rPr>
              <w:t>54,594,819.19</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Times New Roman" w:hAnsi="Times New Roman" w:cs="Times New Roman" w:eastAsia="Times New Roman" w:hint="default"/>
                <w:sz w:val="18"/>
                <w:szCs w:val="18"/>
              </w:rPr>
            </w:pPr>
            <w:r>
              <w:rPr>
                <w:rFonts w:ascii="Times New Roman"/>
                <w:spacing w:val="-1"/>
                <w:sz w:val="18"/>
              </w:rPr>
              <w:t>37,414,612.74</w:t>
            </w:r>
          </w:p>
        </w:tc>
      </w:tr>
      <w:tr>
        <w:trPr>
          <w:trHeight w:val="2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051"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Times New Roman" w:hAnsi="Times New Roman" w:cs="Times New Roman" w:eastAsia="Times New Roman" w:hint="default"/>
                <w:sz w:val="18"/>
                <w:szCs w:val="18"/>
              </w:rPr>
            </w:pPr>
            <w:r>
              <w:rPr>
                <w:rFonts w:ascii="Times New Roman"/>
                <w:spacing w:val="-1"/>
                <w:sz w:val="18"/>
              </w:rPr>
              <w:t>301,292,608.07</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Times New Roman" w:hAnsi="Times New Roman" w:cs="Times New Roman" w:eastAsia="Times New Roman" w:hint="default"/>
                <w:sz w:val="18"/>
                <w:szCs w:val="18"/>
              </w:rPr>
            </w:pPr>
            <w:r>
              <w:rPr>
                <w:rFonts w:ascii="Times New Roman"/>
                <w:spacing w:val="-1"/>
                <w:sz w:val="18"/>
              </w:rPr>
              <w:t>178,494,565.23</w:t>
            </w:r>
          </w:p>
        </w:tc>
      </w:tr>
      <w:tr>
        <w:trPr>
          <w:trHeight w:val="25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463" w:right="0"/>
              <w:jc w:val="left"/>
              <w:rPr>
                <w:rFonts w:ascii="宋体" w:hAnsi="宋体" w:cs="宋体" w:eastAsia="宋体" w:hint="default"/>
                <w:sz w:val="18"/>
                <w:szCs w:val="18"/>
              </w:rPr>
            </w:pPr>
            <w:r>
              <w:rPr>
                <w:rFonts w:ascii="宋体" w:hAnsi="宋体" w:cs="宋体" w:eastAsia="宋体" w:hint="default"/>
                <w:sz w:val="18"/>
                <w:szCs w:val="18"/>
              </w:rPr>
              <w:t>其中：被合并方在合并前实现的净利润</w:t>
            </w:r>
          </w:p>
        </w:tc>
        <w:tc>
          <w:tcPr>
            <w:tcW w:w="1051"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c>
          <w:tcPr>
            <w:tcW w:w="177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46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051"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Times New Roman" w:hAnsi="Times New Roman" w:cs="Times New Roman" w:eastAsia="Times New Roman" w:hint="default"/>
                <w:sz w:val="18"/>
                <w:szCs w:val="18"/>
              </w:rPr>
            </w:pPr>
            <w:r>
              <w:rPr>
                <w:rFonts w:ascii="Times New Roman"/>
                <w:spacing w:val="-1"/>
                <w:sz w:val="18"/>
              </w:rPr>
              <w:t>302,597,941.80</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Times New Roman" w:hAnsi="Times New Roman" w:cs="Times New Roman" w:eastAsia="Times New Roman" w:hint="default"/>
                <w:sz w:val="18"/>
                <w:szCs w:val="18"/>
              </w:rPr>
            </w:pPr>
            <w:r>
              <w:rPr>
                <w:rFonts w:ascii="Times New Roman"/>
                <w:spacing w:val="-1"/>
                <w:sz w:val="18"/>
              </w:rPr>
              <w:t>187,674,008.98</w:t>
            </w:r>
          </w:p>
        </w:tc>
      </w:tr>
      <w:tr>
        <w:trPr>
          <w:trHeight w:val="2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46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051"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Times New Roman" w:hAnsi="Times New Roman" w:cs="Times New Roman" w:eastAsia="Times New Roman" w:hint="default"/>
                <w:sz w:val="18"/>
                <w:szCs w:val="18"/>
              </w:rPr>
            </w:pPr>
            <w:r>
              <w:rPr>
                <w:rFonts w:ascii="Times New Roman"/>
                <w:spacing w:val="-1"/>
                <w:sz w:val="18"/>
              </w:rPr>
              <w:t>-1,305,333.73</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Times New Roman" w:hAnsi="Times New Roman" w:cs="Times New Roman" w:eastAsia="Times New Roman" w:hint="default"/>
                <w:sz w:val="18"/>
                <w:szCs w:val="18"/>
              </w:rPr>
            </w:pPr>
            <w:r>
              <w:rPr>
                <w:rFonts w:ascii="Times New Roman"/>
                <w:spacing w:val="-1"/>
                <w:sz w:val="18"/>
              </w:rPr>
              <w:t>-9,179,443.75</w:t>
            </w:r>
          </w:p>
        </w:tc>
      </w:tr>
      <w:tr>
        <w:trPr>
          <w:trHeight w:val="25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03"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1051"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c>
          <w:tcPr>
            <w:tcW w:w="177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46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62" w:right="0"/>
              <w:jc w:val="center"/>
              <w:rPr>
                <w:rFonts w:ascii="宋体" w:hAnsi="宋体" w:cs="宋体" w:eastAsia="宋体" w:hint="default"/>
                <w:sz w:val="18"/>
                <w:szCs w:val="18"/>
              </w:rPr>
            </w:pPr>
            <w:r>
              <w:rPr>
                <w:rFonts w:ascii="宋体" w:hAnsi="宋体" w:cs="宋体" w:eastAsia="宋体" w:hint="default"/>
                <w:sz w:val="18"/>
                <w:szCs w:val="18"/>
              </w:rPr>
              <w:t>（三十七）</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Times New Roman" w:hAnsi="Times New Roman" w:cs="Times New Roman" w:eastAsia="Times New Roman" w:hint="default"/>
                <w:sz w:val="18"/>
                <w:szCs w:val="18"/>
              </w:rPr>
            </w:pPr>
            <w:r>
              <w:rPr>
                <w:rFonts w:ascii="Times New Roman"/>
                <w:sz w:val="18"/>
              </w:rPr>
              <w:t>0.86</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Times New Roman" w:hAnsi="Times New Roman" w:cs="Times New Roman" w:eastAsia="Times New Roman" w:hint="default"/>
                <w:sz w:val="18"/>
                <w:szCs w:val="18"/>
              </w:rPr>
            </w:pPr>
            <w:r>
              <w:rPr>
                <w:rFonts w:ascii="Times New Roman"/>
                <w:sz w:val="18"/>
              </w:rPr>
              <w:t>0.65</w:t>
            </w:r>
          </w:p>
        </w:tc>
      </w:tr>
      <w:tr>
        <w:trPr>
          <w:trHeight w:val="2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46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62" w:right="0"/>
              <w:jc w:val="center"/>
              <w:rPr>
                <w:rFonts w:ascii="宋体" w:hAnsi="宋体" w:cs="宋体" w:eastAsia="宋体" w:hint="default"/>
                <w:sz w:val="18"/>
                <w:szCs w:val="18"/>
              </w:rPr>
            </w:pPr>
            <w:r>
              <w:rPr>
                <w:rFonts w:ascii="宋体" w:hAnsi="宋体" w:cs="宋体" w:eastAsia="宋体" w:hint="default"/>
                <w:sz w:val="18"/>
                <w:szCs w:val="18"/>
              </w:rPr>
              <w:t>（三十七）</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Times New Roman" w:hAnsi="Times New Roman" w:cs="Times New Roman" w:eastAsia="Times New Roman" w:hint="default"/>
                <w:sz w:val="18"/>
                <w:szCs w:val="18"/>
              </w:rPr>
            </w:pPr>
            <w:r>
              <w:rPr>
                <w:rFonts w:ascii="Times New Roman"/>
                <w:sz w:val="18"/>
              </w:rPr>
              <w:t>0.86</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Times New Roman" w:hAnsi="Times New Roman" w:cs="Times New Roman" w:eastAsia="Times New Roman" w:hint="default"/>
                <w:sz w:val="18"/>
                <w:szCs w:val="18"/>
              </w:rPr>
            </w:pPr>
            <w:r>
              <w:rPr>
                <w:rFonts w:ascii="Times New Roman"/>
                <w:sz w:val="18"/>
              </w:rPr>
              <w:t>0.65</w:t>
            </w:r>
          </w:p>
        </w:tc>
      </w:tr>
      <w:tr>
        <w:trPr>
          <w:trHeight w:val="25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03"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1051"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Times New Roman" w:hAnsi="Times New Roman" w:cs="Times New Roman" w:eastAsia="Times New Roman" w:hint="default"/>
                <w:sz w:val="18"/>
                <w:szCs w:val="18"/>
              </w:rPr>
            </w:pPr>
            <w:r>
              <w:rPr>
                <w:rFonts w:ascii="Times New Roman"/>
                <w:sz w:val="18"/>
              </w:rPr>
              <w:t>13,546.32</w:t>
            </w:r>
          </w:p>
        </w:tc>
        <w:tc>
          <w:tcPr>
            <w:tcW w:w="177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1051"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Times New Roman" w:hAnsi="Times New Roman" w:cs="Times New Roman" w:eastAsia="Times New Roman" w:hint="default"/>
                <w:sz w:val="18"/>
                <w:szCs w:val="18"/>
              </w:rPr>
            </w:pPr>
            <w:r>
              <w:rPr>
                <w:rFonts w:ascii="Times New Roman"/>
                <w:spacing w:val="-1"/>
                <w:sz w:val="18"/>
              </w:rPr>
              <w:t>301,306,154.39</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Times New Roman" w:hAnsi="Times New Roman" w:cs="Times New Roman" w:eastAsia="Times New Roman" w:hint="default"/>
                <w:sz w:val="18"/>
                <w:szCs w:val="18"/>
              </w:rPr>
            </w:pPr>
            <w:r>
              <w:rPr>
                <w:rFonts w:ascii="Times New Roman"/>
                <w:spacing w:val="-1"/>
                <w:sz w:val="18"/>
              </w:rPr>
              <w:t>178,494,565.23</w:t>
            </w:r>
          </w:p>
        </w:tc>
      </w:tr>
      <w:tr>
        <w:trPr>
          <w:trHeight w:val="2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463"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1051"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Times New Roman" w:hAnsi="Times New Roman" w:cs="Times New Roman" w:eastAsia="Times New Roman" w:hint="default"/>
                <w:sz w:val="18"/>
                <w:szCs w:val="18"/>
              </w:rPr>
            </w:pPr>
            <w:r>
              <w:rPr>
                <w:rFonts w:ascii="Times New Roman"/>
                <w:spacing w:val="-1"/>
                <w:sz w:val="18"/>
              </w:rPr>
              <w:t>302,611,488.12</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Times New Roman" w:hAnsi="Times New Roman" w:cs="Times New Roman" w:eastAsia="Times New Roman" w:hint="default"/>
                <w:sz w:val="18"/>
                <w:szCs w:val="18"/>
              </w:rPr>
            </w:pPr>
            <w:r>
              <w:rPr>
                <w:rFonts w:ascii="Times New Roman"/>
                <w:spacing w:val="-1"/>
                <w:sz w:val="18"/>
              </w:rPr>
              <w:t>187,674,008.98</w:t>
            </w:r>
          </w:p>
        </w:tc>
      </w:tr>
      <w:tr>
        <w:trPr>
          <w:trHeight w:val="2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46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1051"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Times New Roman" w:hAnsi="Times New Roman" w:cs="Times New Roman" w:eastAsia="Times New Roman" w:hint="default"/>
                <w:sz w:val="18"/>
                <w:szCs w:val="18"/>
              </w:rPr>
            </w:pPr>
            <w:r>
              <w:rPr>
                <w:rFonts w:ascii="Times New Roman"/>
                <w:spacing w:val="-1"/>
                <w:sz w:val="18"/>
              </w:rPr>
              <w:t>-1,305,333.73</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Times New Roman" w:hAnsi="Times New Roman" w:cs="Times New Roman" w:eastAsia="Times New Roman" w:hint="default"/>
                <w:sz w:val="18"/>
                <w:szCs w:val="18"/>
              </w:rPr>
            </w:pPr>
            <w:r>
              <w:rPr>
                <w:rFonts w:ascii="Times New Roman"/>
                <w:spacing w:val="-1"/>
                <w:sz w:val="18"/>
              </w:rPr>
              <w:t>-9,179,443.75</w:t>
            </w:r>
          </w:p>
        </w:tc>
      </w:tr>
    </w:tbl>
    <w:p>
      <w:pPr>
        <w:spacing w:line="240" w:lineRule="auto" w:before="0"/>
        <w:rPr>
          <w:rFonts w:ascii="宋体" w:hAnsi="宋体" w:cs="宋体" w:eastAsia="宋体" w:hint="default"/>
          <w:sz w:val="14"/>
          <w:szCs w:val="14"/>
        </w:rPr>
      </w:pPr>
    </w:p>
    <w:p>
      <w:pPr>
        <w:spacing w:before="44"/>
        <w:ind w:left="217" w:right="101"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12"/>
        <w:rPr>
          <w:rFonts w:ascii="宋体" w:hAnsi="宋体" w:cs="宋体" w:eastAsia="宋体" w:hint="default"/>
          <w:sz w:val="17"/>
          <w:szCs w:val="17"/>
        </w:rPr>
      </w:pPr>
    </w:p>
    <w:p>
      <w:pPr>
        <w:pStyle w:val="BodyText"/>
        <w:spacing w:line="240" w:lineRule="auto"/>
        <w:ind w:left="217" w:right="101"/>
        <w:jc w:val="left"/>
      </w:pPr>
      <w:r>
        <w:rPr/>
        <w:t>法定代表人：陆永华 主管会计工作负责人：虞海娟</w:t>
      </w:r>
      <w:r>
        <w:rPr>
          <w:spacing w:val="-2"/>
        </w:rPr>
        <w:t> </w:t>
      </w:r>
      <w:r>
        <w:rPr/>
        <w:t>会计机构负责人：王艳</w:t>
      </w:r>
    </w:p>
    <w:p>
      <w:pPr>
        <w:spacing w:after="0" w:line="240" w:lineRule="auto"/>
        <w:jc w:val="left"/>
        <w:sectPr>
          <w:type w:val="continuous"/>
          <w:pgSz w:w="12240" w:h="15840"/>
          <w:pgMar w:top="1580" w:bottom="280" w:left="1580" w:right="1640"/>
        </w:sectPr>
      </w:pPr>
    </w:p>
    <w:p>
      <w:pPr>
        <w:pStyle w:val="Heading2"/>
        <w:spacing w:line="274" w:lineRule="exact" w:before="72"/>
        <w:ind w:left="0" w:right="128"/>
        <w:jc w:val="right"/>
        <w:rPr>
          <w:b w:val="0"/>
          <w:bCs w:val="0"/>
        </w:rPr>
      </w:pPr>
      <w:r>
        <w:rPr>
          <w:w w:val="95"/>
        </w:rPr>
        <w:t>母公司利润表</w:t>
      </w:r>
      <w:r>
        <w:rPr>
          <w:b w:val="0"/>
          <w:bCs w:val="0"/>
        </w:rPr>
      </w:r>
    </w:p>
    <w:p>
      <w:pPr>
        <w:pStyle w:val="BodyText"/>
        <w:spacing w:line="289" w:lineRule="exact"/>
        <w:ind w:left="0" w:right="0"/>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2"/>
        <w:rPr>
          <w:rFonts w:ascii="宋体" w:hAnsi="宋体" w:cs="宋体" w:eastAsia="宋体" w:hint="default"/>
          <w:sz w:val="25"/>
          <w:szCs w:val="25"/>
        </w:rPr>
      </w:pPr>
    </w:p>
    <w:p>
      <w:pPr>
        <w:pStyle w:val="BodyText"/>
        <w:spacing w:line="240" w:lineRule="auto"/>
        <w:ind w:left="1619"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pgSz w:w="12240" w:h="15840"/>
          <w:pgMar w:header="687" w:footer="914" w:top="980" w:bottom="1100" w:left="1580" w:right="1640"/>
          <w:cols w:num="2" w:equalWidth="0">
            <w:col w:w="5303" w:space="40"/>
            <w:col w:w="3677"/>
          </w:cols>
        </w:sectPr>
      </w:pPr>
    </w:p>
    <w:p>
      <w:pPr>
        <w:spacing w:line="240" w:lineRule="auto" w:before="9"/>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4220"/>
        <w:gridCol w:w="830"/>
        <w:gridCol w:w="1729"/>
        <w:gridCol w:w="1764"/>
      </w:tblGrid>
      <w:tr>
        <w:trPr>
          <w:trHeight w:val="46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189" w:lineRule="auto" w:before="18"/>
              <w:ind w:left="319" w:right="139" w:hanging="180"/>
              <w:jc w:val="left"/>
              <w:rPr>
                <w:rFonts w:ascii="宋体" w:hAnsi="宋体" w:cs="宋体" w:eastAsia="宋体" w:hint="default"/>
                <w:sz w:val="18"/>
                <w:szCs w:val="18"/>
              </w:rPr>
            </w:pPr>
            <w:r>
              <w:rPr>
                <w:rFonts w:ascii="宋体" w:hAnsi="宋体" w:cs="宋体" w:eastAsia="宋体" w:hint="default"/>
                <w:sz w:val="18"/>
                <w:szCs w:val="18"/>
              </w:rPr>
              <w:t>附注十 二</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99"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517"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65"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（四）</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2"/>
              <w:jc w:val="right"/>
              <w:rPr>
                <w:rFonts w:ascii="Times New Roman" w:hAnsi="Times New Roman" w:cs="Times New Roman" w:eastAsia="Times New Roman" w:hint="default"/>
                <w:sz w:val="18"/>
                <w:szCs w:val="18"/>
              </w:rPr>
            </w:pPr>
            <w:r>
              <w:rPr>
                <w:rFonts w:ascii="Times New Roman"/>
                <w:spacing w:val="-1"/>
                <w:sz w:val="18"/>
              </w:rPr>
              <w:t>1,872,705,296.24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2"/>
              <w:jc w:val="right"/>
              <w:rPr>
                <w:rFonts w:ascii="Times New Roman" w:hAnsi="Times New Roman" w:cs="Times New Roman" w:eastAsia="Times New Roman" w:hint="default"/>
                <w:sz w:val="18"/>
                <w:szCs w:val="18"/>
              </w:rPr>
            </w:pPr>
            <w:r>
              <w:rPr>
                <w:rFonts w:ascii="Times New Roman"/>
                <w:spacing w:val="-1"/>
                <w:sz w:val="18"/>
              </w:rPr>
              <w:t>1,649,327,726.32</w:t>
            </w:r>
          </w:p>
        </w:tc>
      </w:tr>
      <w:tr>
        <w:trPr>
          <w:trHeight w:val="46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46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（四）</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1,254,745,719.01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1,218,356,443.60</w:t>
            </w:r>
          </w:p>
        </w:tc>
      </w:tr>
      <w:tr>
        <w:trPr>
          <w:trHeight w:val="46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8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830"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pacing w:val="-1"/>
                <w:sz w:val="18"/>
              </w:rPr>
              <w:t>12,438,581.32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pacing w:val="-1"/>
                <w:sz w:val="18"/>
              </w:rPr>
              <w:t>14,240,475.00</w:t>
            </w:r>
          </w:p>
        </w:tc>
      </w:tr>
      <w:tr>
        <w:trPr>
          <w:trHeight w:val="46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8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830"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pacing w:val="-1"/>
                <w:sz w:val="18"/>
              </w:rPr>
              <w:t>134,831,985.74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pacing w:val="-1"/>
                <w:sz w:val="18"/>
              </w:rPr>
              <w:t>85,953,567.07</w:t>
            </w:r>
          </w:p>
        </w:tc>
      </w:tr>
      <w:tr>
        <w:trPr>
          <w:trHeight w:val="46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8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830"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157,537,649.59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117,227,278.57</w:t>
            </w:r>
          </w:p>
        </w:tc>
      </w:tr>
      <w:tr>
        <w:trPr>
          <w:trHeight w:val="46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8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830"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pacing w:val="-1"/>
                <w:sz w:val="18"/>
              </w:rPr>
              <w:t>-23,628,270.99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pacing w:val="-1"/>
                <w:sz w:val="18"/>
              </w:rPr>
              <w:t>-8,006,704.75</w:t>
            </w:r>
          </w:p>
        </w:tc>
      </w:tr>
      <w:tr>
        <w:trPr>
          <w:trHeight w:val="46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8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830"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pacing w:val="-1"/>
                <w:sz w:val="18"/>
              </w:rPr>
              <w:t>23,877,632.16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pacing w:val="-1"/>
                <w:sz w:val="18"/>
              </w:rPr>
              <w:t>31,047,775.35</w:t>
            </w:r>
          </w:p>
        </w:tc>
      </w:tr>
      <w:tr>
        <w:trPr>
          <w:trHeight w:val="46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463" w:right="0"/>
              <w:jc w:val="left"/>
              <w:rPr>
                <w:rFonts w:ascii="宋体" w:hAnsi="宋体" w:cs="宋体" w:eastAsia="宋体" w:hint="default"/>
                <w:sz w:val="18"/>
                <w:szCs w:val="18"/>
              </w:rPr>
            </w:pPr>
            <w:r>
              <w:rPr>
                <w:rFonts w:ascii="宋体" w:hAnsi="宋体" w:cs="宋体" w:eastAsia="宋体" w:hint="default"/>
                <w:spacing w:val="-3"/>
                <w:sz w:val="18"/>
                <w:szCs w:val="18"/>
              </w:rPr>
              <w:t>加：公允价值变动收益（损失以“－”号填列）</w:t>
            </w:r>
          </w:p>
        </w:tc>
        <w:tc>
          <w:tcPr>
            <w:tcW w:w="830"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（五）</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pacing w:val="-1"/>
                <w:sz w:val="18"/>
              </w:rPr>
              <w:t>8,115,076.00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w w:val="95"/>
                <w:sz w:val="18"/>
              </w:rPr>
              <w:t>-660,407.20</w:t>
            </w:r>
            <w:r>
              <w:rPr>
                <w:rFonts w:ascii="Times New Roman"/>
                <w:sz w:val="18"/>
              </w:rPr>
            </w:r>
          </w:p>
        </w:tc>
      </w:tr>
      <w:tr>
        <w:trPr>
          <w:trHeight w:val="46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82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830"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pacing w:val="-1"/>
                <w:sz w:val="18"/>
              </w:rPr>
              <w:t>4,133,350.32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w w:val="95"/>
                <w:sz w:val="18"/>
              </w:rPr>
              <w:t>-660,407.20</w:t>
            </w:r>
            <w:r>
              <w:rPr>
                <w:rFonts w:ascii="Times New Roman"/>
                <w:sz w:val="18"/>
              </w:rPr>
            </w:r>
          </w:p>
        </w:tc>
      </w:tr>
      <w:tr>
        <w:trPr>
          <w:trHeight w:val="46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830"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321,017,075.41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189,848,484.28</w:t>
            </w:r>
          </w:p>
        </w:tc>
      </w:tr>
      <w:tr>
        <w:trPr>
          <w:trHeight w:val="46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830"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pacing w:val="-1"/>
                <w:sz w:val="18"/>
              </w:rPr>
              <w:t>23,480,235.52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pacing w:val="-1"/>
                <w:sz w:val="18"/>
              </w:rPr>
              <w:t>6,993,984.87</w:t>
            </w:r>
          </w:p>
        </w:tc>
      </w:tr>
      <w:tr>
        <w:trPr>
          <w:trHeight w:val="465"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830"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Times New Roman" w:hAnsi="Times New Roman" w:cs="Times New Roman" w:eastAsia="Times New Roman" w:hint="default"/>
                <w:sz w:val="18"/>
                <w:szCs w:val="18"/>
              </w:rPr>
            </w:pPr>
            <w:r>
              <w:rPr>
                <w:rFonts w:ascii="Times New Roman"/>
                <w:spacing w:val="-1"/>
                <w:sz w:val="18"/>
              </w:rPr>
              <w:t>1,820,209.44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2"/>
              <w:jc w:val="right"/>
              <w:rPr>
                <w:rFonts w:ascii="Times New Roman" w:hAnsi="Times New Roman" w:cs="Times New Roman" w:eastAsia="Times New Roman" w:hint="default"/>
                <w:sz w:val="18"/>
                <w:szCs w:val="18"/>
              </w:rPr>
            </w:pPr>
            <w:r>
              <w:rPr>
                <w:rFonts w:ascii="Times New Roman"/>
                <w:spacing w:val="-1"/>
                <w:sz w:val="18"/>
              </w:rPr>
              <w:t>2,216,354.73</w:t>
            </w:r>
          </w:p>
        </w:tc>
      </w:tr>
      <w:tr>
        <w:trPr>
          <w:trHeight w:val="46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82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830"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796,518.92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1,469,448.62</w:t>
            </w:r>
          </w:p>
        </w:tc>
      </w:tr>
      <w:tr>
        <w:trPr>
          <w:trHeight w:val="46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30"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pacing w:val="-1"/>
                <w:sz w:val="18"/>
              </w:rPr>
              <w:t>342,677,101.49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pacing w:val="-1"/>
                <w:sz w:val="18"/>
              </w:rPr>
              <w:t>194,626,114.42</w:t>
            </w:r>
          </w:p>
        </w:tc>
      </w:tr>
      <w:tr>
        <w:trPr>
          <w:trHeight w:val="46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830"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pacing w:val="-1"/>
                <w:sz w:val="18"/>
              </w:rPr>
              <w:t>51,875,832.51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pacing w:val="-1"/>
                <w:sz w:val="18"/>
              </w:rPr>
              <w:t>29,438,226.02</w:t>
            </w:r>
          </w:p>
        </w:tc>
      </w:tr>
      <w:tr>
        <w:trPr>
          <w:trHeight w:val="46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30"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290,801,268.98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165,187,888.40</w:t>
            </w:r>
          </w:p>
        </w:tc>
      </w:tr>
      <w:tr>
        <w:trPr>
          <w:trHeight w:val="46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830"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6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830"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46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830"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830"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830"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pacing w:val="-1"/>
                <w:sz w:val="18"/>
              </w:rPr>
              <w:t>290,801,268.98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pacing w:val="-1"/>
                <w:sz w:val="18"/>
              </w:rPr>
              <w:t>165,187,888.40</w:t>
            </w:r>
          </w:p>
        </w:tc>
      </w:tr>
    </w:tbl>
    <w:p>
      <w:pPr>
        <w:spacing w:line="240" w:lineRule="auto" w:before="3"/>
        <w:rPr>
          <w:rFonts w:ascii="宋体" w:hAnsi="宋体" w:cs="宋体" w:eastAsia="宋体" w:hint="default"/>
          <w:sz w:val="19"/>
          <w:szCs w:val="19"/>
        </w:rPr>
      </w:pPr>
    </w:p>
    <w:p>
      <w:pPr>
        <w:spacing w:line="232" w:lineRule="exact" w:before="44"/>
        <w:ind w:left="217" w:right="101"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pStyle w:val="BodyText"/>
        <w:spacing w:line="272" w:lineRule="exact"/>
        <w:ind w:left="217" w:right="101"/>
        <w:jc w:val="left"/>
      </w:pPr>
      <w:r>
        <w:rPr/>
        <w:t>法定代表人：陆永华 主管会计工作负责人：虞海娟 会计机构负责人：王艳</w:t>
      </w:r>
    </w:p>
    <w:p>
      <w:pPr>
        <w:spacing w:after="0" w:line="272" w:lineRule="exact"/>
        <w:jc w:val="left"/>
        <w:sectPr>
          <w:type w:val="continuous"/>
          <w:pgSz w:w="12240" w:h="15840"/>
          <w:pgMar w:top="1580" w:bottom="280" w:left="1580" w:right="1640"/>
        </w:sectPr>
      </w:pPr>
    </w:p>
    <w:p>
      <w:pPr>
        <w:pStyle w:val="Heading2"/>
        <w:spacing w:line="274" w:lineRule="exact" w:before="72"/>
        <w:ind w:left="0" w:right="24"/>
        <w:jc w:val="right"/>
        <w:rPr>
          <w:b w:val="0"/>
          <w:bCs w:val="0"/>
        </w:rPr>
      </w:pPr>
      <w:r>
        <w:rPr>
          <w:w w:val="95"/>
        </w:rPr>
        <w:t>合并现金流量表</w:t>
      </w:r>
      <w:r>
        <w:rPr>
          <w:b w:val="0"/>
          <w:bCs w:val="0"/>
        </w:rPr>
      </w:r>
    </w:p>
    <w:p>
      <w:pPr>
        <w:pStyle w:val="BodyText"/>
        <w:spacing w:line="289" w:lineRule="exact"/>
        <w:ind w:left="0" w:right="0"/>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2"/>
        <w:rPr>
          <w:rFonts w:ascii="宋体" w:hAnsi="宋体" w:cs="宋体" w:eastAsia="宋体" w:hint="default"/>
          <w:sz w:val="25"/>
          <w:szCs w:val="25"/>
        </w:rPr>
      </w:pPr>
    </w:p>
    <w:p>
      <w:pPr>
        <w:pStyle w:val="BodyText"/>
        <w:spacing w:line="240" w:lineRule="auto"/>
        <w:ind w:left="1619"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pgSz w:w="12240" w:h="15840"/>
          <w:pgMar w:header="687" w:footer="914" w:top="980" w:bottom="1100" w:left="1580" w:right="1640"/>
          <w:cols w:num="2" w:equalWidth="0">
            <w:col w:w="5303" w:space="40"/>
            <w:col w:w="3677"/>
          </w:cols>
        </w:sectPr>
      </w:pPr>
    </w:p>
    <w:p>
      <w:pPr>
        <w:spacing w:line="240" w:lineRule="auto" w:before="13"/>
        <w:rPr>
          <w:rFonts w:ascii="宋体" w:hAnsi="宋体" w:cs="宋体" w:eastAsia="宋体" w:hint="default"/>
          <w:sz w:val="17"/>
          <w:szCs w:val="17"/>
        </w:rPr>
      </w:pPr>
    </w:p>
    <w:tbl>
      <w:tblPr>
        <w:tblW w:w="0" w:type="auto"/>
        <w:jc w:val="left"/>
        <w:tblInd w:w="104" w:type="dxa"/>
        <w:tblLayout w:type="fixed"/>
        <w:tblCellMar>
          <w:top w:w="0" w:type="dxa"/>
          <w:left w:w="0" w:type="dxa"/>
          <w:bottom w:w="0" w:type="dxa"/>
          <w:right w:w="0" w:type="dxa"/>
        </w:tblCellMar>
        <w:tblLook w:val="01E0"/>
      </w:tblPr>
      <w:tblGrid>
        <w:gridCol w:w="3454"/>
        <w:gridCol w:w="1002"/>
        <w:gridCol w:w="2040"/>
        <w:gridCol w:w="2043"/>
      </w:tblGrid>
      <w:tr>
        <w:trPr>
          <w:trHeight w:val="194"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164" w:lineRule="exact"/>
              <w:ind w:right="1"/>
              <w:jc w:val="center"/>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73"/>
                <w:sz w:val="15"/>
                <w:szCs w:val="15"/>
              </w:rPr>
              <w:t> </w:t>
            </w:r>
            <w:r>
              <w:rPr>
                <w:rFonts w:ascii="宋体" w:hAnsi="宋体" w:cs="宋体" w:eastAsia="宋体" w:hint="default"/>
                <w:sz w:val="15"/>
                <w:szCs w:val="15"/>
              </w:rPr>
              <w:t>目</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164" w:lineRule="exact"/>
              <w:ind w:right="0"/>
              <w:jc w:val="center"/>
              <w:rPr>
                <w:rFonts w:ascii="宋体" w:hAnsi="宋体" w:cs="宋体" w:eastAsia="宋体" w:hint="default"/>
                <w:sz w:val="15"/>
                <w:szCs w:val="15"/>
              </w:rPr>
            </w:pPr>
            <w:r>
              <w:rPr>
                <w:rFonts w:ascii="宋体" w:hAnsi="宋体" w:cs="宋体" w:eastAsia="宋体" w:hint="default"/>
                <w:sz w:val="15"/>
                <w:szCs w:val="15"/>
              </w:rPr>
              <w:t>附注五</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64" w:lineRule="exact"/>
              <w:ind w:right="0"/>
              <w:jc w:val="center"/>
              <w:rPr>
                <w:rFonts w:ascii="宋体" w:hAnsi="宋体" w:cs="宋体" w:eastAsia="宋体" w:hint="default"/>
                <w:sz w:val="15"/>
                <w:szCs w:val="15"/>
              </w:rPr>
            </w:pPr>
            <w:r>
              <w:rPr>
                <w:rFonts w:ascii="宋体" w:hAnsi="宋体" w:cs="宋体" w:eastAsia="宋体" w:hint="default"/>
                <w:sz w:val="15"/>
                <w:szCs w:val="15"/>
              </w:rPr>
              <w:t>本期金额</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164" w:lineRule="exact"/>
              <w:ind w:right="0"/>
              <w:jc w:val="center"/>
              <w:rPr>
                <w:rFonts w:ascii="宋体" w:hAnsi="宋体" w:cs="宋体" w:eastAsia="宋体" w:hint="default"/>
                <w:sz w:val="15"/>
                <w:szCs w:val="15"/>
              </w:rPr>
            </w:pPr>
            <w:r>
              <w:rPr>
                <w:rFonts w:ascii="宋体" w:hAnsi="宋体" w:cs="宋体" w:eastAsia="宋体" w:hint="default"/>
                <w:sz w:val="15"/>
                <w:szCs w:val="15"/>
              </w:rPr>
              <w:t>上期金额</w:t>
            </w:r>
          </w:p>
        </w:tc>
      </w:tr>
      <w:tr>
        <w:trPr>
          <w:trHeight w:val="196"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103" w:right="0"/>
              <w:jc w:val="left"/>
              <w:rPr>
                <w:rFonts w:ascii="宋体" w:hAnsi="宋体" w:cs="宋体" w:eastAsia="宋体" w:hint="default"/>
                <w:sz w:val="15"/>
                <w:szCs w:val="15"/>
              </w:rPr>
            </w:pPr>
            <w:r>
              <w:rPr>
                <w:rFonts w:ascii="宋体" w:hAnsi="宋体" w:cs="宋体" w:eastAsia="宋体" w:hint="default"/>
                <w:b/>
                <w:bCs/>
                <w:sz w:val="15"/>
                <w:szCs w:val="15"/>
              </w:rPr>
              <w:t>一、经营活动产生的现金流量</w:t>
            </w:r>
            <w:r>
              <w:rPr>
                <w:rFonts w:ascii="宋体" w:hAnsi="宋体" w:cs="宋体" w:eastAsia="宋体" w:hint="default"/>
                <w:sz w:val="15"/>
                <w:szCs w:val="15"/>
              </w:rPr>
            </w:r>
          </w:p>
        </w:tc>
        <w:tc>
          <w:tcPr>
            <w:tcW w:w="100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164" w:lineRule="exact"/>
              <w:ind w:left="402" w:right="0"/>
              <w:jc w:val="left"/>
              <w:rPr>
                <w:rFonts w:ascii="宋体" w:hAnsi="宋体" w:cs="宋体" w:eastAsia="宋体" w:hint="default"/>
                <w:sz w:val="15"/>
                <w:szCs w:val="15"/>
              </w:rPr>
            </w:pPr>
            <w:r>
              <w:rPr>
                <w:rFonts w:ascii="宋体" w:hAnsi="宋体" w:cs="宋体" w:eastAsia="宋体" w:hint="default"/>
                <w:sz w:val="15"/>
                <w:szCs w:val="15"/>
              </w:rPr>
              <w:t>销售商品、提供劳务收到的现金</w:t>
            </w:r>
          </w:p>
        </w:tc>
        <w:tc>
          <w:tcPr>
            <w:tcW w:w="100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Times New Roman" w:hAnsi="Times New Roman" w:cs="Times New Roman" w:eastAsia="Times New Roman" w:hint="default"/>
                <w:sz w:val="15"/>
                <w:szCs w:val="15"/>
              </w:rPr>
            </w:pPr>
            <w:r>
              <w:rPr>
                <w:rFonts w:ascii="Times New Roman"/>
                <w:spacing w:val="-1"/>
                <w:sz w:val="15"/>
              </w:rPr>
              <w:t>2,064,573,067.87</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Times New Roman" w:hAnsi="Times New Roman" w:cs="Times New Roman" w:eastAsia="Times New Roman" w:hint="default"/>
                <w:sz w:val="15"/>
                <w:szCs w:val="15"/>
              </w:rPr>
            </w:pPr>
            <w:r>
              <w:rPr>
                <w:rFonts w:ascii="Times New Roman"/>
                <w:spacing w:val="-1"/>
                <w:sz w:val="15"/>
              </w:rPr>
              <w:t>1,625,053,587.26</w:t>
            </w:r>
          </w:p>
        </w:tc>
      </w:tr>
      <w:tr>
        <w:trPr>
          <w:trHeight w:val="195"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164" w:lineRule="exact"/>
              <w:ind w:left="402" w:right="0"/>
              <w:jc w:val="left"/>
              <w:rPr>
                <w:rFonts w:ascii="宋体" w:hAnsi="宋体" w:cs="宋体" w:eastAsia="宋体" w:hint="default"/>
                <w:sz w:val="15"/>
                <w:szCs w:val="15"/>
              </w:rPr>
            </w:pPr>
            <w:r>
              <w:rPr>
                <w:rFonts w:ascii="宋体" w:hAnsi="宋体" w:cs="宋体" w:eastAsia="宋体" w:hint="default"/>
                <w:sz w:val="15"/>
                <w:szCs w:val="15"/>
              </w:rPr>
              <w:t>客户存款和同业存放款项净增加额</w:t>
            </w:r>
          </w:p>
        </w:tc>
        <w:tc>
          <w:tcPr>
            <w:tcW w:w="100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4" w:space="0" w:color="000000"/>
            </w:tcBorders>
          </w:tcPr>
          <w:p>
            <w:pPr/>
          </w:p>
        </w:tc>
      </w:tr>
      <w:tr>
        <w:trPr>
          <w:trHeight w:val="196"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2" w:right="0"/>
              <w:jc w:val="left"/>
              <w:rPr>
                <w:rFonts w:ascii="宋体" w:hAnsi="宋体" w:cs="宋体" w:eastAsia="宋体" w:hint="default"/>
                <w:sz w:val="15"/>
                <w:szCs w:val="15"/>
              </w:rPr>
            </w:pPr>
            <w:r>
              <w:rPr>
                <w:rFonts w:ascii="宋体" w:hAnsi="宋体" w:cs="宋体" w:eastAsia="宋体" w:hint="default"/>
                <w:sz w:val="15"/>
                <w:szCs w:val="15"/>
              </w:rPr>
              <w:t>向中央银行借款净增加额</w:t>
            </w:r>
          </w:p>
        </w:tc>
        <w:tc>
          <w:tcPr>
            <w:tcW w:w="100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164" w:lineRule="exact"/>
              <w:ind w:left="402" w:right="0"/>
              <w:jc w:val="left"/>
              <w:rPr>
                <w:rFonts w:ascii="宋体" w:hAnsi="宋体" w:cs="宋体" w:eastAsia="宋体" w:hint="default"/>
                <w:sz w:val="15"/>
                <w:szCs w:val="15"/>
              </w:rPr>
            </w:pPr>
            <w:r>
              <w:rPr>
                <w:rFonts w:ascii="宋体" w:hAnsi="宋体" w:cs="宋体" w:eastAsia="宋体" w:hint="default"/>
                <w:sz w:val="15"/>
                <w:szCs w:val="15"/>
              </w:rPr>
              <w:t>向其他金融机构拆入资金净增加额</w:t>
            </w:r>
          </w:p>
        </w:tc>
        <w:tc>
          <w:tcPr>
            <w:tcW w:w="100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164" w:lineRule="exact"/>
              <w:ind w:left="402" w:right="0"/>
              <w:jc w:val="left"/>
              <w:rPr>
                <w:rFonts w:ascii="宋体" w:hAnsi="宋体" w:cs="宋体" w:eastAsia="宋体" w:hint="default"/>
                <w:sz w:val="15"/>
                <w:szCs w:val="15"/>
              </w:rPr>
            </w:pPr>
            <w:r>
              <w:rPr>
                <w:rFonts w:ascii="宋体" w:hAnsi="宋体" w:cs="宋体" w:eastAsia="宋体" w:hint="default"/>
                <w:sz w:val="15"/>
                <w:szCs w:val="15"/>
              </w:rPr>
              <w:t>收到原保险合同保费取得的现金</w:t>
            </w:r>
          </w:p>
        </w:tc>
        <w:tc>
          <w:tcPr>
            <w:tcW w:w="100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4" w:space="0" w:color="000000"/>
            </w:tcBorders>
          </w:tcPr>
          <w:p>
            <w:pPr/>
          </w:p>
        </w:tc>
      </w:tr>
      <w:tr>
        <w:trPr>
          <w:trHeight w:val="196"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2" w:right="0"/>
              <w:jc w:val="left"/>
              <w:rPr>
                <w:rFonts w:ascii="宋体" w:hAnsi="宋体" w:cs="宋体" w:eastAsia="宋体" w:hint="default"/>
                <w:sz w:val="15"/>
                <w:szCs w:val="15"/>
              </w:rPr>
            </w:pPr>
            <w:r>
              <w:rPr>
                <w:rFonts w:ascii="宋体" w:hAnsi="宋体" w:cs="宋体" w:eastAsia="宋体" w:hint="default"/>
                <w:sz w:val="15"/>
                <w:szCs w:val="15"/>
              </w:rPr>
              <w:t>收到再保险业务现金净额</w:t>
            </w:r>
          </w:p>
        </w:tc>
        <w:tc>
          <w:tcPr>
            <w:tcW w:w="100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164" w:lineRule="exact"/>
              <w:ind w:left="402" w:right="0"/>
              <w:jc w:val="left"/>
              <w:rPr>
                <w:rFonts w:ascii="宋体" w:hAnsi="宋体" w:cs="宋体" w:eastAsia="宋体" w:hint="default"/>
                <w:sz w:val="15"/>
                <w:szCs w:val="15"/>
              </w:rPr>
            </w:pPr>
            <w:r>
              <w:rPr>
                <w:rFonts w:ascii="宋体" w:hAnsi="宋体" w:cs="宋体" w:eastAsia="宋体" w:hint="default"/>
                <w:sz w:val="15"/>
                <w:szCs w:val="15"/>
              </w:rPr>
              <w:t>保户储金及投资款净增加额</w:t>
            </w:r>
          </w:p>
        </w:tc>
        <w:tc>
          <w:tcPr>
            <w:tcW w:w="100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164" w:lineRule="exact"/>
              <w:ind w:left="402" w:right="0"/>
              <w:jc w:val="left"/>
              <w:rPr>
                <w:rFonts w:ascii="宋体" w:hAnsi="宋体" w:cs="宋体" w:eastAsia="宋体" w:hint="default"/>
                <w:sz w:val="15"/>
                <w:szCs w:val="15"/>
              </w:rPr>
            </w:pPr>
            <w:r>
              <w:rPr>
                <w:rFonts w:ascii="宋体" w:hAnsi="宋体" w:cs="宋体" w:eastAsia="宋体" w:hint="default"/>
                <w:sz w:val="15"/>
                <w:szCs w:val="15"/>
              </w:rPr>
              <w:t>处置交易性金融资产净增加额</w:t>
            </w:r>
          </w:p>
        </w:tc>
        <w:tc>
          <w:tcPr>
            <w:tcW w:w="100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4" w:space="0" w:color="000000"/>
            </w:tcBorders>
          </w:tcPr>
          <w:p>
            <w:pPr/>
          </w:p>
        </w:tc>
      </w:tr>
      <w:tr>
        <w:trPr>
          <w:trHeight w:val="196"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2" w:right="0"/>
              <w:jc w:val="left"/>
              <w:rPr>
                <w:rFonts w:ascii="宋体" w:hAnsi="宋体" w:cs="宋体" w:eastAsia="宋体" w:hint="default"/>
                <w:sz w:val="15"/>
                <w:szCs w:val="15"/>
              </w:rPr>
            </w:pPr>
            <w:r>
              <w:rPr>
                <w:rFonts w:ascii="宋体" w:hAnsi="宋体" w:cs="宋体" w:eastAsia="宋体" w:hint="default"/>
                <w:sz w:val="15"/>
                <w:szCs w:val="15"/>
              </w:rPr>
              <w:t>收取利息、手续费及佣金的现金</w:t>
            </w:r>
          </w:p>
        </w:tc>
        <w:tc>
          <w:tcPr>
            <w:tcW w:w="100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164" w:lineRule="exact"/>
              <w:ind w:left="402" w:right="0"/>
              <w:jc w:val="left"/>
              <w:rPr>
                <w:rFonts w:ascii="宋体" w:hAnsi="宋体" w:cs="宋体" w:eastAsia="宋体" w:hint="default"/>
                <w:sz w:val="15"/>
                <w:szCs w:val="15"/>
              </w:rPr>
            </w:pPr>
            <w:r>
              <w:rPr>
                <w:rFonts w:ascii="宋体" w:hAnsi="宋体" w:cs="宋体" w:eastAsia="宋体" w:hint="default"/>
                <w:sz w:val="15"/>
                <w:szCs w:val="15"/>
              </w:rPr>
              <w:t>拆入资金净增加额</w:t>
            </w:r>
          </w:p>
        </w:tc>
        <w:tc>
          <w:tcPr>
            <w:tcW w:w="100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164" w:lineRule="exact"/>
              <w:ind w:left="402" w:right="0"/>
              <w:jc w:val="left"/>
              <w:rPr>
                <w:rFonts w:ascii="宋体" w:hAnsi="宋体" w:cs="宋体" w:eastAsia="宋体" w:hint="default"/>
                <w:sz w:val="15"/>
                <w:szCs w:val="15"/>
              </w:rPr>
            </w:pPr>
            <w:r>
              <w:rPr>
                <w:rFonts w:ascii="宋体" w:hAnsi="宋体" w:cs="宋体" w:eastAsia="宋体" w:hint="default"/>
                <w:sz w:val="15"/>
                <w:szCs w:val="15"/>
              </w:rPr>
              <w:t>回购业务资金净增加额</w:t>
            </w:r>
          </w:p>
        </w:tc>
        <w:tc>
          <w:tcPr>
            <w:tcW w:w="100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4" w:space="0" w:color="000000"/>
            </w:tcBorders>
          </w:tcPr>
          <w:p>
            <w:pPr/>
          </w:p>
        </w:tc>
      </w:tr>
      <w:tr>
        <w:trPr>
          <w:trHeight w:val="196"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3" w:right="0"/>
              <w:jc w:val="left"/>
              <w:rPr>
                <w:rFonts w:ascii="宋体" w:hAnsi="宋体" w:cs="宋体" w:eastAsia="宋体" w:hint="default"/>
                <w:sz w:val="15"/>
                <w:szCs w:val="15"/>
              </w:rPr>
            </w:pPr>
            <w:r>
              <w:rPr>
                <w:rFonts w:ascii="宋体" w:hAnsi="宋体" w:cs="宋体" w:eastAsia="宋体" w:hint="default"/>
                <w:sz w:val="15"/>
                <w:szCs w:val="15"/>
              </w:rPr>
              <w:t>收到的税费返还</w:t>
            </w:r>
          </w:p>
        </w:tc>
        <w:tc>
          <w:tcPr>
            <w:tcW w:w="100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7,797,321.56</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5,791,697.99</w:t>
            </w:r>
          </w:p>
        </w:tc>
      </w:tr>
      <w:tr>
        <w:trPr>
          <w:trHeight w:val="194"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164" w:lineRule="exact"/>
              <w:ind w:left="402" w:right="0"/>
              <w:jc w:val="left"/>
              <w:rPr>
                <w:rFonts w:ascii="宋体" w:hAnsi="宋体" w:cs="宋体" w:eastAsia="宋体" w:hint="default"/>
                <w:sz w:val="15"/>
                <w:szCs w:val="15"/>
              </w:rPr>
            </w:pPr>
            <w:r>
              <w:rPr>
                <w:rFonts w:ascii="宋体" w:hAnsi="宋体" w:cs="宋体" w:eastAsia="宋体" w:hint="default"/>
                <w:sz w:val="15"/>
                <w:szCs w:val="15"/>
              </w:rPr>
              <w:t>收到其他与经营活动有关的现金</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154" w:lineRule="exact"/>
              <w:ind w:right="0"/>
              <w:jc w:val="center"/>
              <w:rPr>
                <w:rFonts w:ascii="宋体" w:hAnsi="宋体" w:cs="宋体" w:eastAsia="宋体" w:hint="default"/>
                <w:sz w:val="15"/>
                <w:szCs w:val="15"/>
              </w:rPr>
            </w:pPr>
            <w:r>
              <w:rPr>
                <w:rFonts w:ascii="宋体" w:hAnsi="宋体" w:cs="宋体" w:eastAsia="宋体" w:hint="default"/>
                <w:sz w:val="15"/>
                <w:szCs w:val="15"/>
              </w:rPr>
              <w:t>（三十八）</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Times New Roman" w:hAnsi="Times New Roman" w:cs="Times New Roman" w:eastAsia="Times New Roman" w:hint="default"/>
                <w:sz w:val="15"/>
                <w:szCs w:val="15"/>
              </w:rPr>
            </w:pPr>
            <w:r>
              <w:rPr>
                <w:rFonts w:ascii="Times New Roman"/>
                <w:spacing w:val="-1"/>
                <w:sz w:val="15"/>
              </w:rPr>
              <w:t>63,195,979.10</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Times New Roman" w:hAnsi="Times New Roman" w:cs="Times New Roman" w:eastAsia="Times New Roman" w:hint="default"/>
                <w:sz w:val="15"/>
                <w:szCs w:val="15"/>
              </w:rPr>
            </w:pPr>
            <w:r>
              <w:rPr>
                <w:rFonts w:ascii="Times New Roman"/>
                <w:spacing w:val="-1"/>
                <w:sz w:val="15"/>
              </w:rPr>
              <w:t>91,493,588.96</w:t>
            </w:r>
          </w:p>
        </w:tc>
      </w:tr>
      <w:tr>
        <w:trPr>
          <w:trHeight w:val="194"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164" w:lineRule="exact"/>
              <w:ind w:left="103" w:right="0"/>
              <w:jc w:val="left"/>
              <w:rPr>
                <w:rFonts w:ascii="宋体" w:hAnsi="宋体" w:cs="宋体" w:eastAsia="宋体" w:hint="default"/>
                <w:sz w:val="15"/>
                <w:szCs w:val="15"/>
              </w:rPr>
            </w:pPr>
            <w:r>
              <w:rPr>
                <w:rFonts w:ascii="宋体" w:hAnsi="宋体" w:cs="宋体" w:eastAsia="宋体" w:hint="default"/>
                <w:sz w:val="15"/>
                <w:szCs w:val="15"/>
              </w:rPr>
              <w:t>经营活动现金流入小计</w:t>
            </w:r>
          </w:p>
        </w:tc>
        <w:tc>
          <w:tcPr>
            <w:tcW w:w="100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Times New Roman" w:hAnsi="Times New Roman" w:cs="Times New Roman" w:eastAsia="Times New Roman" w:hint="default"/>
                <w:sz w:val="15"/>
                <w:szCs w:val="15"/>
              </w:rPr>
            </w:pPr>
            <w:r>
              <w:rPr>
                <w:rFonts w:ascii="Times New Roman"/>
                <w:spacing w:val="-1"/>
                <w:sz w:val="15"/>
              </w:rPr>
              <w:t>2,135,566,368.53</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Times New Roman" w:hAnsi="Times New Roman" w:cs="Times New Roman" w:eastAsia="Times New Roman" w:hint="default"/>
                <w:sz w:val="15"/>
                <w:szCs w:val="15"/>
              </w:rPr>
            </w:pPr>
            <w:r>
              <w:rPr>
                <w:rFonts w:ascii="Times New Roman"/>
                <w:spacing w:val="-1"/>
                <w:sz w:val="15"/>
              </w:rPr>
              <w:t>1,722,338,874.21</w:t>
            </w:r>
          </w:p>
        </w:tc>
      </w:tr>
      <w:tr>
        <w:trPr>
          <w:trHeight w:val="196"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3" w:right="0"/>
              <w:jc w:val="left"/>
              <w:rPr>
                <w:rFonts w:ascii="宋体" w:hAnsi="宋体" w:cs="宋体" w:eastAsia="宋体" w:hint="default"/>
                <w:sz w:val="15"/>
                <w:szCs w:val="15"/>
              </w:rPr>
            </w:pPr>
            <w:r>
              <w:rPr>
                <w:rFonts w:ascii="宋体" w:hAnsi="宋体" w:cs="宋体" w:eastAsia="宋体" w:hint="default"/>
                <w:sz w:val="15"/>
                <w:szCs w:val="15"/>
              </w:rPr>
              <w:t>购买商品、接受劳务支付的现金</w:t>
            </w:r>
          </w:p>
        </w:tc>
        <w:tc>
          <w:tcPr>
            <w:tcW w:w="100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1,406,386,945.66</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1,189,376,847.16</w:t>
            </w:r>
          </w:p>
        </w:tc>
      </w:tr>
      <w:tr>
        <w:trPr>
          <w:trHeight w:val="194"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164" w:lineRule="exact"/>
              <w:ind w:left="402" w:right="0"/>
              <w:jc w:val="left"/>
              <w:rPr>
                <w:rFonts w:ascii="宋体" w:hAnsi="宋体" w:cs="宋体" w:eastAsia="宋体" w:hint="default"/>
                <w:sz w:val="15"/>
                <w:szCs w:val="15"/>
              </w:rPr>
            </w:pPr>
            <w:r>
              <w:rPr>
                <w:rFonts w:ascii="宋体" w:hAnsi="宋体" w:cs="宋体" w:eastAsia="宋体" w:hint="default"/>
                <w:sz w:val="15"/>
                <w:szCs w:val="15"/>
              </w:rPr>
              <w:t>客户贷款及垫款净增加额</w:t>
            </w:r>
          </w:p>
        </w:tc>
        <w:tc>
          <w:tcPr>
            <w:tcW w:w="100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4" w:space="0" w:color="000000"/>
            </w:tcBorders>
          </w:tcPr>
          <w:p>
            <w:pPr/>
          </w:p>
        </w:tc>
      </w:tr>
      <w:tr>
        <w:trPr>
          <w:trHeight w:val="196"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164" w:lineRule="exact"/>
              <w:ind w:left="402" w:right="0"/>
              <w:jc w:val="left"/>
              <w:rPr>
                <w:rFonts w:ascii="宋体" w:hAnsi="宋体" w:cs="宋体" w:eastAsia="宋体" w:hint="default"/>
                <w:sz w:val="15"/>
                <w:szCs w:val="15"/>
              </w:rPr>
            </w:pPr>
            <w:r>
              <w:rPr>
                <w:rFonts w:ascii="宋体" w:hAnsi="宋体" w:cs="宋体" w:eastAsia="宋体" w:hint="default"/>
                <w:sz w:val="15"/>
                <w:szCs w:val="15"/>
              </w:rPr>
              <w:t>存放中央银行和同业款项净增加额</w:t>
            </w:r>
          </w:p>
        </w:tc>
        <w:tc>
          <w:tcPr>
            <w:tcW w:w="100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164" w:lineRule="exact"/>
              <w:ind w:left="402" w:right="0"/>
              <w:jc w:val="left"/>
              <w:rPr>
                <w:rFonts w:ascii="宋体" w:hAnsi="宋体" w:cs="宋体" w:eastAsia="宋体" w:hint="default"/>
                <w:sz w:val="15"/>
                <w:szCs w:val="15"/>
              </w:rPr>
            </w:pPr>
            <w:r>
              <w:rPr>
                <w:rFonts w:ascii="宋体" w:hAnsi="宋体" w:cs="宋体" w:eastAsia="宋体" w:hint="default"/>
                <w:sz w:val="15"/>
                <w:szCs w:val="15"/>
              </w:rPr>
              <w:t>支付原保险合同赔付款项的现金</w:t>
            </w:r>
          </w:p>
        </w:tc>
        <w:tc>
          <w:tcPr>
            <w:tcW w:w="100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164" w:lineRule="exact"/>
              <w:ind w:left="402" w:right="0"/>
              <w:jc w:val="left"/>
              <w:rPr>
                <w:rFonts w:ascii="宋体" w:hAnsi="宋体" w:cs="宋体" w:eastAsia="宋体" w:hint="default"/>
                <w:sz w:val="15"/>
                <w:szCs w:val="15"/>
              </w:rPr>
            </w:pPr>
            <w:r>
              <w:rPr>
                <w:rFonts w:ascii="宋体" w:hAnsi="宋体" w:cs="宋体" w:eastAsia="宋体" w:hint="default"/>
                <w:sz w:val="15"/>
                <w:szCs w:val="15"/>
              </w:rPr>
              <w:t>支付利息、手续费及佣金的现金</w:t>
            </w:r>
          </w:p>
        </w:tc>
        <w:tc>
          <w:tcPr>
            <w:tcW w:w="100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4" w:space="0" w:color="000000"/>
            </w:tcBorders>
          </w:tcPr>
          <w:p>
            <w:pPr/>
          </w:p>
        </w:tc>
      </w:tr>
      <w:tr>
        <w:trPr>
          <w:trHeight w:val="196"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2" w:right="0"/>
              <w:jc w:val="left"/>
              <w:rPr>
                <w:rFonts w:ascii="宋体" w:hAnsi="宋体" w:cs="宋体" w:eastAsia="宋体" w:hint="default"/>
                <w:sz w:val="15"/>
                <w:szCs w:val="15"/>
              </w:rPr>
            </w:pPr>
            <w:r>
              <w:rPr>
                <w:rFonts w:ascii="宋体" w:hAnsi="宋体" w:cs="宋体" w:eastAsia="宋体" w:hint="default"/>
                <w:sz w:val="15"/>
                <w:szCs w:val="15"/>
              </w:rPr>
              <w:t>支付保单红利的现金</w:t>
            </w:r>
          </w:p>
        </w:tc>
        <w:tc>
          <w:tcPr>
            <w:tcW w:w="100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164" w:lineRule="exact"/>
              <w:ind w:left="403" w:right="0"/>
              <w:jc w:val="left"/>
              <w:rPr>
                <w:rFonts w:ascii="宋体" w:hAnsi="宋体" w:cs="宋体" w:eastAsia="宋体" w:hint="default"/>
                <w:sz w:val="15"/>
                <w:szCs w:val="15"/>
              </w:rPr>
            </w:pPr>
            <w:r>
              <w:rPr>
                <w:rFonts w:ascii="宋体" w:hAnsi="宋体" w:cs="宋体" w:eastAsia="宋体" w:hint="default"/>
                <w:sz w:val="15"/>
                <w:szCs w:val="15"/>
              </w:rPr>
              <w:t>支付给职工以及为职工支付的现金</w:t>
            </w:r>
          </w:p>
        </w:tc>
        <w:tc>
          <w:tcPr>
            <w:tcW w:w="100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Times New Roman" w:hAnsi="Times New Roman" w:cs="Times New Roman" w:eastAsia="Times New Roman" w:hint="default"/>
                <w:sz w:val="15"/>
                <w:szCs w:val="15"/>
              </w:rPr>
            </w:pPr>
            <w:r>
              <w:rPr>
                <w:rFonts w:ascii="Times New Roman"/>
                <w:spacing w:val="-1"/>
                <w:sz w:val="15"/>
              </w:rPr>
              <w:t>226,002,308.40</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Times New Roman" w:hAnsi="Times New Roman" w:cs="Times New Roman" w:eastAsia="Times New Roman" w:hint="default"/>
                <w:sz w:val="15"/>
                <w:szCs w:val="15"/>
              </w:rPr>
            </w:pPr>
            <w:r>
              <w:rPr>
                <w:rFonts w:ascii="Times New Roman"/>
                <w:spacing w:val="-1"/>
                <w:sz w:val="15"/>
              </w:rPr>
              <w:t>212,894,820.19</w:t>
            </w:r>
          </w:p>
        </w:tc>
      </w:tr>
      <w:tr>
        <w:trPr>
          <w:trHeight w:val="194"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164" w:lineRule="exact"/>
              <w:ind w:left="403" w:right="0"/>
              <w:jc w:val="left"/>
              <w:rPr>
                <w:rFonts w:ascii="宋体" w:hAnsi="宋体" w:cs="宋体" w:eastAsia="宋体" w:hint="default"/>
                <w:sz w:val="15"/>
                <w:szCs w:val="15"/>
              </w:rPr>
            </w:pPr>
            <w:r>
              <w:rPr>
                <w:rFonts w:ascii="宋体" w:hAnsi="宋体" w:cs="宋体" w:eastAsia="宋体" w:hint="default"/>
                <w:sz w:val="15"/>
                <w:szCs w:val="15"/>
              </w:rPr>
              <w:t>支付的各项税费</w:t>
            </w:r>
          </w:p>
        </w:tc>
        <w:tc>
          <w:tcPr>
            <w:tcW w:w="100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Times New Roman" w:hAnsi="Times New Roman" w:cs="Times New Roman" w:eastAsia="Times New Roman" w:hint="default"/>
                <w:sz w:val="15"/>
                <w:szCs w:val="15"/>
              </w:rPr>
            </w:pPr>
            <w:r>
              <w:rPr>
                <w:rFonts w:ascii="Times New Roman"/>
                <w:spacing w:val="-1"/>
                <w:sz w:val="15"/>
              </w:rPr>
              <w:t>197,888,444.70</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Times New Roman" w:hAnsi="Times New Roman" w:cs="Times New Roman" w:eastAsia="Times New Roman" w:hint="default"/>
                <w:sz w:val="15"/>
                <w:szCs w:val="15"/>
              </w:rPr>
            </w:pPr>
            <w:r>
              <w:rPr>
                <w:rFonts w:ascii="Times New Roman"/>
                <w:spacing w:val="-1"/>
                <w:sz w:val="15"/>
              </w:rPr>
              <w:t>184,334,476.19</w:t>
            </w:r>
          </w:p>
        </w:tc>
      </w:tr>
      <w:tr>
        <w:trPr>
          <w:trHeight w:val="196"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3" w:right="0"/>
              <w:jc w:val="left"/>
              <w:rPr>
                <w:rFonts w:ascii="宋体" w:hAnsi="宋体" w:cs="宋体" w:eastAsia="宋体" w:hint="default"/>
                <w:sz w:val="15"/>
                <w:szCs w:val="15"/>
              </w:rPr>
            </w:pPr>
            <w:r>
              <w:rPr>
                <w:rFonts w:ascii="宋体" w:hAnsi="宋体" w:cs="宋体" w:eastAsia="宋体" w:hint="default"/>
                <w:sz w:val="15"/>
                <w:szCs w:val="15"/>
              </w:rPr>
              <w:t>支付其他与经营活动有关的现金</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right="0"/>
              <w:jc w:val="center"/>
              <w:rPr>
                <w:rFonts w:ascii="宋体" w:hAnsi="宋体" w:cs="宋体" w:eastAsia="宋体" w:hint="default"/>
                <w:sz w:val="15"/>
                <w:szCs w:val="15"/>
              </w:rPr>
            </w:pPr>
            <w:r>
              <w:rPr>
                <w:rFonts w:ascii="宋体" w:hAnsi="宋体" w:cs="宋体" w:eastAsia="宋体" w:hint="default"/>
                <w:sz w:val="15"/>
                <w:szCs w:val="15"/>
              </w:rPr>
              <w:t>（三十八）</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5"/>
                <w:szCs w:val="15"/>
              </w:rPr>
            </w:pPr>
            <w:r>
              <w:rPr>
                <w:rFonts w:ascii="Times New Roman"/>
                <w:spacing w:val="-1"/>
                <w:sz w:val="15"/>
              </w:rPr>
              <w:t>147,136,857.65</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Times New Roman" w:hAnsi="Times New Roman" w:cs="Times New Roman" w:eastAsia="Times New Roman" w:hint="default"/>
                <w:sz w:val="15"/>
                <w:szCs w:val="15"/>
              </w:rPr>
            </w:pPr>
            <w:r>
              <w:rPr>
                <w:rFonts w:ascii="Times New Roman"/>
                <w:spacing w:val="-1"/>
                <w:sz w:val="15"/>
              </w:rPr>
              <w:t>161,345,141.22</w:t>
            </w:r>
          </w:p>
        </w:tc>
      </w:tr>
      <w:tr>
        <w:trPr>
          <w:trHeight w:val="194"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164" w:lineRule="exact"/>
              <w:ind w:left="103" w:right="0"/>
              <w:jc w:val="left"/>
              <w:rPr>
                <w:rFonts w:ascii="宋体" w:hAnsi="宋体" w:cs="宋体" w:eastAsia="宋体" w:hint="default"/>
                <w:sz w:val="15"/>
                <w:szCs w:val="15"/>
              </w:rPr>
            </w:pPr>
            <w:r>
              <w:rPr>
                <w:rFonts w:ascii="宋体" w:hAnsi="宋体" w:cs="宋体" w:eastAsia="宋体" w:hint="default"/>
                <w:sz w:val="15"/>
                <w:szCs w:val="15"/>
              </w:rPr>
              <w:t>经营活动现金流出小计</w:t>
            </w:r>
          </w:p>
        </w:tc>
        <w:tc>
          <w:tcPr>
            <w:tcW w:w="100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5"/>
                <w:szCs w:val="15"/>
              </w:rPr>
            </w:pPr>
            <w:r>
              <w:rPr>
                <w:rFonts w:ascii="Times New Roman"/>
                <w:spacing w:val="-1"/>
                <w:sz w:val="15"/>
              </w:rPr>
              <w:t>1,977,414,556.41</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Times New Roman" w:hAnsi="Times New Roman" w:cs="Times New Roman" w:eastAsia="Times New Roman" w:hint="default"/>
                <w:sz w:val="15"/>
                <w:szCs w:val="15"/>
              </w:rPr>
            </w:pPr>
            <w:r>
              <w:rPr>
                <w:rFonts w:ascii="Times New Roman"/>
                <w:spacing w:val="-1"/>
                <w:sz w:val="15"/>
              </w:rPr>
              <w:t>1,747,951,284.76</w:t>
            </w:r>
          </w:p>
        </w:tc>
      </w:tr>
      <w:tr>
        <w:trPr>
          <w:trHeight w:val="194"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164" w:lineRule="exact"/>
              <w:ind w:left="103" w:right="0"/>
              <w:jc w:val="left"/>
              <w:rPr>
                <w:rFonts w:ascii="宋体" w:hAnsi="宋体" w:cs="宋体" w:eastAsia="宋体" w:hint="default"/>
                <w:sz w:val="15"/>
                <w:szCs w:val="15"/>
              </w:rPr>
            </w:pPr>
            <w:r>
              <w:rPr>
                <w:rFonts w:ascii="宋体" w:hAnsi="宋体" w:cs="宋体" w:eastAsia="宋体" w:hint="default"/>
                <w:b/>
                <w:bCs/>
                <w:sz w:val="15"/>
                <w:szCs w:val="15"/>
              </w:rPr>
              <w:t>经营活动产生的现金流量净额</w:t>
            </w:r>
            <w:r>
              <w:rPr>
                <w:rFonts w:ascii="宋体" w:hAnsi="宋体" w:cs="宋体" w:eastAsia="宋体" w:hint="default"/>
                <w:sz w:val="15"/>
                <w:szCs w:val="15"/>
              </w:rPr>
            </w:r>
          </w:p>
        </w:tc>
        <w:tc>
          <w:tcPr>
            <w:tcW w:w="100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5"/>
                <w:szCs w:val="15"/>
              </w:rPr>
            </w:pPr>
            <w:r>
              <w:rPr>
                <w:rFonts w:ascii="Times New Roman"/>
                <w:spacing w:val="-1"/>
                <w:sz w:val="15"/>
              </w:rPr>
              <w:t>158,151,812.12</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Times New Roman" w:hAnsi="Times New Roman" w:cs="Times New Roman" w:eastAsia="Times New Roman" w:hint="default"/>
                <w:sz w:val="15"/>
                <w:szCs w:val="15"/>
              </w:rPr>
            </w:pPr>
            <w:r>
              <w:rPr>
                <w:rFonts w:ascii="Times New Roman"/>
                <w:spacing w:val="-1"/>
                <w:sz w:val="15"/>
              </w:rPr>
              <w:t>-25,612,410.55</w:t>
            </w:r>
          </w:p>
        </w:tc>
      </w:tr>
      <w:tr>
        <w:trPr>
          <w:trHeight w:val="196"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103" w:right="0"/>
              <w:jc w:val="left"/>
              <w:rPr>
                <w:rFonts w:ascii="宋体" w:hAnsi="宋体" w:cs="宋体" w:eastAsia="宋体" w:hint="default"/>
                <w:sz w:val="15"/>
                <w:szCs w:val="15"/>
              </w:rPr>
            </w:pPr>
            <w:r>
              <w:rPr>
                <w:rFonts w:ascii="宋体" w:hAnsi="宋体" w:cs="宋体" w:eastAsia="宋体" w:hint="default"/>
                <w:b/>
                <w:bCs/>
                <w:sz w:val="15"/>
                <w:szCs w:val="15"/>
              </w:rPr>
              <w:t>二、投资活动产生的现金流量</w:t>
            </w:r>
            <w:r>
              <w:rPr>
                <w:rFonts w:ascii="宋体" w:hAnsi="宋体" w:cs="宋体" w:eastAsia="宋体" w:hint="default"/>
                <w:sz w:val="15"/>
                <w:szCs w:val="15"/>
              </w:rPr>
            </w:r>
          </w:p>
        </w:tc>
        <w:tc>
          <w:tcPr>
            <w:tcW w:w="100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164" w:lineRule="exact"/>
              <w:ind w:left="403" w:right="0"/>
              <w:jc w:val="left"/>
              <w:rPr>
                <w:rFonts w:ascii="宋体" w:hAnsi="宋体" w:cs="宋体" w:eastAsia="宋体" w:hint="default"/>
                <w:sz w:val="15"/>
                <w:szCs w:val="15"/>
              </w:rPr>
            </w:pPr>
            <w:r>
              <w:rPr>
                <w:rFonts w:ascii="宋体" w:hAnsi="宋体" w:cs="宋体" w:eastAsia="宋体" w:hint="default"/>
                <w:sz w:val="15"/>
                <w:szCs w:val="15"/>
              </w:rPr>
              <w:t>收回投资收到的现金</w:t>
            </w:r>
          </w:p>
        </w:tc>
        <w:tc>
          <w:tcPr>
            <w:tcW w:w="100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164" w:lineRule="exact"/>
              <w:ind w:left="403" w:right="0"/>
              <w:jc w:val="left"/>
              <w:rPr>
                <w:rFonts w:ascii="宋体" w:hAnsi="宋体" w:cs="宋体" w:eastAsia="宋体" w:hint="default"/>
                <w:sz w:val="15"/>
                <w:szCs w:val="15"/>
              </w:rPr>
            </w:pPr>
            <w:r>
              <w:rPr>
                <w:rFonts w:ascii="宋体" w:hAnsi="宋体" w:cs="宋体" w:eastAsia="宋体" w:hint="default"/>
                <w:sz w:val="15"/>
                <w:szCs w:val="15"/>
              </w:rPr>
              <w:t>取得投资收益所收到的现金</w:t>
            </w:r>
          </w:p>
        </w:tc>
        <w:tc>
          <w:tcPr>
            <w:tcW w:w="100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4" w:space="0" w:color="000000"/>
            </w:tcBorders>
          </w:tcPr>
          <w:p>
            <w:pPr/>
          </w:p>
        </w:tc>
      </w:tr>
      <w:tr>
        <w:trPr>
          <w:trHeight w:val="380"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159" w:lineRule="exact"/>
              <w:ind w:left="403" w:right="0"/>
              <w:jc w:val="left"/>
              <w:rPr>
                <w:rFonts w:ascii="宋体" w:hAnsi="宋体" w:cs="宋体" w:eastAsia="宋体" w:hint="default"/>
                <w:sz w:val="15"/>
                <w:szCs w:val="15"/>
              </w:rPr>
            </w:pPr>
            <w:r>
              <w:rPr>
                <w:rFonts w:ascii="宋体" w:hAnsi="宋体" w:cs="宋体" w:eastAsia="宋体" w:hint="default"/>
                <w:sz w:val="15"/>
                <w:szCs w:val="15"/>
              </w:rPr>
              <w:t>处置固定资产</w:t>
            </w:r>
            <w:r>
              <w:rPr>
                <w:rFonts w:ascii="宋体" w:hAnsi="宋体" w:cs="宋体" w:eastAsia="宋体" w:hint="default"/>
                <w:spacing w:val="-63"/>
                <w:sz w:val="15"/>
                <w:szCs w:val="15"/>
              </w:rPr>
              <w:t>、</w:t>
            </w:r>
            <w:r>
              <w:rPr>
                <w:rFonts w:ascii="宋体" w:hAnsi="宋体" w:cs="宋体" w:eastAsia="宋体" w:hint="default"/>
                <w:sz w:val="15"/>
                <w:szCs w:val="15"/>
              </w:rPr>
              <w:t>无形资产和其</w:t>
            </w:r>
            <w:r>
              <w:rPr>
                <w:rFonts w:ascii="宋体" w:hAnsi="宋体" w:cs="宋体" w:eastAsia="宋体" w:hint="default"/>
                <w:spacing w:val="-2"/>
                <w:sz w:val="15"/>
                <w:szCs w:val="15"/>
              </w:rPr>
              <w:t>他</w:t>
            </w:r>
            <w:r>
              <w:rPr>
                <w:rFonts w:ascii="宋体" w:hAnsi="宋体" w:cs="宋体" w:eastAsia="宋体" w:hint="default"/>
                <w:sz w:val="15"/>
                <w:szCs w:val="15"/>
              </w:rPr>
              <w:t>长期资产收回</w:t>
            </w:r>
          </w:p>
          <w:p>
            <w:pPr>
              <w:pStyle w:val="TableParagraph"/>
              <w:spacing w:line="191" w:lineRule="exact"/>
              <w:ind w:left="103" w:right="0"/>
              <w:jc w:val="left"/>
              <w:rPr>
                <w:rFonts w:ascii="宋体" w:hAnsi="宋体" w:cs="宋体" w:eastAsia="宋体" w:hint="default"/>
                <w:sz w:val="15"/>
                <w:szCs w:val="15"/>
              </w:rPr>
            </w:pPr>
            <w:r>
              <w:rPr>
                <w:rFonts w:ascii="宋体" w:hAnsi="宋体" w:cs="宋体" w:eastAsia="宋体" w:hint="default"/>
                <w:sz w:val="15"/>
                <w:szCs w:val="15"/>
              </w:rPr>
              <w:t>的现金净额</w:t>
            </w:r>
          </w:p>
        </w:tc>
        <w:tc>
          <w:tcPr>
            <w:tcW w:w="100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5"/>
                <w:szCs w:val="15"/>
              </w:rPr>
            </w:pPr>
            <w:r>
              <w:rPr>
                <w:rFonts w:ascii="Times New Roman"/>
                <w:spacing w:val="-1"/>
                <w:sz w:val="15"/>
              </w:rPr>
              <w:t>160,070.73</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5"/>
                <w:szCs w:val="15"/>
              </w:rPr>
            </w:pPr>
            <w:r>
              <w:rPr>
                <w:rFonts w:ascii="Times New Roman"/>
                <w:spacing w:val="-1"/>
                <w:sz w:val="15"/>
              </w:rPr>
              <w:t>276,127.79</w:t>
            </w:r>
          </w:p>
        </w:tc>
      </w:tr>
      <w:tr>
        <w:trPr>
          <w:trHeight w:val="195"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164" w:lineRule="exact"/>
              <w:ind w:right="188"/>
              <w:jc w:val="right"/>
              <w:rPr>
                <w:rFonts w:ascii="宋体" w:hAnsi="宋体" w:cs="宋体" w:eastAsia="宋体" w:hint="default"/>
                <w:sz w:val="15"/>
                <w:szCs w:val="15"/>
              </w:rPr>
            </w:pPr>
            <w:r>
              <w:rPr>
                <w:rFonts w:ascii="宋体" w:hAnsi="宋体" w:cs="宋体" w:eastAsia="宋体" w:hint="default"/>
                <w:sz w:val="15"/>
                <w:szCs w:val="15"/>
              </w:rPr>
              <w:t>处置子公司及其他营业单位收到的现金净额</w:t>
            </w:r>
          </w:p>
        </w:tc>
        <w:tc>
          <w:tcPr>
            <w:tcW w:w="100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Times New Roman" w:hAnsi="Times New Roman" w:cs="Times New Roman" w:eastAsia="Times New Roman" w:hint="default"/>
                <w:sz w:val="15"/>
                <w:szCs w:val="15"/>
              </w:rPr>
            </w:pPr>
            <w:r>
              <w:rPr>
                <w:rFonts w:ascii="Times New Roman"/>
                <w:spacing w:val="-1"/>
                <w:sz w:val="15"/>
              </w:rPr>
              <w:t>449,726.73</w:t>
            </w:r>
          </w:p>
        </w:tc>
        <w:tc>
          <w:tcPr>
            <w:tcW w:w="2043"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164" w:lineRule="exact"/>
              <w:ind w:left="402" w:right="0"/>
              <w:jc w:val="left"/>
              <w:rPr>
                <w:rFonts w:ascii="宋体" w:hAnsi="宋体" w:cs="宋体" w:eastAsia="宋体" w:hint="default"/>
                <w:sz w:val="15"/>
                <w:szCs w:val="15"/>
              </w:rPr>
            </w:pPr>
            <w:r>
              <w:rPr>
                <w:rFonts w:ascii="宋体" w:hAnsi="宋体" w:cs="宋体" w:eastAsia="宋体" w:hint="default"/>
                <w:sz w:val="15"/>
                <w:szCs w:val="15"/>
              </w:rPr>
              <w:t>收到其他与投资活动有关的现金</w:t>
            </w:r>
          </w:p>
        </w:tc>
        <w:tc>
          <w:tcPr>
            <w:tcW w:w="100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4" w:space="0" w:color="000000"/>
            </w:tcBorders>
          </w:tcPr>
          <w:p>
            <w:pPr/>
          </w:p>
        </w:tc>
      </w:tr>
      <w:tr>
        <w:trPr>
          <w:trHeight w:val="196"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103" w:right="0"/>
              <w:jc w:val="left"/>
              <w:rPr>
                <w:rFonts w:ascii="宋体" w:hAnsi="宋体" w:cs="宋体" w:eastAsia="宋体" w:hint="default"/>
                <w:sz w:val="15"/>
                <w:szCs w:val="15"/>
              </w:rPr>
            </w:pPr>
            <w:r>
              <w:rPr>
                <w:rFonts w:ascii="宋体" w:hAnsi="宋体" w:cs="宋体" w:eastAsia="宋体" w:hint="default"/>
                <w:sz w:val="15"/>
                <w:szCs w:val="15"/>
              </w:rPr>
              <w:t>投资活动现金流入小计</w:t>
            </w:r>
          </w:p>
        </w:tc>
        <w:tc>
          <w:tcPr>
            <w:tcW w:w="100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Times New Roman" w:hAnsi="Times New Roman" w:cs="Times New Roman" w:eastAsia="Times New Roman" w:hint="default"/>
                <w:sz w:val="15"/>
                <w:szCs w:val="15"/>
              </w:rPr>
            </w:pPr>
            <w:r>
              <w:rPr>
                <w:rFonts w:ascii="Times New Roman"/>
                <w:spacing w:val="-1"/>
                <w:sz w:val="15"/>
              </w:rPr>
              <w:t>609,797.46</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Times New Roman" w:hAnsi="Times New Roman" w:cs="Times New Roman" w:eastAsia="Times New Roman" w:hint="default"/>
                <w:sz w:val="15"/>
                <w:szCs w:val="15"/>
              </w:rPr>
            </w:pPr>
            <w:r>
              <w:rPr>
                <w:rFonts w:ascii="Times New Roman"/>
                <w:spacing w:val="-1"/>
                <w:sz w:val="15"/>
              </w:rPr>
              <w:t>276,127.79</w:t>
            </w:r>
          </w:p>
        </w:tc>
      </w:tr>
      <w:tr>
        <w:trPr>
          <w:trHeight w:val="379"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ind w:left="403" w:right="0"/>
              <w:jc w:val="left"/>
              <w:rPr>
                <w:rFonts w:ascii="宋体" w:hAnsi="宋体" w:cs="宋体" w:eastAsia="宋体" w:hint="default"/>
                <w:sz w:val="15"/>
                <w:szCs w:val="15"/>
              </w:rPr>
            </w:pPr>
            <w:r>
              <w:rPr>
                <w:rFonts w:ascii="宋体" w:hAnsi="宋体" w:cs="宋体" w:eastAsia="宋体" w:hint="default"/>
                <w:sz w:val="15"/>
                <w:szCs w:val="15"/>
              </w:rPr>
              <w:t>购建固定资产</w:t>
            </w:r>
            <w:r>
              <w:rPr>
                <w:rFonts w:ascii="宋体" w:hAnsi="宋体" w:cs="宋体" w:eastAsia="宋体" w:hint="default"/>
                <w:spacing w:val="-63"/>
                <w:sz w:val="15"/>
                <w:szCs w:val="15"/>
              </w:rPr>
              <w:t>、</w:t>
            </w:r>
            <w:r>
              <w:rPr>
                <w:rFonts w:ascii="宋体" w:hAnsi="宋体" w:cs="宋体" w:eastAsia="宋体" w:hint="default"/>
                <w:sz w:val="15"/>
                <w:szCs w:val="15"/>
              </w:rPr>
              <w:t>无形资产和其</w:t>
            </w:r>
            <w:r>
              <w:rPr>
                <w:rFonts w:ascii="宋体" w:hAnsi="宋体" w:cs="宋体" w:eastAsia="宋体" w:hint="default"/>
                <w:spacing w:val="-2"/>
                <w:sz w:val="15"/>
                <w:szCs w:val="15"/>
              </w:rPr>
              <w:t>他</w:t>
            </w:r>
            <w:r>
              <w:rPr>
                <w:rFonts w:ascii="宋体" w:hAnsi="宋体" w:cs="宋体" w:eastAsia="宋体" w:hint="default"/>
                <w:sz w:val="15"/>
                <w:szCs w:val="15"/>
              </w:rPr>
              <w:t>长期资产支付</w:t>
            </w:r>
          </w:p>
          <w:p>
            <w:pPr>
              <w:pStyle w:val="TableParagraph"/>
              <w:spacing w:line="191" w:lineRule="exact"/>
              <w:ind w:left="103" w:right="0"/>
              <w:jc w:val="left"/>
              <w:rPr>
                <w:rFonts w:ascii="宋体" w:hAnsi="宋体" w:cs="宋体" w:eastAsia="宋体" w:hint="default"/>
                <w:sz w:val="15"/>
                <w:szCs w:val="15"/>
              </w:rPr>
            </w:pPr>
            <w:r>
              <w:rPr>
                <w:rFonts w:ascii="宋体" w:hAnsi="宋体" w:cs="宋体" w:eastAsia="宋体" w:hint="default"/>
                <w:sz w:val="15"/>
                <w:szCs w:val="15"/>
              </w:rPr>
              <w:t>的现金</w:t>
            </w:r>
          </w:p>
        </w:tc>
        <w:tc>
          <w:tcPr>
            <w:tcW w:w="100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5"/>
                <w:szCs w:val="15"/>
              </w:rPr>
            </w:pPr>
            <w:r>
              <w:rPr>
                <w:rFonts w:ascii="Times New Roman"/>
                <w:spacing w:val="-1"/>
                <w:sz w:val="15"/>
              </w:rPr>
              <w:t>89,371,309.55</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5"/>
                <w:szCs w:val="15"/>
              </w:rPr>
            </w:pPr>
            <w:r>
              <w:rPr>
                <w:rFonts w:ascii="Times New Roman"/>
                <w:spacing w:val="-1"/>
                <w:sz w:val="15"/>
              </w:rPr>
              <w:t>125,982,534.44</w:t>
            </w:r>
          </w:p>
        </w:tc>
      </w:tr>
      <w:tr>
        <w:trPr>
          <w:trHeight w:val="194"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164" w:lineRule="exact"/>
              <w:ind w:left="403" w:right="0"/>
              <w:jc w:val="left"/>
              <w:rPr>
                <w:rFonts w:ascii="宋体" w:hAnsi="宋体" w:cs="宋体" w:eastAsia="宋体" w:hint="default"/>
                <w:sz w:val="15"/>
                <w:szCs w:val="15"/>
              </w:rPr>
            </w:pPr>
            <w:r>
              <w:rPr>
                <w:rFonts w:ascii="宋体" w:hAnsi="宋体" w:cs="宋体" w:eastAsia="宋体" w:hint="default"/>
                <w:sz w:val="15"/>
                <w:szCs w:val="15"/>
              </w:rPr>
              <w:t>投资支付的现金</w:t>
            </w:r>
          </w:p>
        </w:tc>
        <w:tc>
          <w:tcPr>
            <w:tcW w:w="100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Times New Roman" w:hAnsi="Times New Roman" w:cs="Times New Roman" w:eastAsia="Times New Roman" w:hint="default"/>
                <w:sz w:val="15"/>
                <w:szCs w:val="15"/>
              </w:rPr>
            </w:pPr>
            <w:r>
              <w:rPr>
                <w:rFonts w:ascii="Times New Roman"/>
                <w:spacing w:val="-1"/>
                <w:sz w:val="15"/>
              </w:rPr>
              <w:t>200,000,000.00</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Times New Roman" w:hAnsi="Times New Roman" w:cs="Times New Roman" w:eastAsia="Times New Roman" w:hint="default"/>
                <w:sz w:val="15"/>
                <w:szCs w:val="15"/>
              </w:rPr>
            </w:pPr>
            <w:r>
              <w:rPr>
                <w:rFonts w:ascii="Times New Roman"/>
                <w:spacing w:val="-1"/>
                <w:sz w:val="15"/>
              </w:rPr>
              <w:t>642,445.17</w:t>
            </w:r>
          </w:p>
        </w:tc>
      </w:tr>
      <w:tr>
        <w:trPr>
          <w:trHeight w:val="196"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2" w:right="0"/>
              <w:jc w:val="left"/>
              <w:rPr>
                <w:rFonts w:ascii="宋体" w:hAnsi="宋体" w:cs="宋体" w:eastAsia="宋体" w:hint="default"/>
                <w:sz w:val="15"/>
                <w:szCs w:val="15"/>
              </w:rPr>
            </w:pPr>
            <w:r>
              <w:rPr>
                <w:rFonts w:ascii="宋体" w:hAnsi="宋体" w:cs="宋体" w:eastAsia="宋体" w:hint="default"/>
                <w:sz w:val="15"/>
                <w:szCs w:val="15"/>
              </w:rPr>
              <w:t>质押贷款净增加额</w:t>
            </w:r>
          </w:p>
        </w:tc>
        <w:tc>
          <w:tcPr>
            <w:tcW w:w="100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164" w:lineRule="exact"/>
              <w:ind w:right="188"/>
              <w:jc w:val="right"/>
              <w:rPr>
                <w:rFonts w:ascii="宋体" w:hAnsi="宋体" w:cs="宋体" w:eastAsia="宋体" w:hint="default"/>
                <w:sz w:val="15"/>
                <w:szCs w:val="15"/>
              </w:rPr>
            </w:pPr>
            <w:r>
              <w:rPr>
                <w:rFonts w:ascii="宋体" w:hAnsi="宋体" w:cs="宋体" w:eastAsia="宋体" w:hint="default"/>
                <w:sz w:val="15"/>
                <w:szCs w:val="15"/>
              </w:rPr>
              <w:t>取得子公司及其他营业单位支付的现金净额</w:t>
            </w:r>
          </w:p>
        </w:tc>
        <w:tc>
          <w:tcPr>
            <w:tcW w:w="100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164" w:lineRule="exact"/>
              <w:ind w:left="403" w:right="0"/>
              <w:jc w:val="left"/>
              <w:rPr>
                <w:rFonts w:ascii="宋体" w:hAnsi="宋体" w:cs="宋体" w:eastAsia="宋体" w:hint="default"/>
                <w:sz w:val="15"/>
                <w:szCs w:val="15"/>
              </w:rPr>
            </w:pPr>
            <w:r>
              <w:rPr>
                <w:rFonts w:ascii="宋体" w:hAnsi="宋体" w:cs="宋体" w:eastAsia="宋体" w:hint="default"/>
                <w:sz w:val="15"/>
                <w:szCs w:val="15"/>
              </w:rPr>
              <w:t>支付其他与投资活动有关的现金</w:t>
            </w:r>
          </w:p>
        </w:tc>
        <w:tc>
          <w:tcPr>
            <w:tcW w:w="100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4" w:space="0" w:color="000000"/>
            </w:tcBorders>
          </w:tcPr>
          <w:p>
            <w:pPr/>
          </w:p>
        </w:tc>
      </w:tr>
      <w:tr>
        <w:trPr>
          <w:trHeight w:val="196"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103" w:right="0"/>
              <w:jc w:val="left"/>
              <w:rPr>
                <w:rFonts w:ascii="宋体" w:hAnsi="宋体" w:cs="宋体" w:eastAsia="宋体" w:hint="default"/>
                <w:sz w:val="15"/>
                <w:szCs w:val="15"/>
              </w:rPr>
            </w:pPr>
            <w:r>
              <w:rPr>
                <w:rFonts w:ascii="宋体" w:hAnsi="宋体" w:cs="宋体" w:eastAsia="宋体" w:hint="default"/>
                <w:sz w:val="15"/>
                <w:szCs w:val="15"/>
              </w:rPr>
              <w:t>投资活动现金流出小计</w:t>
            </w:r>
          </w:p>
        </w:tc>
        <w:tc>
          <w:tcPr>
            <w:tcW w:w="100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Times New Roman" w:hAnsi="Times New Roman" w:cs="Times New Roman" w:eastAsia="Times New Roman" w:hint="default"/>
                <w:sz w:val="15"/>
                <w:szCs w:val="15"/>
              </w:rPr>
            </w:pPr>
            <w:r>
              <w:rPr>
                <w:rFonts w:ascii="Times New Roman"/>
                <w:spacing w:val="-1"/>
                <w:sz w:val="15"/>
              </w:rPr>
              <w:t>289,371,309.55</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Times New Roman" w:hAnsi="Times New Roman" w:cs="Times New Roman" w:eastAsia="Times New Roman" w:hint="default"/>
                <w:sz w:val="15"/>
                <w:szCs w:val="15"/>
              </w:rPr>
            </w:pPr>
            <w:r>
              <w:rPr>
                <w:rFonts w:ascii="Times New Roman"/>
                <w:spacing w:val="-1"/>
                <w:sz w:val="15"/>
              </w:rPr>
              <w:t>126,624,979.61</w:t>
            </w:r>
          </w:p>
        </w:tc>
      </w:tr>
      <w:tr>
        <w:trPr>
          <w:trHeight w:val="194"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164" w:lineRule="exact"/>
              <w:ind w:left="103" w:right="0"/>
              <w:jc w:val="left"/>
              <w:rPr>
                <w:rFonts w:ascii="宋体" w:hAnsi="宋体" w:cs="宋体" w:eastAsia="宋体" w:hint="default"/>
                <w:sz w:val="15"/>
                <w:szCs w:val="15"/>
              </w:rPr>
            </w:pPr>
            <w:r>
              <w:rPr>
                <w:rFonts w:ascii="宋体" w:hAnsi="宋体" w:cs="宋体" w:eastAsia="宋体" w:hint="default"/>
                <w:b/>
                <w:bCs/>
                <w:sz w:val="15"/>
                <w:szCs w:val="15"/>
              </w:rPr>
              <w:t>投资活动产生的现金流量净额</w:t>
            </w:r>
            <w:r>
              <w:rPr>
                <w:rFonts w:ascii="宋体" w:hAnsi="宋体" w:cs="宋体" w:eastAsia="宋体" w:hint="default"/>
                <w:sz w:val="15"/>
                <w:szCs w:val="15"/>
              </w:rPr>
            </w:r>
          </w:p>
        </w:tc>
        <w:tc>
          <w:tcPr>
            <w:tcW w:w="100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Times New Roman" w:hAnsi="Times New Roman" w:cs="Times New Roman" w:eastAsia="Times New Roman" w:hint="default"/>
                <w:sz w:val="15"/>
                <w:szCs w:val="15"/>
              </w:rPr>
            </w:pPr>
            <w:r>
              <w:rPr>
                <w:rFonts w:ascii="Times New Roman"/>
                <w:spacing w:val="-1"/>
                <w:sz w:val="15"/>
              </w:rPr>
              <w:t>-288,761,512.09</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Times New Roman" w:hAnsi="Times New Roman" w:cs="Times New Roman" w:eastAsia="Times New Roman" w:hint="default"/>
                <w:sz w:val="15"/>
                <w:szCs w:val="15"/>
              </w:rPr>
            </w:pPr>
            <w:r>
              <w:rPr>
                <w:rFonts w:ascii="Times New Roman"/>
                <w:spacing w:val="-1"/>
                <w:sz w:val="15"/>
              </w:rPr>
              <w:t>-126,348,851.82</w:t>
            </w:r>
          </w:p>
        </w:tc>
      </w:tr>
      <w:tr>
        <w:trPr>
          <w:trHeight w:val="194"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164" w:lineRule="exact"/>
              <w:ind w:left="103" w:right="0"/>
              <w:jc w:val="left"/>
              <w:rPr>
                <w:rFonts w:ascii="宋体" w:hAnsi="宋体" w:cs="宋体" w:eastAsia="宋体" w:hint="default"/>
                <w:sz w:val="15"/>
                <w:szCs w:val="15"/>
              </w:rPr>
            </w:pPr>
            <w:r>
              <w:rPr>
                <w:rFonts w:ascii="宋体" w:hAnsi="宋体" w:cs="宋体" w:eastAsia="宋体" w:hint="default"/>
                <w:b/>
                <w:bCs/>
                <w:sz w:val="15"/>
                <w:szCs w:val="15"/>
              </w:rPr>
              <w:t>三、筹资活动产生的现金流量</w:t>
            </w:r>
            <w:r>
              <w:rPr>
                <w:rFonts w:ascii="宋体" w:hAnsi="宋体" w:cs="宋体" w:eastAsia="宋体" w:hint="default"/>
                <w:sz w:val="15"/>
                <w:szCs w:val="15"/>
              </w:rPr>
            </w:r>
          </w:p>
        </w:tc>
        <w:tc>
          <w:tcPr>
            <w:tcW w:w="100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4" w:space="0" w:color="000000"/>
            </w:tcBorders>
          </w:tcPr>
          <w:p>
            <w:pPr/>
          </w:p>
        </w:tc>
      </w:tr>
      <w:tr>
        <w:trPr>
          <w:trHeight w:val="196"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3" w:right="0"/>
              <w:jc w:val="left"/>
              <w:rPr>
                <w:rFonts w:ascii="宋体" w:hAnsi="宋体" w:cs="宋体" w:eastAsia="宋体" w:hint="default"/>
                <w:sz w:val="15"/>
                <w:szCs w:val="15"/>
              </w:rPr>
            </w:pPr>
            <w:r>
              <w:rPr>
                <w:rFonts w:ascii="宋体" w:hAnsi="宋体" w:cs="宋体" w:eastAsia="宋体" w:hint="default"/>
                <w:sz w:val="15"/>
                <w:szCs w:val="15"/>
              </w:rPr>
              <w:t>吸收投资收到的现金</w:t>
            </w:r>
          </w:p>
        </w:tc>
        <w:tc>
          <w:tcPr>
            <w:tcW w:w="100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4"/>
              <w:jc w:val="right"/>
              <w:rPr>
                <w:rFonts w:ascii="Times New Roman" w:hAnsi="Times New Roman" w:cs="Times New Roman" w:eastAsia="Times New Roman" w:hint="default"/>
                <w:sz w:val="15"/>
                <w:szCs w:val="15"/>
              </w:rPr>
            </w:pPr>
            <w:r>
              <w:rPr>
                <w:rFonts w:ascii="Times New Roman"/>
                <w:spacing w:val="-1"/>
                <w:sz w:val="15"/>
              </w:rPr>
              <w:t>40,386,600.00</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Times New Roman" w:hAnsi="Times New Roman" w:cs="Times New Roman" w:eastAsia="Times New Roman" w:hint="default"/>
                <w:sz w:val="15"/>
                <w:szCs w:val="15"/>
              </w:rPr>
            </w:pPr>
            <w:r>
              <w:rPr>
                <w:rFonts w:ascii="Times New Roman"/>
                <w:spacing w:val="-1"/>
                <w:sz w:val="15"/>
              </w:rPr>
              <w:t>1,298,200,000.00</w:t>
            </w:r>
          </w:p>
        </w:tc>
      </w:tr>
      <w:tr>
        <w:trPr>
          <w:trHeight w:val="194"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164" w:lineRule="exact"/>
              <w:ind w:right="188"/>
              <w:jc w:val="right"/>
              <w:rPr>
                <w:rFonts w:ascii="宋体" w:hAnsi="宋体" w:cs="宋体" w:eastAsia="宋体" w:hint="default"/>
                <w:sz w:val="15"/>
                <w:szCs w:val="15"/>
              </w:rPr>
            </w:pPr>
            <w:r>
              <w:rPr>
                <w:rFonts w:ascii="宋体" w:hAnsi="宋体" w:cs="宋体" w:eastAsia="宋体" w:hint="default"/>
                <w:sz w:val="15"/>
                <w:szCs w:val="15"/>
              </w:rPr>
              <w:t>其中：子公司吸收少数股东投资收到的现金</w:t>
            </w:r>
          </w:p>
        </w:tc>
        <w:tc>
          <w:tcPr>
            <w:tcW w:w="100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164" w:lineRule="exact"/>
              <w:ind w:left="403" w:right="0"/>
              <w:jc w:val="left"/>
              <w:rPr>
                <w:rFonts w:ascii="宋体" w:hAnsi="宋体" w:cs="宋体" w:eastAsia="宋体" w:hint="default"/>
                <w:sz w:val="15"/>
                <w:szCs w:val="15"/>
              </w:rPr>
            </w:pPr>
            <w:r>
              <w:rPr>
                <w:rFonts w:ascii="宋体" w:hAnsi="宋体" w:cs="宋体" w:eastAsia="宋体" w:hint="default"/>
                <w:sz w:val="15"/>
                <w:szCs w:val="15"/>
              </w:rPr>
              <w:t>取得借款收到的现金</w:t>
            </w:r>
          </w:p>
        </w:tc>
        <w:tc>
          <w:tcPr>
            <w:tcW w:w="100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Times New Roman" w:hAnsi="Times New Roman" w:cs="Times New Roman" w:eastAsia="Times New Roman" w:hint="default"/>
                <w:sz w:val="15"/>
                <w:szCs w:val="15"/>
              </w:rPr>
            </w:pPr>
            <w:r>
              <w:rPr>
                <w:rFonts w:ascii="Times New Roman"/>
                <w:spacing w:val="-1"/>
                <w:sz w:val="15"/>
              </w:rPr>
              <w:t>211,501,127.07</w:t>
            </w:r>
          </w:p>
        </w:tc>
      </w:tr>
      <w:tr>
        <w:trPr>
          <w:trHeight w:val="196"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2" w:right="0"/>
              <w:jc w:val="left"/>
              <w:rPr>
                <w:rFonts w:ascii="宋体" w:hAnsi="宋体" w:cs="宋体" w:eastAsia="宋体" w:hint="default"/>
                <w:sz w:val="15"/>
                <w:szCs w:val="15"/>
              </w:rPr>
            </w:pPr>
            <w:r>
              <w:rPr>
                <w:rFonts w:ascii="宋体" w:hAnsi="宋体" w:cs="宋体" w:eastAsia="宋体" w:hint="default"/>
                <w:sz w:val="15"/>
                <w:szCs w:val="15"/>
              </w:rPr>
              <w:t>发行债券收到的现金</w:t>
            </w:r>
          </w:p>
        </w:tc>
        <w:tc>
          <w:tcPr>
            <w:tcW w:w="100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164" w:lineRule="exact"/>
              <w:ind w:left="403" w:right="0"/>
              <w:jc w:val="left"/>
              <w:rPr>
                <w:rFonts w:ascii="宋体" w:hAnsi="宋体" w:cs="宋体" w:eastAsia="宋体" w:hint="default"/>
                <w:sz w:val="15"/>
                <w:szCs w:val="15"/>
              </w:rPr>
            </w:pPr>
            <w:r>
              <w:rPr>
                <w:rFonts w:ascii="宋体" w:hAnsi="宋体" w:cs="宋体" w:eastAsia="宋体" w:hint="default"/>
                <w:sz w:val="15"/>
                <w:szCs w:val="15"/>
              </w:rPr>
              <w:t>收到其他与筹资活动有关的现金</w:t>
            </w:r>
          </w:p>
        </w:tc>
        <w:tc>
          <w:tcPr>
            <w:tcW w:w="100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164" w:lineRule="exact"/>
              <w:ind w:left="103" w:right="0"/>
              <w:jc w:val="left"/>
              <w:rPr>
                <w:rFonts w:ascii="宋体" w:hAnsi="宋体" w:cs="宋体" w:eastAsia="宋体" w:hint="default"/>
                <w:sz w:val="15"/>
                <w:szCs w:val="15"/>
              </w:rPr>
            </w:pPr>
            <w:r>
              <w:rPr>
                <w:rFonts w:ascii="宋体" w:hAnsi="宋体" w:cs="宋体" w:eastAsia="宋体" w:hint="default"/>
                <w:sz w:val="15"/>
                <w:szCs w:val="15"/>
              </w:rPr>
              <w:t>筹资活动现金流入小计</w:t>
            </w:r>
          </w:p>
        </w:tc>
        <w:tc>
          <w:tcPr>
            <w:tcW w:w="100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4"/>
              <w:jc w:val="right"/>
              <w:rPr>
                <w:rFonts w:ascii="Times New Roman" w:hAnsi="Times New Roman" w:cs="Times New Roman" w:eastAsia="Times New Roman" w:hint="default"/>
                <w:sz w:val="15"/>
                <w:szCs w:val="15"/>
              </w:rPr>
            </w:pPr>
            <w:r>
              <w:rPr>
                <w:rFonts w:ascii="Times New Roman"/>
                <w:spacing w:val="-1"/>
                <w:sz w:val="15"/>
              </w:rPr>
              <w:t>40,386,600.00</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Times New Roman" w:hAnsi="Times New Roman" w:cs="Times New Roman" w:eastAsia="Times New Roman" w:hint="default"/>
                <w:sz w:val="15"/>
                <w:szCs w:val="15"/>
              </w:rPr>
            </w:pPr>
            <w:r>
              <w:rPr>
                <w:rFonts w:ascii="Times New Roman"/>
                <w:spacing w:val="-1"/>
                <w:sz w:val="15"/>
              </w:rPr>
              <w:t>1,509,701,127.07</w:t>
            </w:r>
          </w:p>
        </w:tc>
      </w:tr>
      <w:tr>
        <w:trPr>
          <w:trHeight w:val="196"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3" w:right="0"/>
              <w:jc w:val="left"/>
              <w:rPr>
                <w:rFonts w:ascii="宋体" w:hAnsi="宋体" w:cs="宋体" w:eastAsia="宋体" w:hint="default"/>
                <w:sz w:val="15"/>
                <w:szCs w:val="15"/>
              </w:rPr>
            </w:pPr>
            <w:r>
              <w:rPr>
                <w:rFonts w:ascii="宋体" w:hAnsi="宋体" w:cs="宋体" w:eastAsia="宋体" w:hint="default"/>
                <w:sz w:val="15"/>
                <w:szCs w:val="15"/>
              </w:rPr>
              <w:t>偿还债务支付的现金</w:t>
            </w:r>
          </w:p>
        </w:tc>
        <w:tc>
          <w:tcPr>
            <w:tcW w:w="100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Times New Roman" w:hAnsi="Times New Roman" w:cs="Times New Roman" w:eastAsia="Times New Roman" w:hint="default"/>
                <w:sz w:val="15"/>
                <w:szCs w:val="15"/>
              </w:rPr>
            </w:pPr>
            <w:r>
              <w:rPr>
                <w:rFonts w:ascii="Times New Roman"/>
                <w:spacing w:val="-1"/>
                <w:sz w:val="15"/>
              </w:rPr>
              <w:t>269,766,067.53</w:t>
            </w:r>
          </w:p>
        </w:tc>
      </w:tr>
      <w:tr>
        <w:trPr>
          <w:trHeight w:val="194"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164" w:lineRule="exact"/>
              <w:ind w:left="403" w:right="0"/>
              <w:jc w:val="left"/>
              <w:rPr>
                <w:rFonts w:ascii="宋体" w:hAnsi="宋体" w:cs="宋体" w:eastAsia="宋体" w:hint="default"/>
                <w:sz w:val="15"/>
                <w:szCs w:val="15"/>
              </w:rPr>
            </w:pPr>
            <w:r>
              <w:rPr>
                <w:rFonts w:ascii="宋体" w:hAnsi="宋体" w:cs="宋体" w:eastAsia="宋体" w:hint="default"/>
                <w:sz w:val="15"/>
                <w:szCs w:val="15"/>
              </w:rPr>
              <w:t>分配股利、利润或偿付利息支付的现金</w:t>
            </w:r>
          </w:p>
        </w:tc>
        <w:tc>
          <w:tcPr>
            <w:tcW w:w="100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Times New Roman" w:hAnsi="Times New Roman" w:cs="Times New Roman" w:eastAsia="Times New Roman" w:hint="default"/>
                <w:sz w:val="15"/>
                <w:szCs w:val="15"/>
              </w:rPr>
            </w:pPr>
            <w:r>
              <w:rPr>
                <w:rFonts w:ascii="Times New Roman"/>
                <w:spacing w:val="-1"/>
                <w:sz w:val="15"/>
              </w:rPr>
              <w:t>58,995,431.41</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Times New Roman" w:hAnsi="Times New Roman" w:cs="Times New Roman" w:eastAsia="Times New Roman" w:hint="default"/>
                <w:sz w:val="15"/>
                <w:szCs w:val="15"/>
              </w:rPr>
            </w:pPr>
            <w:r>
              <w:rPr>
                <w:rFonts w:ascii="Times New Roman"/>
                <w:spacing w:val="-1"/>
                <w:sz w:val="15"/>
              </w:rPr>
              <w:t>7,101,630.39</w:t>
            </w:r>
          </w:p>
        </w:tc>
      </w:tr>
      <w:tr>
        <w:trPr>
          <w:trHeight w:val="194"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164" w:lineRule="exact"/>
              <w:ind w:right="188"/>
              <w:jc w:val="right"/>
              <w:rPr>
                <w:rFonts w:ascii="宋体" w:hAnsi="宋体" w:cs="宋体" w:eastAsia="宋体" w:hint="default"/>
                <w:sz w:val="15"/>
                <w:szCs w:val="15"/>
              </w:rPr>
            </w:pPr>
            <w:r>
              <w:rPr>
                <w:rFonts w:ascii="宋体" w:hAnsi="宋体" w:cs="宋体" w:eastAsia="宋体" w:hint="default"/>
                <w:sz w:val="15"/>
                <w:szCs w:val="15"/>
              </w:rPr>
              <w:t>其中：子公司支付给少数股东的股利、利润</w:t>
            </w:r>
          </w:p>
        </w:tc>
        <w:tc>
          <w:tcPr>
            <w:tcW w:w="100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Times New Roman" w:hAnsi="Times New Roman" w:cs="Times New Roman" w:eastAsia="Times New Roman" w:hint="default"/>
                <w:sz w:val="15"/>
                <w:szCs w:val="15"/>
              </w:rPr>
            </w:pPr>
            <w:r>
              <w:rPr>
                <w:rFonts w:ascii="Times New Roman"/>
                <w:spacing w:val="-1"/>
                <w:sz w:val="15"/>
              </w:rPr>
              <w:t>995,431.41</w:t>
            </w:r>
          </w:p>
        </w:tc>
        <w:tc>
          <w:tcPr>
            <w:tcW w:w="2043" w:type="dxa"/>
            <w:tcBorders>
              <w:top w:val="single" w:sz="4" w:space="0" w:color="000000"/>
              <w:left w:val="single" w:sz="4" w:space="0" w:color="000000"/>
              <w:bottom w:val="single" w:sz="4" w:space="0" w:color="000000"/>
              <w:right w:val="single" w:sz="4" w:space="0" w:color="000000"/>
            </w:tcBorders>
          </w:tcPr>
          <w:p>
            <w:pPr/>
          </w:p>
        </w:tc>
      </w:tr>
      <w:tr>
        <w:trPr>
          <w:trHeight w:val="196"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3" w:right="0"/>
              <w:jc w:val="left"/>
              <w:rPr>
                <w:rFonts w:ascii="宋体" w:hAnsi="宋体" w:cs="宋体" w:eastAsia="宋体" w:hint="default"/>
                <w:sz w:val="15"/>
                <w:szCs w:val="15"/>
              </w:rPr>
            </w:pPr>
            <w:r>
              <w:rPr>
                <w:rFonts w:ascii="宋体" w:hAnsi="宋体" w:cs="宋体" w:eastAsia="宋体" w:hint="default"/>
                <w:sz w:val="15"/>
                <w:szCs w:val="15"/>
              </w:rPr>
              <w:t>支付其他与筹资活动有关的现金</w:t>
            </w:r>
          </w:p>
        </w:tc>
        <w:tc>
          <w:tcPr>
            <w:tcW w:w="100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Times New Roman" w:hAnsi="Times New Roman" w:cs="Times New Roman" w:eastAsia="Times New Roman" w:hint="default"/>
                <w:sz w:val="15"/>
                <w:szCs w:val="15"/>
              </w:rPr>
            </w:pPr>
            <w:r>
              <w:rPr>
                <w:rFonts w:ascii="Times New Roman"/>
                <w:spacing w:val="-1"/>
                <w:sz w:val="15"/>
              </w:rPr>
              <w:t>6,500,867.00</w:t>
            </w:r>
          </w:p>
        </w:tc>
      </w:tr>
      <w:tr>
        <w:trPr>
          <w:trHeight w:val="194"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164" w:lineRule="exact"/>
              <w:ind w:left="103" w:right="0"/>
              <w:jc w:val="left"/>
              <w:rPr>
                <w:rFonts w:ascii="宋体" w:hAnsi="宋体" w:cs="宋体" w:eastAsia="宋体" w:hint="default"/>
                <w:sz w:val="15"/>
                <w:szCs w:val="15"/>
              </w:rPr>
            </w:pPr>
            <w:r>
              <w:rPr>
                <w:rFonts w:ascii="宋体" w:hAnsi="宋体" w:cs="宋体" w:eastAsia="宋体" w:hint="default"/>
                <w:sz w:val="15"/>
                <w:szCs w:val="15"/>
              </w:rPr>
              <w:t>筹资活动现金流出小计</w:t>
            </w:r>
          </w:p>
        </w:tc>
        <w:tc>
          <w:tcPr>
            <w:tcW w:w="100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Times New Roman" w:hAnsi="Times New Roman" w:cs="Times New Roman" w:eastAsia="Times New Roman" w:hint="default"/>
                <w:sz w:val="15"/>
                <w:szCs w:val="15"/>
              </w:rPr>
            </w:pPr>
            <w:r>
              <w:rPr>
                <w:rFonts w:ascii="Times New Roman"/>
                <w:spacing w:val="-1"/>
                <w:sz w:val="15"/>
              </w:rPr>
              <w:t>58,995,431.41</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Times New Roman" w:hAnsi="Times New Roman" w:cs="Times New Roman" w:eastAsia="Times New Roman" w:hint="default"/>
                <w:sz w:val="15"/>
                <w:szCs w:val="15"/>
              </w:rPr>
            </w:pPr>
            <w:r>
              <w:rPr>
                <w:rFonts w:ascii="Times New Roman"/>
                <w:spacing w:val="-1"/>
                <w:sz w:val="15"/>
              </w:rPr>
              <w:t>283,368,564.92</w:t>
            </w:r>
          </w:p>
        </w:tc>
      </w:tr>
      <w:tr>
        <w:trPr>
          <w:trHeight w:val="194"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164" w:lineRule="exact"/>
              <w:ind w:left="103" w:right="0"/>
              <w:jc w:val="left"/>
              <w:rPr>
                <w:rFonts w:ascii="宋体" w:hAnsi="宋体" w:cs="宋体" w:eastAsia="宋体" w:hint="default"/>
                <w:sz w:val="15"/>
                <w:szCs w:val="15"/>
              </w:rPr>
            </w:pPr>
            <w:r>
              <w:rPr>
                <w:rFonts w:ascii="宋体" w:hAnsi="宋体" w:cs="宋体" w:eastAsia="宋体" w:hint="default"/>
                <w:b/>
                <w:bCs/>
                <w:sz w:val="15"/>
                <w:szCs w:val="15"/>
              </w:rPr>
              <w:t>筹资活动产生的现金流量净额</w:t>
            </w:r>
            <w:r>
              <w:rPr>
                <w:rFonts w:ascii="宋体" w:hAnsi="宋体" w:cs="宋体" w:eastAsia="宋体" w:hint="default"/>
                <w:sz w:val="15"/>
                <w:szCs w:val="15"/>
              </w:rPr>
            </w:r>
          </w:p>
        </w:tc>
        <w:tc>
          <w:tcPr>
            <w:tcW w:w="100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Times New Roman" w:hAnsi="Times New Roman" w:cs="Times New Roman" w:eastAsia="Times New Roman" w:hint="default"/>
                <w:sz w:val="15"/>
                <w:szCs w:val="15"/>
              </w:rPr>
            </w:pPr>
            <w:r>
              <w:rPr>
                <w:rFonts w:ascii="Times New Roman"/>
                <w:spacing w:val="-1"/>
                <w:sz w:val="15"/>
              </w:rPr>
              <w:t>-18,608,831.41</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Times New Roman" w:hAnsi="Times New Roman" w:cs="Times New Roman" w:eastAsia="Times New Roman" w:hint="default"/>
                <w:sz w:val="15"/>
                <w:szCs w:val="15"/>
              </w:rPr>
            </w:pPr>
            <w:r>
              <w:rPr>
                <w:rFonts w:ascii="Times New Roman"/>
                <w:spacing w:val="-1"/>
                <w:sz w:val="15"/>
              </w:rPr>
              <w:t>1,226,332,562.15</w:t>
            </w:r>
          </w:p>
        </w:tc>
      </w:tr>
      <w:tr>
        <w:trPr>
          <w:trHeight w:val="196"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103" w:right="0"/>
              <w:jc w:val="left"/>
              <w:rPr>
                <w:rFonts w:ascii="宋体" w:hAnsi="宋体" w:cs="宋体" w:eastAsia="宋体" w:hint="default"/>
                <w:sz w:val="15"/>
                <w:szCs w:val="15"/>
              </w:rPr>
            </w:pPr>
            <w:r>
              <w:rPr>
                <w:rFonts w:ascii="宋体" w:hAnsi="宋体" w:cs="宋体" w:eastAsia="宋体" w:hint="default"/>
                <w:b/>
                <w:bCs/>
                <w:sz w:val="15"/>
                <w:szCs w:val="15"/>
              </w:rPr>
              <w:t>四、汇率变动对现金及现金等价物的影响</w:t>
            </w:r>
            <w:r>
              <w:rPr>
                <w:rFonts w:ascii="宋体" w:hAnsi="宋体" w:cs="宋体" w:eastAsia="宋体" w:hint="default"/>
                <w:sz w:val="15"/>
                <w:szCs w:val="15"/>
              </w:rPr>
            </w:r>
          </w:p>
        </w:tc>
        <w:tc>
          <w:tcPr>
            <w:tcW w:w="100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Times New Roman" w:hAnsi="Times New Roman" w:cs="Times New Roman" w:eastAsia="Times New Roman" w:hint="default"/>
                <w:sz w:val="15"/>
                <w:szCs w:val="15"/>
              </w:rPr>
            </w:pPr>
            <w:r>
              <w:rPr>
                <w:rFonts w:ascii="Times New Roman"/>
                <w:spacing w:val="-1"/>
                <w:sz w:val="15"/>
              </w:rPr>
              <w:t>-55,029.75</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Times New Roman" w:hAnsi="Times New Roman" w:cs="Times New Roman" w:eastAsia="Times New Roman" w:hint="default"/>
                <w:sz w:val="15"/>
                <w:szCs w:val="15"/>
              </w:rPr>
            </w:pPr>
            <w:r>
              <w:rPr>
                <w:rFonts w:ascii="Times New Roman"/>
                <w:spacing w:val="-1"/>
                <w:sz w:val="15"/>
              </w:rPr>
              <w:t>-107,209.75</w:t>
            </w:r>
          </w:p>
        </w:tc>
      </w:tr>
      <w:tr>
        <w:trPr>
          <w:trHeight w:val="194"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164" w:lineRule="exact"/>
              <w:ind w:left="103" w:right="0"/>
              <w:jc w:val="left"/>
              <w:rPr>
                <w:rFonts w:ascii="宋体" w:hAnsi="宋体" w:cs="宋体" w:eastAsia="宋体" w:hint="default"/>
                <w:sz w:val="15"/>
                <w:szCs w:val="15"/>
              </w:rPr>
            </w:pPr>
            <w:r>
              <w:rPr>
                <w:rFonts w:ascii="宋体" w:hAnsi="宋体" w:cs="宋体" w:eastAsia="宋体" w:hint="default"/>
                <w:b/>
                <w:bCs/>
                <w:sz w:val="15"/>
                <w:szCs w:val="15"/>
              </w:rPr>
              <w:t>五、现金及现金等价物净增加额</w:t>
            </w:r>
            <w:r>
              <w:rPr>
                <w:rFonts w:ascii="宋体" w:hAnsi="宋体" w:cs="宋体" w:eastAsia="宋体" w:hint="default"/>
                <w:sz w:val="15"/>
                <w:szCs w:val="15"/>
              </w:rPr>
            </w:r>
          </w:p>
        </w:tc>
        <w:tc>
          <w:tcPr>
            <w:tcW w:w="100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Times New Roman" w:hAnsi="Times New Roman" w:cs="Times New Roman" w:eastAsia="Times New Roman" w:hint="default"/>
                <w:sz w:val="15"/>
                <w:szCs w:val="15"/>
              </w:rPr>
            </w:pPr>
            <w:r>
              <w:rPr>
                <w:rFonts w:ascii="Times New Roman"/>
                <w:spacing w:val="-1"/>
                <w:sz w:val="15"/>
              </w:rPr>
              <w:t>-149,273,561.13</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Times New Roman" w:hAnsi="Times New Roman" w:cs="Times New Roman" w:eastAsia="Times New Roman" w:hint="default"/>
                <w:sz w:val="15"/>
                <w:szCs w:val="15"/>
              </w:rPr>
            </w:pPr>
            <w:r>
              <w:rPr>
                <w:rFonts w:ascii="Times New Roman"/>
                <w:spacing w:val="-1"/>
                <w:sz w:val="15"/>
              </w:rPr>
              <w:t>1,074,264,090.03</w:t>
            </w:r>
          </w:p>
        </w:tc>
      </w:tr>
      <w:tr>
        <w:trPr>
          <w:trHeight w:val="194"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164" w:lineRule="exact"/>
              <w:ind w:left="403" w:right="0"/>
              <w:jc w:val="left"/>
              <w:rPr>
                <w:rFonts w:ascii="宋体" w:hAnsi="宋体" w:cs="宋体" w:eastAsia="宋体" w:hint="default"/>
                <w:sz w:val="15"/>
                <w:szCs w:val="15"/>
              </w:rPr>
            </w:pPr>
            <w:r>
              <w:rPr>
                <w:rFonts w:ascii="宋体" w:hAnsi="宋体" w:cs="宋体" w:eastAsia="宋体" w:hint="default"/>
                <w:sz w:val="15"/>
                <w:szCs w:val="15"/>
              </w:rPr>
              <w:t>加：期初现金及现金等价物余额</w:t>
            </w:r>
          </w:p>
        </w:tc>
        <w:tc>
          <w:tcPr>
            <w:tcW w:w="100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Times New Roman" w:hAnsi="Times New Roman" w:cs="Times New Roman" w:eastAsia="Times New Roman" w:hint="default"/>
                <w:sz w:val="15"/>
                <w:szCs w:val="15"/>
              </w:rPr>
            </w:pPr>
            <w:r>
              <w:rPr>
                <w:rFonts w:ascii="Times New Roman"/>
                <w:spacing w:val="-1"/>
                <w:sz w:val="15"/>
              </w:rPr>
              <w:t>1,431,636,130.74</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Times New Roman" w:hAnsi="Times New Roman" w:cs="Times New Roman" w:eastAsia="Times New Roman" w:hint="default"/>
                <w:sz w:val="15"/>
                <w:szCs w:val="15"/>
              </w:rPr>
            </w:pPr>
            <w:r>
              <w:rPr>
                <w:rFonts w:ascii="Times New Roman"/>
                <w:spacing w:val="-1"/>
                <w:sz w:val="15"/>
              </w:rPr>
              <w:t>357,372,040.71</w:t>
            </w:r>
          </w:p>
        </w:tc>
      </w:tr>
      <w:tr>
        <w:trPr>
          <w:trHeight w:val="196"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103" w:right="0"/>
              <w:jc w:val="left"/>
              <w:rPr>
                <w:rFonts w:ascii="宋体" w:hAnsi="宋体" w:cs="宋体" w:eastAsia="宋体" w:hint="default"/>
                <w:sz w:val="15"/>
                <w:szCs w:val="15"/>
              </w:rPr>
            </w:pPr>
            <w:r>
              <w:rPr>
                <w:rFonts w:ascii="宋体" w:hAnsi="宋体" w:cs="宋体" w:eastAsia="宋体" w:hint="default"/>
                <w:b/>
                <w:bCs/>
                <w:sz w:val="15"/>
                <w:szCs w:val="15"/>
              </w:rPr>
              <w:t>六、期末现金及现金等价物余额</w:t>
            </w:r>
            <w:r>
              <w:rPr>
                <w:rFonts w:ascii="宋体" w:hAnsi="宋体" w:cs="宋体" w:eastAsia="宋体" w:hint="default"/>
                <w:sz w:val="15"/>
                <w:szCs w:val="15"/>
              </w:rPr>
            </w:r>
          </w:p>
        </w:tc>
        <w:tc>
          <w:tcPr>
            <w:tcW w:w="100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Times New Roman" w:hAnsi="Times New Roman" w:cs="Times New Roman" w:eastAsia="Times New Roman" w:hint="default"/>
                <w:sz w:val="15"/>
                <w:szCs w:val="15"/>
              </w:rPr>
            </w:pPr>
            <w:r>
              <w:rPr>
                <w:rFonts w:ascii="Times New Roman"/>
                <w:spacing w:val="-1"/>
                <w:sz w:val="15"/>
              </w:rPr>
              <w:t>1,282,362,569.61</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Times New Roman" w:hAnsi="Times New Roman" w:cs="Times New Roman" w:eastAsia="Times New Roman" w:hint="default"/>
                <w:sz w:val="15"/>
                <w:szCs w:val="15"/>
              </w:rPr>
            </w:pPr>
            <w:r>
              <w:rPr>
                <w:rFonts w:ascii="Times New Roman"/>
                <w:spacing w:val="-1"/>
                <w:sz w:val="15"/>
              </w:rPr>
              <w:t>1,431,636,130.74</w:t>
            </w:r>
          </w:p>
        </w:tc>
      </w:tr>
    </w:tbl>
    <w:p>
      <w:pPr>
        <w:spacing w:line="191" w:lineRule="exact" w:before="0"/>
        <w:ind w:left="217" w:right="101"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pStyle w:val="BodyText"/>
        <w:spacing w:line="271" w:lineRule="exact"/>
        <w:ind w:left="217" w:right="101"/>
        <w:jc w:val="left"/>
      </w:pPr>
      <w:r>
        <w:rPr/>
        <w:t>法定代表人：陆永华 主管会计工作负责人：虞海娟</w:t>
      </w:r>
      <w:r>
        <w:rPr>
          <w:spacing w:val="-2"/>
        </w:rPr>
        <w:t> </w:t>
      </w:r>
      <w:r>
        <w:rPr/>
        <w:t>会计机构负责人：王艳</w:t>
      </w:r>
    </w:p>
    <w:p>
      <w:pPr>
        <w:spacing w:after="0" w:line="271" w:lineRule="exact"/>
        <w:jc w:val="left"/>
        <w:sectPr>
          <w:type w:val="continuous"/>
          <w:pgSz w:w="12240" w:h="15840"/>
          <w:pgMar w:top="1580" w:bottom="280" w:left="1580" w:right="1640"/>
        </w:sectPr>
      </w:pPr>
    </w:p>
    <w:p>
      <w:pPr>
        <w:pStyle w:val="Heading2"/>
        <w:spacing w:line="274" w:lineRule="exact" w:before="72"/>
        <w:ind w:left="0" w:right="0"/>
        <w:jc w:val="right"/>
        <w:rPr>
          <w:b w:val="0"/>
          <w:bCs w:val="0"/>
        </w:rPr>
      </w:pPr>
      <w:r>
        <w:rPr>
          <w:w w:val="95"/>
        </w:rPr>
        <w:t>母公司现金流量表</w:t>
      </w:r>
      <w:r>
        <w:rPr>
          <w:b w:val="0"/>
          <w:bCs w:val="0"/>
        </w:rPr>
      </w:r>
    </w:p>
    <w:p>
      <w:pPr>
        <w:pStyle w:val="BodyText"/>
        <w:spacing w:line="289" w:lineRule="exact"/>
        <w:ind w:left="0" w:right="78"/>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2"/>
        <w:rPr>
          <w:rFonts w:ascii="宋体" w:hAnsi="宋体" w:cs="宋体" w:eastAsia="宋体" w:hint="default"/>
          <w:sz w:val="25"/>
          <w:szCs w:val="25"/>
        </w:rPr>
      </w:pPr>
    </w:p>
    <w:p>
      <w:pPr>
        <w:pStyle w:val="BodyText"/>
        <w:spacing w:line="240" w:lineRule="auto"/>
        <w:ind w:left="1539"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pgSz w:w="12240" w:h="15840"/>
          <w:pgMar w:header="687" w:footer="914" w:top="980" w:bottom="1100" w:left="1580" w:right="1640"/>
          <w:cols w:num="2" w:equalWidth="0">
            <w:col w:w="5384" w:space="40"/>
            <w:col w:w="3596"/>
          </w:cols>
        </w:sectPr>
      </w:pPr>
    </w:p>
    <w:tbl>
      <w:tblPr>
        <w:tblW w:w="0" w:type="auto"/>
        <w:jc w:val="left"/>
        <w:tblInd w:w="104" w:type="dxa"/>
        <w:tblLayout w:type="fixed"/>
        <w:tblCellMar>
          <w:top w:w="0" w:type="dxa"/>
          <w:left w:w="0" w:type="dxa"/>
          <w:bottom w:w="0" w:type="dxa"/>
          <w:right w:w="0" w:type="dxa"/>
        </w:tblCellMar>
        <w:tblLook w:val="01E0"/>
      </w:tblPr>
      <w:tblGrid>
        <w:gridCol w:w="4089"/>
        <w:gridCol w:w="2107"/>
        <w:gridCol w:w="2106"/>
      </w:tblGrid>
      <w:tr>
        <w:trPr>
          <w:trHeight w:val="293" w:hRule="exact"/>
        </w:trPr>
        <w:tc>
          <w:tcPr>
            <w:tcW w:w="408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项  目</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687"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687"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293" w:hRule="exact"/>
        </w:trPr>
        <w:tc>
          <w:tcPr>
            <w:tcW w:w="408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2107" w:type="dxa"/>
            <w:tcBorders>
              <w:top w:val="single" w:sz="4" w:space="0" w:color="000000"/>
              <w:left w:val="single" w:sz="4" w:space="0" w:color="000000"/>
              <w:bottom w:val="single" w:sz="4" w:space="0" w:color="000000"/>
              <w:right w:val="single" w:sz="4" w:space="0" w:color="000000"/>
            </w:tcBorders>
          </w:tcPr>
          <w:p>
            <w:pPr/>
          </w:p>
        </w:tc>
        <w:tc>
          <w:tcPr>
            <w:tcW w:w="2106"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08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spacing w:val="-1"/>
                <w:sz w:val="18"/>
              </w:rPr>
              <w:t>2,028,058,438.14</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18"/>
                <w:szCs w:val="18"/>
              </w:rPr>
            </w:pPr>
            <w:r>
              <w:rPr>
                <w:rFonts w:ascii="Times New Roman"/>
                <w:spacing w:val="-1"/>
                <w:sz w:val="18"/>
              </w:rPr>
              <w:t>1,550,723,752.37</w:t>
            </w:r>
          </w:p>
        </w:tc>
      </w:tr>
      <w:tr>
        <w:trPr>
          <w:trHeight w:val="293" w:hRule="exact"/>
        </w:trPr>
        <w:tc>
          <w:tcPr>
            <w:tcW w:w="4089"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18"/>
                <w:szCs w:val="18"/>
              </w:rPr>
            </w:pPr>
            <w:r>
              <w:rPr>
                <w:rFonts w:ascii="Times New Roman"/>
                <w:spacing w:val="-1"/>
                <w:sz w:val="18"/>
              </w:rPr>
              <w:t>3,960,607.93</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18"/>
                <w:szCs w:val="18"/>
              </w:rPr>
            </w:pPr>
            <w:r>
              <w:rPr>
                <w:rFonts w:ascii="Times New Roman"/>
                <w:spacing w:val="-1"/>
                <w:sz w:val="18"/>
              </w:rPr>
              <w:t>4,513,898.26</w:t>
            </w:r>
          </w:p>
        </w:tc>
      </w:tr>
      <w:tr>
        <w:trPr>
          <w:trHeight w:val="293" w:hRule="exact"/>
        </w:trPr>
        <w:tc>
          <w:tcPr>
            <w:tcW w:w="408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18"/>
                <w:szCs w:val="18"/>
              </w:rPr>
            </w:pPr>
            <w:r>
              <w:rPr>
                <w:rFonts w:ascii="Times New Roman"/>
                <w:spacing w:val="-1"/>
                <w:sz w:val="18"/>
              </w:rPr>
              <w:t>54,701,022.88</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18"/>
                <w:szCs w:val="18"/>
              </w:rPr>
            </w:pPr>
            <w:r>
              <w:rPr>
                <w:rFonts w:ascii="Times New Roman"/>
                <w:spacing w:val="-1"/>
                <w:sz w:val="18"/>
              </w:rPr>
              <w:t>66,946,416.28</w:t>
            </w:r>
          </w:p>
        </w:tc>
      </w:tr>
      <w:tr>
        <w:trPr>
          <w:trHeight w:val="293" w:hRule="exact"/>
        </w:trPr>
        <w:tc>
          <w:tcPr>
            <w:tcW w:w="408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18"/>
                <w:szCs w:val="18"/>
              </w:rPr>
            </w:pPr>
            <w:r>
              <w:rPr>
                <w:rFonts w:ascii="Times New Roman"/>
                <w:spacing w:val="-1"/>
                <w:sz w:val="18"/>
              </w:rPr>
              <w:t>2,086,720,068.95</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18"/>
                <w:szCs w:val="18"/>
              </w:rPr>
            </w:pPr>
            <w:r>
              <w:rPr>
                <w:rFonts w:ascii="Times New Roman"/>
                <w:spacing w:val="-1"/>
                <w:sz w:val="18"/>
              </w:rPr>
              <w:t>1,622,184,066.91</w:t>
            </w:r>
          </w:p>
        </w:tc>
      </w:tr>
      <w:tr>
        <w:trPr>
          <w:trHeight w:val="293" w:hRule="exact"/>
        </w:trPr>
        <w:tc>
          <w:tcPr>
            <w:tcW w:w="408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18"/>
                <w:szCs w:val="18"/>
              </w:rPr>
            </w:pPr>
            <w:r>
              <w:rPr>
                <w:rFonts w:ascii="Times New Roman"/>
                <w:spacing w:val="-1"/>
                <w:sz w:val="18"/>
              </w:rPr>
              <w:t>1,372,772,782.00</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18"/>
                <w:szCs w:val="18"/>
              </w:rPr>
            </w:pPr>
            <w:r>
              <w:rPr>
                <w:rFonts w:ascii="Times New Roman"/>
                <w:spacing w:val="-1"/>
                <w:sz w:val="18"/>
              </w:rPr>
              <w:t>1,187,914,176.44</w:t>
            </w:r>
          </w:p>
        </w:tc>
      </w:tr>
      <w:tr>
        <w:trPr>
          <w:trHeight w:val="293" w:hRule="exact"/>
        </w:trPr>
        <w:tc>
          <w:tcPr>
            <w:tcW w:w="408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6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18"/>
                <w:szCs w:val="18"/>
              </w:rPr>
            </w:pPr>
            <w:r>
              <w:rPr>
                <w:rFonts w:ascii="Times New Roman"/>
                <w:spacing w:val="-1"/>
                <w:sz w:val="18"/>
              </w:rPr>
              <w:t>186,796,782.53</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18"/>
                <w:szCs w:val="18"/>
              </w:rPr>
            </w:pPr>
            <w:r>
              <w:rPr>
                <w:rFonts w:ascii="Times New Roman"/>
                <w:spacing w:val="-1"/>
                <w:sz w:val="18"/>
              </w:rPr>
              <w:t>176,742,986.18</w:t>
            </w:r>
          </w:p>
        </w:tc>
      </w:tr>
      <w:tr>
        <w:trPr>
          <w:trHeight w:val="294" w:hRule="exact"/>
        </w:trPr>
        <w:tc>
          <w:tcPr>
            <w:tcW w:w="408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181,018,506.56</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18"/>
                <w:szCs w:val="18"/>
              </w:rPr>
            </w:pPr>
            <w:r>
              <w:rPr>
                <w:rFonts w:ascii="Times New Roman"/>
                <w:spacing w:val="-1"/>
                <w:sz w:val="18"/>
              </w:rPr>
              <w:t>174,769,834.48</w:t>
            </w:r>
          </w:p>
        </w:tc>
      </w:tr>
      <w:tr>
        <w:trPr>
          <w:trHeight w:val="293" w:hRule="exact"/>
        </w:trPr>
        <w:tc>
          <w:tcPr>
            <w:tcW w:w="408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18"/>
                <w:szCs w:val="18"/>
              </w:rPr>
            </w:pPr>
            <w:r>
              <w:rPr>
                <w:rFonts w:ascii="Times New Roman"/>
                <w:spacing w:val="-1"/>
                <w:sz w:val="18"/>
              </w:rPr>
              <w:t>134,544,569.68</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18"/>
                <w:szCs w:val="18"/>
              </w:rPr>
            </w:pPr>
            <w:r>
              <w:rPr>
                <w:rFonts w:ascii="Times New Roman"/>
                <w:spacing w:val="-1"/>
                <w:sz w:val="18"/>
              </w:rPr>
              <w:t>134,290,474.37</w:t>
            </w:r>
          </w:p>
        </w:tc>
      </w:tr>
      <w:tr>
        <w:trPr>
          <w:trHeight w:val="293" w:hRule="exact"/>
        </w:trPr>
        <w:tc>
          <w:tcPr>
            <w:tcW w:w="408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18"/>
                <w:szCs w:val="18"/>
              </w:rPr>
            </w:pPr>
            <w:r>
              <w:rPr>
                <w:rFonts w:ascii="Times New Roman"/>
                <w:spacing w:val="-1"/>
                <w:sz w:val="18"/>
              </w:rPr>
              <w:t>1,875,132,640.77</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18"/>
                <w:szCs w:val="18"/>
              </w:rPr>
            </w:pPr>
            <w:r>
              <w:rPr>
                <w:rFonts w:ascii="Times New Roman"/>
                <w:spacing w:val="-1"/>
                <w:sz w:val="18"/>
              </w:rPr>
              <w:t>1,673,717,471.47</w:t>
            </w:r>
          </w:p>
        </w:tc>
      </w:tr>
      <w:tr>
        <w:trPr>
          <w:trHeight w:val="293" w:hRule="exact"/>
        </w:trPr>
        <w:tc>
          <w:tcPr>
            <w:tcW w:w="408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18"/>
                <w:szCs w:val="18"/>
              </w:rPr>
            </w:pPr>
            <w:r>
              <w:rPr>
                <w:rFonts w:ascii="Times New Roman"/>
                <w:spacing w:val="-1"/>
                <w:sz w:val="18"/>
              </w:rPr>
              <w:t>211,587,428.18</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18"/>
                <w:szCs w:val="18"/>
              </w:rPr>
            </w:pPr>
            <w:r>
              <w:rPr>
                <w:rFonts w:ascii="Times New Roman"/>
                <w:spacing w:val="-1"/>
                <w:sz w:val="18"/>
              </w:rPr>
              <w:t>-51,533,404.56</w:t>
            </w:r>
          </w:p>
        </w:tc>
      </w:tr>
      <w:tr>
        <w:trPr>
          <w:trHeight w:val="293" w:hRule="exact"/>
        </w:trPr>
        <w:tc>
          <w:tcPr>
            <w:tcW w:w="408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2107" w:type="dxa"/>
            <w:tcBorders>
              <w:top w:val="single" w:sz="4" w:space="0" w:color="000000"/>
              <w:left w:val="single" w:sz="4" w:space="0" w:color="000000"/>
              <w:bottom w:val="single" w:sz="4" w:space="0" w:color="000000"/>
              <w:right w:val="single" w:sz="4" w:space="0" w:color="000000"/>
            </w:tcBorders>
          </w:tcPr>
          <w:p>
            <w:pPr/>
          </w:p>
        </w:tc>
        <w:tc>
          <w:tcPr>
            <w:tcW w:w="210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08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107" w:type="dxa"/>
            <w:tcBorders>
              <w:top w:val="single" w:sz="4" w:space="0" w:color="000000"/>
              <w:left w:val="single" w:sz="4" w:space="0" w:color="000000"/>
              <w:bottom w:val="single" w:sz="4" w:space="0" w:color="000000"/>
              <w:right w:val="single" w:sz="4" w:space="0" w:color="000000"/>
            </w:tcBorders>
          </w:tcPr>
          <w:p>
            <w:pPr/>
          </w:p>
        </w:tc>
        <w:tc>
          <w:tcPr>
            <w:tcW w:w="2106"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08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63"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spacing w:val="-1"/>
                <w:sz w:val="18"/>
              </w:rPr>
              <w:t>3,981,725.68</w:t>
            </w:r>
          </w:p>
        </w:tc>
        <w:tc>
          <w:tcPr>
            <w:tcW w:w="2106" w:type="dxa"/>
            <w:tcBorders>
              <w:top w:val="single" w:sz="4" w:space="0" w:color="000000"/>
              <w:left w:val="single" w:sz="4" w:space="0" w:color="000000"/>
              <w:bottom w:val="single" w:sz="4" w:space="0" w:color="000000"/>
              <w:right w:val="single" w:sz="4" w:space="0" w:color="000000"/>
            </w:tcBorders>
          </w:tcPr>
          <w:p>
            <w:pPr/>
          </w:p>
        </w:tc>
      </w:tr>
      <w:tr>
        <w:trPr>
          <w:trHeight w:val="383" w:hRule="exact"/>
        </w:trPr>
        <w:tc>
          <w:tcPr>
            <w:tcW w:w="408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463" w:right="0"/>
              <w:jc w:val="left"/>
              <w:rPr>
                <w:rFonts w:ascii="宋体" w:hAnsi="宋体" w:cs="宋体" w:eastAsia="宋体" w:hint="default"/>
                <w:sz w:val="18"/>
                <w:szCs w:val="18"/>
              </w:rPr>
            </w:pPr>
            <w:r>
              <w:rPr>
                <w:rFonts w:ascii="宋体" w:hAnsi="宋体" w:cs="宋体" w:eastAsia="宋体" w:hint="default"/>
                <w:sz w:val="18"/>
                <w:szCs w:val="18"/>
              </w:rPr>
              <w:t>处置固定资产</w:t>
            </w:r>
            <w:r>
              <w:rPr>
                <w:rFonts w:ascii="宋体" w:hAnsi="宋体" w:cs="宋体" w:eastAsia="宋体" w:hint="default"/>
                <w:spacing w:val="-88"/>
                <w:sz w:val="18"/>
                <w:szCs w:val="18"/>
              </w:rPr>
              <w:t>、</w:t>
            </w:r>
            <w:r>
              <w:rPr>
                <w:rFonts w:ascii="宋体" w:hAnsi="宋体" w:cs="宋体" w:eastAsia="宋体" w:hint="default"/>
                <w:sz w:val="18"/>
                <w:szCs w:val="18"/>
              </w:rPr>
              <w:t>无形资产和其他长期资产收回</w:t>
            </w:r>
          </w:p>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z w:val="18"/>
              </w:rPr>
              <w:t>35,746.62</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z w:val="18"/>
              </w:rPr>
              <w:t>258,421.59</w:t>
            </w:r>
          </w:p>
        </w:tc>
      </w:tr>
      <w:tr>
        <w:trPr>
          <w:trHeight w:val="293" w:hRule="exact"/>
        </w:trPr>
        <w:tc>
          <w:tcPr>
            <w:tcW w:w="408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95"/>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18"/>
                <w:szCs w:val="18"/>
              </w:rPr>
            </w:pPr>
            <w:r>
              <w:rPr>
                <w:rFonts w:ascii="Times New Roman"/>
                <w:spacing w:val="-1"/>
                <w:sz w:val="18"/>
              </w:rPr>
              <w:t>1,000,000.00</w:t>
            </w:r>
          </w:p>
        </w:tc>
        <w:tc>
          <w:tcPr>
            <w:tcW w:w="210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08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107" w:type="dxa"/>
            <w:tcBorders>
              <w:top w:val="single" w:sz="4" w:space="0" w:color="000000"/>
              <w:left w:val="single" w:sz="4" w:space="0" w:color="000000"/>
              <w:bottom w:val="single" w:sz="4" w:space="0" w:color="000000"/>
              <w:right w:val="single" w:sz="4" w:space="0" w:color="000000"/>
            </w:tcBorders>
          </w:tcPr>
          <w:p>
            <w:pPr/>
          </w:p>
        </w:tc>
        <w:tc>
          <w:tcPr>
            <w:tcW w:w="2106"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08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spacing w:val="-1"/>
                <w:sz w:val="18"/>
              </w:rPr>
              <w:t>5,017,472.30</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18"/>
                <w:szCs w:val="18"/>
              </w:rPr>
            </w:pPr>
            <w:r>
              <w:rPr>
                <w:rFonts w:ascii="Times New Roman"/>
                <w:sz w:val="18"/>
              </w:rPr>
              <w:t>258,421.59</w:t>
            </w:r>
          </w:p>
        </w:tc>
      </w:tr>
      <w:tr>
        <w:trPr>
          <w:trHeight w:val="383" w:hRule="exact"/>
        </w:trPr>
        <w:tc>
          <w:tcPr>
            <w:tcW w:w="408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463" w:right="0"/>
              <w:jc w:val="left"/>
              <w:rPr>
                <w:rFonts w:ascii="宋体" w:hAnsi="宋体" w:cs="宋体" w:eastAsia="宋体" w:hint="default"/>
                <w:sz w:val="18"/>
                <w:szCs w:val="18"/>
              </w:rPr>
            </w:pPr>
            <w:r>
              <w:rPr>
                <w:rFonts w:ascii="宋体" w:hAnsi="宋体" w:cs="宋体" w:eastAsia="宋体" w:hint="default"/>
                <w:sz w:val="18"/>
                <w:szCs w:val="18"/>
              </w:rPr>
              <w:t>购建固定资产</w:t>
            </w:r>
            <w:r>
              <w:rPr>
                <w:rFonts w:ascii="宋体" w:hAnsi="宋体" w:cs="宋体" w:eastAsia="宋体" w:hint="default"/>
                <w:spacing w:val="-88"/>
                <w:sz w:val="18"/>
                <w:szCs w:val="18"/>
              </w:rPr>
              <w:t>、</w:t>
            </w:r>
            <w:r>
              <w:rPr>
                <w:rFonts w:ascii="宋体" w:hAnsi="宋体" w:cs="宋体" w:eastAsia="宋体" w:hint="default"/>
                <w:sz w:val="18"/>
                <w:szCs w:val="18"/>
              </w:rPr>
              <w:t>无形资产和其他长期资产支付</w:t>
            </w:r>
          </w:p>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的现金</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Times New Roman" w:hAnsi="Times New Roman" w:cs="Times New Roman" w:eastAsia="Times New Roman" w:hint="default"/>
                <w:sz w:val="18"/>
                <w:szCs w:val="18"/>
              </w:rPr>
            </w:pPr>
            <w:r>
              <w:rPr>
                <w:rFonts w:ascii="Times New Roman"/>
                <w:spacing w:val="-1"/>
                <w:sz w:val="18"/>
              </w:rPr>
              <w:t>64,321,519.97</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8"/>
                <w:szCs w:val="18"/>
              </w:rPr>
            </w:pPr>
            <w:r>
              <w:rPr>
                <w:rFonts w:ascii="Times New Roman"/>
                <w:spacing w:val="-1"/>
                <w:sz w:val="18"/>
              </w:rPr>
              <w:t>58,665,474.01</w:t>
            </w:r>
          </w:p>
        </w:tc>
      </w:tr>
      <w:tr>
        <w:trPr>
          <w:trHeight w:val="293" w:hRule="exact"/>
        </w:trPr>
        <w:tc>
          <w:tcPr>
            <w:tcW w:w="408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18"/>
                <w:szCs w:val="18"/>
              </w:rPr>
            </w:pPr>
            <w:r>
              <w:rPr>
                <w:rFonts w:ascii="Times New Roman"/>
                <w:spacing w:val="-1"/>
                <w:sz w:val="18"/>
              </w:rPr>
              <w:t>356,223,400.00</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18"/>
                <w:szCs w:val="18"/>
              </w:rPr>
            </w:pPr>
            <w:r>
              <w:rPr>
                <w:rFonts w:ascii="Times New Roman"/>
                <w:spacing w:val="-1"/>
                <w:sz w:val="18"/>
              </w:rPr>
              <w:t>183,936,000.40</w:t>
            </w:r>
          </w:p>
        </w:tc>
      </w:tr>
      <w:tr>
        <w:trPr>
          <w:trHeight w:val="293" w:hRule="exact"/>
        </w:trPr>
        <w:tc>
          <w:tcPr>
            <w:tcW w:w="408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95"/>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107" w:type="dxa"/>
            <w:tcBorders>
              <w:top w:val="single" w:sz="4" w:space="0" w:color="000000"/>
              <w:left w:val="single" w:sz="4" w:space="0" w:color="000000"/>
              <w:bottom w:val="single" w:sz="4" w:space="0" w:color="000000"/>
              <w:right w:val="single" w:sz="4" w:space="0" w:color="000000"/>
            </w:tcBorders>
          </w:tcPr>
          <w:p>
            <w:pPr/>
          </w:p>
        </w:tc>
        <w:tc>
          <w:tcPr>
            <w:tcW w:w="2106"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08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107" w:type="dxa"/>
            <w:tcBorders>
              <w:top w:val="single" w:sz="4" w:space="0" w:color="000000"/>
              <w:left w:val="single" w:sz="4" w:space="0" w:color="000000"/>
              <w:bottom w:val="single" w:sz="4" w:space="0" w:color="000000"/>
              <w:right w:val="single" w:sz="4" w:space="0" w:color="000000"/>
            </w:tcBorders>
          </w:tcPr>
          <w:p>
            <w:pPr/>
          </w:p>
        </w:tc>
        <w:tc>
          <w:tcPr>
            <w:tcW w:w="210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08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18"/>
                <w:szCs w:val="18"/>
              </w:rPr>
            </w:pPr>
            <w:r>
              <w:rPr>
                <w:rFonts w:ascii="Times New Roman"/>
                <w:spacing w:val="-1"/>
                <w:sz w:val="18"/>
              </w:rPr>
              <w:t>420,544,919.97</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18"/>
                <w:szCs w:val="18"/>
              </w:rPr>
            </w:pPr>
            <w:r>
              <w:rPr>
                <w:rFonts w:ascii="Times New Roman"/>
                <w:spacing w:val="-1"/>
                <w:sz w:val="18"/>
              </w:rPr>
              <w:t>242,601,474.41</w:t>
            </w:r>
          </w:p>
        </w:tc>
      </w:tr>
      <w:tr>
        <w:trPr>
          <w:trHeight w:val="293" w:hRule="exact"/>
        </w:trPr>
        <w:tc>
          <w:tcPr>
            <w:tcW w:w="408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投资活动产生的现金流量净额</w:t>
            </w:r>
            <w:r>
              <w:rPr>
                <w:rFonts w:ascii="宋体" w:hAnsi="宋体" w:cs="宋体" w:eastAsia="宋体" w:hint="default"/>
                <w:sz w:val="18"/>
                <w:szCs w:val="18"/>
              </w:rPr>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18"/>
                <w:szCs w:val="18"/>
              </w:rPr>
            </w:pPr>
            <w:r>
              <w:rPr>
                <w:rFonts w:ascii="Times New Roman"/>
                <w:spacing w:val="-1"/>
                <w:sz w:val="18"/>
              </w:rPr>
              <w:t>-415,527,447.67</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18"/>
                <w:szCs w:val="18"/>
              </w:rPr>
            </w:pPr>
            <w:r>
              <w:rPr>
                <w:rFonts w:ascii="Times New Roman"/>
                <w:spacing w:val="-1"/>
                <w:sz w:val="18"/>
              </w:rPr>
              <w:t>-242,343,052.82</w:t>
            </w:r>
          </w:p>
        </w:tc>
      </w:tr>
      <w:tr>
        <w:trPr>
          <w:trHeight w:val="293" w:hRule="exact"/>
        </w:trPr>
        <w:tc>
          <w:tcPr>
            <w:tcW w:w="408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2107" w:type="dxa"/>
            <w:tcBorders>
              <w:top w:val="single" w:sz="4" w:space="0" w:color="000000"/>
              <w:left w:val="single" w:sz="4" w:space="0" w:color="000000"/>
              <w:bottom w:val="single" w:sz="4" w:space="0" w:color="000000"/>
              <w:right w:val="single" w:sz="4" w:space="0" w:color="000000"/>
            </w:tcBorders>
          </w:tcPr>
          <w:p>
            <w:pPr/>
          </w:p>
        </w:tc>
        <w:tc>
          <w:tcPr>
            <w:tcW w:w="210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08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18"/>
                <w:szCs w:val="18"/>
              </w:rPr>
            </w:pPr>
            <w:r>
              <w:rPr>
                <w:rFonts w:ascii="Times New Roman"/>
                <w:spacing w:val="-1"/>
                <w:sz w:val="18"/>
              </w:rPr>
              <w:t>40,386,600.00</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18"/>
                <w:szCs w:val="18"/>
              </w:rPr>
            </w:pPr>
            <w:r>
              <w:rPr>
                <w:rFonts w:ascii="Times New Roman"/>
                <w:spacing w:val="-1"/>
                <w:sz w:val="18"/>
              </w:rPr>
              <w:t>1,298,200,000.00</w:t>
            </w:r>
          </w:p>
        </w:tc>
      </w:tr>
      <w:tr>
        <w:trPr>
          <w:trHeight w:val="293" w:hRule="exact"/>
        </w:trPr>
        <w:tc>
          <w:tcPr>
            <w:tcW w:w="408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107" w:type="dxa"/>
            <w:tcBorders>
              <w:top w:val="single" w:sz="4" w:space="0" w:color="000000"/>
              <w:left w:val="single" w:sz="4" w:space="0" w:color="000000"/>
              <w:bottom w:val="single" w:sz="4" w:space="0" w:color="000000"/>
              <w:right w:val="single" w:sz="4" w:space="0" w:color="000000"/>
            </w:tcBorders>
          </w:tcPr>
          <w:p>
            <w:pP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18"/>
                <w:szCs w:val="18"/>
              </w:rPr>
            </w:pPr>
            <w:r>
              <w:rPr>
                <w:rFonts w:ascii="Times New Roman"/>
                <w:spacing w:val="-1"/>
                <w:sz w:val="18"/>
              </w:rPr>
              <w:t>179,058,340.57</w:t>
            </w:r>
          </w:p>
        </w:tc>
      </w:tr>
      <w:tr>
        <w:trPr>
          <w:trHeight w:val="294" w:hRule="exact"/>
        </w:trPr>
        <w:tc>
          <w:tcPr>
            <w:tcW w:w="408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6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107" w:type="dxa"/>
            <w:tcBorders>
              <w:top w:val="single" w:sz="4" w:space="0" w:color="000000"/>
              <w:left w:val="single" w:sz="4" w:space="0" w:color="000000"/>
              <w:bottom w:val="single" w:sz="4" w:space="0" w:color="000000"/>
              <w:right w:val="single" w:sz="4" w:space="0" w:color="000000"/>
            </w:tcBorders>
          </w:tcPr>
          <w:p>
            <w:pPr/>
          </w:p>
        </w:tc>
        <w:tc>
          <w:tcPr>
            <w:tcW w:w="210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08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107" w:type="dxa"/>
            <w:tcBorders>
              <w:top w:val="single" w:sz="4" w:space="0" w:color="000000"/>
              <w:left w:val="single" w:sz="4" w:space="0" w:color="000000"/>
              <w:bottom w:val="single" w:sz="4" w:space="0" w:color="000000"/>
              <w:right w:val="single" w:sz="4" w:space="0" w:color="000000"/>
            </w:tcBorders>
          </w:tcPr>
          <w:p>
            <w:pPr/>
          </w:p>
        </w:tc>
        <w:tc>
          <w:tcPr>
            <w:tcW w:w="210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08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18"/>
                <w:szCs w:val="18"/>
              </w:rPr>
            </w:pPr>
            <w:r>
              <w:rPr>
                <w:rFonts w:ascii="Times New Roman"/>
                <w:spacing w:val="-1"/>
                <w:sz w:val="18"/>
              </w:rPr>
              <w:t>40,386,600.00</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18"/>
                <w:szCs w:val="18"/>
              </w:rPr>
            </w:pPr>
            <w:r>
              <w:rPr>
                <w:rFonts w:ascii="Times New Roman"/>
                <w:spacing w:val="-1"/>
                <w:sz w:val="18"/>
              </w:rPr>
              <w:t>1,477,258,340.57</w:t>
            </w:r>
          </w:p>
        </w:tc>
      </w:tr>
      <w:tr>
        <w:trPr>
          <w:trHeight w:val="293" w:hRule="exact"/>
        </w:trPr>
        <w:tc>
          <w:tcPr>
            <w:tcW w:w="408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107" w:type="dxa"/>
            <w:tcBorders>
              <w:top w:val="single" w:sz="4" w:space="0" w:color="000000"/>
              <w:left w:val="single" w:sz="4" w:space="0" w:color="000000"/>
              <w:bottom w:val="single" w:sz="4" w:space="0" w:color="000000"/>
              <w:right w:val="single" w:sz="4" w:space="0" w:color="000000"/>
            </w:tcBorders>
          </w:tcPr>
          <w:p>
            <w:pP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18"/>
                <w:szCs w:val="18"/>
              </w:rPr>
            </w:pPr>
            <w:r>
              <w:rPr>
                <w:rFonts w:ascii="Times New Roman"/>
                <w:spacing w:val="-1"/>
                <w:sz w:val="18"/>
              </w:rPr>
              <w:t>264,523,281.03</w:t>
            </w:r>
          </w:p>
        </w:tc>
      </w:tr>
      <w:tr>
        <w:trPr>
          <w:trHeight w:val="293" w:hRule="exact"/>
        </w:trPr>
        <w:tc>
          <w:tcPr>
            <w:tcW w:w="408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6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18"/>
                <w:szCs w:val="18"/>
              </w:rPr>
            </w:pPr>
            <w:r>
              <w:rPr>
                <w:rFonts w:ascii="Times New Roman"/>
                <w:spacing w:val="-1"/>
                <w:sz w:val="18"/>
              </w:rPr>
              <w:t>58,000,000.00</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18"/>
                <w:szCs w:val="18"/>
              </w:rPr>
            </w:pPr>
            <w:r>
              <w:rPr>
                <w:rFonts w:ascii="Times New Roman"/>
                <w:spacing w:val="-1"/>
                <w:sz w:val="18"/>
              </w:rPr>
              <w:t>5,882,335.79</w:t>
            </w:r>
          </w:p>
        </w:tc>
      </w:tr>
      <w:tr>
        <w:trPr>
          <w:trHeight w:val="293" w:hRule="exact"/>
        </w:trPr>
        <w:tc>
          <w:tcPr>
            <w:tcW w:w="408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107" w:type="dxa"/>
            <w:tcBorders>
              <w:top w:val="single" w:sz="4" w:space="0" w:color="000000"/>
              <w:left w:val="single" w:sz="4" w:space="0" w:color="000000"/>
              <w:bottom w:val="single" w:sz="4" w:space="0" w:color="000000"/>
              <w:right w:val="single" w:sz="4" w:space="0" w:color="000000"/>
            </w:tcBorders>
          </w:tcPr>
          <w:p>
            <w:pP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18"/>
                <w:szCs w:val="18"/>
              </w:rPr>
            </w:pPr>
            <w:r>
              <w:rPr>
                <w:rFonts w:ascii="Times New Roman"/>
                <w:spacing w:val="-1"/>
                <w:sz w:val="18"/>
              </w:rPr>
              <w:t>6,500,867.00</w:t>
            </w:r>
          </w:p>
        </w:tc>
      </w:tr>
      <w:tr>
        <w:trPr>
          <w:trHeight w:val="294" w:hRule="exact"/>
        </w:trPr>
        <w:tc>
          <w:tcPr>
            <w:tcW w:w="408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spacing w:val="-1"/>
                <w:sz w:val="18"/>
              </w:rPr>
              <w:t>58,000,000.00</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18"/>
                <w:szCs w:val="18"/>
              </w:rPr>
            </w:pPr>
            <w:r>
              <w:rPr>
                <w:rFonts w:ascii="Times New Roman"/>
                <w:spacing w:val="-1"/>
                <w:sz w:val="18"/>
              </w:rPr>
              <w:t>276,906,483.82</w:t>
            </w:r>
          </w:p>
        </w:tc>
      </w:tr>
      <w:tr>
        <w:trPr>
          <w:trHeight w:val="293" w:hRule="exact"/>
        </w:trPr>
        <w:tc>
          <w:tcPr>
            <w:tcW w:w="408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筹资活动产生的现金流量净额</w:t>
            </w:r>
            <w:r>
              <w:rPr>
                <w:rFonts w:ascii="宋体" w:hAnsi="宋体" w:cs="宋体" w:eastAsia="宋体" w:hint="default"/>
                <w:sz w:val="18"/>
                <w:szCs w:val="18"/>
              </w:rPr>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18"/>
                <w:szCs w:val="18"/>
              </w:rPr>
            </w:pPr>
            <w:r>
              <w:rPr>
                <w:rFonts w:ascii="Times New Roman"/>
                <w:spacing w:val="-1"/>
                <w:sz w:val="18"/>
              </w:rPr>
              <w:t>-17,613,400.00</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18"/>
                <w:szCs w:val="18"/>
              </w:rPr>
            </w:pPr>
            <w:r>
              <w:rPr>
                <w:rFonts w:ascii="Times New Roman"/>
                <w:spacing w:val="-1"/>
                <w:sz w:val="18"/>
              </w:rPr>
              <w:t>1,200,351,856.75</w:t>
            </w:r>
          </w:p>
        </w:tc>
      </w:tr>
      <w:tr>
        <w:trPr>
          <w:trHeight w:val="293" w:hRule="exact"/>
        </w:trPr>
        <w:tc>
          <w:tcPr>
            <w:tcW w:w="408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18"/>
                <w:szCs w:val="18"/>
              </w:rPr>
            </w:pPr>
            <w:r>
              <w:rPr>
                <w:rFonts w:ascii="Times New Roman"/>
                <w:w w:val="95"/>
                <w:sz w:val="18"/>
              </w:rPr>
              <w:t>-54,534.35</w:t>
            </w:r>
            <w:r>
              <w:rPr>
                <w:rFonts w:ascii="Times New Roman"/>
                <w:sz w:val="18"/>
              </w:rPr>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18"/>
                <w:szCs w:val="18"/>
              </w:rPr>
            </w:pPr>
            <w:r>
              <w:rPr>
                <w:rFonts w:ascii="Times New Roman"/>
                <w:w w:val="95"/>
                <w:sz w:val="18"/>
              </w:rPr>
              <w:t>-107,209.75</w:t>
            </w:r>
            <w:r>
              <w:rPr>
                <w:rFonts w:ascii="Times New Roman"/>
                <w:sz w:val="18"/>
              </w:rPr>
            </w:r>
          </w:p>
        </w:tc>
      </w:tr>
      <w:tr>
        <w:trPr>
          <w:trHeight w:val="293" w:hRule="exact"/>
        </w:trPr>
        <w:tc>
          <w:tcPr>
            <w:tcW w:w="408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18"/>
                <w:szCs w:val="18"/>
              </w:rPr>
            </w:pPr>
            <w:r>
              <w:rPr>
                <w:rFonts w:ascii="Times New Roman"/>
                <w:spacing w:val="-1"/>
                <w:sz w:val="18"/>
              </w:rPr>
              <w:t>-221,607,953.84</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18"/>
                <w:szCs w:val="18"/>
              </w:rPr>
            </w:pPr>
            <w:r>
              <w:rPr>
                <w:rFonts w:ascii="Times New Roman"/>
                <w:spacing w:val="-1"/>
                <w:sz w:val="18"/>
              </w:rPr>
              <w:t>906,368,189.62</w:t>
            </w:r>
          </w:p>
        </w:tc>
      </w:tr>
      <w:tr>
        <w:trPr>
          <w:trHeight w:val="293" w:hRule="exact"/>
        </w:trPr>
        <w:tc>
          <w:tcPr>
            <w:tcW w:w="408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18"/>
                <w:szCs w:val="18"/>
              </w:rPr>
            </w:pPr>
            <w:r>
              <w:rPr>
                <w:rFonts w:ascii="Times New Roman"/>
                <w:spacing w:val="-1"/>
                <w:sz w:val="18"/>
              </w:rPr>
              <w:t>1,199,746,190.87</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18"/>
                <w:szCs w:val="18"/>
              </w:rPr>
            </w:pPr>
            <w:r>
              <w:rPr>
                <w:rFonts w:ascii="Times New Roman"/>
                <w:spacing w:val="-1"/>
                <w:sz w:val="18"/>
              </w:rPr>
              <w:t>293,378,001.25</w:t>
            </w:r>
          </w:p>
        </w:tc>
      </w:tr>
      <w:tr>
        <w:trPr>
          <w:trHeight w:val="294" w:hRule="exact"/>
        </w:trPr>
        <w:tc>
          <w:tcPr>
            <w:tcW w:w="408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spacing w:val="-1"/>
                <w:sz w:val="18"/>
              </w:rPr>
              <w:t>978,138,237.03</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18"/>
                <w:szCs w:val="18"/>
              </w:rPr>
            </w:pPr>
            <w:r>
              <w:rPr>
                <w:rFonts w:ascii="Times New Roman"/>
                <w:spacing w:val="-1"/>
                <w:sz w:val="18"/>
              </w:rPr>
              <w:t>1,199,746,190.87</w:t>
            </w:r>
          </w:p>
        </w:tc>
      </w:tr>
    </w:tbl>
    <w:p>
      <w:pPr>
        <w:spacing w:line="219" w:lineRule="exact" w:before="0"/>
        <w:ind w:left="217" w:right="101"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pStyle w:val="BodyText"/>
        <w:spacing w:line="271" w:lineRule="exact"/>
        <w:ind w:left="217" w:right="101"/>
        <w:jc w:val="left"/>
      </w:pPr>
      <w:r>
        <w:rPr/>
        <w:t>法定代表人：陆永华 主管会计工作负责人：虞海娟</w:t>
      </w:r>
      <w:r>
        <w:rPr>
          <w:spacing w:val="-2"/>
        </w:rPr>
        <w:t> </w:t>
      </w:r>
      <w:r>
        <w:rPr/>
        <w:t>会计机构负责人：王艳</w:t>
      </w:r>
    </w:p>
    <w:p>
      <w:pPr>
        <w:spacing w:after="0" w:line="271" w:lineRule="exact"/>
        <w:jc w:val="left"/>
        <w:sectPr>
          <w:type w:val="continuous"/>
          <w:pgSz w:w="12240" w:h="15840"/>
          <w:pgMar w:top="1580" w:bottom="280" w:left="1580" w:right="1640"/>
        </w:sectPr>
      </w:pPr>
    </w:p>
    <w:p>
      <w:pPr>
        <w:spacing w:line="240" w:lineRule="auto" w:before="9"/>
        <w:rPr>
          <w:rFonts w:ascii="宋体" w:hAnsi="宋体" w:cs="宋体" w:eastAsia="宋体" w:hint="default"/>
          <w:sz w:val="9"/>
          <w:szCs w:val="9"/>
        </w:rPr>
      </w:pPr>
    </w:p>
    <w:p>
      <w:pPr>
        <w:spacing w:after="0" w:line="240" w:lineRule="auto"/>
        <w:rPr>
          <w:rFonts w:ascii="宋体" w:hAnsi="宋体" w:cs="宋体" w:eastAsia="宋体" w:hint="default"/>
          <w:sz w:val="9"/>
          <w:szCs w:val="9"/>
        </w:rPr>
        <w:sectPr>
          <w:headerReference w:type="default" r:id="rId33"/>
          <w:footerReference w:type="default" r:id="rId34"/>
          <w:pgSz w:w="15840" w:h="12240" w:orient="landscape"/>
          <w:pgMar w:header="687" w:footer="914" w:top="980" w:bottom="1100" w:left="780" w:right="380"/>
          <w:pgNumType w:start="58"/>
        </w:sectPr>
      </w:pPr>
    </w:p>
    <w:p>
      <w:pPr>
        <w:pStyle w:val="Heading2"/>
        <w:spacing w:line="273" w:lineRule="exact"/>
        <w:ind w:left="0" w:right="0"/>
        <w:jc w:val="right"/>
        <w:rPr>
          <w:b w:val="0"/>
          <w:bCs w:val="0"/>
        </w:rPr>
      </w:pPr>
      <w:r>
        <w:rPr>
          <w:w w:val="95"/>
        </w:rPr>
        <w:t>合并所有者权益变动表</w:t>
      </w:r>
      <w:r>
        <w:rPr>
          <w:b w:val="0"/>
          <w:bCs w:val="0"/>
        </w:rPr>
      </w:r>
    </w:p>
    <w:p>
      <w:pPr>
        <w:pStyle w:val="BodyText"/>
        <w:spacing w:line="289" w:lineRule="exact"/>
        <w:ind w:left="0" w:right="288"/>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3"/>
        <w:rPr>
          <w:rFonts w:ascii="宋体" w:hAnsi="宋体" w:cs="宋体" w:eastAsia="宋体" w:hint="default"/>
          <w:sz w:val="22"/>
          <w:szCs w:val="22"/>
        </w:rPr>
      </w:pPr>
    </w:p>
    <w:p>
      <w:pPr>
        <w:pStyle w:val="BodyText"/>
        <w:spacing w:line="240" w:lineRule="auto"/>
        <w:ind w:left="3485"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5840" w:h="12240" w:orient="landscape"/>
          <w:pgMar w:top="1580" w:bottom="280" w:left="780" w:right="380"/>
          <w:cols w:num="2" w:equalWidth="0">
            <w:col w:w="8194" w:space="40"/>
            <w:col w:w="6446"/>
          </w:cols>
        </w:sectPr>
      </w:pPr>
    </w:p>
    <w:tbl>
      <w:tblPr>
        <w:tblW w:w="0" w:type="auto"/>
        <w:jc w:val="left"/>
        <w:tblInd w:w="105" w:type="dxa"/>
        <w:tblLayout w:type="fixed"/>
        <w:tblCellMar>
          <w:top w:w="0" w:type="dxa"/>
          <w:left w:w="0" w:type="dxa"/>
          <w:bottom w:w="0" w:type="dxa"/>
          <w:right w:w="0" w:type="dxa"/>
        </w:tblCellMar>
        <w:tblLook w:val="01E0"/>
      </w:tblPr>
      <w:tblGrid>
        <w:gridCol w:w="3060"/>
        <w:gridCol w:w="1369"/>
        <w:gridCol w:w="1366"/>
        <w:gridCol w:w="900"/>
        <w:gridCol w:w="885"/>
        <w:gridCol w:w="1193"/>
        <w:gridCol w:w="1134"/>
        <w:gridCol w:w="1276"/>
        <w:gridCol w:w="850"/>
        <w:gridCol w:w="1134"/>
        <w:gridCol w:w="1277"/>
      </w:tblGrid>
      <w:tr>
        <w:trPr>
          <w:trHeight w:val="238" w:hRule="exact"/>
        </w:trPr>
        <w:tc>
          <w:tcPr>
            <w:tcW w:w="306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1"/>
                <w:sz w:val="15"/>
                <w:szCs w:val="15"/>
              </w:rPr>
              <w:t> </w:t>
            </w:r>
            <w:r>
              <w:rPr>
                <w:rFonts w:ascii="宋体" w:hAnsi="宋体" w:cs="宋体" w:eastAsia="宋体" w:hint="default"/>
                <w:sz w:val="15"/>
                <w:szCs w:val="15"/>
              </w:rPr>
              <w:t>目</w:t>
            </w:r>
          </w:p>
        </w:tc>
        <w:tc>
          <w:tcPr>
            <w:tcW w:w="11383" w:type="dxa"/>
            <w:gridSpan w:val="10"/>
            <w:tcBorders>
              <w:top w:val="single" w:sz="4" w:space="0" w:color="000000"/>
              <w:left w:val="single" w:sz="4" w:space="0" w:color="000000"/>
              <w:bottom w:val="single" w:sz="4" w:space="0" w:color="000000"/>
              <w:right w:val="single" w:sz="4" w:space="0" w:color="000000"/>
            </w:tcBorders>
          </w:tcPr>
          <w:p>
            <w:pPr>
              <w:pStyle w:val="TableParagraph"/>
              <w:spacing w:line="176" w:lineRule="exact"/>
              <w:ind w:right="1"/>
              <w:jc w:val="center"/>
              <w:rPr>
                <w:rFonts w:ascii="宋体" w:hAnsi="宋体" w:cs="宋体" w:eastAsia="宋体" w:hint="default"/>
                <w:sz w:val="15"/>
                <w:szCs w:val="15"/>
              </w:rPr>
            </w:pPr>
            <w:r>
              <w:rPr>
                <w:rFonts w:ascii="宋体" w:hAnsi="宋体" w:cs="宋体" w:eastAsia="宋体" w:hint="default"/>
                <w:sz w:val="15"/>
                <w:szCs w:val="15"/>
              </w:rPr>
              <w:t>本期金额</w:t>
            </w:r>
          </w:p>
        </w:tc>
      </w:tr>
      <w:tr>
        <w:trPr>
          <w:trHeight w:val="236" w:hRule="exact"/>
        </w:trPr>
        <w:tc>
          <w:tcPr>
            <w:tcW w:w="3060" w:type="dxa"/>
            <w:vMerge/>
            <w:tcBorders>
              <w:left w:val="single" w:sz="4" w:space="0" w:color="000000"/>
              <w:right w:val="single" w:sz="4" w:space="0" w:color="000000"/>
            </w:tcBorders>
          </w:tcPr>
          <w:p>
            <w:pPr/>
          </w:p>
        </w:tc>
        <w:tc>
          <w:tcPr>
            <w:tcW w:w="8972" w:type="dxa"/>
            <w:gridSpan w:val="8"/>
            <w:tcBorders>
              <w:top w:val="single" w:sz="4" w:space="0" w:color="000000"/>
              <w:left w:val="single" w:sz="4" w:space="0" w:color="000000"/>
              <w:bottom w:val="single" w:sz="4" w:space="0" w:color="000000"/>
              <w:right w:val="single" w:sz="4" w:space="0" w:color="000000"/>
            </w:tcBorders>
          </w:tcPr>
          <w:p>
            <w:pPr>
              <w:pStyle w:val="TableParagraph"/>
              <w:spacing w:line="176" w:lineRule="exact"/>
              <w:ind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98"/>
              <w:ind w:left="111"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98"/>
              <w:ind w:left="107"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238" w:hRule="exact"/>
        </w:trPr>
        <w:tc>
          <w:tcPr>
            <w:tcW w:w="3060" w:type="dxa"/>
            <w:vMerge/>
            <w:tcBorders>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Times New Roman" w:hAnsi="Times New Roman" w:cs="Times New Roman" w:eastAsia="Times New Roman" w:hint="default"/>
                <w:sz w:val="15"/>
                <w:szCs w:val="15"/>
              </w:rPr>
            </w:pPr>
            <w:r>
              <w:rPr>
                <w:rFonts w:ascii="宋体" w:hAnsi="宋体" w:cs="宋体" w:eastAsia="宋体" w:hint="default"/>
                <w:sz w:val="15"/>
                <w:szCs w:val="15"/>
              </w:rPr>
              <w:t>实收资本</w:t>
            </w:r>
            <w:r>
              <w:rPr>
                <w:rFonts w:ascii="Times New Roman" w:hAnsi="Times New Roman" w:cs="Times New Roman" w:eastAsia="Times New Roman" w:hint="default"/>
                <w:sz w:val="15"/>
                <w:szCs w:val="15"/>
              </w:rPr>
              <w:t>(</w:t>
            </w:r>
            <w:r>
              <w:rPr>
                <w:rFonts w:ascii="宋体" w:hAnsi="宋体" w:cs="宋体" w:eastAsia="宋体" w:hint="default"/>
                <w:sz w:val="15"/>
                <w:szCs w:val="15"/>
              </w:rPr>
              <w:t>或股本</w:t>
            </w:r>
            <w:r>
              <w:rPr>
                <w:rFonts w:ascii="Times New Roman" w:hAnsi="Times New Roman" w:cs="Times New Roman" w:eastAsia="Times New Roman" w:hint="default"/>
                <w:sz w:val="15"/>
                <w:szCs w:val="15"/>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376"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减</w:t>
            </w:r>
            <w:r>
              <w:rPr>
                <w:rFonts w:ascii="宋体" w:hAnsi="宋体" w:cs="宋体" w:eastAsia="宋体" w:hint="default"/>
                <w:spacing w:val="-66"/>
                <w:sz w:val="15"/>
                <w:szCs w:val="15"/>
              </w:rPr>
              <w:t>：</w:t>
            </w:r>
            <w:r>
              <w:rPr>
                <w:rFonts w:ascii="宋体" w:hAnsi="宋体" w:cs="宋体" w:eastAsia="宋体" w:hint="default"/>
                <w:sz w:val="15"/>
                <w:szCs w:val="15"/>
              </w:rPr>
              <w:t>库存股</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36"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290"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11"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258"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134"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r>
      <w:tr>
        <w:trPr>
          <w:trHeight w:val="23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5"/>
                <w:szCs w:val="15"/>
              </w:rPr>
            </w:pPr>
            <w:r>
              <w:rPr>
                <w:rFonts w:ascii="Times New Roman"/>
                <w:spacing w:val="-1"/>
                <w:sz w:val="15"/>
              </w:rPr>
              <w:t>290,000,000.00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15"/>
                <w:szCs w:val="15"/>
              </w:rPr>
            </w:pPr>
            <w:r>
              <w:rPr>
                <w:rFonts w:ascii="Times New Roman"/>
                <w:spacing w:val="-1"/>
                <w:sz w:val="15"/>
              </w:rPr>
              <w:t>1,403,942,269.99</w:t>
            </w:r>
          </w:p>
        </w:tc>
        <w:tc>
          <w:tcPr>
            <w:tcW w:w="900"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Times New Roman" w:hAnsi="Times New Roman" w:cs="Times New Roman" w:eastAsia="Times New Roman" w:hint="default"/>
                <w:sz w:val="15"/>
                <w:szCs w:val="15"/>
              </w:rPr>
            </w:pPr>
            <w:r>
              <w:rPr>
                <w:rFonts w:ascii="Times New Roman"/>
                <w:spacing w:val="-1"/>
                <w:sz w:val="15"/>
              </w:rPr>
              <w:t>34,660,825.06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5" w:right="0"/>
              <w:jc w:val="left"/>
              <w:rPr>
                <w:rFonts w:ascii="Times New Roman" w:hAnsi="Times New Roman" w:cs="Times New Roman" w:eastAsia="Times New Roman" w:hint="default"/>
                <w:sz w:val="15"/>
                <w:szCs w:val="15"/>
              </w:rPr>
            </w:pPr>
            <w:r>
              <w:rPr>
                <w:rFonts w:ascii="Times New Roman"/>
                <w:sz w:val="15"/>
              </w:rPr>
              <w:t>337,696,639.32</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30" w:right="0"/>
              <w:jc w:val="center"/>
              <w:rPr>
                <w:rFonts w:ascii="Times New Roman" w:hAnsi="Times New Roman" w:cs="Times New Roman" w:eastAsia="Times New Roman" w:hint="default"/>
                <w:sz w:val="15"/>
                <w:szCs w:val="15"/>
              </w:rPr>
            </w:pPr>
            <w:r>
              <w:rPr>
                <w:rFonts w:ascii="Times New Roman"/>
                <w:sz w:val="15"/>
              </w:rPr>
              <w:t>2,554,166.62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15"/>
                <w:szCs w:val="15"/>
              </w:rPr>
            </w:pPr>
            <w:r>
              <w:rPr>
                <w:rFonts w:ascii="Times New Roman"/>
                <w:spacing w:val="-1"/>
                <w:sz w:val="15"/>
              </w:rPr>
              <w:t>2,068,853,900.99</w:t>
            </w: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252"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552"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552"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5"/>
                <w:szCs w:val="15"/>
              </w:rPr>
            </w:pPr>
            <w:r>
              <w:rPr>
                <w:rFonts w:ascii="Times New Roman"/>
                <w:spacing w:val="-1"/>
                <w:sz w:val="15"/>
              </w:rPr>
              <w:t>290,000,000.00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15"/>
                <w:szCs w:val="15"/>
              </w:rPr>
            </w:pPr>
            <w:r>
              <w:rPr>
                <w:rFonts w:ascii="Times New Roman"/>
                <w:spacing w:val="-1"/>
                <w:sz w:val="15"/>
              </w:rPr>
              <w:t>1,403,942,269.99</w:t>
            </w:r>
          </w:p>
        </w:tc>
        <w:tc>
          <w:tcPr>
            <w:tcW w:w="900"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Times New Roman" w:hAnsi="Times New Roman" w:cs="Times New Roman" w:eastAsia="Times New Roman" w:hint="default"/>
                <w:sz w:val="15"/>
                <w:szCs w:val="15"/>
              </w:rPr>
            </w:pPr>
            <w:r>
              <w:rPr>
                <w:rFonts w:ascii="Times New Roman"/>
                <w:spacing w:val="-1"/>
                <w:sz w:val="15"/>
              </w:rPr>
              <w:t>34,660,825.06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5" w:right="0"/>
              <w:jc w:val="left"/>
              <w:rPr>
                <w:rFonts w:ascii="Times New Roman" w:hAnsi="Times New Roman" w:cs="Times New Roman" w:eastAsia="Times New Roman" w:hint="default"/>
                <w:sz w:val="15"/>
                <w:szCs w:val="15"/>
              </w:rPr>
            </w:pPr>
            <w:r>
              <w:rPr>
                <w:rFonts w:ascii="Times New Roman"/>
                <w:sz w:val="15"/>
              </w:rPr>
              <w:t>337,696,639.32</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30" w:right="0"/>
              <w:jc w:val="center"/>
              <w:rPr>
                <w:rFonts w:ascii="Times New Roman" w:hAnsi="Times New Roman" w:cs="Times New Roman" w:eastAsia="Times New Roman" w:hint="default"/>
                <w:sz w:val="15"/>
                <w:szCs w:val="15"/>
              </w:rPr>
            </w:pPr>
            <w:r>
              <w:rPr>
                <w:rFonts w:ascii="Times New Roman"/>
                <w:sz w:val="15"/>
              </w:rPr>
              <w:t>2,554,166.62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15"/>
                <w:szCs w:val="15"/>
              </w:rPr>
            </w:pPr>
            <w:r>
              <w:rPr>
                <w:rFonts w:ascii="Times New Roman"/>
                <w:spacing w:val="-1"/>
                <w:sz w:val="15"/>
              </w:rPr>
              <w:t>2,068,853,900.99</w:t>
            </w: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03"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r>
              <w:rPr>
                <w:rFonts w:ascii="Times New Roman" w:hAnsi="Times New Roman" w:cs="Times New Roman" w:eastAsia="Times New Roman" w:hint="default"/>
                <w:sz w:val="15"/>
                <w:szCs w:val="15"/>
              </w:rPr>
              <w:t>“</w:t>
            </w:r>
            <w:r>
              <w:rPr>
                <w:rFonts w:ascii="Times New Roman" w:hAnsi="Times New Roman" w:cs="Times New Roman" w:eastAsia="Times New Roman"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65,290,000.00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2"/>
              <w:jc w:val="right"/>
              <w:rPr>
                <w:rFonts w:ascii="Times New Roman" w:hAnsi="Times New Roman" w:cs="Times New Roman" w:eastAsia="Times New Roman" w:hint="default"/>
                <w:sz w:val="15"/>
                <w:szCs w:val="15"/>
              </w:rPr>
            </w:pPr>
            <w:r>
              <w:rPr>
                <w:rFonts w:ascii="Times New Roman"/>
                <w:spacing w:val="-1"/>
                <w:sz w:val="15"/>
              </w:rPr>
              <w:t>-20,672,800.00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4"/>
              <w:jc w:val="right"/>
              <w:rPr>
                <w:rFonts w:ascii="Times New Roman" w:hAnsi="Times New Roman" w:cs="Times New Roman" w:eastAsia="Times New Roman" w:hint="default"/>
                <w:sz w:val="15"/>
                <w:szCs w:val="15"/>
              </w:rPr>
            </w:pPr>
            <w:r>
              <w:rPr>
                <w:rFonts w:ascii="Times New Roman"/>
                <w:spacing w:val="-1"/>
                <w:sz w:val="15"/>
              </w:rPr>
              <w:t>29,080,126.90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25" w:right="0"/>
              <w:jc w:val="left"/>
              <w:rPr>
                <w:rFonts w:ascii="Times New Roman" w:hAnsi="Times New Roman" w:cs="Times New Roman" w:eastAsia="Times New Roman" w:hint="default"/>
                <w:sz w:val="15"/>
                <w:szCs w:val="15"/>
              </w:rPr>
            </w:pPr>
            <w:r>
              <w:rPr>
                <w:rFonts w:ascii="Times New Roman"/>
                <w:sz w:val="15"/>
              </w:rPr>
              <w:t>215,517,814.90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3" w:right="0"/>
              <w:jc w:val="center"/>
              <w:rPr>
                <w:rFonts w:ascii="Times New Roman" w:hAnsi="Times New Roman" w:cs="Times New Roman" w:eastAsia="Times New Roman" w:hint="default"/>
                <w:sz w:val="15"/>
                <w:szCs w:val="15"/>
              </w:rPr>
            </w:pPr>
            <w:r>
              <w:rPr>
                <w:rFonts w:ascii="Times New Roman"/>
                <w:sz w:val="15"/>
              </w:rPr>
              <w:t>13,546.32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30" w:right="0"/>
              <w:jc w:val="center"/>
              <w:rPr>
                <w:rFonts w:ascii="Times New Roman" w:hAnsi="Times New Roman" w:cs="Times New Roman" w:eastAsia="Times New Roman" w:hint="default"/>
                <w:sz w:val="15"/>
                <w:szCs w:val="15"/>
              </w:rPr>
            </w:pPr>
            <w:r>
              <w:rPr>
                <w:rFonts w:ascii="Times New Roman"/>
                <w:sz w:val="15"/>
              </w:rPr>
              <w:t>1,250,048.48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290,478,736.60</w:t>
            </w:r>
          </w:p>
        </w:tc>
      </w:tr>
      <w:tr>
        <w:trPr>
          <w:trHeight w:val="23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5" w:right="0"/>
              <w:jc w:val="left"/>
              <w:rPr>
                <w:rFonts w:ascii="Times New Roman" w:hAnsi="Times New Roman" w:cs="Times New Roman" w:eastAsia="Times New Roman" w:hint="default"/>
                <w:sz w:val="15"/>
                <w:szCs w:val="15"/>
              </w:rPr>
            </w:pPr>
            <w:r>
              <w:rPr>
                <w:rFonts w:ascii="Times New Roman"/>
                <w:sz w:val="15"/>
              </w:rPr>
              <w:t>302,597,941.80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80" w:right="0"/>
              <w:jc w:val="center"/>
              <w:rPr>
                <w:rFonts w:ascii="Times New Roman" w:hAnsi="Times New Roman" w:cs="Times New Roman" w:eastAsia="Times New Roman" w:hint="default"/>
                <w:sz w:val="15"/>
                <w:szCs w:val="15"/>
              </w:rPr>
            </w:pPr>
            <w:r>
              <w:rPr>
                <w:rFonts w:ascii="Times New Roman"/>
                <w:sz w:val="15"/>
              </w:rPr>
              <w:t>-1,305,333.73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Times New Roman" w:hAnsi="Times New Roman" w:cs="Times New Roman" w:eastAsia="Times New Roman" w:hint="default"/>
                <w:sz w:val="15"/>
                <w:szCs w:val="15"/>
              </w:rPr>
            </w:pPr>
            <w:r>
              <w:rPr>
                <w:rFonts w:ascii="Times New Roman"/>
                <w:spacing w:val="-1"/>
                <w:sz w:val="15"/>
              </w:rPr>
              <w:t>301,292,608.07</w:t>
            </w: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1" w:right="0"/>
              <w:jc w:val="center"/>
              <w:rPr>
                <w:rFonts w:ascii="Times New Roman" w:hAnsi="Times New Roman" w:cs="Times New Roman" w:eastAsia="Times New Roman" w:hint="default"/>
                <w:sz w:val="15"/>
                <w:szCs w:val="15"/>
              </w:rPr>
            </w:pPr>
            <w:r>
              <w:rPr>
                <w:rFonts w:ascii="Times New Roman"/>
                <w:sz w:val="15"/>
              </w:rPr>
              <w:t>13,546.32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Times New Roman" w:hAnsi="Times New Roman" w:cs="Times New Roman" w:eastAsia="Times New Roman" w:hint="default"/>
                <w:sz w:val="15"/>
                <w:szCs w:val="15"/>
              </w:rPr>
            </w:pPr>
            <w:r>
              <w:rPr>
                <w:rFonts w:ascii="Times New Roman"/>
                <w:spacing w:val="-1"/>
                <w:sz w:val="15"/>
              </w:rPr>
              <w:t>13,546.32</w:t>
            </w:r>
          </w:p>
        </w:tc>
      </w:tr>
      <w:tr>
        <w:trPr>
          <w:trHeight w:val="23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77"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5" w:right="0"/>
              <w:jc w:val="left"/>
              <w:rPr>
                <w:rFonts w:ascii="Times New Roman" w:hAnsi="Times New Roman" w:cs="Times New Roman" w:eastAsia="Times New Roman" w:hint="default"/>
                <w:sz w:val="15"/>
                <w:szCs w:val="15"/>
              </w:rPr>
            </w:pPr>
            <w:r>
              <w:rPr>
                <w:rFonts w:ascii="Times New Roman"/>
                <w:sz w:val="15"/>
              </w:rPr>
              <w:t>302,597,941.80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3" w:right="0"/>
              <w:jc w:val="center"/>
              <w:rPr>
                <w:rFonts w:ascii="Times New Roman" w:hAnsi="Times New Roman" w:cs="Times New Roman" w:eastAsia="Times New Roman" w:hint="default"/>
                <w:sz w:val="15"/>
                <w:szCs w:val="15"/>
              </w:rPr>
            </w:pPr>
            <w:r>
              <w:rPr>
                <w:rFonts w:ascii="Times New Roman"/>
                <w:sz w:val="15"/>
              </w:rPr>
              <w:t>13,546.32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80" w:right="0"/>
              <w:jc w:val="center"/>
              <w:rPr>
                <w:rFonts w:ascii="Times New Roman" w:hAnsi="Times New Roman" w:cs="Times New Roman" w:eastAsia="Times New Roman" w:hint="default"/>
                <w:sz w:val="15"/>
                <w:szCs w:val="15"/>
              </w:rPr>
            </w:pPr>
            <w:r>
              <w:rPr>
                <w:rFonts w:ascii="Times New Roman"/>
                <w:sz w:val="15"/>
              </w:rPr>
              <w:t>-1,305,333.73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Times New Roman" w:hAnsi="Times New Roman" w:cs="Times New Roman" w:eastAsia="Times New Roman" w:hint="default"/>
                <w:sz w:val="15"/>
                <w:szCs w:val="15"/>
              </w:rPr>
            </w:pPr>
            <w:r>
              <w:rPr>
                <w:rFonts w:ascii="Times New Roman"/>
                <w:spacing w:val="-1"/>
                <w:sz w:val="15"/>
              </w:rPr>
              <w:t>301,306,154.39</w:t>
            </w: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9"/>
              <w:jc w:val="right"/>
              <w:rPr>
                <w:rFonts w:ascii="Times New Roman" w:hAnsi="Times New Roman" w:cs="Times New Roman" w:eastAsia="Times New Roman" w:hint="default"/>
                <w:sz w:val="15"/>
                <w:szCs w:val="15"/>
              </w:rPr>
            </w:pPr>
            <w:r>
              <w:rPr>
                <w:rFonts w:ascii="Times New Roman"/>
                <w:spacing w:val="-1"/>
                <w:sz w:val="15"/>
              </w:rPr>
              <w:t>7,290,000.00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4"/>
              <w:jc w:val="right"/>
              <w:rPr>
                <w:rFonts w:ascii="Times New Roman" w:hAnsi="Times New Roman" w:cs="Times New Roman" w:eastAsia="Times New Roman" w:hint="default"/>
                <w:sz w:val="15"/>
                <w:szCs w:val="15"/>
              </w:rPr>
            </w:pPr>
            <w:r>
              <w:rPr>
                <w:rFonts w:ascii="Times New Roman"/>
                <w:spacing w:val="-1"/>
                <w:sz w:val="15"/>
              </w:rPr>
              <w:t>37,327,200.00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30" w:right="0"/>
              <w:jc w:val="center"/>
              <w:rPr>
                <w:rFonts w:ascii="Times New Roman" w:hAnsi="Times New Roman" w:cs="Times New Roman" w:eastAsia="Times New Roman" w:hint="default"/>
                <w:sz w:val="15"/>
                <w:szCs w:val="15"/>
              </w:rPr>
            </w:pPr>
            <w:r>
              <w:rPr>
                <w:rFonts w:ascii="Times New Roman"/>
                <w:sz w:val="15"/>
              </w:rPr>
              <w:t>3,550,813.62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2"/>
              <w:jc w:val="right"/>
              <w:rPr>
                <w:rFonts w:ascii="Times New Roman" w:hAnsi="Times New Roman" w:cs="Times New Roman" w:eastAsia="Times New Roman" w:hint="default"/>
                <w:sz w:val="15"/>
                <w:szCs w:val="15"/>
              </w:rPr>
            </w:pPr>
            <w:r>
              <w:rPr>
                <w:rFonts w:ascii="Times New Roman"/>
                <w:spacing w:val="-1"/>
                <w:sz w:val="15"/>
              </w:rPr>
              <w:t>48,168,013.62</w:t>
            </w:r>
          </w:p>
        </w:tc>
      </w:tr>
      <w:tr>
        <w:trPr>
          <w:trHeight w:val="23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．所有者投入资本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Times New Roman" w:hAnsi="Times New Roman" w:cs="Times New Roman" w:eastAsia="Times New Roman" w:hint="default"/>
                <w:sz w:val="15"/>
                <w:szCs w:val="15"/>
              </w:rPr>
            </w:pPr>
            <w:r>
              <w:rPr>
                <w:rFonts w:ascii="Times New Roman"/>
                <w:spacing w:val="-1"/>
                <w:sz w:val="15"/>
              </w:rPr>
              <w:t>7,290,000.00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Times New Roman" w:hAnsi="Times New Roman" w:cs="Times New Roman" w:eastAsia="Times New Roman" w:hint="default"/>
                <w:sz w:val="15"/>
                <w:szCs w:val="15"/>
              </w:rPr>
            </w:pPr>
            <w:r>
              <w:rPr>
                <w:rFonts w:ascii="Times New Roman"/>
                <w:spacing w:val="-1"/>
                <w:sz w:val="15"/>
              </w:rPr>
              <w:t>33,096,600.00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Times New Roman" w:hAnsi="Times New Roman" w:cs="Times New Roman" w:eastAsia="Times New Roman" w:hint="default"/>
                <w:sz w:val="15"/>
                <w:szCs w:val="15"/>
              </w:rPr>
            </w:pPr>
            <w:r>
              <w:rPr>
                <w:rFonts w:ascii="Times New Roman"/>
                <w:spacing w:val="-1"/>
                <w:sz w:val="15"/>
              </w:rPr>
              <w:t>40,386,600.00</w:t>
            </w: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．股份支付计入所有者权益的金额</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2"/>
              <w:jc w:val="right"/>
              <w:rPr>
                <w:rFonts w:ascii="Times New Roman" w:hAnsi="Times New Roman" w:cs="Times New Roman" w:eastAsia="Times New Roman" w:hint="default"/>
                <w:sz w:val="15"/>
                <w:szCs w:val="15"/>
              </w:rPr>
            </w:pPr>
            <w:r>
              <w:rPr>
                <w:rFonts w:ascii="Times New Roman"/>
                <w:spacing w:val="-1"/>
                <w:sz w:val="15"/>
              </w:rPr>
              <w:t>4,230,600.00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2"/>
              <w:jc w:val="right"/>
              <w:rPr>
                <w:rFonts w:ascii="Times New Roman" w:hAnsi="Times New Roman" w:cs="Times New Roman" w:eastAsia="Times New Roman" w:hint="default"/>
                <w:sz w:val="15"/>
                <w:szCs w:val="15"/>
              </w:rPr>
            </w:pPr>
            <w:r>
              <w:rPr>
                <w:rFonts w:ascii="Times New Roman"/>
                <w:spacing w:val="-1"/>
                <w:sz w:val="15"/>
              </w:rPr>
              <w:t>4,230,600.00</w:t>
            </w:r>
          </w:p>
        </w:tc>
      </w:tr>
      <w:tr>
        <w:trPr>
          <w:trHeight w:val="237"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30" w:right="0"/>
              <w:jc w:val="center"/>
              <w:rPr>
                <w:rFonts w:ascii="Times New Roman" w:hAnsi="Times New Roman" w:cs="Times New Roman" w:eastAsia="Times New Roman" w:hint="default"/>
                <w:sz w:val="15"/>
                <w:szCs w:val="15"/>
              </w:rPr>
            </w:pPr>
            <w:r>
              <w:rPr>
                <w:rFonts w:ascii="Times New Roman"/>
                <w:sz w:val="15"/>
              </w:rPr>
              <w:t>3,550,813.62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15"/>
                <w:szCs w:val="15"/>
              </w:rPr>
            </w:pPr>
            <w:r>
              <w:rPr>
                <w:rFonts w:ascii="Times New Roman"/>
                <w:spacing w:val="-1"/>
                <w:sz w:val="15"/>
              </w:rPr>
              <w:t>3,550,813.62</w:t>
            </w: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4"/>
              <w:jc w:val="right"/>
              <w:rPr>
                <w:rFonts w:ascii="Times New Roman" w:hAnsi="Times New Roman" w:cs="Times New Roman" w:eastAsia="Times New Roman" w:hint="default"/>
                <w:sz w:val="15"/>
                <w:szCs w:val="15"/>
              </w:rPr>
            </w:pPr>
            <w:r>
              <w:rPr>
                <w:rFonts w:ascii="Times New Roman"/>
                <w:spacing w:val="-1"/>
                <w:sz w:val="15"/>
              </w:rPr>
              <w:t>29,080,126.90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50" w:right="0"/>
              <w:jc w:val="left"/>
              <w:rPr>
                <w:rFonts w:ascii="Times New Roman" w:hAnsi="Times New Roman" w:cs="Times New Roman" w:eastAsia="Times New Roman" w:hint="default"/>
                <w:sz w:val="15"/>
                <w:szCs w:val="15"/>
              </w:rPr>
            </w:pPr>
            <w:r>
              <w:rPr>
                <w:rFonts w:ascii="Times New Roman"/>
                <w:sz w:val="15"/>
              </w:rPr>
              <w:t>-87,080,126.90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93" w:right="0"/>
              <w:jc w:val="center"/>
              <w:rPr>
                <w:rFonts w:ascii="Times New Roman" w:hAnsi="Times New Roman" w:cs="Times New Roman" w:eastAsia="Times New Roman" w:hint="default"/>
                <w:sz w:val="15"/>
                <w:szCs w:val="15"/>
              </w:rPr>
            </w:pPr>
            <w:r>
              <w:rPr>
                <w:rFonts w:ascii="Times New Roman"/>
                <w:sz w:val="15"/>
              </w:rPr>
              <w:t>-995,431.41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2"/>
              <w:jc w:val="right"/>
              <w:rPr>
                <w:rFonts w:ascii="Times New Roman" w:hAnsi="Times New Roman" w:cs="Times New Roman" w:eastAsia="Times New Roman" w:hint="default"/>
                <w:sz w:val="15"/>
                <w:szCs w:val="15"/>
              </w:rPr>
            </w:pPr>
            <w:r>
              <w:rPr>
                <w:rFonts w:ascii="Times New Roman"/>
                <w:spacing w:val="-1"/>
                <w:sz w:val="15"/>
              </w:rPr>
              <w:t>-58,995,431.41</w:t>
            </w:r>
          </w:p>
        </w:tc>
      </w:tr>
      <w:tr>
        <w:trPr>
          <w:trHeight w:val="23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Times New Roman" w:hAnsi="Times New Roman" w:cs="Times New Roman" w:eastAsia="Times New Roman" w:hint="default"/>
                <w:sz w:val="15"/>
                <w:szCs w:val="15"/>
              </w:rPr>
            </w:pPr>
            <w:r>
              <w:rPr>
                <w:rFonts w:ascii="Times New Roman"/>
                <w:spacing w:val="-1"/>
                <w:sz w:val="15"/>
              </w:rPr>
              <w:t>29,080,126.90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50" w:right="0"/>
              <w:jc w:val="left"/>
              <w:rPr>
                <w:rFonts w:ascii="Times New Roman" w:hAnsi="Times New Roman" w:cs="Times New Roman" w:eastAsia="Times New Roman" w:hint="default"/>
                <w:sz w:val="15"/>
                <w:szCs w:val="15"/>
              </w:rPr>
            </w:pPr>
            <w:r>
              <w:rPr>
                <w:rFonts w:ascii="Times New Roman"/>
                <w:sz w:val="15"/>
              </w:rPr>
              <w:t>-29,080,126.90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50" w:right="0"/>
              <w:jc w:val="left"/>
              <w:rPr>
                <w:rFonts w:ascii="Times New Roman" w:hAnsi="Times New Roman" w:cs="Times New Roman" w:eastAsia="Times New Roman" w:hint="default"/>
                <w:sz w:val="15"/>
                <w:szCs w:val="15"/>
              </w:rPr>
            </w:pPr>
            <w:r>
              <w:rPr>
                <w:rFonts w:ascii="Times New Roman"/>
                <w:sz w:val="15"/>
              </w:rPr>
              <w:t>-58,000,000.00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93" w:right="0"/>
              <w:jc w:val="center"/>
              <w:rPr>
                <w:rFonts w:ascii="Times New Roman" w:hAnsi="Times New Roman" w:cs="Times New Roman" w:eastAsia="Times New Roman" w:hint="default"/>
                <w:sz w:val="15"/>
                <w:szCs w:val="15"/>
              </w:rPr>
            </w:pPr>
            <w:r>
              <w:rPr>
                <w:rFonts w:ascii="Times New Roman"/>
                <w:sz w:val="15"/>
              </w:rPr>
              <w:t>-995,431.41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15"/>
                <w:szCs w:val="15"/>
              </w:rPr>
            </w:pPr>
            <w:r>
              <w:rPr>
                <w:rFonts w:ascii="Times New Roman"/>
                <w:spacing w:val="-1"/>
                <w:sz w:val="15"/>
              </w:rPr>
              <w:t>-58,995,431.41</w:t>
            </w: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5"/>
                <w:szCs w:val="15"/>
              </w:rPr>
            </w:pPr>
            <w:r>
              <w:rPr>
                <w:rFonts w:ascii="Times New Roman"/>
                <w:spacing w:val="-1"/>
                <w:sz w:val="15"/>
              </w:rPr>
              <w:t>58,000,000.00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15"/>
                <w:szCs w:val="15"/>
              </w:rPr>
            </w:pPr>
            <w:r>
              <w:rPr>
                <w:rFonts w:ascii="Times New Roman"/>
                <w:spacing w:val="-1"/>
                <w:sz w:val="15"/>
              </w:rPr>
              <w:t>-58,000,000.00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58,000,000.00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2"/>
              <w:jc w:val="right"/>
              <w:rPr>
                <w:rFonts w:ascii="Times New Roman" w:hAnsi="Times New Roman" w:cs="Times New Roman" w:eastAsia="Times New Roman" w:hint="default"/>
                <w:sz w:val="15"/>
                <w:szCs w:val="15"/>
              </w:rPr>
            </w:pPr>
            <w:r>
              <w:rPr>
                <w:rFonts w:ascii="Times New Roman"/>
                <w:spacing w:val="-1"/>
                <w:sz w:val="15"/>
              </w:rPr>
              <w:t>-58,000,000.00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355,290,000.00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2"/>
              <w:jc w:val="right"/>
              <w:rPr>
                <w:rFonts w:ascii="Times New Roman" w:hAnsi="Times New Roman" w:cs="Times New Roman" w:eastAsia="Times New Roman" w:hint="default"/>
                <w:sz w:val="15"/>
                <w:szCs w:val="15"/>
              </w:rPr>
            </w:pPr>
            <w:r>
              <w:rPr>
                <w:rFonts w:ascii="Times New Roman"/>
                <w:spacing w:val="-1"/>
                <w:sz w:val="15"/>
              </w:rPr>
              <w:t>1,383,269,469.99</w:t>
            </w:r>
          </w:p>
        </w:tc>
        <w:tc>
          <w:tcPr>
            <w:tcW w:w="900"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4"/>
              <w:jc w:val="right"/>
              <w:rPr>
                <w:rFonts w:ascii="Times New Roman" w:hAnsi="Times New Roman" w:cs="Times New Roman" w:eastAsia="Times New Roman" w:hint="default"/>
                <w:sz w:val="15"/>
                <w:szCs w:val="15"/>
              </w:rPr>
            </w:pPr>
            <w:r>
              <w:rPr>
                <w:rFonts w:ascii="Times New Roman"/>
                <w:spacing w:val="-1"/>
                <w:sz w:val="15"/>
              </w:rPr>
              <w:t>63,740,951.96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25" w:right="0"/>
              <w:jc w:val="left"/>
              <w:rPr>
                <w:rFonts w:ascii="Times New Roman" w:hAnsi="Times New Roman" w:cs="Times New Roman" w:eastAsia="Times New Roman" w:hint="default"/>
                <w:sz w:val="15"/>
                <w:szCs w:val="15"/>
              </w:rPr>
            </w:pPr>
            <w:r>
              <w:rPr>
                <w:rFonts w:ascii="Times New Roman"/>
                <w:sz w:val="15"/>
              </w:rPr>
              <w:t>553,214,454.22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3" w:right="0"/>
              <w:jc w:val="center"/>
              <w:rPr>
                <w:rFonts w:ascii="Times New Roman" w:hAnsi="Times New Roman" w:cs="Times New Roman" w:eastAsia="Times New Roman" w:hint="default"/>
                <w:sz w:val="15"/>
                <w:szCs w:val="15"/>
              </w:rPr>
            </w:pPr>
            <w:r>
              <w:rPr>
                <w:rFonts w:ascii="Times New Roman"/>
                <w:sz w:val="15"/>
              </w:rPr>
              <w:t>13,546.32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30" w:right="0"/>
              <w:jc w:val="center"/>
              <w:rPr>
                <w:rFonts w:ascii="Times New Roman" w:hAnsi="Times New Roman" w:cs="Times New Roman" w:eastAsia="Times New Roman" w:hint="default"/>
                <w:sz w:val="15"/>
                <w:szCs w:val="15"/>
              </w:rPr>
            </w:pPr>
            <w:r>
              <w:rPr>
                <w:rFonts w:ascii="Times New Roman"/>
                <w:sz w:val="15"/>
              </w:rPr>
              <w:t>3,804,215.10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2"/>
              <w:jc w:val="right"/>
              <w:rPr>
                <w:rFonts w:ascii="Times New Roman" w:hAnsi="Times New Roman" w:cs="Times New Roman" w:eastAsia="Times New Roman" w:hint="default"/>
                <w:sz w:val="15"/>
                <w:szCs w:val="15"/>
              </w:rPr>
            </w:pPr>
            <w:r>
              <w:rPr>
                <w:rFonts w:ascii="Times New Roman"/>
                <w:spacing w:val="-1"/>
                <w:sz w:val="15"/>
              </w:rPr>
              <w:t>2,359,332,637.59</w:t>
            </w:r>
          </w:p>
        </w:tc>
      </w:tr>
    </w:tbl>
    <w:p>
      <w:pPr>
        <w:spacing w:before="62"/>
        <w:ind w:left="660"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tabs>
          <w:tab w:pos="5430" w:val="left" w:leader="none"/>
          <w:tab w:pos="9660" w:val="left" w:leader="none"/>
        </w:tabs>
        <w:spacing w:before="88"/>
        <w:ind w:left="660" w:right="0" w:firstLine="0"/>
        <w:jc w:val="left"/>
        <w:rPr>
          <w:rFonts w:ascii="宋体" w:hAnsi="宋体" w:cs="宋体" w:eastAsia="宋体" w:hint="default"/>
          <w:sz w:val="18"/>
          <w:szCs w:val="18"/>
        </w:rPr>
      </w:pPr>
      <w:r>
        <w:rPr>
          <w:rFonts w:ascii="宋体" w:hAnsi="宋体" w:cs="宋体" w:eastAsia="宋体" w:hint="default"/>
          <w:sz w:val="18"/>
          <w:szCs w:val="18"/>
        </w:rPr>
        <w:t>企业法定代表人：</w:t>
        <w:tab/>
        <w:t>主管会计工作负责人：</w:t>
        <w:tab/>
        <w:t>会计机构负责人：</w:t>
      </w:r>
    </w:p>
    <w:p>
      <w:pPr>
        <w:spacing w:after="0"/>
        <w:jc w:val="left"/>
        <w:rPr>
          <w:rFonts w:ascii="宋体" w:hAnsi="宋体" w:cs="宋体" w:eastAsia="宋体" w:hint="default"/>
          <w:sz w:val="18"/>
          <w:szCs w:val="18"/>
        </w:rPr>
        <w:sectPr>
          <w:type w:val="continuous"/>
          <w:pgSz w:w="15840" w:h="12240" w:orient="landscape"/>
          <w:pgMar w:top="1580" w:bottom="280" w:left="780" w:right="380"/>
        </w:sectPr>
      </w:pPr>
    </w:p>
    <w:p>
      <w:pPr>
        <w:spacing w:line="240" w:lineRule="auto" w:before="9"/>
        <w:rPr>
          <w:rFonts w:ascii="宋体" w:hAnsi="宋体" w:cs="宋体" w:eastAsia="宋体" w:hint="default"/>
          <w:sz w:val="9"/>
          <w:szCs w:val="9"/>
        </w:rPr>
      </w:pPr>
    </w:p>
    <w:p>
      <w:pPr>
        <w:pStyle w:val="Heading2"/>
        <w:spacing w:line="273" w:lineRule="exact"/>
        <w:ind w:left="5730" w:right="6029"/>
        <w:jc w:val="center"/>
        <w:rPr>
          <w:b w:val="0"/>
          <w:bCs w:val="0"/>
        </w:rPr>
      </w:pPr>
      <w:r>
        <w:rPr/>
        <w:t>合并所有者权益变动表（续）</w:t>
      </w:r>
      <w:r>
        <w:rPr>
          <w:b w:val="0"/>
          <w:bCs w:val="0"/>
        </w:rPr>
      </w:r>
    </w:p>
    <w:p>
      <w:pPr>
        <w:pStyle w:val="BodyText"/>
        <w:spacing w:line="289" w:lineRule="exact"/>
        <w:ind w:left="5730" w:right="6025"/>
        <w:jc w:val="center"/>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6"/>
        <w:rPr>
          <w:rFonts w:ascii="宋体" w:hAnsi="宋体" w:cs="宋体" w:eastAsia="宋体" w:hint="default"/>
          <w:sz w:val="14"/>
          <w:szCs w:val="14"/>
        </w:rPr>
      </w:pPr>
    </w:p>
    <w:p>
      <w:pPr>
        <w:pStyle w:val="BodyText"/>
        <w:spacing w:line="240" w:lineRule="auto" w:before="35"/>
        <w:ind w:left="0" w:right="937"/>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04" w:type="dxa"/>
        <w:tblLayout w:type="fixed"/>
        <w:tblCellMar>
          <w:top w:w="0" w:type="dxa"/>
          <w:left w:w="0" w:type="dxa"/>
          <w:bottom w:w="0" w:type="dxa"/>
          <w:right w:w="0" w:type="dxa"/>
        </w:tblCellMar>
        <w:tblLook w:val="01E0"/>
      </w:tblPr>
      <w:tblGrid>
        <w:gridCol w:w="3030"/>
        <w:gridCol w:w="1379"/>
        <w:gridCol w:w="1367"/>
        <w:gridCol w:w="835"/>
        <w:gridCol w:w="844"/>
        <w:gridCol w:w="1256"/>
        <w:gridCol w:w="1157"/>
        <w:gridCol w:w="1154"/>
        <w:gridCol w:w="566"/>
        <w:gridCol w:w="1134"/>
        <w:gridCol w:w="1581"/>
      </w:tblGrid>
      <w:tr>
        <w:trPr>
          <w:trHeight w:val="236" w:hRule="exact"/>
        </w:trPr>
        <w:tc>
          <w:tcPr>
            <w:tcW w:w="303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1"/>
                <w:sz w:val="15"/>
                <w:szCs w:val="15"/>
              </w:rPr>
              <w:t> </w:t>
            </w:r>
            <w:r>
              <w:rPr>
                <w:rFonts w:ascii="宋体" w:hAnsi="宋体" w:cs="宋体" w:eastAsia="宋体" w:hint="default"/>
                <w:sz w:val="15"/>
                <w:szCs w:val="15"/>
              </w:rPr>
              <w:t>目</w:t>
            </w:r>
          </w:p>
        </w:tc>
        <w:tc>
          <w:tcPr>
            <w:tcW w:w="11272" w:type="dxa"/>
            <w:gridSpan w:val="10"/>
            <w:tcBorders>
              <w:top w:val="single" w:sz="4" w:space="0" w:color="000000"/>
              <w:left w:val="single" w:sz="4" w:space="0" w:color="000000"/>
              <w:bottom w:val="single" w:sz="4" w:space="0" w:color="000000"/>
              <w:right w:val="single" w:sz="4" w:space="0" w:color="000000"/>
            </w:tcBorders>
          </w:tcPr>
          <w:p>
            <w:pPr>
              <w:pStyle w:val="TableParagraph"/>
              <w:spacing w:line="176" w:lineRule="exact"/>
              <w:ind w:right="1"/>
              <w:jc w:val="center"/>
              <w:rPr>
                <w:rFonts w:ascii="宋体" w:hAnsi="宋体" w:cs="宋体" w:eastAsia="宋体" w:hint="default"/>
                <w:sz w:val="15"/>
                <w:szCs w:val="15"/>
              </w:rPr>
            </w:pPr>
            <w:r>
              <w:rPr>
                <w:rFonts w:ascii="宋体" w:hAnsi="宋体" w:cs="宋体" w:eastAsia="宋体" w:hint="default"/>
                <w:sz w:val="15"/>
                <w:szCs w:val="15"/>
              </w:rPr>
              <w:t>上年同期金额</w:t>
            </w:r>
          </w:p>
        </w:tc>
      </w:tr>
      <w:tr>
        <w:trPr>
          <w:trHeight w:val="238" w:hRule="exact"/>
        </w:trPr>
        <w:tc>
          <w:tcPr>
            <w:tcW w:w="3030" w:type="dxa"/>
            <w:vMerge/>
            <w:tcBorders>
              <w:left w:val="single" w:sz="4" w:space="0" w:color="000000"/>
              <w:right w:val="single" w:sz="4" w:space="0" w:color="000000"/>
            </w:tcBorders>
          </w:tcPr>
          <w:p>
            <w:pPr/>
          </w:p>
        </w:tc>
        <w:tc>
          <w:tcPr>
            <w:tcW w:w="8558" w:type="dxa"/>
            <w:gridSpan w:val="8"/>
            <w:tcBorders>
              <w:top w:val="single" w:sz="4" w:space="0" w:color="000000"/>
              <w:left w:val="single" w:sz="4" w:space="0" w:color="000000"/>
              <w:bottom w:val="single" w:sz="4" w:space="0" w:color="000000"/>
              <w:right w:val="single" w:sz="4" w:space="0" w:color="000000"/>
            </w:tcBorders>
          </w:tcPr>
          <w:p>
            <w:pPr>
              <w:pStyle w:val="TableParagraph"/>
              <w:spacing w:line="176" w:lineRule="exact"/>
              <w:ind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111"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58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260"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320" w:hRule="exact"/>
        </w:trPr>
        <w:tc>
          <w:tcPr>
            <w:tcW w:w="3030" w:type="dxa"/>
            <w:vMerge/>
            <w:tcBorders>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8"/>
              <w:jc w:val="right"/>
              <w:rPr>
                <w:rFonts w:ascii="Times New Roman" w:hAnsi="Times New Roman" w:cs="Times New Roman" w:eastAsia="Times New Roman" w:hint="default"/>
                <w:sz w:val="15"/>
                <w:szCs w:val="15"/>
              </w:rPr>
            </w:pPr>
            <w:r>
              <w:rPr>
                <w:rFonts w:ascii="宋体" w:hAnsi="宋体" w:cs="宋体" w:eastAsia="宋体" w:hint="default"/>
                <w:sz w:val="15"/>
                <w:szCs w:val="15"/>
              </w:rPr>
              <w:t>实收资本</w:t>
            </w:r>
            <w:r>
              <w:rPr>
                <w:rFonts w:ascii="Times New Roman" w:hAnsi="Times New Roman" w:cs="Times New Roman" w:eastAsia="Times New Roman" w:hint="default"/>
                <w:sz w:val="15"/>
                <w:szCs w:val="15"/>
              </w:rPr>
              <w:t>(</w:t>
            </w:r>
            <w:r>
              <w:rPr>
                <w:rFonts w:ascii="宋体" w:hAnsi="宋体" w:cs="宋体" w:eastAsia="宋体" w:hint="default"/>
                <w:sz w:val="15"/>
                <w:szCs w:val="15"/>
              </w:rPr>
              <w:t>或股本</w:t>
            </w:r>
            <w:r>
              <w:rPr>
                <w:rFonts w:ascii="Times New Roman" w:hAnsi="Times New Roman" w:cs="Times New Roman" w:eastAsia="Times New Roman" w:hint="default"/>
                <w:sz w:val="15"/>
                <w:szCs w:val="15"/>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77"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120" w:lineRule="exact"/>
              <w:ind w:right="0"/>
              <w:jc w:val="center"/>
              <w:rPr>
                <w:rFonts w:ascii="宋体" w:hAnsi="宋体" w:cs="宋体" w:eastAsia="宋体" w:hint="default"/>
                <w:sz w:val="15"/>
                <w:szCs w:val="15"/>
              </w:rPr>
            </w:pPr>
            <w:r>
              <w:rPr>
                <w:rFonts w:ascii="宋体" w:hAnsi="宋体" w:cs="宋体" w:eastAsia="宋体" w:hint="default"/>
                <w:sz w:val="15"/>
                <w:szCs w:val="15"/>
              </w:rPr>
              <w:t>减：库存</w:t>
            </w:r>
          </w:p>
          <w:p>
            <w:pPr>
              <w:pStyle w:val="TableParagraph"/>
              <w:spacing w:line="176" w:lineRule="exact"/>
              <w:ind w:right="1"/>
              <w:jc w:val="center"/>
              <w:rPr>
                <w:rFonts w:ascii="宋体" w:hAnsi="宋体" w:cs="宋体" w:eastAsia="宋体" w:hint="default"/>
                <w:sz w:val="15"/>
                <w:szCs w:val="15"/>
              </w:rPr>
            </w:pPr>
            <w:r>
              <w:rPr>
                <w:rFonts w:ascii="宋体" w:hAnsi="宋体" w:cs="宋体" w:eastAsia="宋体" w:hint="default"/>
                <w:sz w:val="15"/>
                <w:szCs w:val="15"/>
              </w:rPr>
              <w:t>股</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16"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23"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23"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5"/>
                <w:szCs w:val="15"/>
              </w:rPr>
            </w:pPr>
            <w:r>
              <w:rPr>
                <w:rFonts w:ascii="宋体" w:hAnsi="宋体" w:cs="宋体" w:eastAsia="宋体" w:hint="default"/>
                <w:sz w:val="15"/>
                <w:szCs w:val="15"/>
              </w:rPr>
              <w:t>未分配利润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28"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134" w:type="dxa"/>
            <w:vMerge/>
            <w:tcBorders>
              <w:left w:val="single" w:sz="4" w:space="0" w:color="000000"/>
              <w:bottom w:val="single" w:sz="4" w:space="0" w:color="000000"/>
              <w:right w:val="single" w:sz="4" w:space="0" w:color="000000"/>
            </w:tcBorders>
          </w:tcPr>
          <w:p>
            <w:pPr/>
          </w:p>
        </w:tc>
        <w:tc>
          <w:tcPr>
            <w:tcW w:w="1581" w:type="dxa"/>
            <w:vMerge/>
            <w:tcBorders>
              <w:left w:val="single" w:sz="4" w:space="0" w:color="000000"/>
              <w:bottom w:val="single" w:sz="4" w:space="0" w:color="000000"/>
              <w:right w:val="single" w:sz="4" w:space="0" w:color="000000"/>
            </w:tcBorders>
          </w:tcPr>
          <w:p>
            <w:pPr/>
          </w:p>
        </w:tc>
      </w:tr>
      <w:tr>
        <w:trPr>
          <w:trHeight w:val="238"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15"/>
                <w:szCs w:val="15"/>
              </w:rPr>
            </w:pPr>
            <w:r>
              <w:rPr>
                <w:rFonts w:ascii="Times New Roman"/>
                <w:spacing w:val="-1"/>
                <w:sz w:val="15"/>
              </w:rPr>
              <w:t>215,000,000.00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5"/>
                <w:szCs w:val="15"/>
              </w:rPr>
            </w:pPr>
            <w:r>
              <w:rPr>
                <w:rFonts w:ascii="Times New Roman"/>
                <w:spacing w:val="-1"/>
                <w:sz w:val="15"/>
              </w:rPr>
              <w:t>187,245,591.41</w:t>
            </w:r>
          </w:p>
        </w:tc>
        <w:tc>
          <w:tcPr>
            <w:tcW w:w="835"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79" w:right="0"/>
              <w:jc w:val="left"/>
              <w:rPr>
                <w:rFonts w:ascii="Times New Roman" w:hAnsi="Times New Roman" w:cs="Times New Roman" w:eastAsia="Times New Roman" w:hint="default"/>
                <w:sz w:val="15"/>
                <w:szCs w:val="15"/>
              </w:rPr>
            </w:pPr>
            <w:r>
              <w:rPr>
                <w:rFonts w:ascii="Times New Roman"/>
                <w:sz w:val="15"/>
              </w:rPr>
              <w:t>18,142,036.22</w:t>
            </w:r>
          </w:p>
        </w:tc>
        <w:tc>
          <w:tcPr>
            <w:tcW w:w="115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Times New Roman" w:hAnsi="Times New Roman" w:cs="Times New Roman" w:eastAsia="Times New Roman" w:hint="default"/>
                <w:sz w:val="15"/>
                <w:szCs w:val="15"/>
              </w:rPr>
            </w:pPr>
            <w:r>
              <w:rPr>
                <w:rFonts w:ascii="Times New Roman"/>
                <w:sz w:val="15"/>
              </w:rPr>
              <w:t>166,541,419.18</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5"/>
                <w:szCs w:val="15"/>
              </w:rPr>
            </w:pPr>
            <w:r>
              <w:rPr>
                <w:rFonts w:ascii="Times New Roman"/>
                <w:spacing w:val="-1"/>
                <w:sz w:val="15"/>
              </w:rPr>
              <w:t>12,373,601.12</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Times New Roman" w:hAnsi="Times New Roman" w:cs="Times New Roman" w:eastAsia="Times New Roman" w:hint="default"/>
                <w:sz w:val="15"/>
                <w:szCs w:val="15"/>
              </w:rPr>
            </w:pPr>
            <w:r>
              <w:rPr>
                <w:rFonts w:ascii="Times New Roman"/>
                <w:spacing w:val="-1"/>
                <w:sz w:val="15"/>
              </w:rPr>
              <w:t>599,302,647.93</w:t>
            </w:r>
          </w:p>
        </w:tc>
      </w:tr>
      <w:tr>
        <w:trPr>
          <w:trHeight w:val="236"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252"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37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551"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37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551"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37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15"/>
                <w:szCs w:val="15"/>
              </w:rPr>
            </w:pPr>
            <w:r>
              <w:rPr>
                <w:rFonts w:ascii="Times New Roman"/>
                <w:spacing w:val="-1"/>
                <w:sz w:val="15"/>
              </w:rPr>
              <w:t>215,000,000.00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5"/>
                <w:szCs w:val="15"/>
              </w:rPr>
            </w:pPr>
            <w:r>
              <w:rPr>
                <w:rFonts w:ascii="Times New Roman"/>
                <w:spacing w:val="-1"/>
                <w:sz w:val="15"/>
              </w:rPr>
              <w:t>187,245,591.41</w:t>
            </w:r>
          </w:p>
        </w:tc>
        <w:tc>
          <w:tcPr>
            <w:tcW w:w="835"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79" w:right="0"/>
              <w:jc w:val="left"/>
              <w:rPr>
                <w:rFonts w:ascii="Times New Roman" w:hAnsi="Times New Roman" w:cs="Times New Roman" w:eastAsia="Times New Roman" w:hint="default"/>
                <w:sz w:val="15"/>
                <w:szCs w:val="15"/>
              </w:rPr>
            </w:pPr>
            <w:r>
              <w:rPr>
                <w:rFonts w:ascii="Times New Roman"/>
                <w:sz w:val="15"/>
              </w:rPr>
              <w:t>18,142,036.22</w:t>
            </w:r>
          </w:p>
        </w:tc>
        <w:tc>
          <w:tcPr>
            <w:tcW w:w="115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Times New Roman" w:hAnsi="Times New Roman" w:cs="Times New Roman" w:eastAsia="Times New Roman" w:hint="default"/>
                <w:sz w:val="15"/>
                <w:szCs w:val="15"/>
              </w:rPr>
            </w:pPr>
            <w:r>
              <w:rPr>
                <w:rFonts w:ascii="Times New Roman"/>
                <w:sz w:val="15"/>
              </w:rPr>
              <w:t>166,541,419.18</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5"/>
                <w:szCs w:val="15"/>
              </w:rPr>
            </w:pPr>
            <w:r>
              <w:rPr>
                <w:rFonts w:ascii="Times New Roman"/>
                <w:spacing w:val="-1"/>
                <w:sz w:val="15"/>
              </w:rPr>
              <w:t>12,373,601.12</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5"/>
                <w:szCs w:val="15"/>
              </w:rPr>
            </w:pPr>
            <w:r>
              <w:rPr>
                <w:rFonts w:ascii="Times New Roman"/>
                <w:spacing w:val="-1"/>
                <w:sz w:val="15"/>
              </w:rPr>
              <w:t>599,302,647.93</w:t>
            </w:r>
          </w:p>
        </w:tc>
      </w:tr>
      <w:tr>
        <w:trPr>
          <w:trHeight w:val="236"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03"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r>
              <w:rPr>
                <w:rFonts w:ascii="Times New Roman" w:hAnsi="Times New Roman" w:cs="Times New Roman" w:eastAsia="Times New Roman" w:hint="default"/>
                <w:sz w:val="15"/>
                <w:szCs w:val="15"/>
              </w:rPr>
              <w:t>“</w:t>
            </w:r>
            <w:r>
              <w:rPr>
                <w:rFonts w:ascii="Times New Roman" w:hAnsi="Times New Roman" w:cs="Times New Roman" w:eastAsia="Times New Roman"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4"/>
              <w:jc w:val="right"/>
              <w:rPr>
                <w:rFonts w:ascii="Times New Roman" w:hAnsi="Times New Roman" w:cs="Times New Roman" w:eastAsia="Times New Roman" w:hint="default"/>
                <w:sz w:val="15"/>
                <w:szCs w:val="15"/>
              </w:rPr>
            </w:pPr>
            <w:r>
              <w:rPr>
                <w:rFonts w:ascii="Times New Roman"/>
                <w:spacing w:val="-1"/>
                <w:sz w:val="15"/>
              </w:rPr>
              <w:t>75,000,000.00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5"/>
                <w:szCs w:val="15"/>
              </w:rPr>
            </w:pPr>
            <w:r>
              <w:rPr>
                <w:rFonts w:ascii="Times New Roman"/>
                <w:spacing w:val="-1"/>
                <w:sz w:val="15"/>
              </w:rPr>
              <w:t>1,216,696,678.58</w:t>
            </w:r>
          </w:p>
        </w:tc>
        <w:tc>
          <w:tcPr>
            <w:tcW w:w="835"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79" w:right="0"/>
              <w:jc w:val="left"/>
              <w:rPr>
                <w:rFonts w:ascii="Times New Roman" w:hAnsi="Times New Roman" w:cs="Times New Roman" w:eastAsia="Times New Roman" w:hint="default"/>
                <w:sz w:val="15"/>
                <w:szCs w:val="15"/>
              </w:rPr>
            </w:pPr>
            <w:r>
              <w:rPr>
                <w:rFonts w:ascii="Times New Roman"/>
                <w:sz w:val="15"/>
              </w:rPr>
              <w:t>16,518,788.84</w:t>
            </w:r>
          </w:p>
        </w:tc>
        <w:tc>
          <w:tcPr>
            <w:tcW w:w="115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15"/>
                <w:szCs w:val="15"/>
              </w:rPr>
            </w:pPr>
            <w:r>
              <w:rPr>
                <w:rFonts w:ascii="Times New Roman"/>
                <w:sz w:val="15"/>
              </w:rPr>
              <w:t>171,155,220.14</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5"/>
                <w:szCs w:val="15"/>
              </w:rPr>
            </w:pPr>
            <w:r>
              <w:rPr>
                <w:rFonts w:ascii="Times New Roman"/>
                <w:spacing w:val="-1"/>
                <w:sz w:val="15"/>
              </w:rPr>
              <w:t>-9,819,434.50</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5"/>
                <w:szCs w:val="15"/>
              </w:rPr>
            </w:pPr>
            <w:r>
              <w:rPr>
                <w:rFonts w:ascii="Times New Roman"/>
                <w:spacing w:val="-1"/>
                <w:sz w:val="15"/>
              </w:rPr>
              <w:t>1,469,551,253.06</w:t>
            </w:r>
          </w:p>
        </w:tc>
      </w:tr>
      <w:tr>
        <w:trPr>
          <w:trHeight w:val="238"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37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Times New Roman" w:hAnsi="Times New Roman" w:cs="Times New Roman" w:eastAsia="Times New Roman" w:hint="default"/>
                <w:sz w:val="15"/>
                <w:szCs w:val="15"/>
              </w:rPr>
            </w:pPr>
            <w:r>
              <w:rPr>
                <w:rFonts w:ascii="Times New Roman"/>
                <w:sz w:val="15"/>
              </w:rPr>
              <w:t>187,674,008.98</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5"/>
                <w:szCs w:val="15"/>
              </w:rPr>
            </w:pPr>
            <w:r>
              <w:rPr>
                <w:rFonts w:ascii="Times New Roman"/>
                <w:spacing w:val="-1"/>
                <w:sz w:val="15"/>
              </w:rPr>
              <w:t>-9,179,443.75</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5"/>
                <w:szCs w:val="15"/>
              </w:rPr>
            </w:pPr>
            <w:r>
              <w:rPr>
                <w:rFonts w:ascii="Times New Roman"/>
                <w:spacing w:val="-1"/>
                <w:sz w:val="15"/>
              </w:rPr>
              <w:t>178,494,565.23</w:t>
            </w:r>
          </w:p>
        </w:tc>
      </w:tr>
      <w:tr>
        <w:trPr>
          <w:trHeight w:val="236"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37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77"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37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Times New Roman" w:hAnsi="Times New Roman" w:cs="Times New Roman" w:eastAsia="Times New Roman" w:hint="default"/>
                <w:sz w:val="15"/>
                <w:szCs w:val="15"/>
              </w:rPr>
            </w:pPr>
            <w:r>
              <w:rPr>
                <w:rFonts w:ascii="Times New Roman"/>
                <w:sz w:val="15"/>
              </w:rPr>
              <w:t>187,674,008.98</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5"/>
                <w:szCs w:val="15"/>
              </w:rPr>
            </w:pPr>
            <w:r>
              <w:rPr>
                <w:rFonts w:ascii="Times New Roman"/>
                <w:spacing w:val="-1"/>
                <w:sz w:val="15"/>
              </w:rPr>
              <w:t>-9,179,443.75</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5"/>
                <w:szCs w:val="15"/>
              </w:rPr>
            </w:pPr>
            <w:r>
              <w:rPr>
                <w:rFonts w:ascii="Times New Roman"/>
                <w:spacing w:val="-1"/>
                <w:sz w:val="15"/>
              </w:rPr>
              <w:t>178,494,565.23</w:t>
            </w:r>
          </w:p>
        </w:tc>
      </w:tr>
      <w:tr>
        <w:trPr>
          <w:trHeight w:val="236"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4"/>
              <w:jc w:val="right"/>
              <w:rPr>
                <w:rFonts w:ascii="Times New Roman" w:hAnsi="Times New Roman" w:cs="Times New Roman" w:eastAsia="Times New Roman" w:hint="default"/>
                <w:sz w:val="15"/>
                <w:szCs w:val="15"/>
              </w:rPr>
            </w:pPr>
            <w:r>
              <w:rPr>
                <w:rFonts w:ascii="Times New Roman"/>
                <w:spacing w:val="-1"/>
                <w:sz w:val="15"/>
              </w:rPr>
              <w:t>75,000,000.00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5"/>
                <w:szCs w:val="15"/>
              </w:rPr>
            </w:pPr>
            <w:r>
              <w:rPr>
                <w:rFonts w:ascii="Times New Roman"/>
                <w:spacing w:val="-1"/>
                <w:sz w:val="15"/>
              </w:rPr>
              <w:t>1,216,696,678.58</w:t>
            </w:r>
          </w:p>
        </w:tc>
        <w:tc>
          <w:tcPr>
            <w:tcW w:w="835"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5"/>
                <w:szCs w:val="15"/>
              </w:rPr>
            </w:pPr>
            <w:r>
              <w:rPr>
                <w:rFonts w:ascii="Times New Roman"/>
                <w:spacing w:val="-1"/>
                <w:sz w:val="15"/>
              </w:rPr>
              <w:t>-639,990.75</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5"/>
                <w:szCs w:val="15"/>
              </w:rPr>
            </w:pPr>
            <w:r>
              <w:rPr>
                <w:rFonts w:ascii="Times New Roman"/>
                <w:spacing w:val="-1"/>
                <w:sz w:val="15"/>
              </w:rPr>
              <w:t>1,291,056,687.83</w:t>
            </w:r>
          </w:p>
        </w:tc>
      </w:tr>
      <w:tr>
        <w:trPr>
          <w:trHeight w:val="238"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．所有者投入资本</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Times New Roman" w:hAnsi="Times New Roman" w:cs="Times New Roman" w:eastAsia="Times New Roman" w:hint="default"/>
                <w:sz w:val="15"/>
                <w:szCs w:val="15"/>
              </w:rPr>
            </w:pPr>
            <w:r>
              <w:rPr>
                <w:rFonts w:ascii="Times New Roman"/>
                <w:spacing w:val="-1"/>
                <w:sz w:val="15"/>
              </w:rPr>
              <w:t>75,000,000.00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5"/>
                <w:szCs w:val="15"/>
              </w:rPr>
            </w:pPr>
            <w:r>
              <w:rPr>
                <w:rFonts w:ascii="Times New Roman"/>
                <w:spacing w:val="-1"/>
                <w:sz w:val="15"/>
              </w:rPr>
              <w:t>1,216,699,133.00</w:t>
            </w:r>
          </w:p>
        </w:tc>
        <w:tc>
          <w:tcPr>
            <w:tcW w:w="835"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5"/>
                <w:szCs w:val="15"/>
              </w:rPr>
            </w:pPr>
            <w:r>
              <w:rPr>
                <w:rFonts w:ascii="Times New Roman"/>
                <w:spacing w:val="-1"/>
                <w:sz w:val="15"/>
              </w:rPr>
              <w:t>1,291,699,133.00</w:t>
            </w:r>
          </w:p>
        </w:tc>
      </w:tr>
      <w:tr>
        <w:trPr>
          <w:trHeight w:val="237"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．股份支付计入所有者权益的金额</w:t>
            </w:r>
          </w:p>
        </w:tc>
        <w:tc>
          <w:tcPr>
            <w:tcW w:w="137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37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5"/>
                <w:szCs w:val="15"/>
              </w:rPr>
            </w:pPr>
            <w:r>
              <w:rPr>
                <w:rFonts w:ascii="Times New Roman"/>
                <w:spacing w:val="-1"/>
                <w:sz w:val="15"/>
              </w:rPr>
              <w:t>-2,454.42</w:t>
            </w:r>
          </w:p>
        </w:tc>
        <w:tc>
          <w:tcPr>
            <w:tcW w:w="835"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5"/>
                <w:szCs w:val="15"/>
              </w:rPr>
            </w:pPr>
            <w:r>
              <w:rPr>
                <w:rFonts w:ascii="Times New Roman"/>
                <w:spacing w:val="-1"/>
                <w:sz w:val="15"/>
              </w:rPr>
              <w:t>-639,990.75</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5"/>
                <w:szCs w:val="15"/>
              </w:rPr>
            </w:pPr>
            <w:r>
              <w:rPr>
                <w:rFonts w:ascii="Times New Roman"/>
                <w:spacing w:val="-1"/>
                <w:sz w:val="15"/>
              </w:rPr>
              <w:t>-642,445.17</w:t>
            </w:r>
          </w:p>
        </w:tc>
      </w:tr>
      <w:tr>
        <w:trPr>
          <w:trHeight w:val="236"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37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79" w:right="0"/>
              <w:jc w:val="left"/>
              <w:rPr>
                <w:rFonts w:ascii="Times New Roman" w:hAnsi="Times New Roman" w:cs="Times New Roman" w:eastAsia="Times New Roman" w:hint="default"/>
                <w:sz w:val="15"/>
                <w:szCs w:val="15"/>
              </w:rPr>
            </w:pPr>
            <w:r>
              <w:rPr>
                <w:rFonts w:ascii="Times New Roman"/>
                <w:sz w:val="15"/>
              </w:rPr>
              <w:t>16,518,788.84</w:t>
            </w:r>
          </w:p>
        </w:tc>
        <w:tc>
          <w:tcPr>
            <w:tcW w:w="115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 w:right="0"/>
              <w:jc w:val="center"/>
              <w:rPr>
                <w:rFonts w:ascii="Times New Roman" w:hAnsi="Times New Roman" w:cs="Times New Roman" w:eastAsia="Times New Roman" w:hint="default"/>
                <w:sz w:val="15"/>
                <w:szCs w:val="15"/>
              </w:rPr>
            </w:pPr>
            <w:r>
              <w:rPr>
                <w:rFonts w:ascii="Times New Roman"/>
                <w:sz w:val="15"/>
              </w:rPr>
              <w:t>-16,518,788.84</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37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79" w:right="0"/>
              <w:jc w:val="left"/>
              <w:rPr>
                <w:rFonts w:ascii="Times New Roman" w:hAnsi="Times New Roman" w:cs="Times New Roman" w:eastAsia="Times New Roman" w:hint="default"/>
                <w:sz w:val="15"/>
                <w:szCs w:val="15"/>
              </w:rPr>
            </w:pPr>
            <w:r>
              <w:rPr>
                <w:rFonts w:ascii="Times New Roman"/>
                <w:sz w:val="15"/>
              </w:rPr>
              <w:t>16,518,788.84</w:t>
            </w:r>
          </w:p>
        </w:tc>
        <w:tc>
          <w:tcPr>
            <w:tcW w:w="115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6" w:right="0"/>
              <w:jc w:val="center"/>
              <w:rPr>
                <w:rFonts w:ascii="Times New Roman" w:hAnsi="Times New Roman" w:cs="Times New Roman" w:eastAsia="Times New Roman" w:hint="default"/>
                <w:sz w:val="15"/>
                <w:szCs w:val="15"/>
              </w:rPr>
            </w:pPr>
            <w:r>
              <w:rPr>
                <w:rFonts w:ascii="Times New Roman"/>
                <w:sz w:val="15"/>
              </w:rPr>
              <w:t>-16,518,788.84</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37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37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37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37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37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37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37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37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37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37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37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37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Times New Roman" w:hAnsi="Times New Roman" w:cs="Times New Roman" w:eastAsia="Times New Roman" w:hint="default"/>
                <w:sz w:val="15"/>
                <w:szCs w:val="15"/>
              </w:rPr>
            </w:pPr>
            <w:r>
              <w:rPr>
                <w:rFonts w:ascii="Times New Roman"/>
                <w:spacing w:val="-1"/>
                <w:sz w:val="15"/>
              </w:rPr>
              <w:t>290,000,000.00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15"/>
                <w:szCs w:val="15"/>
              </w:rPr>
            </w:pPr>
            <w:r>
              <w:rPr>
                <w:rFonts w:ascii="Times New Roman"/>
                <w:spacing w:val="-1"/>
                <w:sz w:val="15"/>
              </w:rPr>
              <w:t>1,403,942,269.99</w:t>
            </w:r>
          </w:p>
        </w:tc>
        <w:tc>
          <w:tcPr>
            <w:tcW w:w="835"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79" w:right="0"/>
              <w:jc w:val="left"/>
              <w:rPr>
                <w:rFonts w:ascii="Times New Roman" w:hAnsi="Times New Roman" w:cs="Times New Roman" w:eastAsia="Times New Roman" w:hint="default"/>
                <w:sz w:val="15"/>
                <w:szCs w:val="15"/>
              </w:rPr>
            </w:pPr>
            <w:r>
              <w:rPr>
                <w:rFonts w:ascii="Times New Roman"/>
                <w:sz w:val="15"/>
              </w:rPr>
              <w:t>34,660,825.06</w:t>
            </w:r>
          </w:p>
        </w:tc>
        <w:tc>
          <w:tcPr>
            <w:tcW w:w="115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Times New Roman" w:hAnsi="Times New Roman" w:cs="Times New Roman" w:eastAsia="Times New Roman" w:hint="default"/>
                <w:sz w:val="15"/>
                <w:szCs w:val="15"/>
              </w:rPr>
            </w:pPr>
            <w:r>
              <w:rPr>
                <w:rFonts w:ascii="Times New Roman"/>
                <w:sz w:val="15"/>
              </w:rPr>
              <w:t>337,696,639.32</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15"/>
                <w:szCs w:val="15"/>
              </w:rPr>
            </w:pPr>
            <w:r>
              <w:rPr>
                <w:rFonts w:ascii="Times New Roman"/>
                <w:spacing w:val="-1"/>
                <w:sz w:val="15"/>
              </w:rPr>
              <w:t>2,554,166.62</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15"/>
                <w:szCs w:val="15"/>
              </w:rPr>
            </w:pPr>
            <w:r>
              <w:rPr>
                <w:rFonts w:ascii="Times New Roman"/>
                <w:spacing w:val="-1"/>
                <w:sz w:val="15"/>
              </w:rPr>
              <w:t>2,068,853,900.99</w:t>
            </w:r>
          </w:p>
        </w:tc>
      </w:tr>
    </w:tbl>
    <w:p>
      <w:pPr>
        <w:spacing w:before="62"/>
        <w:ind w:left="640"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pStyle w:val="BodyText"/>
        <w:spacing w:line="240" w:lineRule="auto" w:before="75"/>
        <w:ind w:left="640" w:right="0"/>
        <w:jc w:val="left"/>
      </w:pPr>
      <w:r>
        <w:rPr/>
        <w:t>法定代表人：陆永华 主管会计工作负责人：虞海娟</w:t>
      </w:r>
      <w:r>
        <w:rPr>
          <w:spacing w:val="-3"/>
        </w:rPr>
        <w:t> </w:t>
      </w:r>
      <w:r>
        <w:rPr/>
        <w:t>会计机构负责人：王艳</w:t>
      </w:r>
    </w:p>
    <w:p>
      <w:pPr>
        <w:spacing w:after="0" w:line="240" w:lineRule="auto"/>
        <w:jc w:val="left"/>
        <w:sectPr>
          <w:pgSz w:w="15840" w:h="12240" w:orient="landscape"/>
          <w:pgMar w:header="687" w:footer="914" w:top="980" w:bottom="1100" w:left="800" w:right="500"/>
        </w:sectPr>
      </w:pPr>
    </w:p>
    <w:p>
      <w:pPr>
        <w:spacing w:line="240" w:lineRule="auto" w:before="9"/>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5840" w:h="12240" w:orient="landscape"/>
          <w:pgMar w:header="687" w:footer="914" w:top="980" w:bottom="1100" w:left="740" w:right="720"/>
        </w:sectPr>
      </w:pPr>
    </w:p>
    <w:p>
      <w:pPr>
        <w:pStyle w:val="Heading2"/>
        <w:spacing w:line="273" w:lineRule="exact"/>
        <w:ind w:left="0" w:right="0"/>
        <w:jc w:val="right"/>
        <w:rPr>
          <w:b w:val="0"/>
          <w:bCs w:val="0"/>
        </w:rPr>
      </w:pPr>
      <w:r>
        <w:rPr>
          <w:w w:val="95"/>
        </w:rPr>
        <w:t>母公司所有者权益变动表</w:t>
      </w:r>
      <w:r>
        <w:rPr>
          <w:b w:val="0"/>
          <w:bCs w:val="0"/>
        </w:rPr>
      </w:r>
    </w:p>
    <w:p>
      <w:pPr>
        <w:pStyle w:val="BodyText"/>
        <w:spacing w:line="289" w:lineRule="exact"/>
        <w:ind w:left="0" w:right="392"/>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3"/>
        <w:rPr>
          <w:rFonts w:ascii="宋体" w:hAnsi="宋体" w:cs="宋体" w:eastAsia="宋体" w:hint="default"/>
          <w:sz w:val="22"/>
          <w:szCs w:val="22"/>
        </w:rPr>
      </w:pPr>
    </w:p>
    <w:p>
      <w:pPr>
        <w:pStyle w:val="BodyText"/>
        <w:spacing w:line="240" w:lineRule="auto"/>
        <w:ind w:left="3381"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5840" w:h="12240" w:orient="landscape"/>
          <w:pgMar w:top="1580" w:bottom="280" w:left="740" w:right="720"/>
          <w:cols w:num="2" w:equalWidth="0">
            <w:col w:w="8338" w:space="40"/>
            <w:col w:w="6002"/>
          </w:cols>
        </w:sectPr>
      </w:pPr>
    </w:p>
    <w:p>
      <w:pPr>
        <w:spacing w:line="240" w:lineRule="auto" w:before="11"/>
        <w:rPr>
          <w:rFonts w:ascii="宋体" w:hAnsi="宋体" w:cs="宋体" w:eastAsia="宋体" w:hint="default"/>
          <w:sz w:val="19"/>
          <w:szCs w:val="19"/>
        </w:rPr>
      </w:pPr>
    </w:p>
    <w:tbl>
      <w:tblPr>
        <w:tblW w:w="0" w:type="auto"/>
        <w:jc w:val="left"/>
        <w:tblInd w:w="101" w:type="dxa"/>
        <w:tblLayout w:type="fixed"/>
        <w:tblCellMar>
          <w:top w:w="0" w:type="dxa"/>
          <w:left w:w="0" w:type="dxa"/>
          <w:bottom w:w="0" w:type="dxa"/>
          <w:right w:w="0" w:type="dxa"/>
        </w:tblCellMar>
        <w:tblLook w:val="01E0"/>
      </w:tblPr>
      <w:tblGrid>
        <w:gridCol w:w="3528"/>
        <w:gridCol w:w="1452"/>
        <w:gridCol w:w="1428"/>
        <w:gridCol w:w="900"/>
        <w:gridCol w:w="1260"/>
        <w:gridCol w:w="1260"/>
        <w:gridCol w:w="1260"/>
        <w:gridCol w:w="1440"/>
        <w:gridCol w:w="1620"/>
      </w:tblGrid>
      <w:tr>
        <w:trPr>
          <w:trHeight w:val="236" w:hRule="exact"/>
        </w:trPr>
        <w:tc>
          <w:tcPr>
            <w:tcW w:w="3528" w:type="dxa"/>
            <w:vMerge w:val="restart"/>
            <w:tcBorders>
              <w:top w:val="single" w:sz="4" w:space="0" w:color="000000"/>
              <w:left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1"/>
                <w:sz w:val="15"/>
                <w:szCs w:val="15"/>
              </w:rPr>
              <w:t> </w:t>
            </w:r>
            <w:r>
              <w:rPr>
                <w:rFonts w:ascii="宋体" w:hAnsi="宋体" w:cs="宋体" w:eastAsia="宋体" w:hint="default"/>
                <w:sz w:val="15"/>
                <w:szCs w:val="15"/>
              </w:rPr>
              <w:t>目</w:t>
            </w:r>
          </w:p>
        </w:tc>
        <w:tc>
          <w:tcPr>
            <w:tcW w:w="10621" w:type="dxa"/>
            <w:gridSpan w:val="8"/>
            <w:tcBorders>
              <w:top w:val="single" w:sz="4" w:space="0" w:color="000000"/>
              <w:left w:val="single" w:sz="4" w:space="0" w:color="000000"/>
              <w:bottom w:val="single" w:sz="4" w:space="0" w:color="000000"/>
              <w:right w:val="single" w:sz="4" w:space="0" w:color="000000"/>
            </w:tcBorders>
          </w:tcPr>
          <w:p>
            <w:pPr>
              <w:pStyle w:val="TableParagraph"/>
              <w:spacing w:line="176" w:lineRule="exact"/>
              <w:ind w:right="0"/>
              <w:jc w:val="center"/>
              <w:rPr>
                <w:rFonts w:ascii="宋体" w:hAnsi="宋体" w:cs="宋体" w:eastAsia="宋体" w:hint="default"/>
                <w:sz w:val="15"/>
                <w:szCs w:val="15"/>
              </w:rPr>
            </w:pPr>
            <w:r>
              <w:rPr>
                <w:rFonts w:ascii="宋体" w:hAnsi="宋体" w:cs="宋体" w:eastAsia="宋体" w:hint="default"/>
                <w:sz w:val="15"/>
                <w:szCs w:val="15"/>
              </w:rPr>
              <w:t>本期金额</w:t>
            </w:r>
          </w:p>
        </w:tc>
      </w:tr>
      <w:tr>
        <w:trPr>
          <w:trHeight w:val="238" w:hRule="exact"/>
        </w:trPr>
        <w:tc>
          <w:tcPr>
            <w:tcW w:w="3528" w:type="dxa"/>
            <w:vMerge/>
            <w:tcBorders>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43"/>
              <w:jc w:val="right"/>
              <w:rPr>
                <w:rFonts w:ascii="Times New Roman" w:hAnsi="Times New Roman" w:cs="Times New Roman" w:eastAsia="Times New Roman" w:hint="default"/>
                <w:sz w:val="15"/>
                <w:szCs w:val="15"/>
              </w:rPr>
            </w:pPr>
            <w:r>
              <w:rPr>
                <w:rFonts w:ascii="宋体" w:hAnsi="宋体" w:cs="宋体" w:eastAsia="宋体" w:hint="default"/>
                <w:sz w:val="15"/>
                <w:szCs w:val="15"/>
              </w:rPr>
              <w:t>实收资本</w:t>
            </w:r>
            <w:r>
              <w:rPr>
                <w:rFonts w:ascii="Times New Roman" w:hAnsi="Times New Roman" w:cs="Times New Roman" w:eastAsia="Times New Roman" w:hint="default"/>
                <w:sz w:val="15"/>
                <w:szCs w:val="15"/>
              </w:rPr>
              <w:t>(</w:t>
            </w:r>
            <w:r>
              <w:rPr>
                <w:rFonts w:ascii="宋体" w:hAnsi="宋体" w:cs="宋体" w:eastAsia="宋体" w:hint="default"/>
                <w:sz w:val="15"/>
                <w:szCs w:val="15"/>
              </w:rPr>
              <w:t>或股本</w:t>
            </w:r>
            <w:r>
              <w:rPr>
                <w:rFonts w:ascii="Times New Roman" w:hAnsi="Times New Roman" w:cs="Times New Roman" w:eastAsia="Times New Roman" w:hint="default"/>
                <w:sz w:val="15"/>
                <w:szCs w:val="15"/>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409"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减</w:t>
            </w:r>
            <w:r>
              <w:rPr>
                <w:rFonts w:ascii="宋体" w:hAnsi="宋体" w:cs="宋体" w:eastAsia="宋体" w:hint="default"/>
                <w:spacing w:val="-66"/>
                <w:sz w:val="15"/>
                <w:szCs w:val="15"/>
              </w:rPr>
              <w:t>：</w:t>
            </w:r>
            <w:r>
              <w:rPr>
                <w:rFonts w:ascii="宋体" w:hAnsi="宋体" w:cs="宋体" w:eastAsia="宋体" w:hint="default"/>
                <w:sz w:val="15"/>
                <w:szCs w:val="15"/>
              </w:rPr>
              <w:t>库存股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325"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325"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75"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339"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279"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236"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5"/>
                <w:szCs w:val="15"/>
              </w:rPr>
            </w:pPr>
            <w:r>
              <w:rPr>
                <w:rFonts w:ascii="Times New Roman"/>
                <w:spacing w:val="-1"/>
                <w:sz w:val="15"/>
              </w:rPr>
              <w:t>290,000,000.00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5"/>
                <w:szCs w:val="15"/>
              </w:rPr>
            </w:pPr>
            <w:r>
              <w:rPr>
                <w:rFonts w:ascii="Times New Roman"/>
                <w:spacing w:val="-1"/>
                <w:sz w:val="15"/>
              </w:rPr>
              <w:t>1,405,054,614.37</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84" w:right="0"/>
              <w:jc w:val="left"/>
              <w:rPr>
                <w:rFonts w:ascii="Times New Roman" w:hAnsi="Times New Roman" w:cs="Times New Roman" w:eastAsia="Times New Roman" w:hint="default"/>
                <w:sz w:val="15"/>
                <w:szCs w:val="15"/>
              </w:rPr>
            </w:pPr>
            <w:r>
              <w:rPr>
                <w:rFonts w:ascii="Times New Roman"/>
                <w:sz w:val="15"/>
              </w:rPr>
              <w:t>34,660,825.06</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5"/>
                <w:szCs w:val="15"/>
              </w:rPr>
            </w:pPr>
            <w:r>
              <w:rPr>
                <w:rFonts w:ascii="Times New Roman"/>
                <w:spacing w:val="-1"/>
                <w:sz w:val="15"/>
              </w:rPr>
              <w:t>325,793,719.83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5"/>
                <w:szCs w:val="15"/>
              </w:rPr>
            </w:pPr>
            <w:r>
              <w:rPr>
                <w:rFonts w:ascii="Times New Roman"/>
                <w:spacing w:val="-1"/>
                <w:sz w:val="15"/>
              </w:rPr>
              <w:t>2,055,509,159.26</w:t>
            </w:r>
          </w:p>
        </w:tc>
      </w:tr>
      <w:tr>
        <w:trPr>
          <w:trHeight w:val="238"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252"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552"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552"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5"/>
                <w:szCs w:val="15"/>
              </w:rPr>
            </w:pPr>
            <w:r>
              <w:rPr>
                <w:rFonts w:ascii="Times New Roman"/>
                <w:spacing w:val="-1"/>
                <w:sz w:val="15"/>
              </w:rPr>
              <w:t>290,000,000.00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5"/>
                <w:szCs w:val="15"/>
              </w:rPr>
            </w:pPr>
            <w:r>
              <w:rPr>
                <w:rFonts w:ascii="Times New Roman"/>
                <w:spacing w:val="-1"/>
                <w:sz w:val="15"/>
              </w:rPr>
              <w:t>1,405,054,614.37</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84" w:right="0"/>
              <w:jc w:val="left"/>
              <w:rPr>
                <w:rFonts w:ascii="Times New Roman" w:hAnsi="Times New Roman" w:cs="Times New Roman" w:eastAsia="Times New Roman" w:hint="default"/>
                <w:sz w:val="15"/>
                <w:szCs w:val="15"/>
              </w:rPr>
            </w:pPr>
            <w:r>
              <w:rPr>
                <w:rFonts w:ascii="Times New Roman"/>
                <w:sz w:val="15"/>
              </w:rPr>
              <w:t>34,660,825.06</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5"/>
                <w:szCs w:val="15"/>
              </w:rPr>
            </w:pPr>
            <w:r>
              <w:rPr>
                <w:rFonts w:ascii="Times New Roman"/>
                <w:spacing w:val="-1"/>
                <w:sz w:val="15"/>
              </w:rPr>
              <w:t>325,793,719.83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5"/>
                <w:szCs w:val="15"/>
              </w:rPr>
            </w:pPr>
            <w:r>
              <w:rPr>
                <w:rFonts w:ascii="Times New Roman"/>
                <w:spacing w:val="-1"/>
                <w:sz w:val="15"/>
              </w:rPr>
              <w:t>2,055,509,159.26</w:t>
            </w:r>
          </w:p>
        </w:tc>
      </w:tr>
      <w:tr>
        <w:trPr>
          <w:trHeight w:val="238"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03"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65,290,000.00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-20,672,800.00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84" w:right="0"/>
              <w:jc w:val="left"/>
              <w:rPr>
                <w:rFonts w:ascii="Times New Roman" w:hAnsi="Times New Roman" w:cs="Times New Roman" w:eastAsia="Times New Roman" w:hint="default"/>
                <w:sz w:val="15"/>
                <w:szCs w:val="15"/>
              </w:rPr>
            </w:pPr>
            <w:r>
              <w:rPr>
                <w:rFonts w:ascii="Times New Roman"/>
                <w:sz w:val="15"/>
              </w:rPr>
              <w:t>29,080,126.90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203,721,142.08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277,418,468.98</w:t>
            </w:r>
          </w:p>
        </w:tc>
      </w:tr>
      <w:tr>
        <w:trPr>
          <w:trHeight w:val="236"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5"/>
                <w:szCs w:val="15"/>
              </w:rPr>
            </w:pPr>
            <w:r>
              <w:rPr>
                <w:rFonts w:ascii="Times New Roman"/>
                <w:spacing w:val="-1"/>
                <w:sz w:val="15"/>
              </w:rPr>
              <w:t>290,801,268.98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5"/>
                <w:szCs w:val="15"/>
              </w:rPr>
            </w:pPr>
            <w:r>
              <w:rPr>
                <w:rFonts w:ascii="Times New Roman"/>
                <w:spacing w:val="-1"/>
                <w:sz w:val="15"/>
              </w:rPr>
              <w:t>290,801,268.98</w:t>
            </w:r>
          </w:p>
        </w:tc>
      </w:tr>
      <w:tr>
        <w:trPr>
          <w:trHeight w:val="238"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77"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5"/>
                <w:szCs w:val="15"/>
              </w:rPr>
            </w:pPr>
            <w:r>
              <w:rPr>
                <w:rFonts w:ascii="Times New Roman"/>
                <w:spacing w:val="-1"/>
                <w:sz w:val="15"/>
              </w:rPr>
              <w:t>290,801,268.98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5"/>
                <w:szCs w:val="15"/>
              </w:rPr>
            </w:pPr>
            <w:r>
              <w:rPr>
                <w:rFonts w:ascii="Times New Roman"/>
                <w:spacing w:val="-1"/>
                <w:sz w:val="15"/>
              </w:rPr>
              <w:t>290,801,268.98</w:t>
            </w:r>
          </w:p>
        </w:tc>
      </w:tr>
      <w:tr>
        <w:trPr>
          <w:trHeight w:val="238"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7,290,000.00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37,327,200.00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2"/>
              <w:jc w:val="right"/>
              <w:rPr>
                <w:rFonts w:ascii="Times New Roman" w:hAnsi="Times New Roman" w:cs="Times New Roman" w:eastAsia="Times New Roman" w:hint="default"/>
                <w:sz w:val="15"/>
                <w:szCs w:val="15"/>
              </w:rPr>
            </w:pPr>
            <w:r>
              <w:rPr>
                <w:rFonts w:ascii="Times New Roman"/>
                <w:spacing w:val="-1"/>
                <w:sz w:val="15"/>
              </w:rPr>
              <w:t>44,617,200.00</w:t>
            </w:r>
          </w:p>
        </w:tc>
      </w:tr>
      <w:tr>
        <w:trPr>
          <w:trHeight w:val="236"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．所有者投入资本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5"/>
                <w:szCs w:val="15"/>
              </w:rPr>
            </w:pPr>
            <w:r>
              <w:rPr>
                <w:rFonts w:ascii="Times New Roman"/>
                <w:spacing w:val="-1"/>
                <w:sz w:val="15"/>
              </w:rPr>
              <w:t>7,290,000.00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5"/>
                <w:szCs w:val="15"/>
              </w:rPr>
            </w:pPr>
            <w:r>
              <w:rPr>
                <w:rFonts w:ascii="Times New Roman"/>
                <w:spacing w:val="-1"/>
                <w:sz w:val="15"/>
              </w:rPr>
              <w:t>33,096,600.00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15"/>
                <w:szCs w:val="15"/>
              </w:rPr>
            </w:pPr>
            <w:r>
              <w:rPr>
                <w:rFonts w:ascii="Times New Roman"/>
                <w:spacing w:val="-1"/>
                <w:sz w:val="15"/>
              </w:rPr>
              <w:t>40,386,600.00</w:t>
            </w:r>
          </w:p>
        </w:tc>
      </w:tr>
      <w:tr>
        <w:trPr>
          <w:trHeight w:val="238"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．股份支付计入所有者权益的金额</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4,230,600.00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4,230,600.00</w:t>
            </w:r>
          </w:p>
        </w:tc>
      </w:tr>
      <w:tr>
        <w:trPr>
          <w:trHeight w:val="237"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84" w:right="0"/>
              <w:jc w:val="left"/>
              <w:rPr>
                <w:rFonts w:ascii="Times New Roman" w:hAnsi="Times New Roman" w:cs="Times New Roman" w:eastAsia="Times New Roman" w:hint="default"/>
                <w:sz w:val="15"/>
                <w:szCs w:val="15"/>
              </w:rPr>
            </w:pPr>
            <w:r>
              <w:rPr>
                <w:rFonts w:ascii="Times New Roman"/>
                <w:sz w:val="15"/>
              </w:rPr>
              <w:t>29,080,126.90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-87,080,126.90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-58,000,000.00</w:t>
            </w:r>
          </w:p>
        </w:tc>
      </w:tr>
      <w:tr>
        <w:trPr>
          <w:trHeight w:val="236"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84" w:right="0"/>
              <w:jc w:val="left"/>
              <w:rPr>
                <w:rFonts w:ascii="Times New Roman" w:hAnsi="Times New Roman" w:cs="Times New Roman" w:eastAsia="Times New Roman" w:hint="default"/>
                <w:sz w:val="15"/>
                <w:szCs w:val="15"/>
              </w:rPr>
            </w:pPr>
            <w:r>
              <w:rPr>
                <w:rFonts w:ascii="Times New Roman"/>
                <w:sz w:val="15"/>
              </w:rPr>
              <w:t>29,080,126.90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5"/>
                <w:szCs w:val="15"/>
              </w:rPr>
            </w:pPr>
            <w:r>
              <w:rPr>
                <w:rFonts w:ascii="Times New Roman"/>
                <w:spacing w:val="-1"/>
                <w:sz w:val="15"/>
              </w:rPr>
              <w:t>-29,080,126.90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5"/>
                <w:szCs w:val="15"/>
              </w:rPr>
            </w:pPr>
            <w:r>
              <w:rPr>
                <w:rFonts w:ascii="Times New Roman"/>
                <w:spacing w:val="-1"/>
                <w:sz w:val="15"/>
              </w:rPr>
              <w:t>-58,000,000.00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5"/>
                <w:szCs w:val="15"/>
              </w:rPr>
            </w:pPr>
            <w:r>
              <w:rPr>
                <w:rFonts w:ascii="Times New Roman"/>
                <w:spacing w:val="-1"/>
                <w:sz w:val="15"/>
              </w:rPr>
              <w:t>-58,000,000.00</w:t>
            </w:r>
          </w:p>
        </w:tc>
      </w:tr>
      <w:tr>
        <w:trPr>
          <w:trHeight w:val="238"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5"/>
                <w:szCs w:val="15"/>
              </w:rPr>
            </w:pPr>
            <w:r>
              <w:rPr>
                <w:rFonts w:ascii="Times New Roman"/>
                <w:spacing w:val="-1"/>
                <w:sz w:val="15"/>
              </w:rPr>
              <w:t>58,000,000.00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5"/>
                <w:szCs w:val="15"/>
              </w:rPr>
            </w:pPr>
            <w:r>
              <w:rPr>
                <w:rFonts w:ascii="Times New Roman"/>
                <w:spacing w:val="-1"/>
                <w:sz w:val="15"/>
              </w:rPr>
              <w:t>-58,000,000.00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58,000,000.00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-58,000,000.00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355,290,000.00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1,384,381,814.37</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84" w:right="0"/>
              <w:jc w:val="left"/>
              <w:rPr>
                <w:rFonts w:ascii="Times New Roman" w:hAnsi="Times New Roman" w:cs="Times New Roman" w:eastAsia="Times New Roman" w:hint="default"/>
                <w:sz w:val="15"/>
                <w:szCs w:val="15"/>
              </w:rPr>
            </w:pPr>
            <w:r>
              <w:rPr>
                <w:rFonts w:ascii="Times New Roman"/>
                <w:sz w:val="15"/>
              </w:rPr>
              <w:t>63,740,951.96</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529,514,861.91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2,332,927,628.24</w:t>
            </w:r>
          </w:p>
        </w:tc>
      </w:tr>
    </w:tbl>
    <w:p>
      <w:pPr>
        <w:spacing w:line="240" w:lineRule="auto" w:before="0"/>
        <w:rPr>
          <w:rFonts w:ascii="宋体" w:hAnsi="宋体" w:cs="宋体" w:eastAsia="宋体" w:hint="default"/>
          <w:sz w:val="21"/>
          <w:szCs w:val="21"/>
        </w:rPr>
      </w:pPr>
    </w:p>
    <w:p>
      <w:pPr>
        <w:spacing w:before="44"/>
        <w:ind w:left="700"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tabs>
          <w:tab w:pos="5470" w:val="left" w:leader="none"/>
          <w:tab w:pos="9700" w:val="left" w:leader="none"/>
        </w:tabs>
        <w:spacing w:before="145"/>
        <w:ind w:left="700" w:right="0" w:firstLine="0"/>
        <w:jc w:val="left"/>
        <w:rPr>
          <w:rFonts w:ascii="宋体" w:hAnsi="宋体" w:cs="宋体" w:eastAsia="宋体" w:hint="default"/>
          <w:sz w:val="18"/>
          <w:szCs w:val="18"/>
        </w:rPr>
      </w:pPr>
      <w:r>
        <w:rPr>
          <w:rFonts w:ascii="宋体" w:hAnsi="宋体" w:cs="宋体" w:eastAsia="宋体" w:hint="default"/>
          <w:sz w:val="18"/>
          <w:szCs w:val="18"/>
        </w:rPr>
        <w:t>企业法定代表人：</w:t>
        <w:tab/>
        <w:t>主管会计工作负责人：</w:t>
        <w:tab/>
        <w:t>会计机构负责人：</w:t>
      </w:r>
    </w:p>
    <w:p>
      <w:pPr>
        <w:spacing w:after="0"/>
        <w:jc w:val="left"/>
        <w:rPr>
          <w:rFonts w:ascii="宋体" w:hAnsi="宋体" w:cs="宋体" w:eastAsia="宋体" w:hint="default"/>
          <w:sz w:val="18"/>
          <w:szCs w:val="18"/>
        </w:rPr>
        <w:sectPr>
          <w:type w:val="continuous"/>
          <w:pgSz w:w="15840" w:h="12240" w:orient="landscape"/>
          <w:pgMar w:top="1580" w:bottom="280" w:left="740" w:right="720"/>
        </w:sectPr>
      </w:pPr>
    </w:p>
    <w:p>
      <w:pPr>
        <w:spacing w:line="240" w:lineRule="auto" w:before="9"/>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5840" w:h="12240" w:orient="landscape"/>
          <w:pgMar w:header="687" w:footer="914" w:top="980" w:bottom="1100" w:left="740" w:right="720"/>
        </w:sectPr>
      </w:pPr>
    </w:p>
    <w:p>
      <w:pPr>
        <w:pStyle w:val="Heading2"/>
        <w:spacing w:line="273" w:lineRule="exact"/>
        <w:ind w:left="5756" w:right="52"/>
        <w:jc w:val="center"/>
        <w:rPr>
          <w:b w:val="0"/>
          <w:bCs w:val="0"/>
        </w:rPr>
      </w:pPr>
      <w:r>
        <w:rPr>
          <w:w w:val="95"/>
        </w:rPr>
        <w:t>母公司所有者权益变动表（续）</w:t>
      </w:r>
      <w:r>
        <w:rPr>
          <w:b w:val="0"/>
          <w:bCs w:val="0"/>
        </w:rPr>
      </w:r>
    </w:p>
    <w:p>
      <w:pPr>
        <w:pStyle w:val="BodyText"/>
        <w:spacing w:line="289" w:lineRule="exact"/>
        <w:ind w:left="0" w:right="709"/>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3"/>
        <w:rPr>
          <w:rFonts w:ascii="宋体" w:hAnsi="宋体" w:cs="宋体" w:eastAsia="宋体" w:hint="default"/>
          <w:sz w:val="22"/>
          <w:szCs w:val="22"/>
        </w:rPr>
      </w:pPr>
    </w:p>
    <w:p>
      <w:pPr>
        <w:pStyle w:val="BodyText"/>
        <w:spacing w:line="240" w:lineRule="auto"/>
        <w:ind w:left="3064"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5840" w:h="12240" w:orient="landscape"/>
          <w:pgMar w:top="1580" w:bottom="280" w:left="740" w:right="720"/>
          <w:cols w:num="2" w:equalWidth="0">
            <w:col w:w="8654" w:space="40"/>
            <w:col w:w="5686"/>
          </w:cols>
        </w:sectPr>
      </w:pPr>
    </w:p>
    <w:tbl>
      <w:tblPr>
        <w:tblW w:w="0" w:type="auto"/>
        <w:jc w:val="left"/>
        <w:tblInd w:w="101" w:type="dxa"/>
        <w:tblLayout w:type="fixed"/>
        <w:tblCellMar>
          <w:top w:w="0" w:type="dxa"/>
          <w:left w:w="0" w:type="dxa"/>
          <w:bottom w:w="0" w:type="dxa"/>
          <w:right w:w="0" w:type="dxa"/>
        </w:tblCellMar>
        <w:tblLook w:val="01E0"/>
      </w:tblPr>
      <w:tblGrid>
        <w:gridCol w:w="3528"/>
        <w:gridCol w:w="1452"/>
        <w:gridCol w:w="1428"/>
        <w:gridCol w:w="900"/>
        <w:gridCol w:w="1260"/>
        <w:gridCol w:w="1260"/>
        <w:gridCol w:w="1260"/>
        <w:gridCol w:w="1440"/>
        <w:gridCol w:w="1620"/>
      </w:tblGrid>
      <w:tr>
        <w:trPr>
          <w:trHeight w:val="238" w:hRule="exact"/>
        </w:trPr>
        <w:tc>
          <w:tcPr>
            <w:tcW w:w="3528" w:type="dxa"/>
            <w:vMerge w:val="restart"/>
            <w:tcBorders>
              <w:top w:val="single" w:sz="4" w:space="0" w:color="000000"/>
              <w:left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1"/>
                <w:sz w:val="15"/>
                <w:szCs w:val="15"/>
              </w:rPr>
              <w:t> </w:t>
            </w:r>
            <w:r>
              <w:rPr>
                <w:rFonts w:ascii="宋体" w:hAnsi="宋体" w:cs="宋体" w:eastAsia="宋体" w:hint="default"/>
                <w:sz w:val="15"/>
                <w:szCs w:val="15"/>
              </w:rPr>
              <w:t>目</w:t>
            </w:r>
          </w:p>
        </w:tc>
        <w:tc>
          <w:tcPr>
            <w:tcW w:w="10621" w:type="dxa"/>
            <w:gridSpan w:val="8"/>
            <w:tcBorders>
              <w:top w:val="single" w:sz="4" w:space="0" w:color="000000"/>
              <w:left w:val="single" w:sz="4" w:space="0" w:color="000000"/>
              <w:bottom w:val="single" w:sz="4" w:space="0" w:color="000000"/>
              <w:right w:val="single" w:sz="4" w:space="0" w:color="000000"/>
            </w:tcBorders>
          </w:tcPr>
          <w:p>
            <w:pPr>
              <w:pStyle w:val="TableParagraph"/>
              <w:spacing w:line="176" w:lineRule="exact"/>
              <w:ind w:right="0"/>
              <w:jc w:val="center"/>
              <w:rPr>
                <w:rFonts w:ascii="宋体" w:hAnsi="宋体" w:cs="宋体" w:eastAsia="宋体" w:hint="default"/>
                <w:sz w:val="15"/>
                <w:szCs w:val="15"/>
              </w:rPr>
            </w:pPr>
            <w:r>
              <w:rPr>
                <w:rFonts w:ascii="宋体" w:hAnsi="宋体" w:cs="宋体" w:eastAsia="宋体" w:hint="default"/>
                <w:sz w:val="15"/>
                <w:szCs w:val="15"/>
              </w:rPr>
              <w:t>上年同期金额</w:t>
            </w:r>
          </w:p>
        </w:tc>
      </w:tr>
      <w:tr>
        <w:trPr>
          <w:trHeight w:val="236" w:hRule="exact"/>
        </w:trPr>
        <w:tc>
          <w:tcPr>
            <w:tcW w:w="3528" w:type="dxa"/>
            <w:vMerge/>
            <w:tcBorders>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43"/>
              <w:jc w:val="right"/>
              <w:rPr>
                <w:rFonts w:ascii="Times New Roman" w:hAnsi="Times New Roman" w:cs="Times New Roman" w:eastAsia="Times New Roman" w:hint="default"/>
                <w:sz w:val="15"/>
                <w:szCs w:val="15"/>
              </w:rPr>
            </w:pPr>
            <w:r>
              <w:rPr>
                <w:rFonts w:ascii="宋体" w:hAnsi="宋体" w:cs="宋体" w:eastAsia="宋体" w:hint="default"/>
                <w:sz w:val="15"/>
                <w:szCs w:val="15"/>
              </w:rPr>
              <w:t>实收资本</w:t>
            </w:r>
            <w:r>
              <w:rPr>
                <w:rFonts w:ascii="Times New Roman" w:hAnsi="Times New Roman" w:cs="Times New Roman" w:eastAsia="Times New Roman" w:hint="default"/>
                <w:sz w:val="15"/>
                <w:szCs w:val="15"/>
              </w:rPr>
              <w:t>(</w:t>
            </w:r>
            <w:r>
              <w:rPr>
                <w:rFonts w:ascii="宋体" w:hAnsi="宋体" w:cs="宋体" w:eastAsia="宋体" w:hint="default"/>
                <w:sz w:val="15"/>
                <w:szCs w:val="15"/>
              </w:rPr>
              <w:t>或股本</w:t>
            </w:r>
            <w:r>
              <w:rPr>
                <w:rFonts w:ascii="Times New Roman" w:hAnsi="Times New Roman" w:cs="Times New Roman" w:eastAsia="Times New Roman" w:hint="default"/>
                <w:sz w:val="15"/>
                <w:szCs w:val="15"/>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409"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减</w:t>
            </w:r>
            <w:r>
              <w:rPr>
                <w:rFonts w:ascii="宋体" w:hAnsi="宋体" w:cs="宋体" w:eastAsia="宋体" w:hint="default"/>
                <w:spacing w:val="-66"/>
                <w:sz w:val="15"/>
                <w:szCs w:val="15"/>
              </w:rPr>
              <w:t>：</w:t>
            </w:r>
            <w:r>
              <w:rPr>
                <w:rFonts w:ascii="宋体" w:hAnsi="宋体" w:cs="宋体" w:eastAsia="宋体" w:hint="default"/>
                <w:sz w:val="15"/>
                <w:szCs w:val="15"/>
              </w:rPr>
              <w:t>库存股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325"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325"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75"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339"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279"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238"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215,000,000.00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188,355,481.37</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84" w:right="0"/>
              <w:jc w:val="left"/>
              <w:rPr>
                <w:rFonts w:ascii="Times New Roman" w:hAnsi="Times New Roman" w:cs="Times New Roman" w:eastAsia="Times New Roman" w:hint="default"/>
                <w:sz w:val="15"/>
                <w:szCs w:val="15"/>
              </w:rPr>
            </w:pPr>
            <w:r>
              <w:rPr>
                <w:rFonts w:ascii="Times New Roman"/>
                <w:sz w:val="15"/>
              </w:rPr>
              <w:t>18,142,036.22</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177,124,620.27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598,622,137.86</w:t>
            </w:r>
          </w:p>
        </w:tc>
      </w:tr>
      <w:tr>
        <w:trPr>
          <w:trHeight w:val="236"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252"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552"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552"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215,000,000.00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188,355,481.37</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84" w:right="0"/>
              <w:jc w:val="left"/>
              <w:rPr>
                <w:rFonts w:ascii="Times New Roman" w:hAnsi="Times New Roman" w:cs="Times New Roman" w:eastAsia="Times New Roman" w:hint="default"/>
                <w:sz w:val="15"/>
                <w:szCs w:val="15"/>
              </w:rPr>
            </w:pPr>
            <w:r>
              <w:rPr>
                <w:rFonts w:ascii="Times New Roman"/>
                <w:sz w:val="15"/>
              </w:rPr>
              <w:t>18,142,036.22</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177,124,620.27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598,622,137.86</w:t>
            </w:r>
          </w:p>
        </w:tc>
      </w:tr>
      <w:tr>
        <w:trPr>
          <w:trHeight w:val="236"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03"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5"/>
                <w:szCs w:val="15"/>
              </w:rPr>
            </w:pPr>
            <w:r>
              <w:rPr>
                <w:rFonts w:ascii="Times New Roman"/>
                <w:spacing w:val="-1"/>
                <w:sz w:val="15"/>
              </w:rPr>
              <w:t>75,000,000.00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5"/>
                <w:szCs w:val="15"/>
              </w:rPr>
            </w:pPr>
            <w:r>
              <w:rPr>
                <w:rFonts w:ascii="Times New Roman"/>
                <w:spacing w:val="-1"/>
                <w:sz w:val="15"/>
              </w:rPr>
              <w:t>1,216,699,133.00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84" w:right="0"/>
              <w:jc w:val="left"/>
              <w:rPr>
                <w:rFonts w:ascii="Times New Roman" w:hAnsi="Times New Roman" w:cs="Times New Roman" w:eastAsia="Times New Roman" w:hint="default"/>
                <w:sz w:val="15"/>
                <w:szCs w:val="15"/>
              </w:rPr>
            </w:pPr>
            <w:r>
              <w:rPr>
                <w:rFonts w:ascii="Times New Roman"/>
                <w:sz w:val="15"/>
              </w:rPr>
              <w:t>16,518,788.84</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5"/>
                <w:szCs w:val="15"/>
              </w:rPr>
            </w:pPr>
            <w:r>
              <w:rPr>
                <w:rFonts w:ascii="Times New Roman"/>
                <w:spacing w:val="-1"/>
                <w:sz w:val="15"/>
              </w:rPr>
              <w:t>148,669,099.56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5"/>
                <w:szCs w:val="15"/>
              </w:rPr>
            </w:pPr>
            <w:r>
              <w:rPr>
                <w:rFonts w:ascii="Times New Roman"/>
                <w:spacing w:val="-1"/>
                <w:sz w:val="15"/>
              </w:rPr>
              <w:t>1,456,887,021.40</w:t>
            </w:r>
          </w:p>
        </w:tc>
      </w:tr>
      <w:tr>
        <w:trPr>
          <w:trHeight w:val="238"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165,187,888.40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165,187,888.40</w:t>
            </w:r>
          </w:p>
        </w:tc>
      </w:tr>
      <w:tr>
        <w:trPr>
          <w:trHeight w:val="236"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77"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165,187,888.40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165,187,888.40</w:t>
            </w:r>
          </w:p>
        </w:tc>
      </w:tr>
      <w:tr>
        <w:trPr>
          <w:trHeight w:val="236"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5"/>
                <w:szCs w:val="15"/>
              </w:rPr>
            </w:pPr>
            <w:r>
              <w:rPr>
                <w:rFonts w:ascii="Times New Roman"/>
                <w:spacing w:val="-1"/>
                <w:sz w:val="15"/>
              </w:rPr>
              <w:t>75,000,000.00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5"/>
                <w:szCs w:val="15"/>
              </w:rPr>
            </w:pPr>
            <w:r>
              <w:rPr>
                <w:rFonts w:ascii="Times New Roman"/>
                <w:spacing w:val="-1"/>
                <w:sz w:val="15"/>
              </w:rPr>
              <w:t>1,216,699,133.00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5"/>
                <w:szCs w:val="15"/>
              </w:rPr>
            </w:pPr>
            <w:r>
              <w:rPr>
                <w:rFonts w:ascii="Times New Roman"/>
                <w:spacing w:val="-1"/>
                <w:sz w:val="15"/>
              </w:rPr>
              <w:t>1,291,699,133.00</w:t>
            </w:r>
          </w:p>
        </w:tc>
      </w:tr>
      <w:tr>
        <w:trPr>
          <w:trHeight w:val="238"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．所有者投入资本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75,000,000.00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1,216,699,133.00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1,291,699,133.00</w:t>
            </w:r>
          </w:p>
        </w:tc>
      </w:tr>
      <w:tr>
        <w:trPr>
          <w:trHeight w:val="236"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．股份支付计入所有者权益的金额</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7"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84" w:right="0"/>
              <w:jc w:val="left"/>
              <w:rPr>
                <w:rFonts w:ascii="Times New Roman" w:hAnsi="Times New Roman" w:cs="Times New Roman" w:eastAsia="Times New Roman" w:hint="default"/>
                <w:sz w:val="15"/>
                <w:szCs w:val="15"/>
              </w:rPr>
            </w:pPr>
            <w:r>
              <w:rPr>
                <w:rFonts w:ascii="Times New Roman"/>
                <w:sz w:val="15"/>
              </w:rPr>
              <w:t>16,518,788.84</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5"/>
                <w:szCs w:val="15"/>
              </w:rPr>
            </w:pPr>
            <w:r>
              <w:rPr>
                <w:rFonts w:ascii="Times New Roman"/>
                <w:spacing w:val="-1"/>
                <w:sz w:val="15"/>
              </w:rPr>
              <w:t>-16,518,788.84</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84" w:right="0"/>
              <w:jc w:val="left"/>
              <w:rPr>
                <w:rFonts w:ascii="Times New Roman" w:hAnsi="Times New Roman" w:cs="Times New Roman" w:eastAsia="Times New Roman" w:hint="default"/>
                <w:sz w:val="15"/>
                <w:szCs w:val="15"/>
              </w:rPr>
            </w:pPr>
            <w:r>
              <w:rPr>
                <w:rFonts w:ascii="Times New Roman"/>
                <w:sz w:val="15"/>
              </w:rPr>
              <w:t>16,518,788.84</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-16,518,788.84</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5"/>
                <w:szCs w:val="15"/>
              </w:rPr>
            </w:pPr>
            <w:r>
              <w:rPr>
                <w:rFonts w:ascii="Times New Roman"/>
                <w:spacing w:val="-1"/>
                <w:sz w:val="15"/>
              </w:rPr>
              <w:t>290,000,000.00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5"/>
                <w:szCs w:val="15"/>
              </w:rPr>
            </w:pPr>
            <w:r>
              <w:rPr>
                <w:rFonts w:ascii="Times New Roman"/>
                <w:spacing w:val="-1"/>
                <w:sz w:val="15"/>
              </w:rPr>
              <w:t>1,405,054,614.37</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84" w:right="0"/>
              <w:jc w:val="left"/>
              <w:rPr>
                <w:rFonts w:ascii="Times New Roman" w:hAnsi="Times New Roman" w:cs="Times New Roman" w:eastAsia="Times New Roman" w:hint="default"/>
                <w:sz w:val="15"/>
                <w:szCs w:val="15"/>
              </w:rPr>
            </w:pPr>
            <w:r>
              <w:rPr>
                <w:rFonts w:ascii="Times New Roman"/>
                <w:sz w:val="15"/>
              </w:rPr>
              <w:t>34,660,825.06</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5"/>
                <w:szCs w:val="15"/>
              </w:rPr>
            </w:pPr>
            <w:r>
              <w:rPr>
                <w:rFonts w:ascii="Times New Roman"/>
                <w:spacing w:val="-1"/>
                <w:sz w:val="15"/>
              </w:rPr>
              <w:t>325,793,719.83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5"/>
                <w:szCs w:val="15"/>
              </w:rPr>
            </w:pPr>
            <w:r>
              <w:rPr>
                <w:rFonts w:ascii="Times New Roman"/>
                <w:spacing w:val="-1"/>
                <w:sz w:val="15"/>
              </w:rPr>
              <w:t>2,055,509,159.26</w:t>
            </w:r>
          </w:p>
        </w:tc>
      </w:tr>
    </w:tbl>
    <w:p>
      <w:pPr>
        <w:spacing w:before="94"/>
        <w:ind w:left="700"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tabs>
          <w:tab w:pos="5470" w:val="left" w:leader="none"/>
          <w:tab w:pos="9700" w:val="left" w:leader="none"/>
        </w:tabs>
        <w:spacing w:before="145"/>
        <w:ind w:left="700" w:right="0" w:firstLine="0"/>
        <w:jc w:val="left"/>
        <w:rPr>
          <w:rFonts w:ascii="宋体" w:hAnsi="宋体" w:cs="宋体" w:eastAsia="宋体" w:hint="default"/>
          <w:sz w:val="18"/>
          <w:szCs w:val="18"/>
        </w:rPr>
      </w:pPr>
      <w:r>
        <w:rPr>
          <w:rFonts w:ascii="宋体" w:hAnsi="宋体" w:cs="宋体" w:eastAsia="宋体" w:hint="default"/>
          <w:sz w:val="18"/>
          <w:szCs w:val="18"/>
        </w:rPr>
        <w:t>企业法定代表人：</w:t>
        <w:tab/>
        <w:t>主管会计工作负责人：</w:t>
        <w:tab/>
        <w:t>会计机构负责人：</w:t>
      </w:r>
    </w:p>
    <w:p>
      <w:pPr>
        <w:spacing w:after="0"/>
        <w:jc w:val="left"/>
        <w:rPr>
          <w:rFonts w:ascii="宋体" w:hAnsi="宋体" w:cs="宋体" w:eastAsia="宋体" w:hint="default"/>
          <w:sz w:val="18"/>
          <w:szCs w:val="18"/>
        </w:rPr>
        <w:sectPr>
          <w:type w:val="continuous"/>
          <w:pgSz w:w="15840" w:h="12240" w:orient="landscape"/>
          <w:pgMar w:top="1580" w:bottom="280" w:left="740" w:right="720"/>
        </w:sectPr>
      </w:pPr>
    </w:p>
    <w:p>
      <w:pPr>
        <w:spacing w:line="240" w:lineRule="auto" w:before="10"/>
        <w:rPr>
          <w:rFonts w:ascii="宋体" w:hAnsi="宋体" w:cs="宋体" w:eastAsia="宋体" w:hint="default"/>
          <w:sz w:val="13"/>
          <w:szCs w:val="13"/>
        </w:rPr>
      </w:pPr>
    </w:p>
    <w:p>
      <w:pPr>
        <w:pStyle w:val="Heading2"/>
        <w:spacing w:line="240" w:lineRule="auto"/>
        <w:ind w:left="157" w:right="0"/>
        <w:jc w:val="both"/>
        <w:rPr>
          <w:b w:val="0"/>
          <w:bCs w:val="0"/>
        </w:rPr>
      </w:pPr>
      <w:r>
        <w:rPr/>
        <w:t>三、</w:t>
      </w:r>
      <w:r>
        <w:rPr>
          <w:spacing w:val="-3"/>
        </w:rPr>
        <w:t> </w:t>
      </w:r>
      <w:r>
        <w:rPr/>
        <w:t>公司基本情况</w:t>
      </w:r>
      <w:r>
        <w:rPr>
          <w:b w:val="0"/>
          <w:bCs w:val="0"/>
        </w:rPr>
      </w:r>
    </w:p>
    <w:p>
      <w:pPr>
        <w:pStyle w:val="BodyText"/>
        <w:spacing w:line="272" w:lineRule="exact" w:before="79"/>
        <w:ind w:right="199"/>
        <w:jc w:val="left"/>
        <w:rPr>
          <w:rFonts w:ascii="Times New Roman" w:hAnsi="Times New Roman" w:cs="Times New Roman" w:eastAsia="Times New Roman" w:hint="default"/>
        </w:rPr>
      </w:pPr>
      <w:r>
        <w:rPr>
          <w:spacing w:val="-3"/>
        </w:rPr>
        <w:t>江苏林洋电子股份有限公司（以下简称</w:t>
      </w:r>
      <w:r>
        <w:rPr>
          <w:rFonts w:ascii="Times New Roman" w:hAnsi="Times New Roman" w:cs="Times New Roman" w:eastAsia="Times New Roman" w:hint="default"/>
          <w:spacing w:val="-3"/>
        </w:rPr>
        <w:t>"</w:t>
      </w:r>
      <w:r>
        <w:rPr>
          <w:spacing w:val="-3"/>
        </w:rPr>
        <w:t>公司</w:t>
      </w:r>
      <w:r>
        <w:rPr>
          <w:rFonts w:ascii="Times New Roman" w:hAnsi="Times New Roman" w:cs="Times New Roman" w:eastAsia="Times New Roman" w:hint="default"/>
          <w:spacing w:val="-3"/>
        </w:rPr>
        <w:t>"</w:t>
      </w:r>
      <w:r>
        <w:rPr>
          <w:spacing w:val="-3"/>
        </w:rPr>
        <w:t>或</w:t>
      </w:r>
      <w:r>
        <w:rPr>
          <w:rFonts w:ascii="Times New Roman" w:hAnsi="Times New Roman" w:cs="Times New Roman" w:eastAsia="Times New Roman" w:hint="default"/>
          <w:spacing w:val="-3"/>
        </w:rPr>
        <w:t>"</w:t>
      </w:r>
      <w:r>
        <w:rPr>
          <w:spacing w:val="-3"/>
        </w:rPr>
        <w:t>本公司</w:t>
      </w:r>
      <w:r>
        <w:rPr>
          <w:rFonts w:ascii="Times New Roman" w:hAnsi="Times New Roman" w:cs="Times New Roman" w:eastAsia="Times New Roman" w:hint="default"/>
          <w:spacing w:val="-3"/>
        </w:rPr>
        <w:t>"</w:t>
      </w:r>
      <w:r>
        <w:rPr>
          <w:spacing w:val="-3"/>
        </w:rPr>
        <w:t>）系由启东市华虹电子有限公司、南通</w:t>
      </w:r>
      <w:r>
        <w:rPr>
          <w:spacing w:val="-75"/>
        </w:rPr>
        <w:t> </w:t>
      </w:r>
      <w:r>
        <w:rPr>
          <w:spacing w:val="-75"/>
        </w:rPr>
      </w:r>
      <w:r>
        <w:rPr/>
        <w:t>华强投资有限公司、虞海娟和徐斌作为发起人共同出资组建的股份有限公司，公司于</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60"/>
        </w:rPr>
        <w:t> </w:t>
      </w:r>
      <w:r>
        <w:rPr>
          <w:rFonts w:ascii="Times New Roman" w:hAnsi="Times New Roman" w:cs="Times New Roman" w:eastAsia="Times New Roman" w:hint="default"/>
        </w:rPr>
        <w:t>2</w:t>
      </w:r>
    </w:p>
    <w:p>
      <w:pPr>
        <w:pStyle w:val="BodyText"/>
        <w:spacing w:line="254" w:lineRule="exact"/>
        <w:ind w:right="0"/>
        <w:jc w:val="both"/>
      </w:pPr>
      <w:r>
        <w:rPr/>
        <w:t>月 </w:t>
      </w:r>
      <w:r>
        <w:rPr>
          <w:rFonts w:ascii="Times New Roman" w:hAnsi="Times New Roman" w:cs="Times New Roman" w:eastAsia="Times New Roman" w:hint="default"/>
        </w:rPr>
        <w:t>8  </w:t>
      </w:r>
      <w:r>
        <w:rPr>
          <w:spacing w:val="6"/>
        </w:rPr>
        <w:t>日领取了注册号为 </w:t>
      </w:r>
      <w:r>
        <w:rPr>
          <w:rFonts w:ascii="Times New Roman" w:hAnsi="Times New Roman" w:cs="Times New Roman" w:eastAsia="Times New Roman" w:hint="default"/>
        </w:rPr>
        <w:t>320681400001718 </w:t>
      </w:r>
      <w:r>
        <w:rPr>
          <w:rFonts w:ascii="Times New Roman" w:hAnsi="Times New Roman" w:cs="Times New Roman" w:eastAsia="Times New Roman" w:hint="default"/>
          <w:spacing w:val="48"/>
        </w:rPr>
        <w:t> </w:t>
      </w:r>
      <w:r>
        <w:rPr>
          <w:spacing w:val="6"/>
        </w:rPr>
        <w:t>的企业法人营业执照，设立时注册资本为人民币</w:t>
      </w:r>
    </w:p>
    <w:p>
      <w:pPr>
        <w:pStyle w:val="BodyText"/>
        <w:spacing w:line="282" w:lineRule="exact"/>
        <w:ind w:right="0"/>
        <w:jc w:val="both"/>
      </w:pPr>
      <w:r>
        <w:rPr>
          <w:rFonts w:ascii="Times New Roman" w:hAnsi="Times New Roman" w:cs="Times New Roman" w:eastAsia="Times New Roman" w:hint="default"/>
        </w:rPr>
        <w:t>20,000.00 </w:t>
      </w:r>
      <w:r>
        <w:rPr/>
        <w:t>万元，股本为人民币</w:t>
      </w:r>
      <w:r>
        <w:rPr>
          <w:spacing w:val="-54"/>
        </w:rPr>
        <w:t> </w:t>
      </w:r>
      <w:r>
        <w:rPr>
          <w:rFonts w:ascii="Times New Roman" w:hAnsi="Times New Roman" w:cs="Times New Roman" w:eastAsia="Times New Roman" w:hint="default"/>
        </w:rPr>
        <w:t>20,000.00</w:t>
      </w:r>
      <w:r>
        <w:rPr>
          <w:rFonts w:ascii="Times New Roman" w:hAnsi="Times New Roman" w:cs="Times New Roman" w:eastAsia="Times New Roman" w:hint="default"/>
          <w:spacing w:val="-1"/>
        </w:rPr>
        <w:t> </w:t>
      </w:r>
      <w:r>
        <w:rPr/>
        <w:t>万元。</w:t>
      </w:r>
    </w:p>
    <w:p>
      <w:pPr>
        <w:pStyle w:val="BodyText"/>
        <w:spacing w:line="282" w:lineRule="exact" w:before="42"/>
        <w:ind w:right="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7"/>
        </w:rPr>
        <w:t> </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t>日，公司股东大会作出如下决议：同意公司注册资本由人民币</w:t>
      </w:r>
      <w:r>
        <w:rPr>
          <w:spacing w:val="-56"/>
        </w:rPr>
        <w:t> </w:t>
      </w:r>
      <w:r>
        <w:rPr>
          <w:rFonts w:ascii="Times New Roman" w:hAnsi="Times New Roman" w:cs="Times New Roman" w:eastAsia="Times New Roman" w:hint="default"/>
        </w:rPr>
        <w:t>20,000.00</w:t>
      </w:r>
      <w:r>
        <w:rPr>
          <w:rFonts w:ascii="Times New Roman" w:hAnsi="Times New Roman" w:cs="Times New Roman" w:eastAsia="Times New Roman" w:hint="default"/>
          <w:spacing w:val="-3"/>
        </w:rPr>
        <w:t> </w:t>
      </w:r>
      <w:r>
        <w:rPr/>
        <w:t>万元增</w:t>
      </w:r>
    </w:p>
    <w:p>
      <w:pPr>
        <w:pStyle w:val="BodyText"/>
        <w:spacing w:line="272" w:lineRule="exact"/>
        <w:ind w:right="0"/>
        <w:jc w:val="both"/>
      </w:pPr>
      <w:r>
        <w:rPr/>
        <w:t>加到人民币</w:t>
      </w:r>
      <w:r>
        <w:rPr>
          <w:spacing w:val="-47"/>
        </w:rPr>
        <w:t> </w:t>
      </w:r>
      <w:r>
        <w:rPr>
          <w:rFonts w:ascii="Times New Roman" w:hAnsi="Times New Roman" w:cs="Times New Roman" w:eastAsia="Times New Roman" w:hint="default"/>
        </w:rPr>
        <w:t>21,200.00</w:t>
      </w:r>
      <w:r>
        <w:rPr>
          <w:rFonts w:ascii="Times New Roman" w:hAnsi="Times New Roman" w:cs="Times New Roman" w:eastAsia="Times New Roman" w:hint="default"/>
          <w:spacing w:val="5"/>
        </w:rPr>
        <w:t> </w:t>
      </w:r>
      <w:r>
        <w:rPr>
          <w:spacing w:val="-4"/>
        </w:rPr>
        <w:t>万元，增加注册资本人民币</w:t>
      </w:r>
      <w:r>
        <w:rPr>
          <w:spacing w:val="-47"/>
        </w:rPr>
        <w:t> </w:t>
      </w:r>
      <w:r>
        <w:rPr>
          <w:rFonts w:ascii="Times New Roman" w:hAnsi="Times New Roman" w:cs="Times New Roman" w:eastAsia="Times New Roman" w:hint="default"/>
        </w:rPr>
        <w:t>1,200.00</w:t>
      </w:r>
      <w:r>
        <w:rPr>
          <w:rFonts w:ascii="Times New Roman" w:hAnsi="Times New Roman" w:cs="Times New Roman" w:eastAsia="Times New Roman" w:hint="default"/>
          <w:spacing w:val="5"/>
        </w:rPr>
        <w:t> </w:t>
      </w:r>
      <w:r>
        <w:rPr>
          <w:spacing w:val="-3"/>
        </w:rPr>
        <w:t>万元，由公司股东南通华强投资有限</w:t>
      </w:r>
    </w:p>
    <w:p>
      <w:pPr>
        <w:pStyle w:val="BodyText"/>
        <w:spacing w:line="272" w:lineRule="exact"/>
        <w:ind w:right="0"/>
        <w:jc w:val="both"/>
      </w:pPr>
      <w:r>
        <w:rPr/>
        <w:t>公司全部认缴。公司于</w:t>
      </w:r>
      <w:r>
        <w:rPr>
          <w:spacing w:val="-4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月</w:t>
      </w:r>
      <w:r>
        <w:rPr>
          <w:spacing w:val="-49"/>
        </w:rPr>
        <w:t> </w:t>
      </w:r>
      <w:r>
        <w:rPr>
          <w:rFonts w:ascii="Times New Roman" w:hAnsi="Times New Roman" w:cs="Times New Roman" w:eastAsia="Times New Roman" w:hint="default"/>
        </w:rPr>
        <w:t>17</w:t>
      </w:r>
      <w:r>
        <w:rPr>
          <w:rFonts w:ascii="Times New Roman" w:hAnsi="Times New Roman" w:cs="Times New Roman" w:eastAsia="Times New Roman" w:hint="default"/>
          <w:spacing w:val="5"/>
        </w:rPr>
        <w:t> </w:t>
      </w:r>
      <w:r>
        <w:rPr/>
        <w:t>日办理了工商变更登记手续，取得了换发的《企业法人</w:t>
      </w:r>
    </w:p>
    <w:p>
      <w:pPr>
        <w:pStyle w:val="BodyText"/>
        <w:spacing w:line="282" w:lineRule="exact"/>
        <w:ind w:right="0"/>
        <w:jc w:val="both"/>
      </w:pPr>
      <w:r>
        <w:rPr/>
        <w:t>营业执照</w:t>
      </w:r>
      <w:r>
        <w:rPr>
          <w:spacing w:val="-105"/>
        </w:rPr>
        <w:t>》</w:t>
      </w:r>
      <w:r>
        <w:rPr>
          <w:spacing w:val="-2"/>
        </w:rPr>
        <w:t>。</w:t>
      </w:r>
      <w:r>
        <w:rPr/>
        <w:t>变更后注册资本为人民币</w:t>
      </w:r>
      <w:r>
        <w:rPr>
          <w:spacing w:val="-52"/>
        </w:rPr>
        <w:t> </w:t>
      </w:r>
      <w:r>
        <w:rPr>
          <w:rFonts w:ascii="Times New Roman" w:hAnsi="Times New Roman" w:cs="Times New Roman" w:eastAsia="Times New Roman" w:hint="default"/>
        </w:rPr>
        <w:t>21,200</w:t>
      </w:r>
      <w:r>
        <w:rPr>
          <w:rFonts w:ascii="Times New Roman" w:hAnsi="Times New Roman" w:cs="Times New Roman" w:eastAsia="Times New Roman" w:hint="default"/>
          <w:spacing w:val="-1"/>
        </w:rPr>
        <w:t>.</w:t>
      </w:r>
      <w:r>
        <w:rPr>
          <w:rFonts w:ascii="Times New Roman" w:hAnsi="Times New Roman" w:cs="Times New Roman" w:eastAsia="Times New Roman" w:hint="default"/>
        </w:rPr>
        <w:t>00</w:t>
      </w:r>
      <w:r>
        <w:rPr>
          <w:rFonts w:ascii="Times New Roman" w:hAnsi="Times New Roman" w:cs="Times New Roman" w:eastAsia="Times New Roman" w:hint="default"/>
          <w:spacing w:val="-1"/>
        </w:rPr>
        <w:t> </w:t>
      </w:r>
      <w:r>
        <w:rPr/>
        <w:t>万元，股本为人民币</w:t>
      </w:r>
      <w:r>
        <w:rPr>
          <w:spacing w:val="-53"/>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w:t>
      </w:r>
      <w:r>
        <w:rPr>
          <w:rFonts w:ascii="Times New Roman" w:hAnsi="Times New Roman" w:cs="Times New Roman" w:eastAsia="Times New Roman" w:hint="default"/>
        </w:rPr>
        <w:t>200.00 </w:t>
      </w:r>
      <w:r>
        <w:rPr/>
        <w:t>万</w:t>
      </w:r>
      <w:r>
        <w:rPr>
          <w:spacing w:val="-2"/>
        </w:rPr>
        <w:t>元</w:t>
      </w:r>
      <w:r>
        <w:rPr/>
        <w:t>。</w:t>
      </w:r>
    </w:p>
    <w:p>
      <w:pPr>
        <w:pStyle w:val="BodyText"/>
        <w:spacing w:line="282" w:lineRule="exact" w:before="40"/>
        <w:ind w:right="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t>年</w:t>
      </w:r>
      <w:r>
        <w:rPr>
          <w:spacing w:val="-41"/>
        </w:rPr>
        <w:t> </w:t>
      </w:r>
      <w:r>
        <w:rPr>
          <w:rFonts w:ascii="Times New Roman" w:hAnsi="Times New Roman" w:cs="Times New Roman" w:eastAsia="Times New Roman" w:hint="default"/>
        </w:rPr>
        <w:t>6</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9</w:t>
      </w:r>
      <w:r>
        <w:rPr>
          <w:rFonts w:ascii="Times New Roman" w:hAnsi="Times New Roman" w:cs="Times New Roman" w:eastAsia="Times New Roman" w:hint="default"/>
          <w:spacing w:val="12"/>
        </w:rPr>
        <w:t> </w:t>
      </w:r>
      <w:r>
        <w:rPr/>
        <w:t>日，公司股东大会作出如下决议，同意公司注册资本由人民币</w:t>
      </w:r>
      <w:r>
        <w:rPr>
          <w:spacing w:val="-40"/>
        </w:rPr>
        <w:t> </w:t>
      </w:r>
      <w:r>
        <w:rPr>
          <w:rFonts w:ascii="Times New Roman" w:hAnsi="Times New Roman" w:cs="Times New Roman" w:eastAsia="Times New Roman" w:hint="default"/>
        </w:rPr>
        <w:t>21,200.00</w:t>
      </w:r>
      <w:r>
        <w:rPr>
          <w:rFonts w:ascii="Times New Roman" w:hAnsi="Times New Roman" w:cs="Times New Roman" w:eastAsia="Times New Roman" w:hint="default"/>
          <w:spacing w:val="12"/>
        </w:rPr>
        <w:t> </w:t>
      </w:r>
      <w:r>
        <w:rPr/>
        <w:t>万元增</w:t>
      </w:r>
    </w:p>
    <w:p>
      <w:pPr>
        <w:pStyle w:val="BodyText"/>
        <w:spacing w:line="272" w:lineRule="exact"/>
        <w:ind w:right="0"/>
        <w:jc w:val="both"/>
      </w:pPr>
      <w:r>
        <w:rPr/>
        <w:t>加到人民币 </w:t>
      </w:r>
      <w:r>
        <w:rPr>
          <w:rFonts w:ascii="Times New Roman" w:hAnsi="Times New Roman" w:cs="Times New Roman" w:eastAsia="Times New Roman" w:hint="default"/>
        </w:rPr>
        <w:t>21,500.00 </w:t>
      </w:r>
      <w:r>
        <w:rPr/>
        <w:t>万元，增加注册资本人民币 </w:t>
      </w:r>
      <w:r>
        <w:rPr>
          <w:rFonts w:ascii="Times New Roman" w:hAnsi="Times New Roman" w:cs="Times New Roman" w:eastAsia="Times New Roman" w:hint="default"/>
        </w:rPr>
        <w:t>300.00</w:t>
      </w:r>
      <w:r>
        <w:rPr>
          <w:rFonts w:ascii="Times New Roman" w:hAnsi="Times New Roman" w:cs="Times New Roman" w:eastAsia="Times New Roman" w:hint="default"/>
          <w:spacing w:val="-21"/>
        </w:rPr>
        <w:t> </w:t>
      </w:r>
      <w:r>
        <w:rPr/>
        <w:t>万元，由广发信德投资管理有限公司</w:t>
      </w:r>
    </w:p>
    <w:p>
      <w:pPr>
        <w:pStyle w:val="BodyText"/>
        <w:spacing w:line="272" w:lineRule="exact"/>
        <w:ind w:right="0"/>
        <w:jc w:val="both"/>
      </w:pPr>
      <w:r>
        <w:rPr/>
        <w:t>全部认缴。公司于</w:t>
      </w:r>
      <w:r>
        <w:rPr>
          <w:spacing w:val="-4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月</w:t>
      </w:r>
      <w:r>
        <w:rPr>
          <w:spacing w:val="-48"/>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7"/>
        </w:rPr>
        <w:t> </w:t>
      </w:r>
      <w:r>
        <w:rPr/>
        <w:t>日办理了工商变更登记手续，取得了换发的《企业法人营业</w:t>
      </w:r>
    </w:p>
    <w:p>
      <w:pPr>
        <w:pStyle w:val="BodyText"/>
        <w:spacing w:line="282" w:lineRule="exact"/>
        <w:ind w:right="0"/>
        <w:jc w:val="both"/>
      </w:pPr>
      <w:r>
        <w:rPr/>
        <w:t>执照</w:t>
      </w:r>
      <w:r>
        <w:rPr>
          <w:spacing w:val="-105"/>
        </w:rPr>
        <w:t>》</w:t>
      </w:r>
      <w:r>
        <w:rPr/>
        <w:t>。变</w:t>
      </w:r>
      <w:r>
        <w:rPr>
          <w:spacing w:val="-2"/>
        </w:rPr>
        <w:t>更</w:t>
      </w:r>
      <w:r>
        <w:rPr/>
        <w:t>后的注册资本为人民币</w:t>
      </w:r>
      <w:r>
        <w:rPr>
          <w:spacing w:val="-52"/>
        </w:rPr>
        <w:t> </w:t>
      </w:r>
      <w:r>
        <w:rPr>
          <w:rFonts w:ascii="Times New Roman" w:hAnsi="Times New Roman" w:cs="Times New Roman" w:eastAsia="Times New Roman" w:hint="default"/>
        </w:rPr>
        <w:t>21,500.00 </w:t>
      </w:r>
      <w:r>
        <w:rPr/>
        <w:t>万</w:t>
      </w:r>
      <w:r>
        <w:rPr>
          <w:spacing w:val="-2"/>
        </w:rPr>
        <w:t>元</w:t>
      </w:r>
      <w:r>
        <w:rPr/>
        <w:t>，股本为人民币</w:t>
      </w:r>
      <w:r>
        <w:rPr>
          <w:spacing w:val="-53"/>
        </w:rPr>
        <w:t> </w:t>
      </w:r>
      <w:r>
        <w:rPr>
          <w:rFonts w:ascii="Times New Roman" w:hAnsi="Times New Roman" w:cs="Times New Roman" w:eastAsia="Times New Roman" w:hint="default"/>
        </w:rPr>
        <w:t>21,500</w:t>
      </w:r>
      <w:r>
        <w:rPr>
          <w:rFonts w:ascii="Times New Roman" w:hAnsi="Times New Roman" w:cs="Times New Roman" w:eastAsia="Times New Roman" w:hint="default"/>
          <w:spacing w:val="-1"/>
        </w:rPr>
        <w:t>.</w:t>
      </w:r>
      <w:r>
        <w:rPr>
          <w:rFonts w:ascii="Times New Roman" w:hAnsi="Times New Roman" w:cs="Times New Roman" w:eastAsia="Times New Roman" w:hint="default"/>
        </w:rPr>
        <w:t>00 </w:t>
      </w:r>
      <w:r>
        <w:rPr/>
        <w:t>万元。</w:t>
      </w:r>
    </w:p>
    <w:p>
      <w:pPr>
        <w:pStyle w:val="BodyText"/>
        <w:spacing w:line="272" w:lineRule="exact" w:before="69"/>
        <w:ind w:right="99"/>
        <w:jc w:val="left"/>
        <w:rPr>
          <w:rFonts w:ascii="Times New Roman" w:hAnsi="Times New Roman" w:cs="Times New Roman" w:eastAsia="Times New Roman" w:hint="default"/>
        </w:rPr>
      </w:pPr>
      <w:r>
        <w:rPr/>
        <w:t>根据公司</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spacing w:val="-4"/>
        </w:rPr>
        <w:t>年第三次临时股东大会决议，公司于</w:t>
      </w:r>
      <w:r>
        <w:rPr>
          <w:spacing w:val="-5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t>日经中国证券监督管理委员 </w:t>
      </w:r>
      <w:r>
        <w:rPr>
          <w:spacing w:val="-4"/>
        </w:rPr>
        <w:t>会《关于核准江苏林洋电子股份有限公司首次公开发行股票的批复》（证监许可</w:t>
      </w:r>
      <w:r>
        <w:rPr>
          <w:rFonts w:ascii="Times New Roman" w:hAnsi="Times New Roman" w:cs="Times New Roman" w:eastAsia="Times New Roman" w:hint="default"/>
          <w:spacing w:val="-4"/>
        </w:rPr>
        <w:t>[2011]633</w:t>
      </w:r>
      <w:r>
        <w:rPr>
          <w:rFonts w:ascii="Times New Roman" w:hAnsi="Times New Roman" w:cs="Times New Roman" w:eastAsia="Times New Roman" w:hint="default"/>
          <w:spacing w:val="15"/>
        </w:rPr>
        <w:t> </w:t>
      </w:r>
      <w:r>
        <w:rPr>
          <w:spacing w:val="-1"/>
        </w:rPr>
        <w:t>号文）</w:t>
      </w:r>
      <w:r>
        <w:rPr>
          <w:spacing w:val="-103"/>
        </w:rPr>
        <w:t> </w:t>
      </w:r>
      <w:r>
        <w:rPr>
          <w:spacing w:val="-103"/>
        </w:rPr>
      </w:r>
      <w:r>
        <w:rPr>
          <w:spacing w:val="-6"/>
        </w:rPr>
        <w:t>核准，首次向社会公开发行新股</w:t>
      </w:r>
      <w:r>
        <w:rPr>
          <w:spacing w:val="-51"/>
        </w:rPr>
        <w:t> </w:t>
      </w:r>
      <w:r>
        <w:rPr>
          <w:rFonts w:ascii="Times New Roman" w:hAnsi="Times New Roman" w:cs="Times New Roman" w:eastAsia="Times New Roman" w:hint="default"/>
        </w:rPr>
        <w:t>7,500.00 </w:t>
      </w:r>
      <w:r>
        <w:rPr>
          <w:rFonts w:ascii="Times New Roman" w:hAnsi="Times New Roman" w:cs="Times New Roman" w:eastAsia="Times New Roman" w:hint="default"/>
          <w:spacing w:val="3"/>
        </w:rPr>
        <w:t> </w:t>
      </w:r>
      <w:r>
        <w:rPr>
          <w:spacing w:val="-11"/>
        </w:rPr>
        <w:t>万股，每股面值</w:t>
      </w:r>
      <w:r>
        <w:rPr>
          <w:spacing w:val="-51"/>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spacing w:val="-7"/>
        </w:rPr>
        <w:t>元，增加注册资本人民币</w:t>
      </w:r>
      <w:r>
        <w:rPr>
          <w:spacing w:val="-51"/>
        </w:rPr>
        <w:t> </w:t>
      </w:r>
      <w:r>
        <w:rPr>
          <w:rFonts w:ascii="Times New Roman" w:hAnsi="Times New Roman" w:cs="Times New Roman" w:eastAsia="Times New Roman" w:hint="default"/>
        </w:rPr>
        <w:t>7,500.00</w:t>
      </w:r>
    </w:p>
    <w:p>
      <w:pPr>
        <w:pStyle w:val="BodyText"/>
        <w:spacing w:line="254" w:lineRule="exact"/>
        <w:ind w:right="0"/>
        <w:jc w:val="both"/>
      </w:pPr>
      <w:r>
        <w:rPr>
          <w:spacing w:val="-5"/>
        </w:rPr>
        <w:t>万元，并于</w:t>
      </w:r>
      <w:r>
        <w:rPr>
          <w:spacing w:val="-5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月</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日起在上海证券交易所上市交易。上市后，公司注册资本增至人民币</w:t>
      </w:r>
    </w:p>
    <w:p>
      <w:pPr>
        <w:pStyle w:val="BodyText"/>
        <w:spacing w:line="282" w:lineRule="exact"/>
        <w:ind w:right="0"/>
        <w:jc w:val="both"/>
      </w:pPr>
      <w:r>
        <w:rPr>
          <w:rFonts w:ascii="Times New Roman" w:hAnsi="Times New Roman" w:cs="Times New Roman" w:eastAsia="Times New Roman" w:hint="default"/>
        </w:rPr>
        <w:t>29,000.00</w:t>
      </w:r>
      <w:r>
        <w:rPr>
          <w:rFonts w:ascii="Times New Roman" w:hAnsi="Times New Roman" w:cs="Times New Roman" w:eastAsia="Times New Roman" w:hint="default"/>
          <w:spacing w:val="-1"/>
        </w:rPr>
        <w:t> </w:t>
      </w:r>
      <w:r>
        <w:rPr/>
        <w:t>万元，所属行业为电工仪器仪表行业。</w:t>
      </w:r>
    </w:p>
    <w:p>
      <w:pPr>
        <w:pStyle w:val="BodyText"/>
        <w:spacing w:line="282" w:lineRule="exact" w:before="41"/>
        <w:ind w:right="0"/>
        <w:jc w:val="both"/>
      </w:pPr>
      <w:r>
        <w:rPr/>
        <w:t>根据本公司</w:t>
      </w:r>
      <w:r>
        <w:rPr>
          <w:spacing w:val="-58"/>
        </w:rPr>
        <w:t> </w:t>
      </w:r>
      <w:r>
        <w:rPr>
          <w:rFonts w:ascii="Times New Roman" w:hAnsi="Times New Roman" w:cs="Times New Roman" w:eastAsia="Times New Roman" w:hint="default"/>
        </w:rPr>
        <w:t>20</w:t>
      </w:r>
      <w:r>
        <w:rPr>
          <w:rFonts w:ascii="Times New Roman" w:hAnsi="Times New Roman" w:cs="Times New Roman" w:eastAsia="Times New Roman" w:hint="default"/>
          <w:spacing w:val="-7"/>
        </w:rPr>
        <w:t>1</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年年度</w:t>
      </w:r>
      <w:r>
        <w:rPr>
          <w:spacing w:val="-2"/>
        </w:rPr>
        <w:t>股</w:t>
      </w:r>
      <w:r>
        <w:rPr/>
        <w:t>东大会决议</w:t>
      </w:r>
      <w:r>
        <w:rPr>
          <w:spacing w:val="-106"/>
        </w:rPr>
        <w:t>，</w:t>
      </w:r>
      <w:r>
        <w:rPr/>
        <w:t>本公司以</w:t>
      </w:r>
      <w:r>
        <w:rPr>
          <w:spacing w:val="-58"/>
        </w:rPr>
        <w:t> </w:t>
      </w:r>
      <w:r>
        <w:rPr>
          <w:rFonts w:ascii="Times New Roman" w:hAnsi="Times New Roman" w:cs="Times New Roman" w:eastAsia="Times New Roman" w:hint="default"/>
        </w:rPr>
        <w:t>20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日股本</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9</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0.00</w:t>
      </w:r>
      <w:r>
        <w:rPr>
          <w:rFonts w:ascii="Times New Roman" w:hAnsi="Times New Roman" w:cs="Times New Roman" w:eastAsia="Times New Roman" w:hint="default"/>
          <w:spacing w:val="-5"/>
        </w:rPr>
        <w:t> </w:t>
      </w:r>
      <w:r>
        <w:rPr/>
        <w:t>万股</w:t>
      </w:r>
      <w:r>
        <w:rPr>
          <w:spacing w:val="-2"/>
        </w:rPr>
        <w:t>为</w:t>
      </w:r>
      <w:r>
        <w:rPr/>
        <w:t>基数，</w:t>
      </w:r>
    </w:p>
    <w:p>
      <w:pPr>
        <w:pStyle w:val="BodyText"/>
        <w:spacing w:line="272" w:lineRule="exact"/>
        <w:ind w:right="0"/>
        <w:jc w:val="both"/>
      </w:pPr>
      <w:r>
        <w:rPr/>
        <w:t>按每</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股由资本公积金转增</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股，共计转增</w:t>
      </w:r>
      <w:r>
        <w:rPr>
          <w:spacing w:val="-50"/>
        </w:rPr>
        <w:t> </w:t>
      </w:r>
      <w:r>
        <w:rPr>
          <w:rFonts w:ascii="Times New Roman" w:hAnsi="Times New Roman" w:cs="Times New Roman" w:eastAsia="Times New Roman" w:hint="default"/>
        </w:rPr>
        <w:t>5,800.00</w:t>
      </w:r>
      <w:r>
        <w:rPr>
          <w:rFonts w:ascii="Times New Roman" w:hAnsi="Times New Roman" w:cs="Times New Roman" w:eastAsia="Times New Roman" w:hint="default"/>
          <w:spacing w:val="2"/>
        </w:rPr>
        <w:t> </w:t>
      </w:r>
      <w:r>
        <w:rPr/>
        <w:t>万股，并于</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月实施。转增后，</w:t>
      </w:r>
    </w:p>
    <w:p>
      <w:pPr>
        <w:pStyle w:val="BodyText"/>
        <w:spacing w:line="282" w:lineRule="exact"/>
        <w:ind w:right="0"/>
        <w:jc w:val="both"/>
      </w:pPr>
      <w:r>
        <w:rPr/>
        <w:t>注册资本增至人民币</w:t>
      </w:r>
      <w:r>
        <w:rPr>
          <w:spacing w:val="-54"/>
        </w:rPr>
        <w:t> </w:t>
      </w:r>
      <w:r>
        <w:rPr>
          <w:rFonts w:ascii="Times New Roman" w:hAnsi="Times New Roman" w:cs="Times New Roman" w:eastAsia="Times New Roman" w:hint="default"/>
        </w:rPr>
        <w:t>34,800.00</w:t>
      </w:r>
      <w:r>
        <w:rPr>
          <w:rFonts w:ascii="Times New Roman" w:hAnsi="Times New Roman" w:cs="Times New Roman" w:eastAsia="Times New Roman" w:hint="default"/>
          <w:spacing w:val="-2"/>
        </w:rPr>
        <w:t> </w:t>
      </w:r>
      <w:r>
        <w:rPr/>
        <w:t>万元。</w:t>
      </w:r>
    </w:p>
    <w:p>
      <w:pPr>
        <w:pStyle w:val="BodyText"/>
        <w:spacing w:line="282" w:lineRule="exact" w:before="41"/>
        <w:ind w:right="0"/>
        <w:jc w:val="both"/>
      </w:pPr>
      <w:r>
        <w:rPr/>
        <w:t>根据本公司</w:t>
      </w:r>
      <w:r>
        <w:rPr>
          <w:spacing w:val="-4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年第三次临时股东大会审议通过的《关于</w:t>
      </w:r>
      <w:r>
        <w:rPr>
          <w:rFonts w:ascii="Times New Roman" w:hAnsi="Times New Roman" w:cs="Times New Roman" w:eastAsia="Times New Roman" w:hint="default"/>
        </w:rPr>
        <w:t>&lt;</w:t>
      </w:r>
      <w:r>
        <w:rPr/>
        <w:t>江苏林洋电子股份有限公司首期限</w:t>
      </w:r>
    </w:p>
    <w:p>
      <w:pPr>
        <w:pStyle w:val="BodyText"/>
        <w:spacing w:line="272" w:lineRule="exact"/>
        <w:ind w:right="0"/>
        <w:jc w:val="both"/>
        <w:rPr>
          <w:rFonts w:ascii="Times New Roman" w:hAnsi="Times New Roman" w:cs="Times New Roman" w:eastAsia="Times New Roman" w:hint="default"/>
        </w:rPr>
      </w:pPr>
      <w:r>
        <w:rPr/>
        <w:t>制性股票激励计划（草案）</w:t>
      </w:r>
      <w:r>
        <w:rPr>
          <w:rFonts w:ascii="Times New Roman" w:hAnsi="Times New Roman" w:cs="Times New Roman" w:eastAsia="Times New Roman" w:hint="default"/>
        </w:rPr>
        <w:t>&gt;</w:t>
      </w:r>
      <w:r>
        <w:rPr/>
        <w:t>及其摘要的议案》和修改后的章程规定，本公司拟向沈凯平等</w:t>
      </w:r>
      <w:r>
        <w:rPr>
          <w:spacing w:val="-85"/>
        </w:rPr>
        <w:t> </w:t>
      </w:r>
      <w:r>
        <w:rPr>
          <w:rFonts w:ascii="Times New Roman" w:hAnsi="Times New Roman" w:cs="Times New Roman" w:eastAsia="Times New Roman" w:hint="default"/>
        </w:rPr>
        <w:t>100</w:t>
      </w:r>
    </w:p>
    <w:p>
      <w:pPr>
        <w:pStyle w:val="BodyText"/>
        <w:spacing w:line="272" w:lineRule="exact"/>
        <w:ind w:right="0"/>
        <w:jc w:val="both"/>
      </w:pPr>
      <w:r>
        <w:rPr/>
        <w:t>名自然人定向发行股票</w:t>
      </w:r>
      <w:r>
        <w:rPr>
          <w:spacing w:val="-58"/>
        </w:rPr>
        <w:t> </w:t>
      </w:r>
      <w:r>
        <w:rPr>
          <w:rFonts w:ascii="Times New Roman" w:hAnsi="Times New Roman" w:cs="Times New Roman" w:eastAsia="Times New Roman" w:hint="default"/>
        </w:rPr>
        <w:t>729</w:t>
      </w:r>
      <w:r>
        <w:rPr>
          <w:rFonts w:ascii="Times New Roman" w:hAnsi="Times New Roman" w:cs="Times New Roman" w:eastAsia="Times New Roman" w:hint="default"/>
          <w:spacing w:val="-6"/>
        </w:rPr>
        <w:t> </w:t>
      </w:r>
      <w:r>
        <w:rPr/>
        <w:t>万股，每股面值</w:t>
      </w:r>
      <w:r>
        <w:rPr>
          <w:spacing w:val="-58"/>
        </w:rPr>
        <w:t> </w:t>
      </w:r>
      <w:r>
        <w:rPr>
          <w:rFonts w:ascii="Times New Roman" w:hAnsi="Times New Roman" w:cs="Times New Roman" w:eastAsia="Times New Roman" w:hint="default"/>
        </w:rPr>
        <w:t>1.00</w:t>
      </w:r>
      <w:r>
        <w:rPr>
          <w:rFonts w:ascii="Times New Roman" w:hAnsi="Times New Roman" w:cs="Times New Roman" w:eastAsia="Times New Roman" w:hint="default"/>
          <w:spacing w:val="-6"/>
        </w:rPr>
        <w:t> </w:t>
      </w:r>
      <w:r>
        <w:rPr/>
        <w:t>元，各自然人均以现金认购发行的股票。截至</w:t>
      </w:r>
    </w:p>
    <w:p>
      <w:pPr>
        <w:pStyle w:val="BodyText"/>
        <w:spacing w:line="272" w:lineRule="exact" w:before="18"/>
        <w:ind w:right="211"/>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57"/>
        </w:rPr>
        <w:t> </w:t>
      </w:r>
      <w:r>
        <w:rPr>
          <w:rFonts w:ascii="Times New Roman" w:hAnsi="Times New Roman" w:cs="Times New Roman" w:eastAsia="Times New Roman" w:hint="default"/>
        </w:rPr>
        <w:t>28</w:t>
      </w:r>
      <w:r>
        <w:rPr>
          <w:rFonts w:ascii="Times New Roman" w:hAnsi="Times New Roman" w:cs="Times New Roman" w:eastAsia="Times New Roman" w:hint="default"/>
          <w:spacing w:val="-3"/>
        </w:rPr>
        <w:t> </w:t>
      </w:r>
      <w:r>
        <w:rPr/>
        <w:t>日，本公司本次定向增发实际发行股票</w:t>
      </w:r>
      <w:r>
        <w:rPr>
          <w:spacing w:val="-55"/>
        </w:rPr>
        <w:t> </w:t>
      </w:r>
      <w:r>
        <w:rPr>
          <w:rFonts w:ascii="Times New Roman" w:hAnsi="Times New Roman" w:cs="Times New Roman" w:eastAsia="Times New Roman" w:hint="default"/>
        </w:rPr>
        <w:t>729</w:t>
      </w:r>
      <w:r>
        <w:rPr>
          <w:rFonts w:ascii="Times New Roman" w:hAnsi="Times New Roman" w:cs="Times New Roman" w:eastAsia="Times New Roman" w:hint="default"/>
          <w:spacing w:val="-4"/>
        </w:rPr>
        <w:t> </w:t>
      </w:r>
      <w:r>
        <w:rPr/>
        <w:t>万股，变更后的股本为</w:t>
      </w:r>
      <w:r>
        <w:rPr>
          <w:spacing w:val="-56"/>
        </w:rPr>
        <w:t> </w:t>
      </w:r>
      <w:r>
        <w:rPr>
          <w:rFonts w:ascii="Times New Roman" w:hAnsi="Times New Roman" w:cs="Times New Roman" w:eastAsia="Times New Roman" w:hint="default"/>
        </w:rPr>
        <w:t>35,529.00</w:t>
      </w:r>
      <w:r>
        <w:rPr>
          <w:rFonts w:ascii="Times New Roman" w:hAnsi="Times New Roman" w:cs="Times New Roman" w:eastAsia="Times New Roman" w:hint="default"/>
          <w:spacing w:val="-3"/>
        </w:rPr>
        <w:t> </w:t>
      </w:r>
      <w:r>
        <w:rPr/>
        <w:t>万 元。</w:t>
      </w:r>
    </w:p>
    <w:p>
      <w:pPr>
        <w:pStyle w:val="BodyText"/>
        <w:spacing w:line="282" w:lineRule="exact" w:before="32"/>
        <w:ind w:right="0"/>
        <w:jc w:val="both"/>
        <w:rPr>
          <w:rFonts w:ascii="Times New Roman" w:hAnsi="Times New Roman" w:cs="Times New Roman" w:eastAsia="Times New Roman" w:hint="default"/>
        </w:rPr>
      </w:pPr>
      <w:r>
        <w:rPr/>
        <w:t>截至</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日，本公司累计发行股本总数</w:t>
      </w:r>
      <w:r>
        <w:rPr>
          <w:spacing w:val="-55"/>
        </w:rPr>
        <w:t> </w:t>
      </w:r>
      <w:r>
        <w:rPr>
          <w:rFonts w:ascii="Times New Roman" w:hAnsi="Times New Roman" w:cs="Times New Roman" w:eastAsia="Times New Roman" w:hint="default"/>
        </w:rPr>
        <w:t>35,529.00</w:t>
      </w:r>
      <w:r>
        <w:rPr>
          <w:rFonts w:ascii="Times New Roman" w:hAnsi="Times New Roman" w:cs="Times New Roman" w:eastAsia="Times New Roman" w:hint="default"/>
          <w:spacing w:val="-4"/>
        </w:rPr>
        <w:t> </w:t>
      </w:r>
      <w:r>
        <w:rPr/>
        <w:t>万股，公司注册资本为</w:t>
      </w:r>
      <w:r>
        <w:rPr>
          <w:spacing w:val="-55"/>
        </w:rPr>
        <w:t> </w:t>
      </w:r>
      <w:r>
        <w:rPr>
          <w:rFonts w:ascii="Times New Roman" w:hAnsi="Times New Roman" w:cs="Times New Roman" w:eastAsia="Times New Roman" w:hint="default"/>
        </w:rPr>
        <w:t>35,529.00</w:t>
      </w:r>
    </w:p>
    <w:p>
      <w:pPr>
        <w:pStyle w:val="BodyText"/>
        <w:spacing w:line="266" w:lineRule="exact"/>
        <w:ind w:right="0"/>
        <w:jc w:val="both"/>
      </w:pPr>
      <w:r>
        <w:rPr/>
        <w:t>万元。</w:t>
      </w:r>
    </w:p>
    <w:p>
      <w:pPr>
        <w:pStyle w:val="BodyText"/>
        <w:spacing w:line="232" w:lineRule="auto" w:before="65"/>
        <w:ind w:right="213"/>
        <w:jc w:val="both"/>
      </w:pPr>
      <w:r>
        <w:rPr/>
        <w:t>公司注册地址及办公地：江苏省启东经济开发区林洋路 </w:t>
      </w:r>
      <w:r>
        <w:rPr>
          <w:rFonts w:ascii="Times New Roman" w:hAnsi="Times New Roman" w:cs="Times New Roman" w:eastAsia="Times New Roman" w:hint="default"/>
        </w:rPr>
        <w:t>666</w:t>
      </w:r>
      <w:r>
        <w:rPr>
          <w:rFonts w:ascii="Times New Roman" w:hAnsi="Times New Roman" w:cs="Times New Roman" w:eastAsia="Times New Roman" w:hint="default"/>
          <w:spacing w:val="-18"/>
        </w:rPr>
        <w:t> </w:t>
      </w:r>
      <w:r>
        <w:rPr/>
        <w:t>号。经营范围：仪器仪表、电子设 备、电力电气设备、自动化设备、集成电路、光伏设备、照明器具、光电元器件、</w:t>
      </w:r>
      <w:r>
        <w:rPr>
          <w:rFonts w:ascii="Times New Roman" w:hAnsi="Times New Roman" w:cs="Times New Roman" w:eastAsia="Times New Roman" w:hint="default"/>
        </w:rPr>
        <w:t>LED</w:t>
      </w:r>
      <w:r>
        <w:rPr>
          <w:rFonts w:ascii="Times New Roman" w:hAnsi="Times New Roman" w:cs="Times New Roman" w:eastAsia="Times New Roman" w:hint="default"/>
          <w:spacing w:val="-9"/>
        </w:rPr>
        <w:t> </w:t>
      </w:r>
      <w:r>
        <w:rPr/>
        <w:t>驱动电</w:t>
      </w:r>
      <w:r>
        <w:rPr>
          <w:spacing w:val="1"/>
        </w:rPr>
        <w:t> </w:t>
      </w:r>
      <w:r>
        <w:rPr/>
        <w:t>源、智能照明控制系统、计算机软硬件及系统产品研发、制造、销售；智能电网系统集成；电</w:t>
      </w:r>
      <w:r>
        <w:rPr>
          <w:spacing w:val="-75"/>
        </w:rPr>
        <w:t> </w:t>
      </w:r>
      <w:r>
        <w:rPr>
          <w:spacing w:val="-75"/>
        </w:rPr>
      </w:r>
      <w:r>
        <w:rPr/>
        <w:t>力电气工程、建筑物照明设备、光伏电气设备、路牌、路标、广告牌的安装、施工；新能源、</w:t>
      </w:r>
      <w:r>
        <w:rPr>
          <w:spacing w:val="-75"/>
        </w:rPr>
        <w:t> </w:t>
      </w:r>
      <w:r>
        <w:rPr>
          <w:spacing w:val="-75"/>
        </w:rPr>
      </w:r>
      <w:r>
        <w:rPr/>
        <w:t>节能环保相关产品及零配件的研发、设计、制造、销售、安装；国际货运代理；自营和代理各</w:t>
      </w:r>
      <w:r>
        <w:rPr>
          <w:spacing w:val="-74"/>
        </w:rPr>
        <w:t> </w:t>
      </w:r>
      <w:r>
        <w:rPr>
          <w:spacing w:val="-74"/>
        </w:rPr>
      </w:r>
      <w:r>
        <w:rPr>
          <w:spacing w:val="-3"/>
        </w:rPr>
        <w:t>类商品及技术的进出口业务（国家限定公司经营或禁止进出口的商品及技术除外）。</w:t>
      </w:r>
    </w:p>
    <w:p>
      <w:pPr>
        <w:pStyle w:val="BodyText"/>
        <w:spacing w:line="240" w:lineRule="auto" w:before="58"/>
        <w:ind w:right="0"/>
        <w:jc w:val="both"/>
      </w:pPr>
      <w:r>
        <w:rPr/>
        <w:t>公司目前处于生产经营期。</w:t>
      </w:r>
    </w:p>
    <w:p>
      <w:pPr>
        <w:spacing w:line="240" w:lineRule="auto" w:before="12"/>
        <w:rPr>
          <w:rFonts w:ascii="宋体" w:hAnsi="宋体" w:cs="宋体" w:eastAsia="宋体" w:hint="default"/>
          <w:sz w:val="22"/>
          <w:szCs w:val="22"/>
        </w:rPr>
      </w:pPr>
    </w:p>
    <w:p>
      <w:pPr>
        <w:pStyle w:val="Heading2"/>
        <w:spacing w:line="240" w:lineRule="auto" w:before="0"/>
        <w:ind w:left="157" w:right="0"/>
        <w:jc w:val="both"/>
        <w:rPr>
          <w:b w:val="0"/>
          <w:bCs w:val="0"/>
        </w:rPr>
      </w:pPr>
      <w:r>
        <w:rPr/>
        <w:t>四、</w:t>
      </w:r>
      <w:r>
        <w:rPr>
          <w:spacing w:val="-5"/>
        </w:rPr>
        <w:t> </w:t>
      </w:r>
      <w:r>
        <w:rPr/>
        <w:t>公司主要会计政策、会计估计和前期差错：</w:t>
      </w:r>
      <w:r>
        <w:rPr>
          <w:b w:val="0"/>
          <w:bCs w:val="0"/>
        </w:rPr>
      </w:r>
    </w:p>
    <w:p>
      <w:pPr>
        <w:spacing w:line="268" w:lineRule="auto" w:before="52"/>
        <w:ind w:left="157" w:right="2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财务报表的编制基础：</w:t>
      </w:r>
      <w:r>
        <w:rPr>
          <w:rFonts w:ascii="宋体" w:hAnsi="宋体" w:cs="宋体" w:eastAsia="宋体" w:hint="default"/>
          <w:b/>
          <w:bCs/>
          <w:w w:val="99"/>
          <w:sz w:val="21"/>
          <w:szCs w:val="21"/>
        </w:rPr>
        <w:t> </w:t>
      </w:r>
      <w:r>
        <w:rPr>
          <w:rFonts w:ascii="宋体" w:hAnsi="宋体" w:cs="宋体" w:eastAsia="宋体" w:hint="default"/>
          <w:sz w:val="21"/>
          <w:szCs w:val="21"/>
        </w:rPr>
        <w:t>公司以持续经营为基础，根据实际发生的交易和事项，按照财政部于</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日颁布的</w:t>
      </w:r>
    </w:p>
    <w:p>
      <w:pPr>
        <w:pStyle w:val="BodyText"/>
        <w:spacing w:line="235" w:lineRule="exact"/>
        <w:ind w:right="0"/>
        <w:jc w:val="both"/>
      </w:pPr>
      <w:r>
        <w:rPr/>
        <w:t>《企业会计准则</w:t>
      </w:r>
      <w:r>
        <w:rPr>
          <w:rFonts w:ascii="Times New Roman" w:hAnsi="Times New Roman" w:cs="Times New Roman" w:eastAsia="Times New Roman" w:hint="default"/>
        </w:rPr>
        <w:t>--</w:t>
      </w:r>
      <w:r>
        <w:rPr/>
        <w:t>基本准则》和</w:t>
      </w:r>
      <w:r>
        <w:rPr>
          <w:spacing w:val="-55"/>
        </w:rPr>
        <w:t> </w:t>
      </w:r>
      <w:r>
        <w:rPr>
          <w:rFonts w:ascii="Times New Roman" w:hAnsi="Times New Roman" w:cs="Times New Roman" w:eastAsia="Times New Roman" w:hint="default"/>
        </w:rPr>
        <w:t>38</w:t>
      </w:r>
      <w:r>
        <w:rPr>
          <w:rFonts w:ascii="Times New Roman" w:hAnsi="Times New Roman" w:cs="Times New Roman" w:eastAsia="Times New Roman" w:hint="default"/>
          <w:spacing w:val="-2"/>
        </w:rPr>
        <w:t> </w:t>
      </w:r>
      <w:r>
        <w:rPr/>
        <w:t>项具体会计准则、其后颁布的企业会计准则应用指南、企业</w:t>
      </w:r>
    </w:p>
    <w:p>
      <w:pPr>
        <w:pStyle w:val="BodyText"/>
        <w:spacing w:line="272" w:lineRule="exact" w:before="18"/>
        <w:ind w:right="213"/>
        <w:jc w:val="both"/>
      </w:pPr>
      <w:r>
        <w:rPr>
          <w:spacing w:val="-2"/>
        </w:rPr>
        <w:t>会计准则解释及其他相关规定</w:t>
      </w:r>
      <w:r>
        <w:rPr>
          <w:rFonts w:ascii="Times New Roman" w:hAnsi="Times New Roman" w:cs="Times New Roman" w:eastAsia="Times New Roman" w:hint="default"/>
          <w:spacing w:val="-2"/>
        </w:rPr>
        <w:t>(</w:t>
      </w:r>
      <w:r>
        <w:rPr>
          <w:spacing w:val="-2"/>
        </w:rPr>
        <w:t>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、以及中国证券监督管理委员会《公开</w:t>
      </w:r>
      <w:r>
        <w:rPr>
          <w:spacing w:val="-88"/>
        </w:rPr>
        <w:t> </w:t>
      </w:r>
      <w:r>
        <w:rPr>
          <w:spacing w:val="-88"/>
        </w:rPr>
      </w:r>
      <w:r>
        <w:rPr/>
        <w:t>发行证券的公司信息披露编报规则第 </w:t>
      </w:r>
      <w:r>
        <w:rPr>
          <w:rFonts w:ascii="Times New Roman" w:hAnsi="Times New Roman" w:cs="Times New Roman" w:eastAsia="Times New Roman" w:hint="default"/>
        </w:rPr>
        <w:t>15 </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(2010</w:t>
      </w:r>
      <w:r>
        <w:rPr>
          <w:rFonts w:ascii="Times New Roman" w:hAnsi="Times New Roman" w:cs="Times New Roman" w:eastAsia="Times New Roman" w:hint="default"/>
          <w:spacing w:val="-38"/>
        </w:rPr>
        <w:t> </w:t>
      </w:r>
      <w:r>
        <w:rPr/>
        <w:t>年修订</w:t>
      </w:r>
      <w:r>
        <w:rPr>
          <w:rFonts w:ascii="Times New Roman" w:hAnsi="Times New Roman" w:cs="Times New Roman" w:eastAsia="Times New Roman" w:hint="default"/>
        </w:rPr>
        <w:t>)</w:t>
      </w:r>
      <w:r>
        <w:rPr/>
        <w:t>的披露规定编 制财务报表。</w:t>
      </w:r>
    </w:p>
    <w:p>
      <w:pPr>
        <w:spacing w:line="240" w:lineRule="auto" w:before="6"/>
        <w:rPr>
          <w:rFonts w:ascii="宋体" w:hAnsi="宋体" w:cs="宋体" w:eastAsia="宋体" w:hint="default"/>
          <w:sz w:val="16"/>
          <w:szCs w:val="16"/>
        </w:rPr>
      </w:pPr>
    </w:p>
    <w:p>
      <w:pPr>
        <w:pStyle w:val="Heading2"/>
        <w:spacing w:line="240" w:lineRule="auto" w:before="0"/>
        <w:ind w:left="157" w:right="0"/>
        <w:jc w:val="both"/>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遵循企业会计准则的声明：</w:t>
      </w:r>
      <w:r>
        <w:rPr>
          <w:b w:val="0"/>
          <w:bCs w:val="0"/>
        </w:rPr>
      </w:r>
    </w:p>
    <w:p>
      <w:pPr>
        <w:spacing w:after="0" w:line="240" w:lineRule="auto"/>
        <w:jc w:val="both"/>
        <w:sectPr>
          <w:headerReference w:type="default" r:id="rId35"/>
          <w:footerReference w:type="default" r:id="rId36"/>
          <w:pgSz w:w="12240" w:h="15840"/>
          <w:pgMar w:header="687" w:footer="914" w:top="980" w:bottom="1100" w:left="1640" w:right="1580"/>
          <w:pgNumType w:start="62"/>
        </w:sectPr>
      </w:pPr>
    </w:p>
    <w:p>
      <w:pPr>
        <w:spacing w:line="240" w:lineRule="auto" w:before="9"/>
        <w:rPr>
          <w:rFonts w:ascii="宋体" w:hAnsi="宋体" w:cs="宋体" w:eastAsia="宋体" w:hint="default"/>
          <w:b/>
          <w:bCs/>
          <w:sz w:val="13"/>
          <w:szCs w:val="13"/>
        </w:rPr>
      </w:pPr>
    </w:p>
    <w:p>
      <w:pPr>
        <w:pStyle w:val="BodyText"/>
        <w:spacing w:line="272" w:lineRule="exact" w:before="63"/>
        <w:ind w:right="107"/>
        <w:jc w:val="left"/>
      </w:pPr>
      <w:r>
        <w:rPr>
          <w:spacing w:val="-2"/>
        </w:rPr>
        <w:t>公司所编制的财务报表符合企业会计准则的要求，真实、完整地反映了报告期公司的财务状况、</w:t>
      </w:r>
      <w:r>
        <w:rPr>
          <w:spacing w:val="-91"/>
        </w:rPr>
        <w:t> </w:t>
      </w:r>
      <w:r>
        <w:rPr>
          <w:spacing w:val="-91"/>
        </w:rPr>
      </w:r>
      <w:r>
        <w:rPr/>
        <w:t>经营成果、现金流量等有关信息。</w:t>
      </w:r>
    </w:p>
    <w:p>
      <w:pPr>
        <w:spacing w:line="240" w:lineRule="auto" w:before="7"/>
        <w:rPr>
          <w:rFonts w:ascii="宋体" w:hAnsi="宋体" w:cs="宋体" w:eastAsia="宋体" w:hint="default"/>
          <w:sz w:val="16"/>
          <w:szCs w:val="16"/>
        </w:rPr>
      </w:pPr>
    </w:p>
    <w:p>
      <w:pPr>
        <w:pStyle w:val="Heading2"/>
        <w:spacing w:line="240" w:lineRule="auto" w:before="0"/>
        <w:ind w:left="157" w:right="101"/>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会计期间：</w:t>
      </w:r>
      <w:r>
        <w:rPr>
          <w:b w:val="0"/>
          <w:bCs w:val="0"/>
        </w:rPr>
      </w:r>
    </w:p>
    <w:p>
      <w:pPr>
        <w:pStyle w:val="BodyText"/>
        <w:spacing w:line="240" w:lineRule="auto" w:before="34"/>
        <w:ind w:right="101"/>
        <w:jc w:val="left"/>
      </w:pPr>
      <w:r>
        <w:rPr/>
        <w:t>自公历</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日止为一个会计年度。</w:t>
      </w:r>
    </w:p>
    <w:p>
      <w:pPr>
        <w:spacing w:line="240" w:lineRule="auto" w:before="2"/>
        <w:rPr>
          <w:rFonts w:ascii="宋体" w:hAnsi="宋体" w:cs="宋体" w:eastAsia="宋体" w:hint="default"/>
          <w:sz w:val="17"/>
          <w:szCs w:val="17"/>
        </w:rPr>
      </w:pPr>
    </w:p>
    <w:p>
      <w:pPr>
        <w:spacing w:line="268" w:lineRule="auto" w:before="0"/>
        <w:ind w:left="157" w:right="63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四</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采用人民币为记账本位币。</w:t>
      </w:r>
    </w:p>
    <w:p>
      <w:pPr>
        <w:pStyle w:val="BodyText"/>
        <w:spacing w:line="245" w:lineRule="exact"/>
        <w:ind w:right="101"/>
        <w:jc w:val="left"/>
      </w:pPr>
      <w:r>
        <w:rPr/>
        <w:t>境外子公司以其经营所处的主要经济环境中的货币为记账本位币，编制财务报表时折算为人民</w:t>
      </w:r>
    </w:p>
    <w:p>
      <w:pPr>
        <w:pStyle w:val="BodyText"/>
        <w:spacing w:line="274" w:lineRule="exact"/>
        <w:ind w:right="101"/>
        <w:jc w:val="left"/>
      </w:pPr>
      <w:r>
        <w:rPr/>
        <w:t>币。</w:t>
      </w:r>
    </w:p>
    <w:p>
      <w:pPr>
        <w:spacing w:line="240" w:lineRule="auto" w:before="6"/>
        <w:rPr>
          <w:rFonts w:ascii="宋体" w:hAnsi="宋体" w:cs="宋体" w:eastAsia="宋体" w:hint="default"/>
          <w:sz w:val="18"/>
          <w:szCs w:val="18"/>
        </w:rPr>
      </w:pPr>
    </w:p>
    <w:p>
      <w:pPr>
        <w:pStyle w:val="Heading2"/>
        <w:spacing w:line="240" w:lineRule="auto" w:before="0"/>
        <w:ind w:left="157" w:right="101"/>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同一控制下和非同一控制下企业合并的会计处理方法</w:t>
      </w:r>
      <w:r>
        <w:rPr>
          <w:b w:val="0"/>
          <w:bCs w:val="0"/>
        </w:rPr>
      </w:r>
    </w:p>
    <w:p>
      <w:pPr>
        <w:pStyle w:val="BodyText"/>
        <w:spacing w:line="256" w:lineRule="auto" w:before="34"/>
        <w:ind w:right="101"/>
        <w:jc w:val="left"/>
      </w:pPr>
      <w:r>
        <w:rPr>
          <w:rFonts w:ascii="Times New Roman" w:hAnsi="Times New Roman" w:cs="Times New Roman" w:eastAsia="Times New Roman" w:hint="default"/>
        </w:rPr>
        <w:t>1</w:t>
      </w:r>
      <w:r>
        <w:rPr/>
        <w:t>、 同一控制下企业合并 本公司在企业合并中取得的资产和负债，按照合并日在被合并方的账面价值计量。被合并各方</w:t>
      </w:r>
      <w:r>
        <w:rPr>
          <w:spacing w:val="-75"/>
        </w:rPr>
        <w:t> </w:t>
      </w:r>
      <w:r>
        <w:rPr>
          <w:spacing w:val="-75"/>
        </w:rPr>
      </w:r>
      <w:r>
        <w:rPr/>
        <w:t>采用的会计政策与本公司不一致的，本公司在合并日按照本公司会计政策进行调整，在此基础</w:t>
      </w:r>
    </w:p>
    <w:p>
      <w:pPr>
        <w:pStyle w:val="BodyText"/>
        <w:spacing w:line="258" w:lineRule="exact"/>
        <w:ind w:right="101"/>
        <w:jc w:val="left"/>
      </w:pPr>
      <w:r>
        <w:rPr/>
        <w:t>上按照调整后的账面价值确认。</w:t>
      </w:r>
    </w:p>
    <w:p>
      <w:pPr>
        <w:pStyle w:val="BodyText"/>
        <w:spacing w:line="272" w:lineRule="exact" w:before="85"/>
        <w:ind w:right="101"/>
        <w:jc w:val="left"/>
      </w:pPr>
      <w:r>
        <w:rPr/>
        <w:t>在合并中取得的净资产账面价值与支付的合并对价账面价值（或发行股份面值总额）的差额，</w:t>
      </w:r>
      <w:r>
        <w:rPr>
          <w:spacing w:val="-75"/>
        </w:rPr>
        <w:t> </w:t>
      </w:r>
      <w:r>
        <w:rPr>
          <w:spacing w:val="-75"/>
        </w:rPr>
      </w:r>
      <w:r>
        <w:rPr/>
        <w:t>调整资本公积中的股本溢价，资本公积中的股本溢价不足冲减的，调整留存收益。</w:t>
      </w:r>
    </w:p>
    <w:p>
      <w:pPr>
        <w:pStyle w:val="BodyText"/>
        <w:spacing w:line="272" w:lineRule="exact" w:before="60"/>
        <w:ind w:right="101"/>
        <w:jc w:val="left"/>
      </w:pPr>
      <w:r>
        <w:rPr/>
        <w:t>本公司为进行企业合并而发生的各项直接相关费用，包括为进行企业合并而支付的审计费用、</w:t>
      </w:r>
      <w:r>
        <w:rPr>
          <w:spacing w:val="-75"/>
        </w:rPr>
        <w:t> </w:t>
      </w:r>
      <w:r>
        <w:rPr>
          <w:spacing w:val="-75"/>
        </w:rPr>
      </w:r>
      <w:r>
        <w:rPr/>
        <w:t>评估费用、法律服务费等，于发生时计入当期损益。</w:t>
      </w:r>
    </w:p>
    <w:p>
      <w:pPr>
        <w:pStyle w:val="BodyText"/>
        <w:spacing w:line="272" w:lineRule="exact" w:before="60"/>
        <w:ind w:right="101"/>
        <w:jc w:val="left"/>
      </w:pPr>
      <w:r>
        <w:rPr/>
        <w:t>企业合并中发行权益性证券发生的手续费、佣金等，抵减权益性证券溢价收入，溢价收入不足</w:t>
      </w:r>
      <w:r>
        <w:rPr>
          <w:spacing w:val="-73"/>
        </w:rPr>
        <w:t> </w:t>
      </w:r>
      <w:r>
        <w:rPr>
          <w:spacing w:val="-73"/>
        </w:rPr>
      </w:r>
      <w:r>
        <w:rPr/>
        <w:t>冲减的，冲减留存收益。</w:t>
      </w:r>
    </w:p>
    <w:p>
      <w:pPr>
        <w:spacing w:line="240" w:lineRule="auto" w:before="7"/>
        <w:rPr>
          <w:rFonts w:ascii="宋体" w:hAnsi="宋体" w:cs="宋体" w:eastAsia="宋体" w:hint="default"/>
          <w:sz w:val="25"/>
          <w:szCs w:val="25"/>
        </w:rPr>
      </w:pPr>
    </w:p>
    <w:p>
      <w:pPr>
        <w:pStyle w:val="BodyText"/>
        <w:spacing w:line="256" w:lineRule="auto"/>
        <w:ind w:right="101"/>
        <w:jc w:val="left"/>
      </w:pPr>
      <w:r>
        <w:rPr>
          <w:rFonts w:ascii="Times New Roman" w:hAnsi="Times New Roman" w:cs="Times New Roman" w:eastAsia="Times New Roman" w:hint="default"/>
        </w:rPr>
        <w:t>2</w:t>
      </w:r>
      <w:r>
        <w:rPr/>
        <w:t>、 非同一控制下的企业合并 本公司在购买日对作为企业合并对价付出的资产、发生或承担的负债按照公允价值计量。公允</w:t>
      </w:r>
      <w:r>
        <w:rPr>
          <w:spacing w:val="-75"/>
        </w:rPr>
        <w:t> </w:t>
      </w:r>
      <w:r>
        <w:rPr>
          <w:spacing w:val="-75"/>
        </w:rPr>
      </w:r>
      <w:r>
        <w:rPr/>
        <w:t>价值与其账面价值的差额，计入当期损益。</w:t>
      </w:r>
    </w:p>
    <w:p>
      <w:pPr>
        <w:pStyle w:val="BodyText"/>
        <w:spacing w:line="272" w:lineRule="exact" w:before="70"/>
        <w:ind w:right="101"/>
        <w:jc w:val="left"/>
      </w:pPr>
      <w:r>
        <w:rPr/>
        <w:t>本公司在购买日对合并成本进行分配，确认所取得的被购买方各项可辨认资产、负债及或有负</w:t>
      </w:r>
      <w:r>
        <w:rPr>
          <w:spacing w:val="-75"/>
        </w:rPr>
        <w:t> </w:t>
      </w:r>
      <w:r>
        <w:rPr>
          <w:spacing w:val="-75"/>
        </w:rPr>
      </w:r>
      <w:r>
        <w:rPr/>
        <w:t>债的公允价值。</w:t>
      </w:r>
    </w:p>
    <w:p>
      <w:pPr>
        <w:pStyle w:val="BodyText"/>
        <w:spacing w:line="272" w:lineRule="exact" w:before="59"/>
        <w:ind w:right="107"/>
        <w:jc w:val="left"/>
      </w:pPr>
      <w:r>
        <w:rPr>
          <w:spacing w:val="-2"/>
        </w:rPr>
        <w:t>本公司对合并成本大于合并中取得的被购买方可辨认净资产公允价值份额的差额，确认为商誉；</w:t>
      </w:r>
      <w:r>
        <w:rPr>
          <w:spacing w:val="-91"/>
        </w:rPr>
        <w:t> </w:t>
      </w:r>
      <w:r>
        <w:rPr>
          <w:spacing w:val="-91"/>
        </w:rPr>
      </w:r>
      <w:r>
        <w:rPr/>
        <w:t>合并成本小于合并中取得的被购买方可辨认净资产公允价值份额的差额，经复核后，计入当期</w:t>
      </w:r>
      <w:r>
        <w:rPr>
          <w:spacing w:val="-75"/>
        </w:rPr>
        <w:t> </w:t>
      </w:r>
      <w:r>
        <w:rPr>
          <w:spacing w:val="-75"/>
        </w:rPr>
      </w:r>
      <w:r>
        <w:rPr/>
        <w:t>损益。</w:t>
      </w:r>
    </w:p>
    <w:p>
      <w:pPr>
        <w:pStyle w:val="BodyText"/>
        <w:spacing w:line="272" w:lineRule="exact" w:before="60"/>
        <w:ind w:right="213"/>
        <w:jc w:val="both"/>
      </w:pPr>
      <w:r>
        <w:rPr>
          <w:spacing w:val="5"/>
        </w:rPr>
        <w:t>企业合并中取得的被购买方除无形资产外的其他各项资产（不仅限于被购买方原已确认的资</w:t>
      </w:r>
      <w:r>
        <w:rPr>
          <w:spacing w:val="-101"/>
        </w:rPr>
        <w:t> </w:t>
      </w:r>
      <w:r>
        <w:rPr>
          <w:spacing w:val="-101"/>
        </w:rPr>
      </w:r>
      <w:r>
        <w:rPr>
          <w:spacing w:val="-5"/>
        </w:rPr>
        <w:t>产），其所带来的经济利益很可能流入本公司且公允价值能够可靠计量的，单独确认并按公允价</w:t>
      </w:r>
      <w:r>
        <w:rPr>
          <w:spacing w:val="-70"/>
        </w:rPr>
        <w:t> </w:t>
      </w:r>
      <w:r>
        <w:rPr>
          <w:spacing w:val="-70"/>
        </w:rPr>
      </w:r>
      <w:r>
        <w:rPr/>
        <w:t>值计量；公允价值能够可靠计量的无形资产，单独确认为无形资产并按公允价值计量；取得的</w:t>
      </w:r>
      <w:r>
        <w:rPr>
          <w:spacing w:val="-75"/>
        </w:rPr>
        <w:t> </w:t>
      </w:r>
      <w:r>
        <w:rPr>
          <w:spacing w:val="-75"/>
        </w:rPr>
      </w:r>
      <w:r>
        <w:rPr/>
        <w:t>被购买方除或有负债以外的其他各项负债，履行有关义务很可能导致经济利益流出本公司且公</w:t>
      </w:r>
      <w:r>
        <w:rPr>
          <w:spacing w:val="-75"/>
        </w:rPr>
        <w:t> </w:t>
      </w:r>
      <w:r>
        <w:rPr>
          <w:spacing w:val="-75"/>
        </w:rPr>
      </w:r>
      <w:r>
        <w:rPr/>
        <w:t>允价值能够可靠计量的，单独确认并按照公允价值计量；取得的被购买方或有负债，其公允价</w:t>
      </w:r>
      <w:r>
        <w:rPr>
          <w:spacing w:val="-75"/>
        </w:rPr>
        <w:t> </w:t>
      </w:r>
      <w:r>
        <w:rPr>
          <w:spacing w:val="-75"/>
        </w:rPr>
      </w:r>
      <w:r>
        <w:rPr/>
        <w:t>值能可靠计量的，单独确认为负债并按照公允价值计量。</w:t>
      </w:r>
    </w:p>
    <w:p>
      <w:pPr>
        <w:pStyle w:val="BodyText"/>
        <w:spacing w:line="272" w:lineRule="exact" w:before="60"/>
        <w:ind w:right="213"/>
        <w:jc w:val="both"/>
      </w:pPr>
      <w:r>
        <w:rPr/>
        <w:t>本公司在企业合并中取得的被购买方的可抵扣暂时性差异，在购买日不符合递延所得税资产确</w:t>
      </w:r>
      <w:r>
        <w:rPr>
          <w:spacing w:val="-71"/>
        </w:rPr>
        <w:t> </w:t>
      </w:r>
      <w:r>
        <w:rPr>
          <w:spacing w:val="-71"/>
        </w:rPr>
      </w:r>
      <w:r>
        <w:rPr>
          <w:spacing w:val="-4"/>
        </w:rPr>
        <w:t>认条件的，不予以确认。购买日后</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个月内，如取得新的或进一步的信息表明购买日的相关情 况已经存在，预期被购买方在购买日可抵扣暂时性差异带来的经济利益能够实现的，确认相关</w:t>
      </w:r>
      <w:r>
        <w:rPr>
          <w:spacing w:val="-75"/>
        </w:rPr>
        <w:t> </w:t>
      </w:r>
      <w:r>
        <w:rPr>
          <w:spacing w:val="-75"/>
        </w:rPr>
      </w:r>
      <w:r>
        <w:rPr/>
        <w:t>的递延所得税资产，同时减少商誉，商誉不足冲减的，差额部分确认为当期损益；除上述情况</w:t>
      </w:r>
      <w:r>
        <w:rPr>
          <w:spacing w:val="-75"/>
        </w:rPr>
        <w:t> </w:t>
      </w:r>
      <w:r>
        <w:rPr>
          <w:spacing w:val="-75"/>
        </w:rPr>
      </w:r>
      <w:r>
        <w:rPr/>
        <w:t>以外，确认与企业合并相关的递延所得税资产，计入当期损益。</w:t>
      </w:r>
    </w:p>
    <w:p>
      <w:pPr>
        <w:pStyle w:val="BodyText"/>
        <w:spacing w:line="272" w:lineRule="exact" w:before="60"/>
        <w:ind w:right="217"/>
        <w:jc w:val="both"/>
      </w:pPr>
      <w:r>
        <w:rPr/>
        <w:t>非同一控制下企业合并，购买方为企业合并发生的审计、法律服务、评估咨询等中介费用以及</w:t>
      </w:r>
      <w:r>
        <w:rPr>
          <w:spacing w:val="-75"/>
        </w:rPr>
        <w:t> </w:t>
      </w:r>
      <w:r>
        <w:rPr>
          <w:spacing w:val="-75"/>
        </w:rPr>
      </w:r>
      <w:r>
        <w:rPr/>
        <w:t>其他相关管理费用，应当于发生时计入当期损益；购买方作为合并对价发行的权益性证券或债</w:t>
      </w:r>
      <w:r>
        <w:rPr>
          <w:spacing w:val="-75"/>
        </w:rPr>
        <w:t> </w:t>
      </w:r>
      <w:r>
        <w:rPr>
          <w:spacing w:val="-75"/>
        </w:rPr>
      </w:r>
      <w:r>
        <w:rPr/>
        <w:t>务性证券的交易费用，应当计入权益性证券或债务性证券的初始确认金额。</w:t>
      </w:r>
    </w:p>
    <w:p>
      <w:pPr>
        <w:spacing w:after="0" w:line="272" w:lineRule="exact"/>
        <w:jc w:val="both"/>
        <w:sectPr>
          <w:pgSz w:w="12240" w:h="15840"/>
          <w:pgMar w:header="687" w:footer="914" w:top="980" w:bottom="1100" w:left="1640" w:right="158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line="268" w:lineRule="auto" w:before="0"/>
        <w:ind w:left="157" w:right="217"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合并财务报表的编制方法：</w:t>
      </w:r>
      <w:r>
        <w:rPr>
          <w:rFonts w:ascii="宋体" w:hAnsi="宋体" w:cs="宋体" w:eastAsia="宋体" w:hint="default"/>
          <w:b/>
          <w:bCs/>
          <w:w w:val="99"/>
          <w:sz w:val="21"/>
          <w:szCs w:val="21"/>
        </w:rPr>
        <w:t> </w:t>
      </w:r>
      <w:r>
        <w:rPr>
          <w:rFonts w:ascii="宋体" w:hAnsi="宋体" w:cs="宋体" w:eastAsia="宋体" w:hint="default"/>
          <w:sz w:val="21"/>
          <w:szCs w:val="21"/>
        </w:rPr>
        <w:t>本公司合并财务报表的合并范围以控制为基础确定，所有子公司均纳入合并财务报表。</w:t>
      </w:r>
    </w:p>
    <w:p>
      <w:pPr>
        <w:pStyle w:val="BodyText"/>
        <w:spacing w:line="237" w:lineRule="auto" w:before="35"/>
        <w:ind w:right="110"/>
        <w:jc w:val="both"/>
      </w:pPr>
      <w:r>
        <w:rPr/>
        <w:t>所有纳入合并财务报表合并范围的子公司所采用的会计政策、会计期间与本公司一致，如子公</w:t>
      </w:r>
      <w:r>
        <w:rPr>
          <w:spacing w:val="-75"/>
        </w:rPr>
        <w:t> </w:t>
      </w:r>
      <w:r>
        <w:rPr>
          <w:spacing w:val="-75"/>
        </w:rPr>
      </w:r>
      <w:r>
        <w:rPr/>
        <w:t>司采用的会计政策、会计期间与本公司不一致的，在编制合并财务报表时，按本公司的会计政</w:t>
      </w:r>
      <w:r>
        <w:rPr>
          <w:spacing w:val="-75"/>
        </w:rPr>
        <w:t> </w:t>
      </w:r>
      <w:r>
        <w:rPr>
          <w:spacing w:val="-75"/>
        </w:rPr>
      </w:r>
      <w:r>
        <w:rPr/>
        <w:t>策、会计期间进行必要的调整。对于非同一控制下企业合并取得的子公司，以购买日可辨认净</w:t>
      </w:r>
      <w:r>
        <w:rPr>
          <w:spacing w:val="-75"/>
        </w:rPr>
        <w:t> </w:t>
      </w:r>
      <w:r>
        <w:rPr>
          <w:spacing w:val="-75"/>
        </w:rPr>
      </w:r>
      <w:r>
        <w:rPr/>
        <w:t>资产公允价值为基础对其财务报表进行调整。合并财务报表以本公司及子公司的财务报表为基</w:t>
      </w:r>
      <w:r>
        <w:rPr>
          <w:spacing w:val="-75"/>
        </w:rPr>
        <w:t> </w:t>
      </w:r>
      <w:r>
        <w:rPr>
          <w:spacing w:val="-75"/>
        </w:rPr>
      </w:r>
      <w:r>
        <w:rPr/>
        <w:t>础，根据其他有关资料，按照权益法调整对子公司的长期股权投资后，由本公司编制。</w:t>
      </w:r>
    </w:p>
    <w:p>
      <w:pPr>
        <w:pStyle w:val="BodyText"/>
        <w:spacing w:line="272" w:lineRule="exact" w:before="85"/>
        <w:ind w:right="107"/>
        <w:jc w:val="left"/>
      </w:pPr>
      <w:r>
        <w:rPr>
          <w:spacing w:val="-2"/>
        </w:rPr>
        <w:t>合并财务报表时抵销本公司与各子公司、各子公司相互之间发生的内部交易对合并资产负债表、</w:t>
      </w:r>
      <w:r>
        <w:rPr>
          <w:spacing w:val="-92"/>
        </w:rPr>
        <w:t> </w:t>
      </w:r>
      <w:r>
        <w:rPr>
          <w:spacing w:val="-92"/>
        </w:rPr>
      </w:r>
      <w:r>
        <w:rPr/>
        <w:t>合并利润表、合并现金流量表、合并所有者权益变动表的影响。</w:t>
      </w:r>
    </w:p>
    <w:p>
      <w:pPr>
        <w:pStyle w:val="BodyText"/>
        <w:spacing w:line="272" w:lineRule="exact" w:before="60"/>
        <w:ind w:right="217"/>
        <w:jc w:val="both"/>
      </w:pPr>
      <w:r>
        <w:rPr/>
        <w:t>子公司少数股东应占的权益和损益分别在合并资产负债表中所有者权益项目下和合并利润表中</w:t>
      </w:r>
      <w:r>
        <w:rPr>
          <w:spacing w:val="-75"/>
        </w:rPr>
        <w:t> </w:t>
      </w:r>
      <w:r>
        <w:rPr>
          <w:spacing w:val="-75"/>
        </w:rPr>
      </w:r>
      <w:r>
        <w:rPr/>
        <w:t>净利润项目下单独列示。子公司少数股东分担的当期亏损超过了少数股东在该子公司期初所有</w:t>
      </w:r>
      <w:r>
        <w:rPr>
          <w:spacing w:val="-75"/>
        </w:rPr>
        <w:t> </w:t>
      </w:r>
      <w:r>
        <w:rPr>
          <w:spacing w:val="-75"/>
        </w:rPr>
      </w:r>
      <w:r>
        <w:rPr/>
        <w:t>者权益中所享有份额而形成的余额，冲减少数股东权益。</w:t>
      </w:r>
    </w:p>
    <w:p>
      <w:pPr>
        <w:pStyle w:val="BodyText"/>
        <w:spacing w:line="237" w:lineRule="auto" w:before="35"/>
        <w:ind w:right="215"/>
        <w:jc w:val="both"/>
      </w:pPr>
      <w:r>
        <w:rPr/>
        <w:t>在报告期内，若因同一控制下企业合并增加子公司的，则调整合并资产负债表的期初数；将子</w:t>
      </w:r>
      <w:r>
        <w:rPr>
          <w:spacing w:val="-75"/>
        </w:rPr>
        <w:t> </w:t>
      </w:r>
      <w:r>
        <w:rPr>
          <w:spacing w:val="-75"/>
        </w:rPr>
      </w:r>
      <w:r>
        <w:rPr/>
        <w:t>公司合并当期期初至报告期末的收入、费用、利润纳入合并利润表；将子公司合并当期期初至</w:t>
      </w:r>
      <w:r>
        <w:rPr>
          <w:spacing w:val="-74"/>
        </w:rPr>
        <w:t> </w:t>
      </w:r>
      <w:r>
        <w:rPr>
          <w:spacing w:val="-74"/>
        </w:rPr>
      </w:r>
      <w:r>
        <w:rPr/>
        <w:t>报告期末的现金流量纳入合并现金流量表，同时对比较报表的相关项目进行调整，视同合并后</w:t>
      </w:r>
      <w:r>
        <w:rPr>
          <w:spacing w:val="-75"/>
        </w:rPr>
        <w:t> </w:t>
      </w:r>
      <w:r>
        <w:rPr>
          <w:spacing w:val="-75"/>
        </w:rPr>
      </w:r>
      <w:r>
        <w:rPr/>
        <w:t>的报告主体在以前期间一直存在。</w:t>
      </w:r>
    </w:p>
    <w:p>
      <w:pPr>
        <w:pStyle w:val="BodyText"/>
        <w:spacing w:line="272" w:lineRule="exact" w:before="85"/>
        <w:ind w:right="216"/>
        <w:jc w:val="both"/>
      </w:pPr>
      <w:r>
        <w:rPr/>
        <w:t>在报告期内，若因非同一控制下企业合并增加子公司的，则不调整合并资产负债表期初数；将</w:t>
      </w:r>
      <w:r>
        <w:rPr>
          <w:spacing w:val="-75"/>
        </w:rPr>
        <w:t> </w:t>
      </w:r>
      <w:r>
        <w:rPr>
          <w:spacing w:val="-75"/>
        </w:rPr>
      </w:r>
      <w:r>
        <w:rPr/>
        <w:t>子公司自购买日至报告期末的收入、费用、利润纳入合并利润表；该子公司自购买日至报告期</w:t>
      </w:r>
      <w:r>
        <w:rPr>
          <w:spacing w:val="-75"/>
        </w:rPr>
        <w:t> </w:t>
      </w:r>
      <w:r>
        <w:rPr>
          <w:spacing w:val="-75"/>
        </w:rPr>
      </w:r>
      <w:r>
        <w:rPr/>
        <w:t>末的现金流量纳入合并现金流量表。通过多次交易分步实现非同一控制下企业合并时，对于购</w:t>
      </w:r>
      <w:r>
        <w:rPr>
          <w:spacing w:val="-75"/>
        </w:rPr>
        <w:t> </w:t>
      </w:r>
      <w:r>
        <w:rPr>
          <w:spacing w:val="-75"/>
        </w:rPr>
      </w:r>
      <w:r>
        <w:rPr/>
        <w:t>买日之前持有的被购买方的股权，本公司按照该股权在购买日的公允价值进行重新计量，公允</w:t>
      </w:r>
      <w:r>
        <w:rPr>
          <w:spacing w:val="-75"/>
        </w:rPr>
        <w:t> </w:t>
      </w:r>
      <w:r>
        <w:rPr>
          <w:spacing w:val="-75"/>
        </w:rPr>
      </w:r>
      <w:r>
        <w:rPr/>
        <w:t>价值与其账面价值的差额计入当期投资收益。购买日之前持有的被购买方的股权涉及其他综合</w:t>
      </w:r>
      <w:r>
        <w:rPr>
          <w:spacing w:val="-74"/>
        </w:rPr>
        <w:t> </w:t>
      </w:r>
      <w:r>
        <w:rPr>
          <w:spacing w:val="-74"/>
        </w:rPr>
      </w:r>
      <w:r>
        <w:rPr/>
        <w:t>收益的，与其相关的其他综合收益转为购买日所属当期投资收益。</w:t>
      </w:r>
    </w:p>
    <w:p>
      <w:pPr>
        <w:pStyle w:val="BodyText"/>
        <w:spacing w:line="237" w:lineRule="auto" w:before="35"/>
        <w:ind w:right="110"/>
        <w:jc w:val="both"/>
      </w:pPr>
      <w:r>
        <w:rPr/>
        <w:t>在报告期内，本公司处置子公司，则该子公司期初至处置日的收入、费用、利润纳入合并利润</w:t>
      </w:r>
      <w:r>
        <w:rPr>
          <w:spacing w:val="-75"/>
        </w:rPr>
        <w:t> </w:t>
      </w:r>
      <w:r>
        <w:rPr>
          <w:spacing w:val="-75"/>
        </w:rPr>
      </w:r>
      <w:r>
        <w:rPr/>
        <w:t>表；该子公司期初至处置日的现金流量纳入合并现金流量表。因处置部分股权投资或其他原因</w:t>
      </w:r>
      <w:r>
        <w:rPr>
          <w:spacing w:val="-75"/>
        </w:rPr>
        <w:t> </w:t>
      </w:r>
      <w:r>
        <w:rPr>
          <w:spacing w:val="-75"/>
        </w:rPr>
      </w:r>
      <w:r>
        <w:rPr/>
        <w:t>丧失了对原有子公司控制权时，对于处置后的剩余股权投资，本公司按照其在丧失控制权日的</w:t>
      </w:r>
      <w:r>
        <w:rPr>
          <w:spacing w:val="-75"/>
        </w:rPr>
        <w:t> </w:t>
      </w:r>
      <w:r>
        <w:rPr>
          <w:spacing w:val="-75"/>
        </w:rPr>
      </w:r>
      <w:r>
        <w:rPr/>
        <w:t>公允价值进行重新计量。处置股权取得的对价与剩余股权公允价值之和，减去按原持股比例计</w:t>
      </w:r>
      <w:r>
        <w:rPr>
          <w:spacing w:val="-75"/>
        </w:rPr>
        <w:t> </w:t>
      </w:r>
      <w:r>
        <w:rPr>
          <w:spacing w:val="-75"/>
        </w:rPr>
      </w:r>
      <w:r>
        <w:rPr/>
        <w:t>算应享有原有子公司自购买日开始持续计算的净资产的份额之间的差额，计入丧失控制权当期</w:t>
      </w:r>
      <w:r>
        <w:rPr>
          <w:spacing w:val="-71"/>
        </w:rPr>
        <w:t> </w:t>
      </w:r>
      <w:r>
        <w:rPr>
          <w:spacing w:val="-71"/>
        </w:rPr>
      </w:r>
      <w:r>
        <w:rPr>
          <w:spacing w:val="-2"/>
        </w:rPr>
        <w:t>的投资收益。与原有子公司股权投资相关的其他综合收益，在丧失控制权时转为当期投资收益。</w:t>
      </w:r>
    </w:p>
    <w:p>
      <w:pPr>
        <w:pStyle w:val="BodyText"/>
        <w:spacing w:line="272" w:lineRule="exact" w:before="85"/>
        <w:ind w:right="217"/>
        <w:jc w:val="both"/>
      </w:pPr>
      <w:r>
        <w:rPr/>
        <w:t>本公司因购买少数股权新取得的长期股权投资与按照新增持股比例计算应享有子公司的可辨认</w:t>
      </w:r>
      <w:r>
        <w:rPr>
          <w:spacing w:val="-75"/>
        </w:rPr>
        <w:t> </w:t>
      </w:r>
      <w:r>
        <w:rPr>
          <w:spacing w:val="-75"/>
        </w:rPr>
      </w:r>
      <w:r>
        <w:rPr/>
        <w:t>净资产份额之间的差额，以及在不丧失控制权的情况下因部分处置对子公司的股权投资而取得</w:t>
      </w:r>
      <w:r>
        <w:rPr>
          <w:spacing w:val="-75"/>
        </w:rPr>
        <w:t> </w:t>
      </w:r>
      <w:r>
        <w:rPr>
          <w:spacing w:val="-75"/>
        </w:rPr>
      </w:r>
      <w:r>
        <w:rPr/>
        <w:t>的处置价款与处置长期股权投资相对应享有子公司净资产份额的差额，均调整合并资产负债表</w:t>
      </w:r>
      <w:r>
        <w:rPr>
          <w:spacing w:val="-75"/>
        </w:rPr>
        <w:t> </w:t>
      </w:r>
      <w:r>
        <w:rPr>
          <w:spacing w:val="-75"/>
        </w:rPr>
      </w:r>
      <w:r>
        <w:rPr/>
        <w:t>中的资本公积中的股本溢价，资本公积中的股本溢价不足冲减的，调整留存收益。</w:t>
      </w:r>
    </w:p>
    <w:p>
      <w:pPr>
        <w:spacing w:line="240" w:lineRule="auto" w:before="0"/>
        <w:rPr>
          <w:rFonts w:ascii="宋体" w:hAnsi="宋体" w:cs="宋体" w:eastAsia="宋体" w:hint="default"/>
          <w:sz w:val="21"/>
          <w:szCs w:val="21"/>
        </w:rPr>
      </w:pPr>
    </w:p>
    <w:p>
      <w:pPr>
        <w:pStyle w:val="BodyText"/>
        <w:spacing w:line="247" w:lineRule="auto"/>
        <w:ind w:right="101"/>
        <w:jc w:val="left"/>
      </w:pPr>
      <w:r>
        <w:rPr>
          <w:rFonts w:ascii="Times New Roman" w:hAnsi="Times New Roman" w:cs="Times New Roman" w:eastAsia="Times New Roman" w:hint="default"/>
          <w:b/>
          <w:bCs/>
        </w:rPr>
        <w:t>(</w:t>
      </w:r>
      <w:r>
        <w:rPr>
          <w:rFonts w:ascii="宋体" w:hAnsi="宋体" w:cs="宋体" w:eastAsia="宋体" w:hint="default"/>
          <w:b/>
          <w:bCs/>
        </w:rPr>
        <w:t>七</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2"/>
        </w:rPr>
        <w:t> </w:t>
      </w:r>
      <w:r>
        <w:rPr>
          <w:rFonts w:ascii="宋体" w:hAnsi="宋体" w:cs="宋体" w:eastAsia="宋体" w:hint="default"/>
          <w:b/>
          <w:bCs/>
        </w:rPr>
        <w:t>现金及现金等价物的确定标准：</w:t>
      </w:r>
      <w:r>
        <w:rPr>
          <w:rFonts w:ascii="宋体" w:hAnsi="宋体" w:cs="宋体" w:eastAsia="宋体" w:hint="default"/>
          <w:b/>
          <w:bCs/>
          <w:w w:val="99"/>
        </w:rPr>
        <w:t> </w:t>
      </w:r>
      <w:r>
        <w:rPr/>
        <w:t>在编制现金流量表时，将本公司库存现金以及可以随时用于支付的存款确认为现金。将同时具</w:t>
      </w:r>
      <w:r>
        <w:rPr>
          <w:spacing w:val="-72"/>
        </w:rPr>
        <w:t> </w:t>
      </w:r>
      <w:r>
        <w:rPr>
          <w:spacing w:val="-72"/>
        </w:rPr>
      </w:r>
      <w:r>
        <w:rPr>
          <w:spacing w:val="-5"/>
        </w:rPr>
        <w:t>备期限短（从购买日起三个月内到期）、流动性强、易于转换为已知现金、价值变动风险很小四</w:t>
      </w:r>
      <w:r>
        <w:rPr>
          <w:spacing w:val="-70"/>
        </w:rPr>
        <w:t> </w:t>
      </w:r>
      <w:r>
        <w:rPr>
          <w:spacing w:val="-70"/>
        </w:rPr>
      </w:r>
      <w:r>
        <w:rPr/>
        <w:t>个条件的投资，确定为现金等价物。</w:t>
      </w:r>
    </w:p>
    <w:p>
      <w:pPr>
        <w:spacing w:line="240" w:lineRule="auto" w:before="6"/>
        <w:rPr>
          <w:rFonts w:ascii="宋体" w:hAnsi="宋体" w:cs="宋体" w:eastAsia="宋体" w:hint="default"/>
          <w:sz w:val="22"/>
          <w:szCs w:val="22"/>
        </w:rPr>
      </w:pPr>
    </w:p>
    <w:p>
      <w:pPr>
        <w:pStyle w:val="Heading2"/>
        <w:spacing w:line="240" w:lineRule="auto" w:before="0"/>
        <w:ind w:left="157" w:right="0"/>
        <w:jc w:val="both"/>
        <w:rPr>
          <w:b w:val="0"/>
          <w:bCs w:val="0"/>
        </w:rPr>
      </w:pPr>
      <w:r>
        <w:rPr>
          <w:rFonts w:ascii="Times New Roman" w:hAnsi="Times New Roman" w:cs="Times New Roman" w:eastAsia="Times New Roman" w:hint="default"/>
        </w:rPr>
        <w:t>(</w:t>
      </w:r>
      <w:r>
        <w:rPr/>
        <w:t>八</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外币业务和外币报表折算：</w:t>
      </w:r>
      <w:r>
        <w:rPr>
          <w:b w:val="0"/>
          <w:bCs w:val="0"/>
        </w:rPr>
      </w:r>
    </w:p>
    <w:p>
      <w:pPr>
        <w:pStyle w:val="BodyText"/>
        <w:spacing w:line="273" w:lineRule="auto" w:before="35"/>
        <w:ind w:right="217"/>
        <w:jc w:val="both"/>
      </w:pPr>
      <w:r>
        <w:rPr>
          <w:rFonts w:ascii="Times New Roman" w:hAnsi="Times New Roman" w:cs="Times New Roman" w:eastAsia="Times New Roman" w:hint="default"/>
        </w:rPr>
        <w:t>1</w:t>
      </w:r>
      <w:r>
        <w:rPr/>
        <w:t>、 外币业务 外币业务采用交易发生日的即期汇率作为折算汇率将外币金额折合成人民币记账。</w:t>
      </w:r>
    </w:p>
    <w:p>
      <w:pPr>
        <w:pStyle w:val="BodyText"/>
        <w:spacing w:line="237" w:lineRule="auto" w:before="30"/>
        <w:ind w:right="212"/>
        <w:jc w:val="both"/>
      </w:pPr>
      <w:r>
        <w:rPr/>
        <w:t>外币货币性项目余额按资产负债表日即期汇率折算，由此产生的汇兑差额，除属于与购建符合</w:t>
      </w:r>
      <w:r>
        <w:rPr>
          <w:spacing w:val="-75"/>
        </w:rPr>
        <w:t> </w:t>
      </w:r>
      <w:r>
        <w:rPr>
          <w:spacing w:val="-75"/>
        </w:rPr>
      </w:r>
      <w:r>
        <w:rPr/>
        <w:t>资本化条件的资产相关的外币专门借款产生的汇兑差额按照借款费用资本化的原则处理外，均</w:t>
      </w:r>
      <w:r>
        <w:rPr>
          <w:spacing w:val="-75"/>
        </w:rPr>
        <w:t> </w:t>
      </w:r>
      <w:r>
        <w:rPr>
          <w:spacing w:val="-75"/>
        </w:rPr>
      </w:r>
      <w:r>
        <w:rPr/>
        <w:t>计入当期损益。以历史成本计量的外币非货币性项目，仍采用交易发生日的即期汇率折算，不</w:t>
      </w:r>
    </w:p>
    <w:p>
      <w:pPr>
        <w:spacing w:after="0" w:line="237" w:lineRule="auto"/>
        <w:jc w:val="both"/>
        <w:sectPr>
          <w:pgSz w:w="12240" w:h="15840"/>
          <w:pgMar w:header="687" w:footer="914" w:top="980" w:bottom="1100" w:left="1640" w:right="1580"/>
        </w:sectPr>
      </w:pPr>
    </w:p>
    <w:p>
      <w:pPr>
        <w:spacing w:line="240" w:lineRule="auto" w:before="9"/>
        <w:rPr>
          <w:rFonts w:ascii="宋体" w:hAnsi="宋体" w:cs="宋体" w:eastAsia="宋体" w:hint="default"/>
          <w:sz w:val="13"/>
          <w:szCs w:val="13"/>
        </w:rPr>
      </w:pPr>
    </w:p>
    <w:p>
      <w:pPr>
        <w:pStyle w:val="BodyText"/>
        <w:spacing w:line="272" w:lineRule="exact" w:before="63"/>
        <w:ind w:right="101"/>
        <w:jc w:val="left"/>
      </w:pPr>
      <w:r>
        <w:rPr/>
        <w:t>改变其记账本位币金额。以公允价值计量的外币非货币性项目，采用公允价值确定日的即期汇</w:t>
      </w:r>
      <w:r>
        <w:rPr>
          <w:spacing w:val="-75"/>
        </w:rPr>
        <w:t> </w:t>
      </w:r>
      <w:r>
        <w:rPr>
          <w:spacing w:val="-75"/>
        </w:rPr>
      </w:r>
      <w:r>
        <w:rPr/>
        <w:t>率折算，由此产生的汇兑差额计入当期损益或资本公积。</w:t>
      </w:r>
    </w:p>
    <w:p>
      <w:pPr>
        <w:spacing w:line="240" w:lineRule="auto" w:before="8"/>
        <w:rPr>
          <w:rFonts w:ascii="宋体" w:hAnsi="宋体" w:cs="宋体" w:eastAsia="宋体" w:hint="default"/>
          <w:sz w:val="25"/>
          <w:szCs w:val="25"/>
        </w:rPr>
      </w:pPr>
    </w:p>
    <w:p>
      <w:pPr>
        <w:pStyle w:val="BodyText"/>
        <w:spacing w:line="240" w:lineRule="auto"/>
        <w:ind w:right="101"/>
        <w:jc w:val="left"/>
      </w:pPr>
      <w:r>
        <w:rPr>
          <w:rFonts w:ascii="Times New Roman" w:hAnsi="Times New Roman" w:cs="Times New Roman" w:eastAsia="Times New Roman" w:hint="default"/>
        </w:rPr>
        <w:t>2</w:t>
      </w:r>
      <w:r>
        <w:rPr/>
        <w:t>、</w:t>
      </w:r>
      <w:r>
        <w:rPr>
          <w:spacing w:val="-1"/>
        </w:rPr>
        <w:t> </w:t>
      </w:r>
      <w:r>
        <w:rPr/>
        <w:t>外币财务报表的折算</w:t>
      </w:r>
    </w:p>
    <w:p>
      <w:pPr>
        <w:pStyle w:val="BodyText"/>
        <w:spacing w:line="228" w:lineRule="auto" w:before="54"/>
        <w:ind w:right="213"/>
        <w:jc w:val="both"/>
      </w:pP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w:t>
      </w:r>
      <w:r>
        <w:rPr>
          <w:spacing w:val="-74"/>
        </w:rPr>
        <w:t> </w:t>
      </w:r>
      <w:r>
        <w:rPr>
          <w:spacing w:val="-2"/>
        </w:rPr>
        <w:t>配利润</w:t>
      </w:r>
      <w:r>
        <w:rPr>
          <w:rFonts w:ascii="Times New Roman" w:hAnsi="Times New Roman" w:cs="Times New Roman" w:eastAsia="Times New Roman" w:hint="default"/>
          <w:spacing w:val="-2"/>
        </w:rPr>
        <w:t>"</w:t>
      </w:r>
      <w:r>
        <w:rPr>
          <w:spacing w:val="-2"/>
        </w:rPr>
        <w:t>项目外，其他项目采用发生时的即期汇率折算。利润表中的收入和费用项目，采用与交</w:t>
      </w:r>
      <w:r>
        <w:rPr>
          <w:spacing w:val="-73"/>
        </w:rPr>
        <w:t> </w:t>
      </w:r>
      <w:r>
        <w:rPr>
          <w:spacing w:val="-73"/>
        </w:rPr>
      </w:r>
      <w:r>
        <w:rPr/>
        <w:t>易发生日即期汇率近似的汇率折算。按照上述折算产生的外币财务报表折算差额，在资产负债</w:t>
      </w:r>
      <w:r>
        <w:rPr>
          <w:spacing w:val="-75"/>
        </w:rPr>
        <w:t> </w:t>
      </w:r>
      <w:r>
        <w:rPr>
          <w:spacing w:val="-75"/>
        </w:rPr>
      </w:r>
      <w:r>
        <w:rPr/>
        <w:t>表所有者权益项目下单独列示。</w:t>
      </w:r>
    </w:p>
    <w:p>
      <w:pPr>
        <w:pStyle w:val="BodyText"/>
        <w:spacing w:line="272" w:lineRule="exact" w:before="86"/>
        <w:ind w:right="213"/>
        <w:jc w:val="both"/>
      </w:pPr>
      <w:r>
        <w:rPr/>
        <w:t>处置境外经营时，将资产负债表中所有者权益项目下列示的、与该境外经营相关的外币财务报</w:t>
      </w:r>
      <w:r>
        <w:rPr>
          <w:spacing w:val="-71"/>
        </w:rPr>
        <w:t> </w:t>
      </w:r>
      <w:r>
        <w:rPr>
          <w:spacing w:val="-71"/>
        </w:rPr>
      </w:r>
      <w:r>
        <w:rPr/>
        <w:t>表折算差额，自所有者权益项目转入处置当期损益；部分处置境外经营的，按处置的比例计算</w:t>
      </w:r>
      <w:r>
        <w:rPr>
          <w:spacing w:val="-75"/>
        </w:rPr>
        <w:t> </w:t>
      </w:r>
      <w:r>
        <w:rPr>
          <w:spacing w:val="-75"/>
        </w:rPr>
      </w:r>
      <w:r>
        <w:rPr/>
        <w:t>处置部分的外币财务报表折算差额，转入处置当期损益。</w:t>
      </w:r>
    </w:p>
    <w:p>
      <w:pPr>
        <w:spacing w:line="240" w:lineRule="auto" w:before="8"/>
        <w:rPr>
          <w:rFonts w:ascii="宋体" w:hAnsi="宋体" w:cs="宋体" w:eastAsia="宋体" w:hint="default"/>
          <w:sz w:val="25"/>
          <w:szCs w:val="25"/>
        </w:rPr>
      </w:pPr>
    </w:p>
    <w:p>
      <w:pPr>
        <w:pStyle w:val="Heading2"/>
        <w:spacing w:line="240" w:lineRule="auto" w:before="0"/>
        <w:ind w:left="157" w:right="101"/>
        <w:jc w:val="left"/>
        <w:rPr>
          <w:b w:val="0"/>
          <w:bCs w:val="0"/>
        </w:rPr>
      </w:pPr>
      <w:r>
        <w:rPr>
          <w:rFonts w:ascii="Times New Roman" w:hAnsi="Times New Roman" w:cs="Times New Roman" w:eastAsia="Times New Roman" w:hint="default"/>
        </w:rPr>
        <w:t>(</w:t>
      </w:r>
      <w:r>
        <w:rPr/>
        <w:t>九</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金融工具：</w:t>
      </w:r>
      <w:r>
        <w:rPr>
          <w:b w:val="0"/>
          <w:bCs w:val="0"/>
        </w:rPr>
      </w:r>
    </w:p>
    <w:p>
      <w:pPr>
        <w:pStyle w:val="BodyText"/>
        <w:spacing w:line="256" w:lineRule="auto" w:before="35"/>
        <w:ind w:right="101"/>
        <w:jc w:val="left"/>
      </w:pPr>
      <w:r>
        <w:rPr>
          <w:rFonts w:ascii="Times New Roman" w:hAnsi="Times New Roman" w:cs="Times New Roman" w:eastAsia="Times New Roman" w:hint="default"/>
        </w:rPr>
        <w:t>1</w:t>
      </w:r>
      <w:r>
        <w:rPr/>
        <w:t>、 金融工具的分类 管理层按照取得持有金融资产和承担金融负债的目的，将其划分为：以公允价值计量且其变动</w:t>
      </w:r>
      <w:r>
        <w:rPr>
          <w:spacing w:val="-75"/>
        </w:rPr>
        <w:t> </w:t>
      </w:r>
      <w:r>
        <w:rPr>
          <w:spacing w:val="-75"/>
        </w:rPr>
      </w:r>
      <w:r>
        <w:rPr/>
        <w:t>计入当期损益的金融资产或金融负债，包括交易性金融资产或金融负债；持有至到期投资；应</w:t>
      </w:r>
    </w:p>
    <w:p>
      <w:pPr>
        <w:pStyle w:val="BodyText"/>
        <w:spacing w:line="258" w:lineRule="exact"/>
        <w:ind w:right="101"/>
        <w:jc w:val="left"/>
      </w:pPr>
      <w:r>
        <w:rPr/>
        <w:t>收款项；可供出售金融资产；其他金融负债等。</w:t>
      </w:r>
    </w:p>
    <w:p>
      <w:pPr>
        <w:spacing w:line="240" w:lineRule="auto" w:before="5"/>
        <w:rPr>
          <w:rFonts w:ascii="宋体" w:hAnsi="宋体" w:cs="宋体" w:eastAsia="宋体" w:hint="default"/>
          <w:sz w:val="27"/>
          <w:szCs w:val="27"/>
        </w:rPr>
      </w:pPr>
    </w:p>
    <w:p>
      <w:pPr>
        <w:pStyle w:val="BodyText"/>
        <w:spacing w:line="240" w:lineRule="auto"/>
        <w:ind w:right="101"/>
        <w:jc w:val="left"/>
      </w:pPr>
      <w:r>
        <w:rPr>
          <w:rFonts w:ascii="Times New Roman" w:hAnsi="Times New Roman" w:cs="Times New Roman" w:eastAsia="Times New Roman" w:hint="default"/>
        </w:rPr>
        <w:t>2</w:t>
      </w:r>
      <w:r>
        <w:rPr/>
        <w:t>、</w:t>
      </w:r>
      <w:r>
        <w:rPr>
          <w:spacing w:val="-1"/>
        </w:rPr>
        <w:t> </w:t>
      </w:r>
      <w:r>
        <w:rPr/>
        <w:t>金融工具的确认依据和计量方法</w:t>
      </w:r>
    </w:p>
    <w:p>
      <w:pPr>
        <w:pStyle w:val="BodyText"/>
        <w:spacing w:line="240" w:lineRule="auto" w:before="41"/>
        <w:ind w:right="101"/>
        <w:jc w:val="left"/>
      </w:pPr>
      <w:r>
        <w:rPr/>
        <w:t>（</w:t>
      </w:r>
      <w:r>
        <w:rPr>
          <w:rFonts w:ascii="Times New Roman" w:hAnsi="Times New Roman" w:cs="Times New Roman" w:eastAsia="Times New Roman" w:hint="default"/>
        </w:rPr>
        <w:t>1</w:t>
      </w:r>
      <w:r>
        <w:rPr/>
        <w:t>）以公允价值计量且其变动计入当期损益的金融资产（金融负债）</w:t>
      </w:r>
    </w:p>
    <w:p>
      <w:pPr>
        <w:pStyle w:val="BodyText"/>
        <w:spacing w:line="272" w:lineRule="exact" w:before="69"/>
        <w:ind w:right="101"/>
        <w:jc w:val="left"/>
      </w:pPr>
      <w:r>
        <w:rPr/>
        <w:t>取得时以公允价值（扣除已宣告但尚未发放的现金股利或已到付息期但尚未领取的债券利息）</w:t>
      </w:r>
      <w:r>
        <w:rPr>
          <w:spacing w:val="-75"/>
        </w:rPr>
        <w:t> </w:t>
      </w:r>
      <w:r>
        <w:rPr>
          <w:spacing w:val="-75"/>
        </w:rPr>
      </w:r>
      <w:r>
        <w:rPr/>
        <w:t>作为初始确认金额，相关的交易费用计入当期损益。</w:t>
      </w:r>
    </w:p>
    <w:p>
      <w:pPr>
        <w:pStyle w:val="BodyText"/>
        <w:spacing w:line="290" w:lineRule="auto" w:before="32"/>
        <w:ind w:right="107"/>
        <w:jc w:val="left"/>
      </w:pPr>
      <w:r>
        <w:rPr/>
        <w:t>持有期间将取得的利息或现金股利确认为投资收益，期末将公允价值变动计入当期损益。 </w:t>
      </w:r>
      <w:r>
        <w:rPr>
          <w:spacing w:val="-2"/>
        </w:rPr>
        <w:t>处置时，其公允价值与初始入账金额之间的差额确认为投资收益，同时调整公允价值变动损益。</w:t>
      </w:r>
    </w:p>
    <w:p>
      <w:pPr>
        <w:spacing w:line="240" w:lineRule="auto" w:before="1"/>
        <w:rPr>
          <w:rFonts w:ascii="宋体" w:hAnsi="宋体" w:cs="宋体" w:eastAsia="宋体" w:hint="default"/>
          <w:sz w:val="24"/>
          <w:szCs w:val="24"/>
        </w:rPr>
      </w:pPr>
    </w:p>
    <w:p>
      <w:pPr>
        <w:pStyle w:val="BodyText"/>
        <w:spacing w:line="256" w:lineRule="auto"/>
        <w:ind w:right="101"/>
        <w:jc w:val="left"/>
      </w:pPr>
      <w:r>
        <w:rPr/>
        <w:t>（</w:t>
      </w:r>
      <w:r>
        <w:rPr>
          <w:rFonts w:ascii="Times New Roman" w:hAnsi="Times New Roman" w:cs="Times New Roman" w:eastAsia="Times New Roman" w:hint="default"/>
        </w:rPr>
        <w:t>2</w:t>
      </w:r>
      <w:r>
        <w:rPr/>
        <w:t>）持有至到期投资 取得时按公允价值（扣除已到付息期但尚未领取的债券利息）和相关交易费用之和作为初始确</w:t>
      </w:r>
      <w:r>
        <w:rPr>
          <w:spacing w:val="-75"/>
        </w:rPr>
        <w:t> </w:t>
      </w:r>
      <w:r>
        <w:rPr>
          <w:spacing w:val="-75"/>
        </w:rPr>
      </w:r>
      <w:r>
        <w:rPr/>
        <w:t>认金额。</w:t>
      </w:r>
    </w:p>
    <w:p>
      <w:pPr>
        <w:pStyle w:val="BodyText"/>
        <w:spacing w:line="272" w:lineRule="exact" w:before="70"/>
        <w:ind w:right="107"/>
        <w:jc w:val="left"/>
      </w:pPr>
      <w:r>
        <w:rPr>
          <w:spacing w:val="-2"/>
        </w:rPr>
        <w:t>持有期间按照摊余成本和实际利率计算确认利息收入，计入投资收益。实际利率在取得时确定，</w:t>
      </w:r>
      <w:r>
        <w:rPr>
          <w:spacing w:val="-91"/>
        </w:rPr>
        <w:t> </w:t>
      </w:r>
      <w:r>
        <w:rPr>
          <w:spacing w:val="-91"/>
        </w:rPr>
      </w:r>
      <w:r>
        <w:rPr/>
        <w:t>在该预期存续期间或适用的更短期间内保持不变。</w:t>
      </w:r>
    </w:p>
    <w:p>
      <w:pPr>
        <w:pStyle w:val="BodyText"/>
        <w:spacing w:line="240" w:lineRule="auto" w:before="32"/>
        <w:ind w:right="101"/>
        <w:jc w:val="left"/>
      </w:pPr>
      <w:r>
        <w:rPr/>
        <w:t>处置时，将所取得价款与该投资账面价值之间的差额计入投资收益。</w:t>
      </w:r>
    </w:p>
    <w:p>
      <w:pPr>
        <w:spacing w:line="240" w:lineRule="auto" w:before="5"/>
        <w:rPr>
          <w:rFonts w:ascii="宋体" w:hAnsi="宋体" w:cs="宋体" w:eastAsia="宋体" w:hint="default"/>
          <w:sz w:val="27"/>
          <w:szCs w:val="27"/>
        </w:rPr>
      </w:pPr>
    </w:p>
    <w:p>
      <w:pPr>
        <w:pStyle w:val="BodyText"/>
        <w:spacing w:line="256" w:lineRule="auto"/>
        <w:ind w:right="101"/>
        <w:jc w:val="left"/>
      </w:pPr>
      <w:r>
        <w:rPr/>
        <w:t>（</w:t>
      </w:r>
      <w:r>
        <w:rPr>
          <w:rFonts w:ascii="Times New Roman" w:hAnsi="Times New Roman" w:cs="Times New Roman" w:eastAsia="Times New Roman" w:hint="default"/>
        </w:rPr>
        <w:t>3</w:t>
      </w:r>
      <w:r>
        <w:rPr/>
        <w:t>）应收款项 公司对外销售商品或提供劳务形成的应收债权，以及公司持有的其他企业的不包括在活跃市场</w:t>
      </w:r>
      <w:r>
        <w:rPr>
          <w:spacing w:val="-75"/>
        </w:rPr>
        <w:t> </w:t>
      </w:r>
      <w:r>
        <w:rPr>
          <w:spacing w:val="-75"/>
        </w:rPr>
      </w:r>
      <w:r>
        <w:rPr/>
        <w:t>上有报价的债务工具的债权，包括应收账款、应收票据、预付账款、其他应收款、长期应收款</w:t>
      </w:r>
    </w:p>
    <w:p>
      <w:pPr>
        <w:pStyle w:val="BodyText"/>
        <w:spacing w:line="272" w:lineRule="exact" w:before="10"/>
        <w:ind w:right="101"/>
        <w:jc w:val="left"/>
      </w:pPr>
      <w:r>
        <w:rPr/>
        <w:t>等，以向购货方应收的合同或协议价款作为初始确认金额；具有融资性质的，按其现值进行初</w:t>
      </w:r>
      <w:r>
        <w:rPr>
          <w:spacing w:val="-75"/>
        </w:rPr>
        <w:t> </w:t>
      </w:r>
      <w:r>
        <w:rPr>
          <w:spacing w:val="-75"/>
        </w:rPr>
      </w:r>
      <w:r>
        <w:rPr/>
        <w:t>始确认。</w:t>
      </w:r>
    </w:p>
    <w:p>
      <w:pPr>
        <w:pStyle w:val="BodyText"/>
        <w:spacing w:line="240" w:lineRule="auto" w:before="32"/>
        <w:ind w:right="101"/>
        <w:jc w:val="left"/>
      </w:pPr>
      <w:r>
        <w:rPr/>
        <w:t>收回或处置时，将取得的价款与该应收款项账面价值之间的差额计入当期损益。</w:t>
      </w:r>
    </w:p>
    <w:p>
      <w:pPr>
        <w:spacing w:line="240" w:lineRule="auto" w:before="5"/>
        <w:rPr>
          <w:rFonts w:ascii="宋体" w:hAnsi="宋体" w:cs="宋体" w:eastAsia="宋体" w:hint="default"/>
          <w:sz w:val="27"/>
          <w:szCs w:val="27"/>
        </w:rPr>
      </w:pPr>
    </w:p>
    <w:p>
      <w:pPr>
        <w:pStyle w:val="BodyText"/>
        <w:spacing w:line="256" w:lineRule="auto"/>
        <w:ind w:right="101"/>
        <w:jc w:val="left"/>
      </w:pPr>
      <w:r>
        <w:rPr/>
        <w:t>（</w:t>
      </w:r>
      <w:r>
        <w:rPr>
          <w:rFonts w:ascii="Times New Roman" w:hAnsi="Times New Roman" w:cs="Times New Roman" w:eastAsia="Times New Roman" w:hint="default"/>
        </w:rPr>
        <w:t>4</w:t>
      </w:r>
      <w:r>
        <w:rPr/>
        <w:t>）可供出售金融资产 取得时按公允价值（扣除已宣告但尚未发放的现金股利或已到付息期但尚未领取的债券利息）</w:t>
      </w:r>
      <w:r>
        <w:rPr>
          <w:spacing w:val="-71"/>
        </w:rPr>
        <w:t> </w:t>
      </w:r>
      <w:r>
        <w:rPr>
          <w:spacing w:val="-71"/>
        </w:rPr>
      </w:r>
      <w:r>
        <w:rPr/>
        <w:t>和相关交易费用之和作为初始确认金额。</w:t>
      </w:r>
    </w:p>
    <w:p>
      <w:pPr>
        <w:pStyle w:val="BodyText"/>
        <w:spacing w:line="240" w:lineRule="auto" w:before="43"/>
        <w:ind w:right="101"/>
        <w:jc w:val="left"/>
      </w:pPr>
      <w:r>
        <w:rPr/>
        <w:t>持有期间将取得的利息或现金股利确认为投资收益。期末以公允价值计量且将公允价值变动计</w:t>
      </w:r>
    </w:p>
    <w:p>
      <w:pPr>
        <w:spacing w:after="0" w:line="240" w:lineRule="auto"/>
        <w:jc w:val="left"/>
        <w:sectPr>
          <w:pgSz w:w="12240" w:h="15840"/>
          <w:pgMar w:header="687" w:footer="914" w:top="980" w:bottom="1100" w:left="1640" w:right="1580"/>
        </w:sectPr>
      </w:pPr>
    </w:p>
    <w:p>
      <w:pPr>
        <w:spacing w:line="240" w:lineRule="auto" w:before="9"/>
        <w:rPr>
          <w:rFonts w:ascii="宋体" w:hAnsi="宋体" w:cs="宋体" w:eastAsia="宋体" w:hint="default"/>
          <w:sz w:val="13"/>
          <w:szCs w:val="13"/>
        </w:rPr>
      </w:pPr>
    </w:p>
    <w:p>
      <w:pPr>
        <w:pStyle w:val="BodyText"/>
        <w:spacing w:line="240" w:lineRule="auto" w:before="35"/>
        <w:ind w:right="101"/>
        <w:jc w:val="left"/>
      </w:pPr>
      <w:r>
        <w:rPr/>
        <w:t>入资本公积（其他资本公积</w:t>
      </w:r>
      <w:r>
        <w:rPr>
          <w:spacing w:val="-105"/>
        </w:rPr>
        <w:t>）</w:t>
      </w:r>
      <w:r>
        <w:rPr/>
        <w:t>。</w:t>
      </w:r>
    </w:p>
    <w:p>
      <w:pPr>
        <w:pStyle w:val="BodyText"/>
        <w:spacing w:line="272" w:lineRule="exact" w:before="85"/>
        <w:ind w:right="101"/>
        <w:jc w:val="left"/>
      </w:pPr>
      <w:r>
        <w:rPr/>
        <w:t>处置时，将取得的价款与该金融资产账面价值之间的差额，计入投资损益；同时，将原直接计</w:t>
      </w:r>
      <w:r>
        <w:rPr>
          <w:spacing w:val="-75"/>
        </w:rPr>
        <w:t> </w:t>
      </w:r>
      <w:r>
        <w:rPr>
          <w:spacing w:val="-75"/>
        </w:rPr>
      </w:r>
      <w:r>
        <w:rPr/>
        <w:t>入所有者权益的公允价值变动累计额对应处置部分的金额转出，计入投资损益。</w:t>
      </w:r>
    </w:p>
    <w:p>
      <w:pPr>
        <w:spacing w:line="240" w:lineRule="auto" w:before="8"/>
        <w:rPr>
          <w:rFonts w:ascii="宋体" w:hAnsi="宋体" w:cs="宋体" w:eastAsia="宋体" w:hint="default"/>
          <w:sz w:val="25"/>
          <w:szCs w:val="25"/>
        </w:rPr>
      </w:pPr>
    </w:p>
    <w:p>
      <w:pPr>
        <w:pStyle w:val="BodyText"/>
        <w:spacing w:line="273" w:lineRule="auto"/>
        <w:ind w:right="1073"/>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w:t>
      </w:r>
    </w:p>
    <w:p>
      <w:pPr>
        <w:spacing w:line="240" w:lineRule="auto" w:before="2"/>
        <w:rPr>
          <w:rFonts w:ascii="宋体" w:hAnsi="宋体" w:cs="宋体" w:eastAsia="宋体" w:hint="default"/>
          <w:sz w:val="25"/>
          <w:szCs w:val="25"/>
        </w:rPr>
      </w:pPr>
    </w:p>
    <w:p>
      <w:pPr>
        <w:pStyle w:val="BodyText"/>
        <w:spacing w:line="256" w:lineRule="auto"/>
        <w:ind w:right="101"/>
        <w:jc w:val="left"/>
      </w:pPr>
      <w:r>
        <w:rPr>
          <w:rFonts w:ascii="Times New Roman" w:hAnsi="Times New Roman" w:cs="Times New Roman" w:eastAsia="Times New Roman" w:hint="default"/>
        </w:rPr>
        <w:t>3</w:t>
      </w:r>
      <w:r>
        <w:rPr/>
        <w:t>、</w:t>
      </w:r>
      <w:r>
        <w:rPr>
          <w:spacing w:val="-1"/>
        </w:rPr>
        <w:t> </w:t>
      </w:r>
      <w:r>
        <w:rPr/>
        <w:t>金融资产转移的确认依据和计量方法</w:t>
      </w:r>
      <w:r>
        <w:rPr/>
        <w:t> 公司发生金融资产转移时，如已将金融资产所有权上几乎所有的风险和报酬转移给转入方，则</w:t>
      </w:r>
      <w:r>
        <w:rPr>
          <w:spacing w:val="-72"/>
        </w:rPr>
        <w:t> </w:t>
      </w:r>
      <w:r>
        <w:rPr>
          <w:spacing w:val="-72"/>
        </w:rPr>
      </w:r>
      <w:r>
        <w:rPr/>
        <w:t>终止确认该金融资产；如保留了金融资产所有权上几乎所有的风险和报酬的，则不终止确认该</w:t>
      </w:r>
    </w:p>
    <w:p>
      <w:pPr>
        <w:pStyle w:val="BodyText"/>
        <w:spacing w:line="258" w:lineRule="exact"/>
        <w:ind w:right="101"/>
        <w:jc w:val="left"/>
      </w:pPr>
      <w:r>
        <w:rPr/>
        <w:t>金融资产。</w:t>
      </w:r>
    </w:p>
    <w:p>
      <w:pPr>
        <w:pStyle w:val="BodyText"/>
        <w:spacing w:line="237" w:lineRule="auto" w:before="60"/>
        <w:ind w:right="107"/>
        <w:jc w:val="left"/>
      </w:pPr>
      <w:r>
        <w:rPr/>
        <w:t>在判断金融资产转移是否满足上述金融资产终止确认条件时，采用实质重于形式的原则。公司</w:t>
      </w:r>
      <w:r>
        <w:rPr>
          <w:spacing w:val="-75"/>
        </w:rPr>
        <w:t> </w:t>
      </w:r>
      <w:r>
        <w:rPr>
          <w:spacing w:val="-75"/>
        </w:rPr>
      </w:r>
      <w:r>
        <w:rPr>
          <w:spacing w:val="-2"/>
        </w:rPr>
        <w:t>将金融资产转移区分为金融资产整体转移和部分转移。金融资产整体转移满足终止确认条件的，</w:t>
      </w:r>
      <w:r>
        <w:rPr>
          <w:spacing w:val="-92"/>
        </w:rPr>
        <w:t> </w:t>
      </w:r>
      <w:r>
        <w:rPr>
          <w:spacing w:val="-92"/>
        </w:rPr>
      </w:r>
      <w:r>
        <w:rPr/>
        <w:t>将下列两项金额的差额计入当期损益：</w:t>
      </w:r>
    </w:p>
    <w:p>
      <w:pPr>
        <w:pStyle w:val="BodyText"/>
        <w:spacing w:line="240" w:lineRule="auto" w:before="58"/>
        <w:ind w:right="101"/>
        <w:jc w:val="left"/>
      </w:pPr>
      <w:r>
        <w:rPr/>
        <w:t>（</w:t>
      </w:r>
      <w:r>
        <w:rPr>
          <w:rFonts w:ascii="Times New Roman" w:hAnsi="Times New Roman" w:cs="Times New Roman" w:eastAsia="Times New Roman" w:hint="default"/>
        </w:rPr>
        <w:t>1</w:t>
      </w:r>
      <w:r>
        <w:rPr/>
        <w:t>）所转移金融资产的账面价值；</w:t>
      </w:r>
    </w:p>
    <w:p>
      <w:pPr>
        <w:pStyle w:val="BodyText"/>
        <w:spacing w:line="272" w:lineRule="exact" w:before="69"/>
        <w:ind w:right="212"/>
        <w:jc w:val="left"/>
      </w:pPr>
      <w:r>
        <w:rPr>
          <w:spacing w:val="-2"/>
        </w:rPr>
        <w:t>（</w:t>
      </w:r>
      <w:r>
        <w:rPr>
          <w:rFonts w:ascii="Times New Roman" w:hAnsi="Times New Roman" w:cs="Times New Roman" w:eastAsia="Times New Roman" w:hint="default"/>
          <w:spacing w:val="-2"/>
        </w:rPr>
        <w:t>2</w:t>
      </w:r>
      <w:r>
        <w:rPr>
          <w:spacing w:val="-2"/>
        </w:rPr>
        <w:t>）因转移而收到的对价，与原直接计入所有者权益的公允价值变动累计额（涉及转移的金融</w:t>
      </w:r>
      <w:r>
        <w:rPr>
          <w:spacing w:val="-92"/>
        </w:rPr>
        <w:t> </w:t>
      </w:r>
      <w:r>
        <w:rPr>
          <w:spacing w:val="-92"/>
        </w:rPr>
      </w:r>
      <w:r>
        <w:rPr/>
        <w:t>资产为可供出售金融资产的情形）之和。</w:t>
      </w:r>
    </w:p>
    <w:p>
      <w:pPr>
        <w:pStyle w:val="BodyText"/>
        <w:spacing w:line="272" w:lineRule="exact" w:before="60"/>
        <w:ind w:right="216"/>
        <w:jc w:val="both"/>
      </w:pPr>
      <w:r>
        <w:rPr/>
        <w:t>金融资产部分转移满足终止确认条件的，将所转移金融资产整体的账面价值，在终止确认部分</w:t>
      </w:r>
      <w:r>
        <w:rPr>
          <w:spacing w:val="-74"/>
        </w:rPr>
        <w:t> </w:t>
      </w:r>
      <w:r>
        <w:rPr>
          <w:spacing w:val="-74"/>
        </w:rPr>
      </w:r>
      <w:r>
        <w:rPr/>
        <w:t>和未终止确认部分之间，按照各自的相对公允价值进行分摊，并将下列两项金额的差额计入当</w:t>
      </w:r>
      <w:r>
        <w:rPr>
          <w:spacing w:val="-75"/>
        </w:rPr>
        <w:t> </w:t>
      </w:r>
      <w:r>
        <w:rPr>
          <w:spacing w:val="-75"/>
        </w:rPr>
      </w:r>
      <w:r>
        <w:rPr/>
        <w:t>期损益：</w:t>
      </w:r>
    </w:p>
    <w:p>
      <w:pPr>
        <w:pStyle w:val="BodyText"/>
        <w:spacing w:line="240" w:lineRule="auto" w:before="32"/>
        <w:ind w:right="101"/>
        <w:jc w:val="left"/>
      </w:pPr>
      <w:r>
        <w:rPr/>
        <w:t>（</w:t>
      </w:r>
      <w:r>
        <w:rPr>
          <w:rFonts w:ascii="Times New Roman" w:hAnsi="Times New Roman" w:cs="Times New Roman" w:eastAsia="Times New Roman" w:hint="default"/>
        </w:rPr>
        <w:t>1</w:t>
      </w:r>
      <w:r>
        <w:rPr/>
        <w:t>）终止确认部分的账面价值；</w:t>
      </w:r>
    </w:p>
    <w:p>
      <w:pPr>
        <w:pStyle w:val="BodyText"/>
        <w:spacing w:line="272" w:lineRule="exact" w:before="69"/>
        <w:ind w:right="212"/>
        <w:jc w:val="left"/>
      </w:pPr>
      <w:r>
        <w:rPr>
          <w:spacing w:val="-2"/>
        </w:rPr>
        <w:t>（</w:t>
      </w:r>
      <w:r>
        <w:rPr>
          <w:rFonts w:ascii="Times New Roman" w:hAnsi="Times New Roman" w:cs="Times New Roman" w:eastAsia="Times New Roman" w:hint="default"/>
          <w:spacing w:val="-2"/>
        </w:rPr>
        <w:t>2</w:t>
      </w:r>
      <w:r>
        <w:rPr>
          <w:spacing w:val="-2"/>
        </w:rPr>
        <w:t>）终止确认部分的对价，与原直接计入所有者权益的公允价值变动累计额中对应终止确认部</w:t>
      </w:r>
      <w:r>
        <w:rPr>
          <w:spacing w:val="-91"/>
        </w:rPr>
        <w:t> </w:t>
      </w:r>
      <w:r>
        <w:rPr>
          <w:spacing w:val="-91"/>
        </w:rPr>
      </w:r>
      <w:r>
        <w:rPr/>
        <w:t>分的金额（涉及转移的金融资产为可供出售金融资产的情形）之和。</w:t>
      </w:r>
    </w:p>
    <w:p>
      <w:pPr>
        <w:pStyle w:val="BodyText"/>
        <w:spacing w:line="272" w:lineRule="exact" w:before="61"/>
        <w:ind w:right="101"/>
        <w:jc w:val="left"/>
      </w:pPr>
      <w:r>
        <w:rPr/>
        <w:t>金融资产转移不满足终止确认条件的，继续确认该金融资产，所收到的对价确认为一项金融负</w:t>
      </w:r>
      <w:r>
        <w:rPr>
          <w:spacing w:val="-75"/>
        </w:rPr>
        <w:t> </w:t>
      </w:r>
      <w:r>
        <w:rPr>
          <w:spacing w:val="-75"/>
        </w:rPr>
      </w:r>
      <w:r>
        <w:rPr/>
        <w:t>债。</w:t>
      </w:r>
    </w:p>
    <w:p>
      <w:pPr>
        <w:spacing w:line="240" w:lineRule="auto" w:before="7"/>
        <w:rPr>
          <w:rFonts w:ascii="宋体" w:hAnsi="宋体" w:cs="宋体" w:eastAsia="宋体" w:hint="default"/>
          <w:sz w:val="25"/>
          <w:szCs w:val="25"/>
        </w:rPr>
      </w:pPr>
    </w:p>
    <w:p>
      <w:pPr>
        <w:pStyle w:val="BodyText"/>
        <w:spacing w:line="256" w:lineRule="auto"/>
        <w:ind w:right="101"/>
        <w:jc w:val="left"/>
      </w:pPr>
      <w:r>
        <w:rPr>
          <w:rFonts w:ascii="Times New Roman" w:hAnsi="Times New Roman" w:cs="Times New Roman" w:eastAsia="Times New Roman" w:hint="default"/>
        </w:rPr>
        <w:t>4</w:t>
      </w:r>
      <w:r>
        <w:rPr/>
        <w:t>、 金融负债终止确认条件 金融负债的现时义务全部或部分已经解除的，则终止确认该金融负债或其一部分；本公司若与</w:t>
      </w:r>
      <w:r>
        <w:rPr>
          <w:spacing w:val="-71"/>
        </w:rPr>
        <w:t> </w:t>
      </w:r>
      <w:r>
        <w:rPr>
          <w:spacing w:val="-71"/>
        </w:rPr>
      </w:r>
      <w:r>
        <w:rPr/>
        <w:t>债权人签定协议，以承担新金融负债方式替换现存金融负债，且新金融负债与现存金融负债的</w:t>
      </w:r>
    </w:p>
    <w:p>
      <w:pPr>
        <w:pStyle w:val="BodyText"/>
        <w:spacing w:line="258" w:lineRule="exact"/>
        <w:ind w:right="101"/>
        <w:jc w:val="left"/>
      </w:pPr>
      <w:r>
        <w:rPr/>
        <w:t>合同条款实质上不同的，则终止确认现存金融负债，并同时确认新金融负债。</w:t>
      </w:r>
    </w:p>
    <w:p>
      <w:pPr>
        <w:pStyle w:val="BodyText"/>
        <w:spacing w:line="272" w:lineRule="exact" w:before="85"/>
        <w:ind w:right="107"/>
        <w:jc w:val="left"/>
      </w:pPr>
      <w:r>
        <w:rPr>
          <w:spacing w:val="-2"/>
        </w:rPr>
        <w:t>对现存金融负债全部或部分合同条款作出实质性修改的，则终止确认现存金融负债或其一部分，</w:t>
      </w:r>
      <w:r>
        <w:rPr>
          <w:spacing w:val="-92"/>
        </w:rPr>
        <w:t> </w:t>
      </w:r>
      <w:r>
        <w:rPr>
          <w:spacing w:val="-92"/>
        </w:rPr>
      </w:r>
      <w:r>
        <w:rPr/>
        <w:t>同时将修改条款后的金融负债确认为一项新金融负债。</w:t>
      </w:r>
    </w:p>
    <w:p>
      <w:pPr>
        <w:pStyle w:val="BodyText"/>
        <w:spacing w:line="272" w:lineRule="exact" w:before="60"/>
        <w:ind w:right="101"/>
        <w:jc w:val="left"/>
      </w:pPr>
      <w:r>
        <w:rPr/>
        <w:t>金融负债全部或部分终止确认时，终止确认的金融负债账面价值与支付对价（包括转出的非现</w:t>
      </w:r>
      <w:r>
        <w:rPr>
          <w:spacing w:val="-75"/>
        </w:rPr>
        <w:t> </w:t>
      </w:r>
      <w:r>
        <w:rPr>
          <w:spacing w:val="-75"/>
        </w:rPr>
      </w:r>
      <w:r>
        <w:rPr/>
        <w:t>金资产或承担的新金融负债）之间的差额，计入当期损益。</w:t>
      </w:r>
    </w:p>
    <w:p>
      <w:pPr>
        <w:pStyle w:val="BodyText"/>
        <w:spacing w:line="272" w:lineRule="exact" w:before="60"/>
        <w:ind w:right="212"/>
        <w:jc w:val="both"/>
      </w:pPr>
      <w:r>
        <w:rPr/>
        <w:t>本公司若回购部分金融负债的，在回购日按照继续确认部分与终止确认部分的相对公允价值，</w:t>
      </w:r>
      <w:r>
        <w:rPr>
          <w:spacing w:val="-70"/>
        </w:rPr>
        <w:t> </w:t>
      </w:r>
      <w:r>
        <w:rPr>
          <w:spacing w:val="-70"/>
        </w:rPr>
      </w:r>
      <w:r>
        <w:rPr/>
        <w:t>将该金融负债整体的账面价值进行分配。分配给终止确认部分的账面价值与支付的对价（包括</w:t>
      </w:r>
      <w:r>
        <w:rPr>
          <w:spacing w:val="-75"/>
        </w:rPr>
        <w:t> </w:t>
      </w:r>
      <w:r>
        <w:rPr>
          <w:spacing w:val="-75"/>
        </w:rPr>
      </w:r>
      <w:r>
        <w:rPr/>
        <w:t>转出的非现金资产或承担的新金融负债）之间的差额，计入当期损益。</w:t>
      </w:r>
    </w:p>
    <w:p>
      <w:pPr>
        <w:spacing w:line="240" w:lineRule="auto" w:before="7"/>
        <w:rPr>
          <w:rFonts w:ascii="宋体" w:hAnsi="宋体" w:cs="宋体" w:eastAsia="宋体" w:hint="default"/>
          <w:sz w:val="25"/>
          <w:szCs w:val="25"/>
        </w:rPr>
      </w:pPr>
    </w:p>
    <w:p>
      <w:pPr>
        <w:pStyle w:val="BodyText"/>
        <w:spacing w:line="273" w:lineRule="auto"/>
        <w:ind w:right="1283"/>
        <w:jc w:val="left"/>
      </w:pPr>
      <w:r>
        <w:rPr>
          <w:rFonts w:ascii="Times New Roman" w:hAnsi="Times New Roman" w:cs="Times New Roman" w:eastAsia="Times New Roman" w:hint="default"/>
        </w:rPr>
        <w:t>5</w:t>
      </w:r>
      <w:r>
        <w:rPr/>
        <w:t>、</w:t>
      </w:r>
      <w:r>
        <w:rPr>
          <w:spacing w:val="-1"/>
        </w:rPr>
        <w:t> </w:t>
      </w:r>
      <w:r>
        <w:rPr/>
        <w:t>金融资产和金融负债公允价值的确定方法</w:t>
      </w:r>
      <w:r>
        <w:rPr/>
        <w:t> 本公司采用公允价值计量的金融资产和金融负债全部直接参考活跃市场中的报价。</w:t>
      </w:r>
    </w:p>
    <w:p>
      <w:pPr>
        <w:spacing w:line="240" w:lineRule="auto" w:before="2"/>
        <w:rPr>
          <w:rFonts w:ascii="宋体" w:hAnsi="宋体" w:cs="宋体" w:eastAsia="宋体" w:hint="default"/>
          <w:sz w:val="25"/>
          <w:szCs w:val="25"/>
        </w:rPr>
      </w:pPr>
    </w:p>
    <w:p>
      <w:pPr>
        <w:pStyle w:val="BodyText"/>
        <w:spacing w:line="273" w:lineRule="auto"/>
        <w:ind w:right="101"/>
        <w:jc w:val="left"/>
      </w:pPr>
      <w:r>
        <w:rPr>
          <w:rFonts w:ascii="Times New Roman" w:hAnsi="Times New Roman" w:cs="Times New Roman" w:eastAsia="Times New Roman" w:hint="default"/>
        </w:rPr>
        <w:t>6</w:t>
      </w:r>
      <w:r>
        <w:rPr/>
        <w:t>、</w:t>
      </w:r>
      <w:r>
        <w:rPr>
          <w:spacing w:val="-1"/>
        </w:rPr>
        <w:t> </w:t>
      </w:r>
      <w:r>
        <w:rPr/>
        <w:t>金融资产（不含应收款项）减值准备计提</w:t>
      </w:r>
      <w:r>
        <w:rPr/>
        <w:t> 除以公允价值计量且其变动计入当期损益的金融资产外，本公司于资产负债表日对金融资产的</w:t>
      </w:r>
    </w:p>
    <w:p>
      <w:pPr>
        <w:spacing w:after="0" w:line="273" w:lineRule="auto"/>
        <w:jc w:val="left"/>
        <w:sectPr>
          <w:pgSz w:w="12240" w:h="15840"/>
          <w:pgMar w:header="687" w:footer="914" w:top="980" w:bottom="1100" w:left="1640" w:right="1580"/>
        </w:sectPr>
      </w:pPr>
    </w:p>
    <w:p>
      <w:pPr>
        <w:spacing w:line="240" w:lineRule="auto" w:before="9"/>
        <w:rPr>
          <w:rFonts w:ascii="宋体" w:hAnsi="宋体" w:cs="宋体" w:eastAsia="宋体" w:hint="default"/>
          <w:sz w:val="13"/>
          <w:szCs w:val="13"/>
        </w:rPr>
      </w:pPr>
    </w:p>
    <w:p>
      <w:pPr>
        <w:pStyle w:val="BodyText"/>
        <w:spacing w:line="240" w:lineRule="auto" w:before="35"/>
        <w:ind w:left="437" w:right="344"/>
        <w:jc w:val="left"/>
      </w:pPr>
      <w:r>
        <w:rPr/>
        <w:t>账面价值进行检查，如果有客观证据表明某项金融资产发生减值的，计提减值准备。</w:t>
      </w:r>
    </w:p>
    <w:p>
      <w:pPr>
        <w:pStyle w:val="BodyText"/>
        <w:spacing w:line="256" w:lineRule="auto" w:before="57"/>
        <w:ind w:left="437" w:right="344"/>
        <w:jc w:val="left"/>
      </w:pPr>
      <w:r>
        <w:rPr/>
        <w:t>（</w:t>
      </w:r>
      <w:r>
        <w:rPr>
          <w:rFonts w:ascii="Times New Roman" w:hAnsi="Times New Roman" w:cs="Times New Roman" w:eastAsia="Times New Roman" w:hint="default"/>
        </w:rPr>
        <w:t>1</w:t>
      </w:r>
      <w:r>
        <w:rPr/>
        <w:t>）可供出售金融资产的减值准备： 期末如果可供出售金融资产的公允价值发生严重下降，或在综合考虑各种相关因素后，预期这</w:t>
      </w:r>
      <w:r>
        <w:rPr>
          <w:spacing w:val="-75"/>
        </w:rPr>
        <w:t> </w:t>
      </w:r>
      <w:r>
        <w:rPr>
          <w:spacing w:val="-75"/>
        </w:rPr>
      </w:r>
      <w:r>
        <w:rPr/>
        <w:t>种下降趋势属于非暂时性的，就认定其已发生减值，将原直接计入所有者权益的公允价值下降</w:t>
      </w:r>
    </w:p>
    <w:p>
      <w:pPr>
        <w:pStyle w:val="BodyText"/>
        <w:spacing w:line="258" w:lineRule="exact"/>
        <w:ind w:left="437" w:right="4157"/>
        <w:jc w:val="left"/>
      </w:pPr>
      <w:r>
        <w:rPr/>
        <w:t>形成的累计损失一并转出，确认减值损失。</w:t>
      </w:r>
    </w:p>
    <w:p>
      <w:pPr>
        <w:pStyle w:val="BodyText"/>
        <w:spacing w:line="272" w:lineRule="exact" w:before="85"/>
        <w:ind w:left="437" w:right="344"/>
        <w:jc w:val="left"/>
      </w:pPr>
      <w:r>
        <w:rPr/>
        <w:t>对于已确认减值损失的可供出售债务工具，在随后的会计期间公允价值已上升且客观上与确认</w:t>
      </w:r>
      <w:r>
        <w:rPr>
          <w:spacing w:val="-75"/>
        </w:rPr>
        <w:t> </w:t>
      </w:r>
      <w:r>
        <w:rPr>
          <w:spacing w:val="-75"/>
        </w:rPr>
      </w:r>
      <w:r>
        <w:rPr/>
        <w:t>原减值损失确认后发生的事项有关的，原确认的减值损失予以转回，计入当期损益。</w:t>
      </w:r>
    </w:p>
    <w:p>
      <w:pPr>
        <w:pStyle w:val="BodyText"/>
        <w:spacing w:line="240" w:lineRule="auto" w:before="32"/>
        <w:ind w:left="437" w:right="344"/>
        <w:jc w:val="left"/>
      </w:pPr>
      <w:r>
        <w:rPr/>
        <w:t>可供出售权益工具投资发生的减值损失，不得通过损益转回。</w:t>
      </w:r>
    </w:p>
    <w:p>
      <w:pPr>
        <w:spacing w:line="240" w:lineRule="auto" w:before="5"/>
        <w:rPr>
          <w:rFonts w:ascii="宋体" w:hAnsi="宋体" w:cs="宋体" w:eastAsia="宋体" w:hint="default"/>
          <w:sz w:val="27"/>
          <w:szCs w:val="27"/>
        </w:rPr>
      </w:pPr>
    </w:p>
    <w:p>
      <w:pPr>
        <w:pStyle w:val="BodyText"/>
        <w:spacing w:line="273" w:lineRule="auto"/>
        <w:ind w:left="437" w:right="2573"/>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line="240" w:lineRule="auto" w:before="9"/>
        <w:rPr>
          <w:rFonts w:ascii="宋体" w:hAnsi="宋体" w:cs="宋体" w:eastAsia="宋体" w:hint="default"/>
          <w:sz w:val="20"/>
          <w:szCs w:val="20"/>
        </w:rPr>
      </w:pPr>
    </w:p>
    <w:p>
      <w:pPr>
        <w:pStyle w:val="Heading2"/>
        <w:spacing w:line="240" w:lineRule="auto" w:before="0"/>
        <w:ind w:left="437" w:right="6026"/>
        <w:jc w:val="left"/>
        <w:rPr>
          <w:b w:val="0"/>
          <w:bCs w:val="0"/>
        </w:rPr>
      </w:pP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应收款项：</w:t>
      </w:r>
      <w:r>
        <w:rPr>
          <w:b w:val="0"/>
          <w:bCs w:val="0"/>
        </w:rPr>
      </w:r>
    </w:p>
    <w:p>
      <w:pPr>
        <w:spacing w:before="37"/>
        <w:ind w:left="437" w:right="41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单项金额重大并单项计提坏账准备的应收款项：</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02" w:type="dxa"/>
        <w:tblLayout w:type="fixed"/>
        <w:tblCellMar>
          <w:top w:w="0" w:type="dxa"/>
          <w:left w:w="0" w:type="dxa"/>
          <w:bottom w:w="0" w:type="dxa"/>
          <w:right w:w="0" w:type="dxa"/>
        </w:tblCellMar>
        <w:tblLook w:val="01E0"/>
      </w:tblPr>
      <w:tblGrid>
        <w:gridCol w:w="3695"/>
        <w:gridCol w:w="5607"/>
      </w:tblGrid>
      <w:tr>
        <w:trPr>
          <w:trHeight w:val="288" w:hRule="exact"/>
        </w:trPr>
        <w:tc>
          <w:tcPr>
            <w:tcW w:w="369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560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9" w:right="0"/>
              <w:jc w:val="left"/>
              <w:rPr>
                <w:rFonts w:ascii="宋体" w:hAnsi="宋体" w:cs="宋体" w:eastAsia="宋体" w:hint="default"/>
                <w:sz w:val="21"/>
                <w:szCs w:val="21"/>
              </w:rPr>
            </w:pPr>
            <w:r>
              <w:rPr>
                <w:rFonts w:ascii="宋体" w:hAnsi="宋体" w:cs="宋体" w:eastAsia="宋体" w:hint="default"/>
                <w:sz w:val="21"/>
                <w:szCs w:val="21"/>
              </w:rPr>
              <w:t>单项金额占应收款项余额</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以上。</w:t>
            </w:r>
          </w:p>
        </w:tc>
      </w:tr>
      <w:tr>
        <w:trPr>
          <w:trHeight w:val="1190" w:hRule="exact"/>
        </w:trPr>
        <w:tc>
          <w:tcPr>
            <w:tcW w:w="369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
              <w:ind w:right="0"/>
              <w:jc w:val="left"/>
              <w:rPr>
                <w:rFonts w:ascii="宋体" w:hAnsi="宋体" w:cs="宋体" w:eastAsia="宋体" w:hint="default"/>
                <w:b/>
                <w:bCs/>
                <w:sz w:val="23"/>
                <w:szCs w:val="23"/>
              </w:rPr>
            </w:pPr>
          </w:p>
          <w:p>
            <w:pPr>
              <w:pStyle w:val="TableParagraph"/>
              <w:spacing w:line="272" w:lineRule="exact"/>
              <w:ind w:left="100" w:right="102"/>
              <w:jc w:val="left"/>
              <w:rPr>
                <w:rFonts w:ascii="宋体" w:hAnsi="宋体" w:cs="宋体" w:eastAsia="宋体" w:hint="default"/>
                <w:sz w:val="21"/>
                <w:szCs w:val="21"/>
              </w:rPr>
            </w:pPr>
            <w:r>
              <w:rPr>
                <w:rFonts w:ascii="宋体" w:hAnsi="宋体" w:cs="宋体" w:eastAsia="宋体" w:hint="default"/>
                <w:spacing w:val="6"/>
                <w:sz w:val="21"/>
                <w:szCs w:val="21"/>
              </w:rPr>
              <w:t>单项金额重大并单项计提坏账准备的</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计提方法</w:t>
            </w:r>
          </w:p>
        </w:tc>
        <w:tc>
          <w:tcPr>
            <w:tcW w:w="560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5"/>
              <w:ind w:left="99" w:right="-2"/>
              <w:jc w:val="left"/>
              <w:rPr>
                <w:rFonts w:ascii="宋体" w:hAnsi="宋体" w:cs="宋体" w:eastAsia="宋体" w:hint="default"/>
                <w:sz w:val="21"/>
                <w:szCs w:val="21"/>
              </w:rPr>
            </w:pPr>
            <w:r>
              <w:rPr>
                <w:rFonts w:ascii="宋体" w:hAnsi="宋体" w:cs="宋体" w:eastAsia="宋体" w:hint="default"/>
                <w:spacing w:val="-3"/>
                <w:sz w:val="21"/>
                <w:szCs w:val="21"/>
              </w:rPr>
              <w:t>单独进行减值测试，如有客观证据表明其已发生减值，按预</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计未来现金流量现值低于其账面价值的差额计提坏账准备， </w:t>
            </w:r>
            <w:r>
              <w:rPr>
                <w:rFonts w:ascii="宋体" w:hAnsi="宋体" w:cs="宋体" w:eastAsia="宋体" w:hint="default"/>
                <w:spacing w:val="-7"/>
                <w:sz w:val="21"/>
                <w:szCs w:val="21"/>
              </w:rPr>
              <w:t>计入当期损益。单独测试未发生减值的应收款项（应收账款、</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5"/>
                <w:sz w:val="21"/>
                <w:szCs w:val="21"/>
              </w:rPr>
              <w:t>其他应收款），将其归入相应组合计提坏账准备。</w:t>
            </w:r>
          </w:p>
        </w:tc>
      </w:tr>
    </w:tbl>
    <w:p>
      <w:pPr>
        <w:spacing w:line="240" w:lineRule="auto" w:before="2"/>
        <w:rPr>
          <w:rFonts w:ascii="宋体" w:hAnsi="宋体" w:cs="宋体" w:eastAsia="宋体" w:hint="default"/>
          <w:b/>
          <w:bCs/>
          <w:sz w:val="13"/>
          <w:szCs w:val="13"/>
        </w:rPr>
      </w:pPr>
    </w:p>
    <w:p>
      <w:pPr>
        <w:spacing w:before="35"/>
        <w:ind w:left="437" w:right="41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按组合计提坏账准备应收款项：</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02" w:type="dxa"/>
        <w:tblLayout w:type="fixed"/>
        <w:tblCellMar>
          <w:top w:w="0" w:type="dxa"/>
          <w:left w:w="0" w:type="dxa"/>
          <w:bottom w:w="0" w:type="dxa"/>
          <w:right w:w="0" w:type="dxa"/>
        </w:tblCellMar>
        <w:tblLook w:val="01E0"/>
      </w:tblPr>
      <w:tblGrid>
        <w:gridCol w:w="3695"/>
        <w:gridCol w:w="5607"/>
      </w:tblGrid>
      <w:tr>
        <w:trPr>
          <w:trHeight w:val="288" w:hRule="exact"/>
        </w:trPr>
        <w:tc>
          <w:tcPr>
            <w:tcW w:w="93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287" w:hRule="exact"/>
        </w:trPr>
        <w:tc>
          <w:tcPr>
            <w:tcW w:w="369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418"/>
              <w:jc w:val="right"/>
              <w:rPr>
                <w:rFonts w:ascii="宋体" w:hAnsi="宋体" w:cs="宋体" w:eastAsia="宋体" w:hint="default"/>
                <w:sz w:val="21"/>
                <w:szCs w:val="21"/>
              </w:rPr>
            </w:pPr>
            <w:r>
              <w:rPr>
                <w:rFonts w:ascii="宋体" w:hAnsi="宋体" w:cs="宋体" w:eastAsia="宋体" w:hint="default"/>
                <w:sz w:val="21"/>
                <w:szCs w:val="21"/>
              </w:rPr>
              <w:t>组合名称</w:t>
            </w:r>
          </w:p>
        </w:tc>
        <w:tc>
          <w:tcPr>
            <w:tcW w:w="560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依据</w:t>
            </w:r>
          </w:p>
        </w:tc>
      </w:tr>
      <w:tr>
        <w:trPr>
          <w:trHeight w:val="288"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5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以应收款项的账龄为信用风险特征划分组合</w:t>
            </w:r>
          </w:p>
        </w:tc>
      </w:tr>
      <w:tr>
        <w:trPr>
          <w:trHeight w:val="287" w:hRule="exact"/>
        </w:trPr>
        <w:tc>
          <w:tcPr>
            <w:tcW w:w="93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tc>
      </w:tr>
      <w:tr>
        <w:trPr>
          <w:trHeight w:val="287" w:hRule="exact"/>
        </w:trPr>
        <w:tc>
          <w:tcPr>
            <w:tcW w:w="369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418"/>
              <w:jc w:val="right"/>
              <w:rPr>
                <w:rFonts w:ascii="宋体" w:hAnsi="宋体" w:cs="宋体" w:eastAsia="宋体" w:hint="default"/>
                <w:sz w:val="21"/>
                <w:szCs w:val="21"/>
              </w:rPr>
            </w:pPr>
            <w:r>
              <w:rPr>
                <w:rFonts w:ascii="宋体" w:hAnsi="宋体" w:cs="宋体" w:eastAsia="宋体" w:hint="default"/>
                <w:sz w:val="21"/>
                <w:szCs w:val="21"/>
              </w:rPr>
              <w:t>组合名称</w:t>
            </w:r>
          </w:p>
        </w:tc>
        <w:tc>
          <w:tcPr>
            <w:tcW w:w="560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计提方法</w:t>
            </w:r>
          </w:p>
        </w:tc>
      </w:tr>
      <w:tr>
        <w:trPr>
          <w:trHeight w:val="288"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5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line="240" w:lineRule="auto" w:before="1"/>
        <w:rPr>
          <w:rFonts w:ascii="宋体" w:hAnsi="宋体" w:cs="宋体" w:eastAsia="宋体" w:hint="default"/>
          <w:b/>
          <w:bCs/>
          <w:sz w:val="13"/>
          <w:szCs w:val="13"/>
        </w:rPr>
      </w:pPr>
    </w:p>
    <w:p>
      <w:pPr>
        <w:pStyle w:val="BodyText"/>
        <w:spacing w:line="240" w:lineRule="auto" w:before="35"/>
        <w:ind w:left="437" w:right="4157"/>
        <w:jc w:val="left"/>
      </w:pPr>
      <w:r>
        <w:rPr/>
        <w:t>组合中，采用账龄分析法计提坏账准备的：</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843"/>
        <w:gridCol w:w="3119"/>
        <w:gridCol w:w="3340"/>
      </w:tblGrid>
      <w:tr>
        <w:trPr>
          <w:trHeight w:val="287" w:hRule="exact"/>
        </w:trPr>
        <w:tc>
          <w:tcPr>
            <w:tcW w:w="284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11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500" w:right="0"/>
              <w:jc w:val="left"/>
              <w:rPr>
                <w:rFonts w:ascii="宋体" w:hAnsi="宋体" w:cs="宋体" w:eastAsia="宋体" w:hint="default"/>
                <w:sz w:val="21"/>
                <w:szCs w:val="21"/>
              </w:rPr>
            </w:pPr>
            <w:r>
              <w:rPr>
                <w:rFonts w:ascii="宋体" w:hAnsi="宋体" w:cs="宋体" w:eastAsia="宋体" w:hint="default"/>
                <w:sz w:val="21"/>
                <w:szCs w:val="21"/>
              </w:rPr>
              <w:t>应收账款计提比例说明</w:t>
            </w:r>
          </w:p>
        </w:tc>
        <w:tc>
          <w:tcPr>
            <w:tcW w:w="334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506" w:right="0"/>
              <w:jc w:val="left"/>
              <w:rPr>
                <w:rFonts w:ascii="宋体" w:hAnsi="宋体" w:cs="宋体" w:eastAsia="宋体" w:hint="default"/>
                <w:sz w:val="21"/>
                <w:szCs w:val="21"/>
              </w:rPr>
            </w:pPr>
            <w:r>
              <w:rPr>
                <w:rFonts w:ascii="宋体" w:hAnsi="宋体" w:cs="宋体" w:eastAsia="宋体" w:hint="default"/>
                <w:sz w:val="21"/>
                <w:szCs w:val="21"/>
              </w:rPr>
              <w:t>其他应收款计提比例说明</w:t>
            </w:r>
          </w:p>
        </w:tc>
      </w:tr>
      <w:tr>
        <w:trPr>
          <w:trHeight w:val="288"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99" w:right="0"/>
              <w:jc w:val="left"/>
              <w:rPr>
                <w:rFonts w:ascii="Times New Roman" w:hAnsi="Times New Roman" w:cs="Times New Roman" w:eastAsia="Times New Roman" w:hint="default"/>
                <w:sz w:val="21"/>
                <w:szCs w:val="21"/>
              </w:rPr>
            </w:pPr>
            <w:r>
              <w:rPr>
                <w:rFonts w:ascii="Times New Roman"/>
                <w:sz w:val="21"/>
              </w:rPr>
              <w:t>5</w:t>
            </w:r>
          </w:p>
        </w:tc>
        <w:tc>
          <w:tcPr>
            <w:tcW w:w="3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5</w:t>
            </w:r>
          </w:p>
        </w:tc>
      </w:tr>
      <w:tr>
        <w:trPr>
          <w:trHeight w:val="287"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10</w:t>
            </w:r>
          </w:p>
        </w:tc>
        <w:tc>
          <w:tcPr>
            <w:tcW w:w="3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10</w:t>
            </w:r>
          </w:p>
        </w:tc>
      </w:tr>
      <w:tr>
        <w:trPr>
          <w:trHeight w:val="288"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99" w:right="0"/>
              <w:jc w:val="left"/>
              <w:rPr>
                <w:rFonts w:ascii="Times New Roman" w:hAnsi="Times New Roman" w:cs="Times New Roman" w:eastAsia="Times New Roman" w:hint="default"/>
                <w:sz w:val="21"/>
                <w:szCs w:val="21"/>
              </w:rPr>
            </w:pPr>
            <w:r>
              <w:rPr>
                <w:rFonts w:ascii="Times New Roman"/>
                <w:sz w:val="21"/>
              </w:rPr>
              <w:t>30</w:t>
            </w:r>
          </w:p>
        </w:tc>
        <w:tc>
          <w:tcPr>
            <w:tcW w:w="3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30</w:t>
            </w:r>
          </w:p>
        </w:tc>
      </w:tr>
      <w:tr>
        <w:trPr>
          <w:trHeight w:val="288"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100</w:t>
            </w:r>
          </w:p>
        </w:tc>
        <w:tc>
          <w:tcPr>
            <w:tcW w:w="3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100</w:t>
            </w:r>
          </w:p>
        </w:tc>
      </w:tr>
    </w:tbl>
    <w:p>
      <w:pPr>
        <w:spacing w:line="240" w:lineRule="auto" w:before="0"/>
        <w:rPr>
          <w:rFonts w:ascii="宋体" w:hAnsi="宋体" w:cs="宋体" w:eastAsia="宋体" w:hint="default"/>
          <w:sz w:val="20"/>
          <w:szCs w:val="20"/>
        </w:rPr>
      </w:pPr>
    </w:p>
    <w:p>
      <w:pPr>
        <w:pStyle w:val="Heading2"/>
        <w:spacing w:line="240" w:lineRule="auto" w:before="185"/>
        <w:ind w:left="437" w:right="344"/>
        <w:jc w:val="left"/>
        <w:rPr>
          <w:b w:val="0"/>
          <w:bCs w:val="0"/>
        </w:rPr>
      </w:pPr>
      <w:r>
        <w:rPr>
          <w:rFonts w:ascii="Times New Roman" w:hAnsi="Times New Roman" w:cs="Times New Roman" w:eastAsia="Times New Roman" w:hint="default"/>
        </w:rPr>
        <w:t>3</w:t>
      </w:r>
      <w:r>
        <w:rPr/>
        <w:t>、</w:t>
      </w:r>
      <w:r>
        <w:rPr>
          <w:spacing w:val="-6"/>
        </w:rPr>
        <w:t> </w:t>
      </w:r>
      <w:r>
        <w:rPr/>
        <w:t>单项金额虽不重大但单项计提坏账准备的应收账款：</w:t>
      </w:r>
      <w:r>
        <w:rPr>
          <w:b w:val="0"/>
          <w:bCs w:val="0"/>
        </w:rPr>
      </w:r>
    </w:p>
    <w:p>
      <w:pPr>
        <w:spacing w:line="240" w:lineRule="auto" w:before="4"/>
        <w:rPr>
          <w:rFonts w:ascii="宋体" w:hAnsi="宋体" w:cs="宋体" w:eastAsia="宋体" w:hint="default"/>
          <w:b/>
          <w:bCs/>
          <w:sz w:val="5"/>
          <w:szCs w:val="5"/>
        </w:rPr>
      </w:pPr>
    </w:p>
    <w:tbl>
      <w:tblPr>
        <w:tblW w:w="0" w:type="auto"/>
        <w:jc w:val="left"/>
        <w:tblInd w:w="102" w:type="dxa"/>
        <w:tblLayout w:type="fixed"/>
        <w:tblCellMar>
          <w:top w:w="0" w:type="dxa"/>
          <w:left w:w="0" w:type="dxa"/>
          <w:bottom w:w="0" w:type="dxa"/>
          <w:right w:w="0" w:type="dxa"/>
        </w:tblCellMar>
        <w:tblLook w:val="01E0"/>
      </w:tblPr>
      <w:tblGrid>
        <w:gridCol w:w="3695"/>
        <w:gridCol w:w="5607"/>
      </w:tblGrid>
      <w:tr>
        <w:trPr>
          <w:trHeight w:val="288" w:hRule="exact"/>
        </w:trPr>
        <w:tc>
          <w:tcPr>
            <w:tcW w:w="369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5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账龄时间较长且存在客观证据表明发生了减值。</w:t>
            </w:r>
          </w:p>
        </w:tc>
      </w:tr>
      <w:tr>
        <w:trPr>
          <w:trHeight w:val="559" w:hRule="exact"/>
        </w:trPr>
        <w:tc>
          <w:tcPr>
            <w:tcW w:w="369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560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pacing w:val="-3"/>
                <w:sz w:val="21"/>
                <w:szCs w:val="21"/>
              </w:rPr>
              <w:t>根据预计未来现金流量现值低于其账面价值的差额，确认减</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值损失，计提坏账准备。</w:t>
            </w:r>
          </w:p>
        </w:tc>
      </w:tr>
    </w:tbl>
    <w:p>
      <w:pPr>
        <w:spacing w:line="240" w:lineRule="auto" w:before="3"/>
        <w:rPr>
          <w:rFonts w:ascii="宋体" w:hAnsi="宋体" w:cs="宋体" w:eastAsia="宋体" w:hint="default"/>
          <w:b/>
          <w:bCs/>
          <w:sz w:val="13"/>
          <w:szCs w:val="13"/>
        </w:rPr>
      </w:pPr>
    </w:p>
    <w:p>
      <w:pPr>
        <w:spacing w:before="35"/>
        <w:ind w:left="437" w:right="60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存货：</w:t>
      </w:r>
      <w:r>
        <w:rPr>
          <w:rFonts w:ascii="宋体" w:hAnsi="宋体" w:cs="宋体" w:eastAsia="宋体" w:hint="default"/>
          <w:sz w:val="21"/>
          <w:szCs w:val="21"/>
        </w:rPr>
      </w:r>
    </w:p>
    <w:p>
      <w:pPr>
        <w:pStyle w:val="BodyText"/>
        <w:spacing w:line="268" w:lineRule="auto" w:before="35"/>
        <w:ind w:left="437" w:right="1103"/>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存货的分类</w:t>
      </w:r>
      <w:r>
        <w:rPr>
          <w:rFonts w:ascii="宋体" w:hAnsi="宋体" w:cs="宋体" w:eastAsia="宋体" w:hint="default"/>
          <w:b/>
          <w:bCs/>
          <w:w w:val="99"/>
        </w:rPr>
        <w:t> </w:t>
      </w:r>
      <w:r>
        <w:rPr/>
        <w:t>存货分类为：原材料、周转材料、委托加工物资、在产品、库存商品、自制半成品等。</w:t>
      </w:r>
    </w:p>
    <w:p>
      <w:pPr>
        <w:spacing w:after="0" w:line="268" w:lineRule="auto"/>
        <w:jc w:val="left"/>
        <w:sectPr>
          <w:pgSz w:w="12240" w:h="15840"/>
          <w:pgMar w:header="687" w:footer="914" w:top="980" w:bottom="1100" w:left="1360" w:right="13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Heading2"/>
        <w:spacing w:line="268" w:lineRule="auto"/>
        <w:ind w:left="157" w:right="6526"/>
        <w:jc w:val="left"/>
        <w:rPr>
          <w:rFonts w:ascii="宋体" w:hAnsi="宋体" w:cs="宋体" w:eastAsia="宋体" w:hint="default"/>
          <w:b w:val="0"/>
          <w:bCs w:val="0"/>
        </w:rPr>
      </w:pPr>
      <w:r>
        <w:rPr>
          <w:rFonts w:ascii="Times New Roman" w:hAnsi="Times New Roman" w:cs="Times New Roman" w:eastAsia="Times New Roman" w:hint="default"/>
        </w:rPr>
        <w:t>2</w:t>
      </w:r>
      <w:r>
        <w:rPr/>
        <w:t>、</w:t>
      </w:r>
      <w:r>
        <w:rPr>
          <w:spacing w:val="-3"/>
        </w:rPr>
        <w:t> </w:t>
      </w:r>
      <w:r>
        <w:rPr/>
        <w:t>发出存货的计价方法</w:t>
      </w:r>
      <w:r>
        <w:rPr>
          <w:w w:val="99"/>
        </w:rPr>
        <w:t> </w:t>
      </w:r>
      <w:r>
        <w:rPr>
          <w:rFonts w:ascii="宋体" w:hAnsi="宋体" w:cs="宋体" w:eastAsia="宋体" w:hint="default"/>
          <w:b w:val="0"/>
          <w:bCs w:val="0"/>
        </w:rPr>
        <w:t>其他</w:t>
      </w:r>
    </w:p>
    <w:p>
      <w:pPr>
        <w:pStyle w:val="BodyText"/>
        <w:spacing w:line="272" w:lineRule="exact" w:before="60"/>
        <w:ind w:right="101"/>
        <w:jc w:val="left"/>
      </w:pPr>
      <w:r>
        <w:rPr/>
        <w:t>原材料发出时按移动加权平均法；库存商品中电能表和用电信息管理系统及终端发出时按照合</w:t>
      </w:r>
      <w:r>
        <w:rPr>
          <w:spacing w:val="-75"/>
        </w:rPr>
        <w:t> </w:t>
      </w:r>
      <w:r>
        <w:rPr>
          <w:spacing w:val="-75"/>
        </w:rPr>
      </w:r>
      <w:r>
        <w:rPr/>
        <w:t>同批次进行个别认定，其他库存商品发出时按移动加权平均法。</w:t>
      </w:r>
    </w:p>
    <w:p>
      <w:pPr>
        <w:spacing w:line="240" w:lineRule="auto" w:before="1"/>
        <w:rPr>
          <w:rFonts w:ascii="宋体" w:hAnsi="宋体" w:cs="宋体" w:eastAsia="宋体" w:hint="default"/>
          <w:sz w:val="21"/>
          <w:szCs w:val="21"/>
        </w:rPr>
      </w:pPr>
    </w:p>
    <w:p>
      <w:pPr>
        <w:spacing w:line="268" w:lineRule="auto" w:before="0"/>
        <w:ind w:left="157" w:right="10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99"/>
          <w:sz w:val="21"/>
          <w:szCs w:val="21"/>
        </w:rPr>
        <w:t> </w:t>
      </w:r>
      <w:r>
        <w:rPr>
          <w:rFonts w:ascii="宋体" w:hAnsi="宋体" w:cs="宋体" w:eastAsia="宋体" w:hint="default"/>
          <w:sz w:val="21"/>
          <w:szCs w:val="21"/>
        </w:rPr>
        <w:t>期末对存货进行全面清查后，按存货的成本与可变现净值孰低提取或调整存货跌价准备。</w:t>
      </w:r>
    </w:p>
    <w:p>
      <w:pPr>
        <w:pStyle w:val="BodyText"/>
        <w:spacing w:line="272" w:lineRule="exact" w:before="59"/>
        <w:ind w:right="215"/>
        <w:jc w:val="both"/>
      </w:pPr>
      <w:r>
        <w:rPr/>
        <w:t>产成品、库存商品和用于出售的材料等直接用于出售的商品存货，在正常生产经营过程中，以</w:t>
      </w:r>
      <w:r>
        <w:rPr>
          <w:spacing w:val="-75"/>
        </w:rPr>
        <w:t> </w:t>
      </w:r>
      <w:r>
        <w:rPr>
          <w:spacing w:val="-75"/>
        </w:rPr>
      </w:r>
      <w:r>
        <w:rPr/>
        <w:t>该存货的估计售价减去估计的销售费用和相关税费后的金额，确定其可变现净值；需要经过加</w:t>
      </w:r>
      <w:r>
        <w:rPr>
          <w:spacing w:val="-74"/>
        </w:rPr>
        <w:t> </w:t>
      </w:r>
      <w:r>
        <w:rPr>
          <w:spacing w:val="-74"/>
        </w:rPr>
      </w:r>
      <w:r>
        <w:rPr/>
        <w:t>工的材料存货，在正常生产经营过程中，以所生产的产成品的估计售价减去至完工时估计将要</w:t>
      </w:r>
      <w:r>
        <w:rPr>
          <w:spacing w:val="-75"/>
        </w:rPr>
        <w:t> </w:t>
      </w:r>
      <w:r>
        <w:rPr>
          <w:spacing w:val="-75"/>
        </w:rPr>
      </w:r>
      <w:r>
        <w:rPr/>
        <w:t>发生的成本、估计的销售费用和相关税费后的金额，确定其可变现净值；为执行销售合同或者</w:t>
      </w:r>
      <w:r>
        <w:rPr>
          <w:spacing w:val="-75"/>
        </w:rPr>
        <w:t> </w:t>
      </w:r>
      <w:r>
        <w:rPr>
          <w:spacing w:val="-75"/>
        </w:rPr>
      </w:r>
      <w:r>
        <w:rPr/>
        <w:t>劳务合同而持有的存货，其可变现净值以合同价格为基础计算，若持有存货的数量多于销售合</w:t>
      </w:r>
      <w:r>
        <w:rPr>
          <w:spacing w:val="-75"/>
        </w:rPr>
        <w:t> </w:t>
      </w:r>
      <w:r>
        <w:rPr>
          <w:spacing w:val="-75"/>
        </w:rPr>
      </w:r>
      <w:r>
        <w:rPr/>
        <w:t>同订购数量的，超出部分的存货的可变现净值以一般销售价格为基础计算。</w:t>
      </w:r>
    </w:p>
    <w:p>
      <w:pPr>
        <w:pStyle w:val="BodyText"/>
        <w:spacing w:line="272" w:lineRule="exact" w:before="60"/>
        <w:ind w:right="213"/>
        <w:jc w:val="both"/>
      </w:pPr>
      <w:r>
        <w:rPr/>
        <w:t>期末按照单个存货项目计提存货跌价准备；但对于数量繁多、单价较低的存货，按照存货类别</w:t>
      </w:r>
      <w:r>
        <w:rPr>
          <w:spacing w:val="-75"/>
        </w:rPr>
        <w:t> </w:t>
      </w:r>
      <w:r>
        <w:rPr>
          <w:spacing w:val="-75"/>
        </w:rPr>
      </w:r>
      <w:r>
        <w:rPr/>
        <w:t>计提存货跌价准备；与在同一地区生产和销售的产品系列相关、具有相同或类似最终用途或目</w:t>
      </w:r>
      <w:r>
        <w:rPr>
          <w:spacing w:val="-71"/>
        </w:rPr>
        <w:t> </w:t>
      </w:r>
      <w:r>
        <w:rPr>
          <w:spacing w:val="-71"/>
        </w:rPr>
      </w:r>
      <w:r>
        <w:rPr/>
        <w:t>的，且难以与其他项目分开计量的存货，则合并计提存货跌价准备。</w:t>
      </w:r>
    </w:p>
    <w:p>
      <w:pPr>
        <w:pStyle w:val="BodyText"/>
        <w:spacing w:line="272" w:lineRule="exact" w:before="60"/>
        <w:ind w:right="101"/>
        <w:jc w:val="left"/>
      </w:pPr>
      <w:r>
        <w:rPr/>
        <w:t>以前减记存货价值的影响因素已经消失的，减记的金额予以恢复，并在原已计提的存货跌价准</w:t>
      </w:r>
      <w:r>
        <w:rPr>
          <w:spacing w:val="-75"/>
        </w:rPr>
        <w:t> </w:t>
      </w:r>
      <w:r>
        <w:rPr>
          <w:spacing w:val="-75"/>
        </w:rPr>
      </w:r>
      <w:r>
        <w:rPr/>
        <w:t>备金额内转回，转回的金额计入当期损益。</w:t>
      </w:r>
    </w:p>
    <w:p>
      <w:pPr>
        <w:spacing w:line="240" w:lineRule="auto" w:before="8"/>
        <w:rPr>
          <w:rFonts w:ascii="宋体" w:hAnsi="宋体" w:cs="宋体" w:eastAsia="宋体" w:hint="default"/>
          <w:sz w:val="27"/>
          <w:szCs w:val="27"/>
        </w:rPr>
      </w:pPr>
    </w:p>
    <w:p>
      <w:pPr>
        <w:pStyle w:val="BodyText"/>
        <w:spacing w:line="272" w:lineRule="exact"/>
        <w:ind w:right="101"/>
        <w:jc w:val="left"/>
      </w:pPr>
      <w:r>
        <w:rPr/>
        <w:t>除有明确证据表明资产负债表日市场价格异常外，存货项目的可变现净值以资产负债表日市场</w:t>
      </w:r>
      <w:r>
        <w:rPr>
          <w:spacing w:val="-75"/>
        </w:rPr>
        <w:t> </w:t>
      </w:r>
      <w:r>
        <w:rPr>
          <w:spacing w:val="-75"/>
        </w:rPr>
      </w:r>
      <w:r>
        <w:rPr/>
        <w:t>价格为基础确定。</w:t>
      </w:r>
    </w:p>
    <w:p>
      <w:pPr>
        <w:spacing w:line="240" w:lineRule="auto" w:before="0"/>
        <w:rPr>
          <w:rFonts w:ascii="宋体" w:hAnsi="宋体" w:cs="宋体" w:eastAsia="宋体" w:hint="default"/>
          <w:sz w:val="21"/>
          <w:szCs w:val="21"/>
        </w:rPr>
      </w:pPr>
    </w:p>
    <w:p>
      <w:pPr>
        <w:spacing w:line="268" w:lineRule="auto" w:before="0"/>
        <w:ind w:left="157" w:right="694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存货的盘存制度</w:t>
      </w:r>
      <w:r>
        <w:rPr>
          <w:rFonts w:ascii="宋体" w:hAnsi="宋体" w:cs="宋体" w:eastAsia="宋体" w:hint="default"/>
          <w:b/>
          <w:bCs/>
          <w:w w:val="99"/>
          <w:sz w:val="21"/>
          <w:szCs w:val="21"/>
        </w:rPr>
        <w:t> </w:t>
      </w:r>
      <w:r>
        <w:rPr>
          <w:rFonts w:ascii="宋体" w:hAnsi="宋体" w:cs="宋体" w:eastAsia="宋体" w:hint="default"/>
          <w:sz w:val="21"/>
          <w:szCs w:val="21"/>
        </w:rPr>
        <w:t>永续盘存制</w:t>
      </w:r>
    </w:p>
    <w:p>
      <w:pPr>
        <w:spacing w:line="240" w:lineRule="auto" w:before="8"/>
        <w:rPr>
          <w:rFonts w:ascii="宋体" w:hAnsi="宋体" w:cs="宋体" w:eastAsia="宋体" w:hint="default"/>
          <w:sz w:val="25"/>
          <w:szCs w:val="25"/>
        </w:rPr>
      </w:pPr>
    </w:p>
    <w:p>
      <w:pPr>
        <w:pStyle w:val="Heading2"/>
        <w:spacing w:line="240" w:lineRule="auto" w:before="0"/>
        <w:ind w:left="157" w:right="0"/>
        <w:jc w:val="both"/>
        <w:rPr>
          <w:b w:val="0"/>
          <w:bCs w:val="0"/>
        </w:rPr>
      </w:pPr>
      <w:r>
        <w:rPr>
          <w:rFonts w:ascii="Times New Roman" w:hAnsi="Times New Roman" w:cs="Times New Roman" w:eastAsia="Times New Roman" w:hint="default"/>
        </w:rPr>
        <w:t>5</w:t>
      </w:r>
      <w:r>
        <w:rPr/>
        <w:t>、</w:t>
      </w:r>
      <w:r>
        <w:rPr>
          <w:spacing w:val="-4"/>
        </w:rPr>
        <w:t> </w:t>
      </w:r>
      <w:r>
        <w:rPr/>
        <w:t>低值易耗品和包装物的摊销方法</w:t>
      </w:r>
      <w:r>
        <w:rPr>
          <w:b w:val="0"/>
          <w:bCs w:val="0"/>
        </w:rPr>
      </w:r>
    </w:p>
    <w:p>
      <w:pPr>
        <w:spacing w:line="268" w:lineRule="auto" w:before="35"/>
        <w:ind w:left="157" w:right="744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低值易耗品</w:t>
      </w:r>
      <w:r>
        <w:rPr>
          <w:rFonts w:ascii="宋体" w:hAnsi="宋体" w:cs="宋体" w:eastAsia="宋体" w:hint="default"/>
          <w:b/>
          <w:bCs/>
          <w:w w:val="99"/>
          <w:sz w:val="21"/>
          <w:szCs w:val="21"/>
        </w:rPr>
        <w:t> </w:t>
      </w:r>
      <w:r>
        <w:rPr>
          <w:rFonts w:ascii="宋体" w:hAnsi="宋体" w:cs="宋体" w:eastAsia="宋体" w:hint="default"/>
          <w:sz w:val="21"/>
          <w:szCs w:val="21"/>
        </w:rPr>
        <w:t>一次摊销法</w:t>
      </w:r>
    </w:p>
    <w:p>
      <w:pPr>
        <w:spacing w:line="240" w:lineRule="auto" w:before="13"/>
        <w:rPr>
          <w:rFonts w:ascii="宋体" w:hAnsi="宋体" w:cs="宋体" w:eastAsia="宋体" w:hint="default"/>
          <w:sz w:val="20"/>
          <w:szCs w:val="20"/>
        </w:rPr>
      </w:pPr>
    </w:p>
    <w:p>
      <w:pPr>
        <w:spacing w:line="268" w:lineRule="auto" w:before="0"/>
        <w:ind w:left="157" w:right="779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 </w:t>
      </w:r>
      <w:r>
        <w:rPr>
          <w:rFonts w:ascii="宋体" w:hAnsi="宋体" w:cs="宋体" w:eastAsia="宋体" w:hint="default"/>
          <w:b/>
          <w:bCs/>
          <w:sz w:val="21"/>
          <w:szCs w:val="21"/>
        </w:rPr>
        <w:t>包装物</w:t>
      </w:r>
      <w:r>
        <w:rPr>
          <w:rFonts w:ascii="宋体" w:hAnsi="宋体" w:cs="宋体" w:eastAsia="宋体" w:hint="default"/>
          <w:b/>
          <w:bCs/>
          <w:spacing w:val="1"/>
          <w:w w:val="99"/>
          <w:sz w:val="21"/>
          <w:szCs w:val="21"/>
        </w:rPr>
        <w:t> </w:t>
      </w:r>
      <w:r>
        <w:rPr>
          <w:rFonts w:ascii="宋体" w:hAnsi="宋体" w:cs="宋体" w:eastAsia="宋体" w:hint="default"/>
          <w:sz w:val="21"/>
          <w:szCs w:val="21"/>
        </w:rPr>
        <w:t>一次摊销法</w:t>
      </w:r>
    </w:p>
    <w:p>
      <w:pPr>
        <w:spacing w:line="240" w:lineRule="auto" w:before="13"/>
        <w:rPr>
          <w:rFonts w:ascii="宋体" w:hAnsi="宋体" w:cs="宋体" w:eastAsia="宋体" w:hint="default"/>
          <w:sz w:val="20"/>
          <w:szCs w:val="20"/>
        </w:rPr>
      </w:pPr>
    </w:p>
    <w:p>
      <w:pPr>
        <w:pStyle w:val="Heading2"/>
        <w:spacing w:line="240" w:lineRule="auto" w:before="0"/>
        <w:ind w:left="157" w:right="0"/>
        <w:jc w:val="both"/>
        <w:rPr>
          <w:b w:val="0"/>
          <w:bCs w:val="0"/>
        </w:rPr>
      </w:pPr>
      <w:r>
        <w:rPr>
          <w:rFonts w:ascii="Times New Roman" w:hAnsi="Times New Roman" w:cs="Times New Roman" w:eastAsia="Times New Roman" w:hint="default"/>
        </w:rPr>
        <w:t>(</w:t>
      </w:r>
      <w:r>
        <w:rPr/>
        <w:t>十二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长期股权投资：</w:t>
      </w:r>
      <w:r>
        <w:rPr>
          <w:b w:val="0"/>
          <w:bCs w:val="0"/>
        </w:rPr>
      </w:r>
    </w:p>
    <w:p>
      <w:pPr>
        <w:spacing w:before="37"/>
        <w:ind w:left="157"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投资成本确定</w:t>
      </w:r>
      <w:r>
        <w:rPr>
          <w:rFonts w:ascii="宋体" w:hAnsi="宋体" w:cs="宋体" w:eastAsia="宋体" w:hint="default"/>
          <w:sz w:val="21"/>
          <w:szCs w:val="21"/>
        </w:rPr>
      </w:r>
    </w:p>
    <w:p>
      <w:pPr>
        <w:pStyle w:val="BodyText"/>
        <w:spacing w:line="256" w:lineRule="auto" w:before="34"/>
        <w:ind w:right="101"/>
        <w:jc w:val="left"/>
      </w:pPr>
      <w:r>
        <w:rPr/>
        <w:t>（</w:t>
      </w:r>
      <w:r>
        <w:rPr>
          <w:rFonts w:ascii="Times New Roman" w:hAnsi="Times New Roman" w:cs="Times New Roman" w:eastAsia="Times New Roman" w:hint="default"/>
        </w:rPr>
        <w:t>1</w:t>
      </w:r>
      <w:r>
        <w:rPr/>
        <w:t>）企业合并形成的长期股权投资 同一控制下的企业合并：公司以支付现金、转让非现金资产或承担债务方式以及以发行权益性</w:t>
      </w:r>
      <w:r>
        <w:rPr>
          <w:spacing w:val="-74"/>
        </w:rPr>
        <w:t> </w:t>
      </w:r>
      <w:r>
        <w:rPr>
          <w:spacing w:val="-74"/>
        </w:rPr>
      </w:r>
      <w:r>
        <w:rPr/>
        <w:t>证券作为合并对价的，在合并日按照取得被合并方所有者权益账面价值的份额作为长期股权投</w:t>
      </w:r>
    </w:p>
    <w:p>
      <w:pPr>
        <w:pStyle w:val="BodyText"/>
        <w:spacing w:line="272" w:lineRule="exact" w:before="10"/>
        <w:ind w:right="108"/>
        <w:jc w:val="both"/>
      </w:pPr>
      <w:r>
        <w:rPr/>
        <w:t>资的初始投资成本。长期股权投资初始投资成本与支付合并对价之间的差额，调整资本公积中</w:t>
      </w:r>
      <w:r>
        <w:rPr>
          <w:spacing w:val="-75"/>
        </w:rPr>
        <w:t> </w:t>
      </w:r>
      <w:r>
        <w:rPr>
          <w:spacing w:val="-75"/>
        </w:rPr>
      </w:r>
      <w:r>
        <w:rPr/>
        <w:t>的股本溢价；资本公积中的股本溢价不足冲减的，调整留存收益。合并发生的各项直接相关费</w:t>
      </w:r>
      <w:r>
        <w:rPr>
          <w:spacing w:val="-75"/>
        </w:rPr>
        <w:t> </w:t>
      </w:r>
      <w:r>
        <w:rPr>
          <w:spacing w:val="-75"/>
        </w:rPr>
      </w:r>
      <w:r>
        <w:rPr>
          <w:spacing w:val="-2"/>
        </w:rPr>
        <w:t>用，包括为进行合并而支付的审计费用、评估费用、法律服务费用等，于发生时计入当期损益。</w:t>
      </w:r>
    </w:p>
    <w:p>
      <w:pPr>
        <w:pStyle w:val="BodyText"/>
        <w:spacing w:line="237" w:lineRule="auto" w:before="35"/>
        <w:ind w:right="107"/>
        <w:jc w:val="left"/>
      </w:pPr>
      <w:r>
        <w:rPr>
          <w:spacing w:val="-2"/>
        </w:rPr>
        <w:t>非同一控制下的企业合并：公司按照购买日确定的合并成本作为长期股权投资的初始投资成本。</w:t>
      </w:r>
      <w:r>
        <w:rPr>
          <w:spacing w:val="-92"/>
        </w:rPr>
        <w:t> </w:t>
      </w:r>
      <w:r>
        <w:rPr>
          <w:spacing w:val="-92"/>
        </w:rPr>
      </w:r>
      <w:r>
        <w:rPr/>
        <w:t>合并成本为购买日购买方为取得对被购买方的控制权而付出的资产、发生或承担的负债以及发</w:t>
      </w:r>
      <w:r>
        <w:rPr>
          <w:spacing w:val="-73"/>
        </w:rPr>
        <w:t> </w:t>
      </w:r>
      <w:r>
        <w:rPr>
          <w:spacing w:val="-73"/>
        </w:rPr>
      </w:r>
      <w:r>
        <w:rPr/>
        <w:t>行的权益性证券的公允价值。购买方为企业合并而发生的审计、法律服务、评估咨询等中介费</w:t>
      </w:r>
    </w:p>
    <w:p>
      <w:pPr>
        <w:spacing w:after="0" w:line="237" w:lineRule="auto"/>
        <w:jc w:val="left"/>
        <w:sectPr>
          <w:pgSz w:w="12240" w:h="15840"/>
          <w:pgMar w:header="687" w:footer="914" w:top="980" w:bottom="1100" w:left="1640" w:right="1580"/>
        </w:sectPr>
      </w:pPr>
    </w:p>
    <w:p>
      <w:pPr>
        <w:spacing w:line="240" w:lineRule="auto" w:before="9"/>
        <w:rPr>
          <w:rFonts w:ascii="宋体" w:hAnsi="宋体" w:cs="宋体" w:eastAsia="宋体" w:hint="default"/>
          <w:sz w:val="13"/>
          <w:szCs w:val="13"/>
        </w:rPr>
      </w:pPr>
    </w:p>
    <w:p>
      <w:pPr>
        <w:pStyle w:val="BodyText"/>
        <w:spacing w:line="272" w:lineRule="exact" w:before="63"/>
        <w:ind w:right="217"/>
        <w:jc w:val="both"/>
      </w:pPr>
      <w:r>
        <w:rPr/>
        <w:t>用以及其他相关管理费用于发生时计入当期损益；购买方作为合并对价发行的权益性证券或债</w:t>
      </w:r>
      <w:r>
        <w:rPr>
          <w:spacing w:val="-75"/>
        </w:rPr>
        <w:t> </w:t>
      </w:r>
      <w:r>
        <w:rPr>
          <w:spacing w:val="-75"/>
        </w:rPr>
      </w:r>
      <w:r>
        <w:rPr/>
        <w:t>务性证券的交易费用，计入权益性证券或债务性证券的初始确认金额。通过多次交易分步实现</w:t>
      </w:r>
      <w:r>
        <w:rPr>
          <w:spacing w:val="-75"/>
        </w:rPr>
        <w:t> </w:t>
      </w:r>
      <w:r>
        <w:rPr>
          <w:spacing w:val="-75"/>
        </w:rPr>
      </w:r>
      <w:r>
        <w:rPr/>
        <w:t>的非同一控制下企业合并，以购买日之前所持被购买方的股权投资的账面价值与购买日新增投</w:t>
      </w:r>
      <w:r>
        <w:rPr>
          <w:spacing w:val="-75"/>
        </w:rPr>
        <w:t> </w:t>
      </w:r>
      <w:r>
        <w:rPr>
          <w:spacing w:val="-75"/>
        </w:rPr>
      </w:r>
      <w:r>
        <w:rPr/>
        <w:t>资成本之和，作为该项投资的初始投资成本。本公司将合并协议约定的或有对价作为企业合并</w:t>
      </w:r>
      <w:r>
        <w:rPr>
          <w:spacing w:val="-75"/>
        </w:rPr>
        <w:t> </w:t>
      </w:r>
      <w:r>
        <w:rPr>
          <w:spacing w:val="-75"/>
        </w:rPr>
      </w:r>
      <w:r>
        <w:rPr/>
        <w:t>转移对价的一部分，按照其在购买日的公允价值计入企业合并成本。</w:t>
      </w:r>
    </w:p>
    <w:p>
      <w:pPr>
        <w:spacing w:line="240" w:lineRule="auto" w:before="7"/>
        <w:rPr>
          <w:rFonts w:ascii="宋体" w:hAnsi="宋体" w:cs="宋体" w:eastAsia="宋体" w:hint="default"/>
          <w:sz w:val="25"/>
          <w:szCs w:val="25"/>
        </w:rPr>
      </w:pPr>
    </w:p>
    <w:p>
      <w:pPr>
        <w:pStyle w:val="BodyText"/>
        <w:spacing w:line="283" w:lineRule="auto"/>
        <w:ind w:right="101"/>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w:t>
      </w:r>
    </w:p>
    <w:p>
      <w:pPr>
        <w:pStyle w:val="BodyText"/>
        <w:spacing w:line="272" w:lineRule="exact" w:before="47"/>
        <w:ind w:right="217"/>
        <w:jc w:val="both"/>
      </w:pPr>
      <w:r>
        <w:rPr/>
        <w:t>投资者投入的长期股权投资，按照投资合同或协议约定的价值（扣除已宣告但尚未发放的现金</w:t>
      </w:r>
      <w:r>
        <w:rPr>
          <w:spacing w:val="-75"/>
        </w:rPr>
        <w:t> </w:t>
      </w:r>
      <w:r>
        <w:rPr>
          <w:spacing w:val="-75"/>
        </w:rPr>
      </w:r>
      <w:r>
        <w:rPr/>
        <w:t>股利或利润）作为初始投资成本，但合同或协议约定价值不公允的除外。</w:t>
      </w:r>
    </w:p>
    <w:p>
      <w:pPr>
        <w:pStyle w:val="BodyText"/>
        <w:spacing w:line="272" w:lineRule="exact" w:before="60"/>
        <w:ind w:right="212"/>
        <w:jc w:val="both"/>
      </w:pPr>
      <w:r>
        <w:rPr/>
        <w:t>在非货币性资产交换具备商业实质和换入资产或换出资产的公允价值能够可靠计量的前提下，</w:t>
      </w:r>
      <w:r>
        <w:rPr>
          <w:spacing w:val="-75"/>
        </w:rPr>
        <w:t> </w:t>
      </w:r>
      <w:r>
        <w:rPr>
          <w:spacing w:val="-75"/>
        </w:rPr>
      </w:r>
      <w:r>
        <w:rPr/>
        <w:t>非货币性资产交换换入的长期股权投资以换出资产的公允价值为基础确定其初始投资成本，除</w:t>
      </w:r>
      <w:r>
        <w:rPr>
          <w:spacing w:val="-70"/>
        </w:rPr>
        <w:t> </w:t>
      </w:r>
      <w:r>
        <w:rPr>
          <w:spacing w:val="-70"/>
        </w:rPr>
      </w:r>
      <w:r>
        <w:rPr/>
        <w:t>非有确凿证据表明换入资产的公允价值更加可靠；不满足上述前提的非货币性资产交换，以换</w:t>
      </w:r>
      <w:r>
        <w:rPr>
          <w:spacing w:val="-75"/>
        </w:rPr>
        <w:t> </w:t>
      </w:r>
      <w:r>
        <w:rPr>
          <w:spacing w:val="-75"/>
        </w:rPr>
      </w:r>
      <w:r>
        <w:rPr/>
        <w:t>出资产的账面价值和应支付的相关税费作为换入长期股权投资的初始投资成本。</w:t>
      </w:r>
    </w:p>
    <w:p>
      <w:pPr>
        <w:pStyle w:val="BodyText"/>
        <w:spacing w:line="240" w:lineRule="auto" w:before="32"/>
        <w:ind w:right="0"/>
        <w:jc w:val="both"/>
      </w:pPr>
      <w:r>
        <w:rPr/>
        <w:t>通过债务重组取得的长期股权投资，其初始投资成本按照公允价值为基础确定。</w:t>
      </w:r>
    </w:p>
    <w:p>
      <w:pPr>
        <w:spacing w:line="240" w:lineRule="auto" w:before="12"/>
        <w:rPr>
          <w:rFonts w:ascii="宋体" w:hAnsi="宋体" w:cs="宋体" w:eastAsia="宋体" w:hint="default"/>
          <w:sz w:val="22"/>
          <w:szCs w:val="22"/>
        </w:rPr>
      </w:pPr>
    </w:p>
    <w:p>
      <w:pPr>
        <w:pStyle w:val="Heading2"/>
        <w:spacing w:line="240" w:lineRule="auto" w:before="0"/>
        <w:ind w:left="157" w:right="0"/>
        <w:jc w:val="both"/>
        <w:rPr>
          <w:b w:val="0"/>
          <w:bCs w:val="0"/>
        </w:rPr>
      </w:pPr>
      <w:r>
        <w:rPr>
          <w:rFonts w:ascii="Times New Roman" w:hAnsi="Times New Roman" w:cs="Times New Roman" w:eastAsia="Times New Roman" w:hint="default"/>
        </w:rPr>
        <w:t>2</w:t>
      </w:r>
      <w:r>
        <w:rPr/>
        <w:t>、</w:t>
      </w:r>
      <w:r>
        <w:rPr>
          <w:spacing w:val="-4"/>
        </w:rPr>
        <w:t> </w:t>
      </w:r>
      <w:r>
        <w:rPr/>
        <w:t>后续计量及损益确认方法</w:t>
      </w:r>
      <w:r>
        <w:rPr>
          <w:b w:val="0"/>
          <w:bCs w:val="0"/>
        </w:rPr>
      </w:r>
    </w:p>
    <w:p>
      <w:pPr>
        <w:pStyle w:val="BodyText"/>
        <w:spacing w:line="273" w:lineRule="auto" w:before="35"/>
        <w:ind w:right="217"/>
        <w:jc w:val="both"/>
      </w:pPr>
      <w:r>
        <w:rPr/>
        <w:t>（</w:t>
      </w:r>
      <w:r>
        <w:rPr>
          <w:rFonts w:ascii="Times New Roman" w:hAnsi="Times New Roman" w:cs="Times New Roman" w:eastAsia="Times New Roman" w:hint="default"/>
        </w:rPr>
        <w:t>1</w:t>
      </w:r>
      <w:r>
        <w:rPr/>
        <w:t>）后续计量 公司对子公司的长期股权投资，采用成本法核算，编制合并财务报表时按照权益法进行调整。</w:t>
      </w:r>
    </w:p>
    <w:p>
      <w:pPr>
        <w:pStyle w:val="BodyText"/>
        <w:spacing w:line="272" w:lineRule="exact" w:before="56"/>
        <w:ind w:right="215"/>
        <w:jc w:val="both"/>
      </w:pPr>
      <w:r>
        <w:rPr/>
        <w:t>对被投资单位不具有共同控制或重大影响，并且在活跃市场中没有报价、公允价值不能可靠计</w:t>
      </w:r>
      <w:r>
        <w:rPr>
          <w:spacing w:val="-75"/>
        </w:rPr>
        <w:t> </w:t>
      </w:r>
      <w:r>
        <w:rPr>
          <w:spacing w:val="-75"/>
        </w:rPr>
      </w:r>
      <w:r>
        <w:rPr/>
        <w:t>量的长期股权投资，采用成本法核算。</w:t>
      </w:r>
    </w:p>
    <w:p>
      <w:pPr>
        <w:pStyle w:val="BodyText"/>
        <w:spacing w:line="237" w:lineRule="auto" w:before="35"/>
        <w:ind w:right="215"/>
        <w:jc w:val="both"/>
      </w:pPr>
      <w:r>
        <w:rPr/>
        <w:t>对被投资单位具有共同控制或重大影响的长期股权投资，采用权益法核算。初始投资成本大于</w:t>
      </w:r>
      <w:r>
        <w:rPr>
          <w:spacing w:val="-73"/>
        </w:rPr>
        <w:t> </w:t>
      </w:r>
      <w:r>
        <w:rPr>
          <w:spacing w:val="-73"/>
        </w:rPr>
      </w:r>
      <w:r>
        <w:rPr/>
        <w:t>投资时应享有被投资单位可辨认净资产公允价值份额的差额，不调整长期股权投资的初始投资</w:t>
      </w:r>
      <w:r>
        <w:rPr>
          <w:spacing w:val="-75"/>
        </w:rPr>
        <w:t> </w:t>
      </w:r>
      <w:r>
        <w:rPr>
          <w:spacing w:val="-75"/>
        </w:rPr>
      </w:r>
      <w:r>
        <w:rPr/>
        <w:t>成本；初始投资成本小于投资时应享有被投资单位可辨认净资产公允价值份额的差额，计入当</w:t>
      </w:r>
      <w:r>
        <w:rPr>
          <w:spacing w:val="-75"/>
        </w:rPr>
        <w:t> </w:t>
      </w:r>
      <w:r>
        <w:rPr>
          <w:spacing w:val="-75"/>
        </w:rPr>
      </w:r>
      <w:r>
        <w:rPr/>
        <w:t>期损益。</w:t>
      </w:r>
    </w:p>
    <w:p>
      <w:pPr>
        <w:pStyle w:val="BodyText"/>
        <w:spacing w:line="272" w:lineRule="exact" w:before="85"/>
        <w:ind w:right="217"/>
        <w:jc w:val="both"/>
      </w:pPr>
      <w:r>
        <w:rPr/>
        <w:t>被投资单位除净损益以外所有者权益其他变动的处理：对于被投资单位除净损益以外所有者权</w:t>
      </w:r>
      <w:r>
        <w:rPr>
          <w:spacing w:val="-75"/>
        </w:rPr>
        <w:t> </w:t>
      </w:r>
      <w:r>
        <w:rPr>
          <w:spacing w:val="-75"/>
        </w:rPr>
      </w:r>
      <w:r>
        <w:rPr/>
        <w:t>益的其他变动，在持股比例不变的情况下，公司按照持股比例计算应享有或承担的部分，调整</w:t>
      </w:r>
      <w:r>
        <w:rPr>
          <w:spacing w:val="-75"/>
        </w:rPr>
        <w:t> </w:t>
      </w:r>
      <w:r>
        <w:rPr>
          <w:spacing w:val="-75"/>
        </w:rPr>
      </w:r>
      <w:r>
        <w:rPr>
          <w:spacing w:val="-4"/>
        </w:rPr>
        <w:t>长期股权投资的账面价值，同时增加或减少资本公积（其他资本公积）。</w:t>
      </w:r>
    </w:p>
    <w:p>
      <w:pPr>
        <w:spacing w:line="240" w:lineRule="auto" w:before="7"/>
        <w:rPr>
          <w:rFonts w:ascii="宋体" w:hAnsi="宋体" w:cs="宋体" w:eastAsia="宋体" w:hint="default"/>
          <w:sz w:val="25"/>
          <w:szCs w:val="25"/>
        </w:rPr>
      </w:pPr>
    </w:p>
    <w:p>
      <w:pPr>
        <w:pStyle w:val="BodyText"/>
        <w:spacing w:line="256" w:lineRule="auto"/>
        <w:ind w:right="101"/>
        <w:jc w:val="left"/>
      </w:pPr>
      <w:r>
        <w:rPr/>
        <w:t>（</w:t>
      </w:r>
      <w:r>
        <w:rPr>
          <w:rFonts w:ascii="Times New Roman" w:hAnsi="Times New Roman" w:cs="Times New Roman" w:eastAsia="Times New Roman" w:hint="default"/>
        </w:rPr>
        <w:t>2</w:t>
      </w:r>
      <w:r>
        <w:rPr/>
        <w:t>）损益确认 成本法下，除取得投资时实际支付的价款或对价中包含的已宣告但尚未发放的现金股利或利润</w:t>
      </w:r>
      <w:r>
        <w:rPr>
          <w:spacing w:val="-72"/>
        </w:rPr>
        <w:t> </w:t>
      </w:r>
      <w:r>
        <w:rPr>
          <w:spacing w:val="-72"/>
        </w:rPr>
      </w:r>
      <w:r>
        <w:rPr/>
        <w:t>外，公司按照享有被投资单位宣告发放的现金股利或利润确认投资收益。</w:t>
      </w:r>
    </w:p>
    <w:p>
      <w:pPr>
        <w:pStyle w:val="BodyText"/>
        <w:spacing w:line="272" w:lineRule="exact" w:before="70"/>
        <w:ind w:right="217"/>
        <w:jc w:val="both"/>
      </w:pPr>
      <w:r>
        <w:rPr/>
        <w:t>权益法下，在被投资单位账面净利润的基础上考虑：被投资单位与本公司采用的会计政策及会</w:t>
      </w:r>
      <w:r>
        <w:rPr>
          <w:spacing w:val="-75"/>
        </w:rPr>
        <w:t> </w:t>
      </w:r>
      <w:r>
        <w:rPr>
          <w:spacing w:val="-75"/>
        </w:rPr>
      </w:r>
      <w:r>
        <w:rPr/>
        <w:t>计期间不一致，按本公司的会计政策及会计期间对被投资单位财务报表进行调整；以取得投资</w:t>
      </w:r>
      <w:r>
        <w:rPr>
          <w:spacing w:val="-75"/>
        </w:rPr>
        <w:t> </w:t>
      </w:r>
      <w:r>
        <w:rPr>
          <w:spacing w:val="-75"/>
        </w:rPr>
      </w:r>
      <w:r>
        <w:rPr/>
        <w:t>时被投资单位固定资产、无形资产的公允价值为基础计提的折旧额或摊销额以及有关资产减值</w:t>
      </w:r>
      <w:r>
        <w:rPr>
          <w:spacing w:val="-75"/>
        </w:rPr>
        <w:t> </w:t>
      </w:r>
      <w:r>
        <w:rPr>
          <w:spacing w:val="-75"/>
        </w:rPr>
      </w:r>
      <w:r>
        <w:rPr/>
        <w:t>准备金额等对被投资单位净利润的影响；对本公司与联营企业及合营企业之间发生的未实现内</w:t>
      </w:r>
      <w:r>
        <w:rPr>
          <w:spacing w:val="-75"/>
        </w:rPr>
        <w:t> </w:t>
      </w:r>
      <w:r>
        <w:rPr>
          <w:spacing w:val="-75"/>
        </w:rPr>
      </w:r>
      <w:r>
        <w:rPr/>
        <w:t>部交易予以抵销等事项的适当调整后，确认应享有或应负担被投资单位的净利润或净亏损。</w:t>
      </w:r>
    </w:p>
    <w:p>
      <w:pPr>
        <w:pStyle w:val="BodyText"/>
        <w:spacing w:line="237" w:lineRule="auto" w:before="35"/>
        <w:ind w:right="107"/>
        <w:jc w:val="left"/>
      </w:pPr>
      <w:r>
        <w:rPr/>
        <w:t>在公司确认应分担被投资单位发生的亏损时，按照以下顺序进行处理：首先，冲减长期股权投</w:t>
      </w:r>
      <w:r>
        <w:rPr>
          <w:spacing w:val="-75"/>
        </w:rPr>
        <w:t> </w:t>
      </w:r>
      <w:r>
        <w:rPr>
          <w:spacing w:val="-75"/>
        </w:rPr>
      </w:r>
      <w:r>
        <w:rPr/>
        <w:t>资的账面价值。其次，长期股权投资的账面价值不足以冲减的，以其他实质上构成对被投资单</w:t>
      </w:r>
      <w:r>
        <w:rPr>
          <w:spacing w:val="-75"/>
        </w:rPr>
        <w:t> </w:t>
      </w:r>
      <w:r>
        <w:rPr>
          <w:spacing w:val="-75"/>
        </w:rPr>
      </w:r>
      <w:r>
        <w:rPr>
          <w:spacing w:val="-2"/>
        </w:rPr>
        <w:t>位净投资的长期权益账面价值为限继续确认投资损失，冲减长期应收项目等的账面价值。最后，</w:t>
      </w:r>
      <w:r>
        <w:rPr>
          <w:spacing w:val="-91"/>
        </w:rPr>
        <w:t> </w:t>
      </w:r>
      <w:r>
        <w:rPr>
          <w:spacing w:val="-91"/>
        </w:rPr>
      </w:r>
      <w:r>
        <w:rPr/>
        <w:t>经过上述处理，按照投资合同或协议约定企业仍承担额外义务的，按预计承担的义务确认预计</w:t>
      </w:r>
      <w:r>
        <w:rPr>
          <w:spacing w:val="-75"/>
        </w:rPr>
        <w:t> </w:t>
      </w:r>
      <w:r>
        <w:rPr>
          <w:spacing w:val="-75"/>
        </w:rPr>
      </w:r>
      <w:r>
        <w:rPr/>
        <w:t>负债，计入当期投资损失。被投资单位以后期间实现盈利的，公司在扣除未确认的亏损分担额</w:t>
      </w:r>
      <w:r>
        <w:rPr>
          <w:spacing w:val="-75"/>
        </w:rPr>
        <w:t> </w:t>
      </w:r>
      <w:r>
        <w:rPr>
          <w:spacing w:val="-75"/>
        </w:rPr>
      </w:r>
      <w:r>
        <w:rPr/>
        <w:t>后，按与上述相反的顺序处理，减记已确认预计负债的账面余额、恢复其他实质上构成对被投</w:t>
      </w:r>
    </w:p>
    <w:p>
      <w:pPr>
        <w:spacing w:after="0" w:line="237" w:lineRule="auto"/>
        <w:jc w:val="left"/>
        <w:sectPr>
          <w:pgSz w:w="12240" w:h="15840"/>
          <w:pgMar w:header="687" w:footer="914" w:top="980" w:bottom="1100" w:left="1640" w:right="1580"/>
        </w:sectPr>
      </w:pPr>
    </w:p>
    <w:p>
      <w:pPr>
        <w:spacing w:line="240" w:lineRule="auto" w:before="9"/>
        <w:rPr>
          <w:rFonts w:ascii="宋体" w:hAnsi="宋体" w:cs="宋体" w:eastAsia="宋体" w:hint="default"/>
          <w:sz w:val="13"/>
          <w:szCs w:val="13"/>
        </w:rPr>
      </w:pPr>
    </w:p>
    <w:p>
      <w:pPr>
        <w:pStyle w:val="BodyText"/>
        <w:spacing w:line="240" w:lineRule="auto" w:before="35"/>
        <w:ind w:left="437" w:right="344"/>
        <w:jc w:val="left"/>
      </w:pPr>
      <w:r>
        <w:rPr/>
        <w:t>资单位净投资的长期权益及长期股权投资的账面价值，同时确认投资收益。</w:t>
      </w:r>
    </w:p>
    <w:p>
      <w:pPr>
        <w:pStyle w:val="BodyText"/>
        <w:spacing w:line="272" w:lineRule="exact" w:before="85"/>
        <w:ind w:left="437" w:right="344"/>
        <w:jc w:val="left"/>
      </w:pPr>
      <w:r>
        <w:rPr/>
        <w:t>在持有投资期间，被投资单位能够提供合并财务报表的，应当以合并财务报表中的净利润和其</w:t>
      </w:r>
      <w:r>
        <w:rPr>
          <w:spacing w:val="-75"/>
        </w:rPr>
        <w:t> </w:t>
      </w:r>
      <w:r>
        <w:rPr>
          <w:spacing w:val="-75"/>
        </w:rPr>
      </w:r>
      <w:r>
        <w:rPr/>
        <w:t>他权益变动为基础进行核算。</w:t>
      </w:r>
    </w:p>
    <w:p>
      <w:pPr>
        <w:spacing w:line="240" w:lineRule="auto" w:before="2"/>
        <w:rPr>
          <w:rFonts w:ascii="宋体" w:hAnsi="宋体" w:cs="宋体" w:eastAsia="宋体" w:hint="default"/>
          <w:sz w:val="21"/>
          <w:szCs w:val="21"/>
        </w:rPr>
      </w:pPr>
    </w:p>
    <w:p>
      <w:pPr>
        <w:spacing w:line="247" w:lineRule="auto" w:before="0"/>
        <w:ind w:left="437" w:right="3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确定对被投资单位具有共同控制、重大影响的依据</w:t>
      </w:r>
      <w:r>
        <w:rPr>
          <w:rFonts w:ascii="宋体" w:hAnsi="宋体" w:cs="宋体" w:eastAsia="宋体" w:hint="default"/>
          <w:b/>
          <w:bCs/>
          <w:w w:val="99"/>
          <w:sz w:val="21"/>
          <w:szCs w:val="21"/>
        </w:rPr>
        <w:t> </w:t>
      </w:r>
      <w:r>
        <w:rPr>
          <w:rFonts w:ascii="宋体" w:hAnsi="宋体" w:cs="宋体" w:eastAsia="宋体" w:hint="default"/>
          <w:sz w:val="21"/>
          <w:szCs w:val="21"/>
        </w:rPr>
        <w:t>共同控制，是指按照合同约定对某项经济活动所共有的控制，仅在与该项经济活动相关的重要</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财务和经营决策需要分享控制权的投资方一致同意时存在。投资企业与其他方对被投资单位实</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施共同控制的，被投资单位为其合营企业。</w:t>
      </w:r>
    </w:p>
    <w:p>
      <w:pPr>
        <w:pStyle w:val="BodyText"/>
        <w:spacing w:line="272" w:lineRule="exact" w:before="79"/>
        <w:ind w:left="437" w:right="456"/>
        <w:jc w:val="both"/>
      </w:pPr>
      <w:r>
        <w:rPr/>
        <w:t>重大影响，是指对一个企业的财务和经营决策有参与决策的权力，但并不能够控制或者与其他</w:t>
      </w:r>
      <w:r>
        <w:rPr>
          <w:spacing w:val="-75"/>
        </w:rPr>
        <w:t> </w:t>
      </w:r>
      <w:r>
        <w:rPr>
          <w:spacing w:val="-75"/>
        </w:rPr>
      </w:r>
      <w:r>
        <w:rPr/>
        <w:t>方一起共同控制这些政策的制定。投资企业能够对被投资单位施加重大影响的，被投资单位为</w:t>
      </w:r>
      <w:r>
        <w:rPr>
          <w:spacing w:val="-75"/>
        </w:rPr>
        <w:t> </w:t>
      </w:r>
      <w:r>
        <w:rPr>
          <w:spacing w:val="-75"/>
        </w:rPr>
      </w:r>
      <w:r>
        <w:rPr/>
        <w:t>其联营企业。</w:t>
      </w:r>
    </w:p>
    <w:p>
      <w:pPr>
        <w:spacing w:line="240" w:lineRule="auto" w:before="0"/>
        <w:rPr>
          <w:rFonts w:ascii="宋体" w:hAnsi="宋体" w:cs="宋体" w:eastAsia="宋体" w:hint="default"/>
          <w:sz w:val="21"/>
          <w:szCs w:val="21"/>
        </w:rPr>
      </w:pPr>
    </w:p>
    <w:p>
      <w:pPr>
        <w:pStyle w:val="BodyText"/>
        <w:spacing w:line="247" w:lineRule="auto"/>
        <w:ind w:left="437" w:right="344"/>
        <w:jc w:val="left"/>
      </w:pPr>
      <w:r>
        <w:rPr>
          <w:rFonts w:ascii="Times New Roman" w:hAnsi="Times New Roman" w:cs="Times New Roman" w:eastAsia="Times New Roman" w:hint="default"/>
          <w:b/>
          <w:bCs/>
        </w:rPr>
        <w:t>4</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减值测试方法及减值准备计提方法</w:t>
      </w:r>
      <w:r>
        <w:rPr>
          <w:rFonts w:ascii="宋体" w:hAnsi="宋体" w:cs="宋体" w:eastAsia="宋体" w:hint="default"/>
          <w:b/>
          <w:bCs/>
          <w:w w:val="99"/>
        </w:rPr>
        <w:t> </w:t>
      </w:r>
      <w:r>
        <w:rPr/>
        <w:t>重大影响以下的、在活跃市场中没有报价、公允价值不能可靠计量的长期股权投资，其减值损</w:t>
      </w:r>
      <w:r>
        <w:rPr>
          <w:spacing w:val="-75"/>
        </w:rPr>
        <w:t> </w:t>
      </w:r>
      <w:r>
        <w:rPr>
          <w:spacing w:val="-75"/>
        </w:rPr>
      </w:r>
      <w:r>
        <w:rPr/>
        <w:t>失是根据其账面价值与按类似金融资产当时市场收益率对未来现金流量折现确定的现值之间的</w:t>
      </w:r>
      <w:r>
        <w:rPr>
          <w:spacing w:val="-75"/>
        </w:rPr>
        <w:t> </w:t>
      </w:r>
      <w:r>
        <w:rPr>
          <w:spacing w:val="-75"/>
        </w:rPr>
      </w:r>
      <w:r>
        <w:rPr/>
        <w:t>差额进行确定。</w:t>
      </w:r>
    </w:p>
    <w:p>
      <w:pPr>
        <w:pStyle w:val="BodyText"/>
        <w:spacing w:line="272" w:lineRule="exact" w:before="79"/>
        <w:ind w:left="437" w:right="344"/>
        <w:jc w:val="left"/>
      </w:pPr>
      <w:r>
        <w:rPr/>
        <w:t>除因企业合并形成的商誉以外的存在减值迹象的其他长期股权投资，如果可收回金额的计量结</w:t>
      </w:r>
      <w:r>
        <w:rPr>
          <w:spacing w:val="-75"/>
        </w:rPr>
        <w:t> </w:t>
      </w:r>
      <w:r>
        <w:rPr>
          <w:spacing w:val="-75"/>
        </w:rPr>
      </w:r>
      <w:r>
        <w:rPr/>
        <w:t>果表明，该长期股权投资的可收回金额低于其账面价值的，将差额确认为减值损失。</w:t>
      </w:r>
    </w:p>
    <w:p>
      <w:pPr>
        <w:pStyle w:val="BodyText"/>
        <w:spacing w:line="240" w:lineRule="auto" w:before="32"/>
        <w:ind w:left="437" w:right="4157"/>
        <w:jc w:val="left"/>
      </w:pPr>
      <w:r>
        <w:rPr/>
        <w:t>长期股权投资减值损失一经确认，不再转回。</w:t>
      </w:r>
    </w:p>
    <w:p>
      <w:pPr>
        <w:spacing w:line="240" w:lineRule="auto" w:before="12"/>
        <w:rPr>
          <w:rFonts w:ascii="宋体" w:hAnsi="宋体" w:cs="宋体" w:eastAsia="宋体" w:hint="default"/>
          <w:sz w:val="22"/>
          <w:szCs w:val="22"/>
        </w:rPr>
      </w:pPr>
    </w:p>
    <w:p>
      <w:pPr>
        <w:pStyle w:val="BodyText"/>
        <w:spacing w:line="247" w:lineRule="auto"/>
        <w:ind w:left="437" w:right="344"/>
        <w:jc w:val="left"/>
      </w:pPr>
      <w:r>
        <w:rPr>
          <w:rFonts w:ascii="Times New Roman" w:hAnsi="Times New Roman" w:cs="Times New Roman" w:eastAsia="Times New Roman" w:hint="default"/>
          <w:b/>
          <w:bCs/>
        </w:rPr>
        <w:t>(</w:t>
      </w:r>
      <w:r>
        <w:rPr>
          <w:rFonts w:ascii="宋体" w:hAnsi="宋体" w:cs="宋体" w:eastAsia="宋体" w:hint="default"/>
          <w:b/>
          <w:bCs/>
        </w:rPr>
        <w:t>十三</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2"/>
        </w:rPr>
        <w:t> </w:t>
      </w:r>
      <w:r>
        <w:rPr>
          <w:rFonts w:ascii="宋体" w:hAnsi="宋体" w:cs="宋体" w:eastAsia="宋体" w:hint="default"/>
          <w:b/>
          <w:bCs/>
        </w:rPr>
        <w:t>投资性房地产：</w:t>
      </w:r>
      <w:r>
        <w:rPr>
          <w:rFonts w:ascii="宋体" w:hAnsi="宋体" w:cs="宋体" w:eastAsia="宋体" w:hint="default"/>
          <w:b/>
          <w:bCs/>
          <w:w w:val="99"/>
        </w:rPr>
        <w:t> </w:t>
      </w:r>
      <w:r>
        <w:rPr/>
        <w:t>投资性房地产是指为赚取租金或资本增值，或两者兼有而持有的房地产，包括已出租的土地使</w:t>
      </w:r>
      <w:r>
        <w:rPr>
          <w:spacing w:val="-75"/>
        </w:rPr>
        <w:t> </w:t>
      </w:r>
      <w:r>
        <w:rPr>
          <w:spacing w:val="-75"/>
        </w:rPr>
      </w:r>
      <w:r>
        <w:rPr/>
        <w:t>用权、持有并准备增值后转让的土地使用权、已出租的建筑物（含自行建造或开发活动完成后</w:t>
      </w:r>
      <w:r>
        <w:rPr>
          <w:spacing w:val="-75"/>
        </w:rPr>
        <w:t> </w:t>
      </w:r>
      <w:r>
        <w:rPr>
          <w:spacing w:val="-75"/>
        </w:rPr>
      </w:r>
      <w:r>
        <w:rPr>
          <w:spacing w:val="-4"/>
        </w:rPr>
        <w:t>用于出租的建筑物以及正在建造或开发过程中将来用于出租的建筑物）。</w:t>
      </w:r>
    </w:p>
    <w:p>
      <w:pPr>
        <w:pStyle w:val="BodyText"/>
        <w:spacing w:line="272" w:lineRule="exact" w:before="79"/>
        <w:ind w:left="437" w:right="457"/>
        <w:jc w:val="both"/>
      </w:pPr>
      <w:r>
        <w:rPr/>
        <w:t>公司对现有投资性房地产采用成本模式计量。对按照成本模式计量的投资性房地产－出租用建</w:t>
      </w:r>
      <w:r>
        <w:rPr>
          <w:spacing w:val="-75"/>
        </w:rPr>
        <w:t> </w:t>
      </w:r>
      <w:r>
        <w:rPr>
          <w:spacing w:val="-75"/>
        </w:rPr>
      </w:r>
      <w:r>
        <w:rPr/>
        <w:t>筑物采用与本公司固定资产相同的折旧政策，出租用土地使用权按与无形资产相同的摊销政策</w:t>
      </w:r>
      <w:r>
        <w:rPr>
          <w:spacing w:val="-75"/>
        </w:rPr>
        <w:t> </w:t>
      </w:r>
      <w:r>
        <w:rPr>
          <w:spacing w:val="-75"/>
        </w:rPr>
      </w:r>
      <w:r>
        <w:rPr/>
        <w:t>执行。</w:t>
      </w:r>
    </w:p>
    <w:p>
      <w:pPr>
        <w:pStyle w:val="BodyText"/>
        <w:spacing w:line="272" w:lineRule="exact" w:before="60"/>
        <w:ind w:left="437" w:right="344"/>
        <w:jc w:val="left"/>
      </w:pPr>
      <w:r>
        <w:rPr/>
        <w:t>公司对存在减值迹象的，估计其可收回金额，可收回金额低于其账面价值的，确认相应的减值</w:t>
      </w:r>
      <w:r>
        <w:rPr>
          <w:spacing w:val="-75"/>
        </w:rPr>
        <w:t> </w:t>
      </w:r>
      <w:r>
        <w:rPr>
          <w:spacing w:val="-75"/>
        </w:rPr>
      </w:r>
      <w:r>
        <w:rPr/>
        <w:t>损失。</w:t>
      </w:r>
    </w:p>
    <w:p>
      <w:pPr>
        <w:pStyle w:val="BodyText"/>
        <w:spacing w:line="240" w:lineRule="auto" w:before="32"/>
        <w:ind w:left="437" w:right="4157"/>
        <w:jc w:val="left"/>
      </w:pPr>
      <w:r>
        <w:rPr/>
        <w:t>投资性房地产减值损失一经确认，不再转回。</w:t>
      </w:r>
    </w:p>
    <w:p>
      <w:pPr>
        <w:spacing w:line="240" w:lineRule="auto" w:before="12"/>
        <w:rPr>
          <w:rFonts w:ascii="宋体" w:hAnsi="宋体" w:cs="宋体" w:eastAsia="宋体" w:hint="default"/>
          <w:sz w:val="22"/>
          <w:szCs w:val="22"/>
        </w:rPr>
      </w:pPr>
    </w:p>
    <w:p>
      <w:pPr>
        <w:pStyle w:val="Heading2"/>
        <w:spacing w:line="240" w:lineRule="auto" w:before="0"/>
        <w:ind w:left="437" w:right="6026"/>
        <w:jc w:val="left"/>
        <w:rPr>
          <w:b w:val="0"/>
          <w:bCs w:val="0"/>
        </w:rPr>
      </w:pPr>
      <w:r>
        <w:rPr>
          <w:rFonts w:ascii="Times New Roman" w:hAnsi="Times New Roman" w:cs="Times New Roman" w:eastAsia="Times New Roman" w:hint="default"/>
        </w:rPr>
        <w:t>(</w:t>
      </w:r>
      <w:r>
        <w:rPr/>
        <w:t>十四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固定资产：</w:t>
      </w:r>
      <w:r>
        <w:rPr>
          <w:b w:val="0"/>
          <w:bCs w:val="0"/>
        </w:rPr>
      </w:r>
    </w:p>
    <w:p>
      <w:pPr>
        <w:spacing w:line="252" w:lineRule="auto" w:before="37"/>
        <w:ind w:left="437" w:right="3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固定资产确认条件、计价和折旧方法：</w:t>
      </w:r>
      <w:r>
        <w:rPr>
          <w:rFonts w:ascii="宋体" w:hAnsi="宋体" w:cs="宋体" w:eastAsia="宋体" w:hint="default"/>
          <w:b/>
          <w:bCs/>
          <w:w w:val="99"/>
          <w:sz w:val="21"/>
          <w:szCs w:val="21"/>
        </w:rPr>
        <w:t> </w:t>
      </w:r>
      <w:r>
        <w:rPr>
          <w:rFonts w:ascii="宋体" w:hAnsi="宋体" w:cs="宋体" w:eastAsia="宋体" w:hint="default"/>
          <w:sz w:val="21"/>
          <w:szCs w:val="21"/>
        </w:rPr>
        <w:t>固定资产是指为生产商品、提供劳务、出租或经营管理而持有的，使用年限超过一年，单位价</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值较高的有形资产。</w:t>
      </w:r>
    </w:p>
    <w:p>
      <w:pPr>
        <w:pStyle w:val="BodyText"/>
        <w:spacing w:line="272" w:lineRule="exact" w:before="74"/>
        <w:ind w:left="437" w:right="445"/>
        <w:jc w:val="left"/>
      </w:pPr>
      <w:r>
        <w:rPr>
          <w:spacing w:val="-1"/>
        </w:rPr>
        <w:t>固定资产以取得时的实际成本入账，并从其达到预定可使用状态的次月起，采用直线法</w:t>
      </w:r>
      <w:r>
        <w:rPr>
          <w:rFonts w:ascii="Times New Roman" w:hAnsi="Times New Roman" w:cs="Times New Roman" w:eastAsia="Times New Roman" w:hint="default"/>
          <w:spacing w:val="-1"/>
        </w:rPr>
        <w:t>(</w:t>
      </w:r>
      <w:r>
        <w:rPr>
          <w:spacing w:val="-1"/>
        </w:rPr>
        <w:t>年限平</w:t>
      </w:r>
      <w:r>
        <w:rPr>
          <w:spacing w:val="-97"/>
        </w:rPr>
        <w:t> </w:t>
      </w:r>
      <w:r>
        <w:rPr/>
        <w:t>均法</w:t>
      </w:r>
      <w:r>
        <w:rPr>
          <w:rFonts w:ascii="Times New Roman" w:hAnsi="Times New Roman" w:cs="Times New Roman" w:eastAsia="Times New Roman" w:hint="default"/>
        </w:rPr>
        <w:t>)</w:t>
      </w:r>
      <w:r>
        <w:rPr/>
        <w:t>提取折旧。</w:t>
      </w:r>
    </w:p>
    <w:p>
      <w:pPr>
        <w:spacing w:line="240" w:lineRule="auto" w:before="0"/>
        <w:rPr>
          <w:rFonts w:ascii="宋体" w:hAnsi="宋体" w:cs="宋体" w:eastAsia="宋体" w:hint="default"/>
          <w:sz w:val="21"/>
          <w:szCs w:val="21"/>
        </w:rPr>
      </w:pPr>
    </w:p>
    <w:p>
      <w:pPr>
        <w:pStyle w:val="Heading2"/>
        <w:spacing w:line="240" w:lineRule="auto" w:before="0"/>
        <w:ind w:left="437" w:right="6026"/>
        <w:jc w:val="left"/>
        <w:rPr>
          <w:b w:val="0"/>
          <w:bCs w:val="0"/>
        </w:rPr>
      </w:pPr>
      <w:r>
        <w:rPr>
          <w:rFonts w:ascii="Times New Roman" w:hAnsi="Times New Roman" w:cs="Times New Roman" w:eastAsia="Times New Roman" w:hint="default"/>
        </w:rPr>
        <w:t>2</w:t>
      </w:r>
      <w:r>
        <w:rPr/>
        <w:t>、</w:t>
      </w:r>
      <w:r>
        <w:rPr>
          <w:spacing w:val="-4"/>
        </w:rPr>
        <w:t> </w:t>
      </w:r>
      <w:r>
        <w:rPr/>
        <w:t>各类固定资产的折旧方法：</w:t>
      </w:r>
      <w:r>
        <w:rPr>
          <w:b w:val="0"/>
          <w:bCs w:val="0"/>
        </w:rPr>
      </w:r>
    </w:p>
    <w:p>
      <w:pPr>
        <w:spacing w:line="240" w:lineRule="auto" w:before="5"/>
        <w:rPr>
          <w:rFonts w:ascii="宋体" w:hAnsi="宋体" w:cs="宋体" w:eastAsia="宋体" w:hint="default"/>
          <w:b/>
          <w:bCs/>
          <w:sz w:val="5"/>
          <w:szCs w:val="5"/>
        </w:rPr>
      </w:pPr>
    </w:p>
    <w:tbl>
      <w:tblPr>
        <w:tblW w:w="0" w:type="auto"/>
        <w:jc w:val="left"/>
        <w:tblInd w:w="102" w:type="dxa"/>
        <w:tblLayout w:type="fixed"/>
        <w:tblCellMar>
          <w:top w:w="0" w:type="dxa"/>
          <w:left w:w="0" w:type="dxa"/>
          <w:bottom w:w="0" w:type="dxa"/>
          <w:right w:w="0" w:type="dxa"/>
        </w:tblCellMar>
        <w:tblLook w:val="01E0"/>
      </w:tblPr>
      <w:tblGrid>
        <w:gridCol w:w="1898"/>
        <w:gridCol w:w="2562"/>
        <w:gridCol w:w="2374"/>
        <w:gridCol w:w="2469"/>
      </w:tblGrid>
      <w:tr>
        <w:trPr>
          <w:trHeight w:val="287" w:hRule="exact"/>
        </w:trPr>
        <w:tc>
          <w:tcPr>
            <w:tcW w:w="189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5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537"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237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0" w:lineRule="exact"/>
              <w:ind w:left="609" w:right="0"/>
              <w:jc w:val="left"/>
              <w:rPr>
                <w:rFonts w:ascii="宋体" w:hAnsi="宋体" w:cs="宋体" w:eastAsia="宋体" w:hint="default"/>
                <w:sz w:val="18"/>
                <w:szCs w:val="18"/>
              </w:rPr>
            </w:pPr>
            <w:r>
              <w:rPr>
                <w:rFonts w:ascii="宋体" w:hAnsi="宋体" w:cs="宋体" w:eastAsia="宋体" w:hint="default"/>
                <w:sz w:val="21"/>
                <w:szCs w:val="21"/>
              </w:rPr>
              <w:t>残值率</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46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0" w:lineRule="exact"/>
              <w:ind w:left="550" w:right="0"/>
              <w:jc w:val="left"/>
              <w:rPr>
                <w:rFonts w:ascii="宋体" w:hAnsi="宋体" w:cs="宋体" w:eastAsia="宋体" w:hint="default"/>
                <w:sz w:val="18"/>
                <w:szCs w:val="18"/>
              </w:rPr>
            </w:pPr>
            <w:r>
              <w:rPr>
                <w:rFonts w:ascii="宋体" w:hAnsi="宋体" w:cs="宋体" w:eastAsia="宋体" w:hint="default"/>
                <w:sz w:val="21"/>
                <w:szCs w:val="21"/>
              </w:rPr>
              <w:t>年折旧率</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87" w:hRule="exact"/>
        </w:trPr>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房屋及建筑物</w:t>
            </w:r>
          </w:p>
        </w:tc>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20</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10</w:t>
            </w:r>
          </w:p>
        </w:tc>
        <w:tc>
          <w:tcPr>
            <w:tcW w:w="2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4.5</w:t>
            </w:r>
          </w:p>
        </w:tc>
      </w:tr>
      <w:tr>
        <w:trPr>
          <w:trHeight w:val="288" w:hRule="exact"/>
        </w:trPr>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运输设备</w:t>
            </w:r>
          </w:p>
        </w:tc>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4-5</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10</w:t>
            </w:r>
          </w:p>
        </w:tc>
        <w:tc>
          <w:tcPr>
            <w:tcW w:w="2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18</w:t>
            </w:r>
          </w:p>
        </w:tc>
      </w:tr>
      <w:tr>
        <w:trPr>
          <w:trHeight w:val="287" w:hRule="exact"/>
        </w:trPr>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专用设备</w:t>
            </w:r>
          </w:p>
        </w:tc>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5-10</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10</w:t>
            </w:r>
          </w:p>
        </w:tc>
        <w:tc>
          <w:tcPr>
            <w:tcW w:w="2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9</w:t>
            </w:r>
          </w:p>
        </w:tc>
      </w:tr>
      <w:tr>
        <w:trPr>
          <w:trHeight w:val="288" w:hRule="exact"/>
        </w:trPr>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通用设备</w:t>
            </w:r>
          </w:p>
        </w:tc>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3-5</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10</w:t>
            </w:r>
          </w:p>
        </w:tc>
        <w:tc>
          <w:tcPr>
            <w:tcW w:w="2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18</w:t>
            </w:r>
          </w:p>
        </w:tc>
      </w:tr>
    </w:tbl>
    <w:p>
      <w:pPr>
        <w:spacing w:after="0" w:line="240" w:lineRule="auto"/>
        <w:jc w:val="right"/>
        <w:rPr>
          <w:rFonts w:ascii="Times New Roman" w:hAnsi="Times New Roman" w:cs="Times New Roman" w:eastAsia="Times New Roman" w:hint="default"/>
          <w:sz w:val="21"/>
          <w:szCs w:val="21"/>
        </w:rPr>
        <w:sectPr>
          <w:pgSz w:w="12240" w:h="15840"/>
          <w:pgMar w:header="687" w:footer="914" w:top="980" w:bottom="1100" w:left="1360" w:right="134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spacing w:line="268" w:lineRule="auto" w:before="0"/>
        <w:ind w:left="157" w:right="10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固定资产的减值测试方法、减值准备计提方法</w:t>
      </w:r>
      <w:r>
        <w:rPr>
          <w:rFonts w:ascii="宋体" w:hAnsi="宋体" w:cs="宋体" w:eastAsia="宋体" w:hint="default"/>
          <w:b/>
          <w:bCs/>
          <w:w w:val="99"/>
          <w:sz w:val="21"/>
          <w:szCs w:val="21"/>
        </w:rPr>
        <w:t> </w:t>
      </w:r>
      <w:r>
        <w:rPr>
          <w:rFonts w:ascii="宋体" w:hAnsi="宋体" w:cs="宋体" w:eastAsia="宋体" w:hint="default"/>
          <w:sz w:val="21"/>
          <w:szCs w:val="21"/>
        </w:rPr>
        <w:t>公司在每期末判断固定资产是否存在可能发生减值的迹象。</w:t>
      </w:r>
    </w:p>
    <w:p>
      <w:pPr>
        <w:pStyle w:val="BodyText"/>
        <w:spacing w:line="272" w:lineRule="exact" w:before="60"/>
        <w:ind w:right="101"/>
        <w:jc w:val="left"/>
      </w:pPr>
      <w:r>
        <w:rPr/>
        <w:t>固定资产存在减值迹象的，估计其可收回金额。可收回金额根据固定资产的公允价值减去处置</w:t>
      </w:r>
      <w:r>
        <w:rPr>
          <w:spacing w:val="-75"/>
        </w:rPr>
        <w:t> </w:t>
      </w:r>
      <w:r>
        <w:rPr>
          <w:spacing w:val="-75"/>
        </w:rPr>
      </w:r>
      <w:r>
        <w:rPr/>
        <w:t>费用后的净额与固定资产预计未来现金流量的现值两者之间较高者确定。</w:t>
      </w:r>
    </w:p>
    <w:p>
      <w:pPr>
        <w:pStyle w:val="BodyText"/>
        <w:spacing w:line="272" w:lineRule="exact" w:before="61"/>
        <w:ind w:right="101"/>
        <w:jc w:val="left"/>
      </w:pPr>
      <w:r>
        <w:rPr/>
        <w:t>当固定资产的可收回金额低于其账面价值的，将固定资产的账面价值减记至可收回金额，减记</w:t>
      </w:r>
      <w:r>
        <w:rPr>
          <w:spacing w:val="-75"/>
        </w:rPr>
        <w:t> </w:t>
      </w:r>
      <w:r>
        <w:rPr>
          <w:spacing w:val="-75"/>
        </w:rPr>
      </w:r>
      <w:r>
        <w:rPr/>
        <w:t>的金额确认为固定资产减值损失，计入当期损益，同时计提相应的固定资产减值准备。</w:t>
      </w:r>
    </w:p>
    <w:p>
      <w:pPr>
        <w:pStyle w:val="BodyText"/>
        <w:spacing w:line="272" w:lineRule="exact" w:before="60"/>
        <w:ind w:right="101"/>
        <w:jc w:val="left"/>
      </w:pPr>
      <w:r>
        <w:rPr/>
        <w:t>固定资产减值损失确认后，减值固定资产的折旧在未来期间作相应调整，以使该固定资产在剩</w:t>
      </w:r>
      <w:r>
        <w:rPr>
          <w:spacing w:val="-75"/>
        </w:rPr>
        <w:t> </w:t>
      </w:r>
      <w:r>
        <w:rPr>
          <w:spacing w:val="-75"/>
        </w:rPr>
      </w:r>
      <w:r>
        <w:rPr>
          <w:spacing w:val="-4"/>
        </w:rPr>
        <w:t>余使用寿命内，系统地分摊调整后的固定资产账面价值（扣除预计净残值）。</w:t>
      </w:r>
    </w:p>
    <w:p>
      <w:pPr>
        <w:pStyle w:val="BodyText"/>
        <w:spacing w:line="240" w:lineRule="auto" w:before="32"/>
        <w:ind w:right="101"/>
        <w:jc w:val="left"/>
      </w:pPr>
      <w:r>
        <w:rPr/>
        <w:t>固定资产的减值损失一经确认，在以后会计期间不再转回。</w:t>
      </w:r>
    </w:p>
    <w:p>
      <w:pPr>
        <w:pStyle w:val="BodyText"/>
        <w:spacing w:line="272" w:lineRule="exact" w:before="85"/>
        <w:ind w:right="217"/>
        <w:jc w:val="both"/>
      </w:pPr>
      <w:r>
        <w:rPr/>
        <w:t>有迹象表明一项固定资产可能发生减值的，企业以单项固定资产为基础估计其可收回金额。企</w:t>
      </w:r>
      <w:r>
        <w:rPr>
          <w:spacing w:val="-75"/>
        </w:rPr>
        <w:t> </w:t>
      </w:r>
      <w:r>
        <w:rPr>
          <w:spacing w:val="-75"/>
        </w:rPr>
      </w:r>
      <w:r>
        <w:rPr/>
        <w:t>业难以对单项固定资产的可收回金额进行估计的，以该固定资产所属的资产组为基础确定资产</w:t>
      </w:r>
      <w:r>
        <w:rPr>
          <w:spacing w:val="-75"/>
        </w:rPr>
        <w:t> </w:t>
      </w:r>
      <w:r>
        <w:rPr>
          <w:spacing w:val="-75"/>
        </w:rPr>
      </w:r>
      <w:r>
        <w:rPr/>
        <w:t>组的可收回金额。</w:t>
      </w:r>
    </w:p>
    <w:p>
      <w:pPr>
        <w:spacing w:line="240" w:lineRule="auto" w:before="0"/>
        <w:rPr>
          <w:rFonts w:ascii="宋体" w:hAnsi="宋体" w:cs="宋体" w:eastAsia="宋体" w:hint="default"/>
          <w:sz w:val="21"/>
          <w:szCs w:val="21"/>
        </w:rPr>
      </w:pPr>
    </w:p>
    <w:p>
      <w:pPr>
        <w:spacing w:line="268" w:lineRule="auto" w:before="0"/>
        <w:ind w:left="157" w:right="86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融资租入固定资产的认定依据、计价方法</w:t>
      </w:r>
      <w:r>
        <w:rPr>
          <w:rFonts w:ascii="宋体" w:hAnsi="宋体" w:cs="宋体" w:eastAsia="宋体" w:hint="default"/>
          <w:b/>
          <w:bCs/>
          <w:w w:val="99"/>
          <w:sz w:val="21"/>
          <w:szCs w:val="21"/>
        </w:rPr>
        <w:t> </w:t>
      </w:r>
      <w:r>
        <w:rPr>
          <w:rFonts w:ascii="宋体" w:hAnsi="宋体" w:cs="宋体" w:eastAsia="宋体" w:hint="default"/>
          <w:sz w:val="21"/>
          <w:szCs w:val="21"/>
        </w:rPr>
        <w:t>公司与租赁方所签订的租赁协议条款中规定了下列条件之一的，确认为融资租入资产：</w:t>
      </w:r>
    </w:p>
    <w:p>
      <w:pPr>
        <w:pStyle w:val="BodyText"/>
        <w:spacing w:line="240" w:lineRule="auto" w:before="32"/>
        <w:ind w:right="101"/>
        <w:jc w:val="left"/>
      </w:pPr>
      <w:r>
        <w:rPr/>
        <w:t>（</w:t>
      </w:r>
      <w:r>
        <w:rPr>
          <w:rFonts w:ascii="Times New Roman" w:hAnsi="Times New Roman" w:cs="Times New Roman" w:eastAsia="Times New Roman" w:hint="default"/>
        </w:rPr>
        <w:t>1</w:t>
      </w:r>
      <w:r>
        <w:rPr/>
        <w:t>）租赁期满后租赁资产的所有权归属于本公司；</w:t>
      </w:r>
    </w:p>
    <w:p>
      <w:pPr>
        <w:pStyle w:val="BodyText"/>
        <w:spacing w:line="240" w:lineRule="auto" w:before="41"/>
        <w:ind w:right="101"/>
        <w:jc w:val="left"/>
      </w:pPr>
      <w:r>
        <w:rPr/>
        <w:t>（</w:t>
      </w:r>
      <w:r>
        <w:rPr>
          <w:rFonts w:ascii="Times New Roman" w:hAnsi="Times New Roman" w:cs="Times New Roman" w:eastAsia="Times New Roman" w:hint="default"/>
        </w:rPr>
        <w:t>2</w:t>
      </w:r>
      <w:r>
        <w:rPr/>
        <w:t>）公司具有购买资产的选择权，购买价款远低于行使选择权时该资产的公允价值；</w:t>
      </w:r>
    </w:p>
    <w:p>
      <w:pPr>
        <w:pStyle w:val="BodyText"/>
        <w:spacing w:line="240" w:lineRule="auto" w:before="41"/>
        <w:ind w:right="101"/>
        <w:jc w:val="left"/>
      </w:pPr>
      <w:r>
        <w:rPr/>
        <w:t>（</w:t>
      </w:r>
      <w:r>
        <w:rPr>
          <w:rFonts w:ascii="Times New Roman" w:hAnsi="Times New Roman" w:cs="Times New Roman" w:eastAsia="Times New Roman" w:hint="default"/>
        </w:rPr>
        <w:t>3</w:t>
      </w:r>
      <w:r>
        <w:rPr/>
        <w:t>）租赁期占所租赁资产使用寿命的大部分；</w:t>
      </w:r>
    </w:p>
    <w:p>
      <w:pPr>
        <w:pStyle w:val="BodyText"/>
        <w:spacing w:line="256" w:lineRule="auto" w:before="41"/>
        <w:ind w:right="101"/>
        <w:jc w:val="left"/>
      </w:pPr>
      <w:r>
        <w:rPr/>
        <w:t>（</w:t>
      </w:r>
      <w:r>
        <w:rPr>
          <w:rFonts w:ascii="Times New Roman" w:hAnsi="Times New Roman" w:cs="Times New Roman" w:eastAsia="Times New Roman" w:hint="default"/>
        </w:rPr>
        <w:t>4</w:t>
      </w:r>
      <w:r>
        <w:rPr/>
        <w:t>）租赁开始日的最低租赁付款额现值，与该资产的公允价值不存在较大的差异。 公司在承租开始日，将租赁资产公允价值与最低租赁付款额现值两者中较低者作为租入资产的</w:t>
      </w:r>
      <w:r>
        <w:rPr>
          <w:spacing w:val="-75"/>
        </w:rPr>
        <w:t> </w:t>
      </w:r>
      <w:r>
        <w:rPr>
          <w:spacing w:val="-75"/>
        </w:rPr>
      </w:r>
      <w:r>
        <w:rPr/>
        <w:t>入账价值，将最低租赁付款额作为长期应付款的入账价值，其差额作为未确认的融资费。</w:t>
      </w:r>
    </w:p>
    <w:p>
      <w:pPr>
        <w:spacing w:line="240" w:lineRule="auto" w:before="11"/>
        <w:rPr>
          <w:rFonts w:ascii="宋体" w:hAnsi="宋体" w:cs="宋体" w:eastAsia="宋体" w:hint="default"/>
          <w:sz w:val="21"/>
          <w:szCs w:val="21"/>
        </w:rPr>
      </w:pPr>
    </w:p>
    <w:p>
      <w:pPr>
        <w:pStyle w:val="Heading2"/>
        <w:spacing w:line="240" w:lineRule="auto" w:before="0"/>
        <w:ind w:left="157" w:right="101"/>
        <w:jc w:val="left"/>
        <w:rPr>
          <w:b w:val="0"/>
          <w:bCs w:val="0"/>
        </w:rPr>
      </w:pPr>
      <w:r>
        <w:rPr>
          <w:rFonts w:ascii="Times New Roman" w:hAnsi="Times New Roman" w:cs="Times New Roman" w:eastAsia="Times New Roman" w:hint="default"/>
        </w:rPr>
        <w:t>(</w:t>
      </w:r>
      <w:r>
        <w:rPr/>
        <w:t>十五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在建工程：</w:t>
      </w:r>
      <w:r>
        <w:rPr>
          <w:b w:val="0"/>
          <w:bCs w:val="0"/>
        </w:rPr>
      </w:r>
    </w:p>
    <w:p>
      <w:pPr>
        <w:pStyle w:val="BodyText"/>
        <w:spacing w:line="273" w:lineRule="auto" w:before="34"/>
        <w:ind w:right="5903"/>
        <w:jc w:val="left"/>
      </w:pPr>
      <w:r>
        <w:rPr>
          <w:rFonts w:ascii="Times New Roman" w:hAnsi="Times New Roman" w:cs="Times New Roman" w:eastAsia="Times New Roman" w:hint="default"/>
        </w:rPr>
        <w:t>1</w:t>
      </w:r>
      <w:r>
        <w:rPr/>
        <w:t>、</w:t>
      </w:r>
      <w:r>
        <w:rPr>
          <w:spacing w:val="-1"/>
        </w:rPr>
        <w:t> </w:t>
      </w:r>
      <w:r>
        <w:rPr/>
        <w:t>在建工程的类别</w:t>
      </w:r>
      <w:r>
        <w:rPr/>
        <w:t> 在建工程以立项项目分类核算。</w:t>
      </w:r>
    </w:p>
    <w:p>
      <w:pPr>
        <w:spacing w:line="240" w:lineRule="auto" w:before="3"/>
        <w:rPr>
          <w:rFonts w:ascii="宋体" w:hAnsi="宋体" w:cs="宋体" w:eastAsia="宋体" w:hint="default"/>
          <w:sz w:val="25"/>
          <w:szCs w:val="25"/>
        </w:rPr>
      </w:pPr>
    </w:p>
    <w:p>
      <w:pPr>
        <w:pStyle w:val="BodyText"/>
        <w:spacing w:line="256" w:lineRule="auto"/>
        <w:ind w:right="101"/>
        <w:jc w:val="left"/>
      </w:pPr>
      <w:r>
        <w:rPr>
          <w:rFonts w:ascii="Times New Roman" w:hAnsi="Times New Roman" w:cs="Times New Roman" w:eastAsia="Times New Roman" w:hint="default"/>
        </w:rPr>
        <w:t>2</w:t>
      </w:r>
      <w:r>
        <w:rPr/>
        <w:t>、</w:t>
      </w:r>
      <w:r>
        <w:rPr>
          <w:spacing w:val="-1"/>
        </w:rPr>
        <w:t> </w:t>
      </w:r>
      <w:r>
        <w:rPr/>
        <w:t>在建工程结转为固定资产的标准和时点</w:t>
      </w:r>
      <w:r>
        <w:rPr/>
        <w:t> 在建工程项目按建造该项资产达到预定可使用状态前所发生的全部支出，作为固定资产的入账</w:t>
      </w:r>
      <w:r>
        <w:rPr>
          <w:spacing w:val="-75"/>
        </w:rPr>
        <w:t> </w:t>
      </w:r>
      <w:r>
        <w:rPr>
          <w:spacing w:val="-75"/>
        </w:rPr>
      </w:r>
      <w:r>
        <w:rPr/>
        <w:t>价值。所建造的固定资产在建工程已达到预定可使用状态，但尚未办理竣工决算的，自达到预</w:t>
      </w:r>
    </w:p>
    <w:p>
      <w:pPr>
        <w:pStyle w:val="BodyText"/>
        <w:spacing w:line="272" w:lineRule="exact" w:before="10"/>
        <w:ind w:right="107"/>
        <w:jc w:val="left"/>
      </w:pPr>
      <w:r>
        <w:rPr>
          <w:spacing w:val="-2"/>
        </w:rPr>
        <w:t>定可使用状态之日起，根据工程预算、造价或者工程实际成本等，按估计的价值转入固定资产，</w:t>
      </w:r>
      <w:r>
        <w:rPr>
          <w:spacing w:val="-90"/>
        </w:rPr>
        <w:t> </w:t>
      </w:r>
      <w:r>
        <w:rPr>
          <w:spacing w:val="-90"/>
        </w:rPr>
      </w:r>
      <w:r>
        <w:rPr/>
        <w:t>并按本公司固定资产折旧政策计提固定资产的折旧，待办理竣工决算后，再按实际成本调整原</w:t>
      </w:r>
      <w:r>
        <w:rPr>
          <w:spacing w:val="-75"/>
        </w:rPr>
        <w:t> </w:t>
      </w:r>
      <w:r>
        <w:rPr>
          <w:spacing w:val="-75"/>
        </w:rPr>
      </w:r>
      <w:r>
        <w:rPr/>
        <w:t>来的暂估价值，但不调整原已计提的折旧额。</w:t>
      </w:r>
    </w:p>
    <w:p>
      <w:pPr>
        <w:spacing w:line="240" w:lineRule="auto" w:before="7"/>
        <w:rPr>
          <w:rFonts w:ascii="宋体" w:hAnsi="宋体" w:cs="宋体" w:eastAsia="宋体" w:hint="default"/>
          <w:sz w:val="25"/>
          <w:szCs w:val="25"/>
        </w:rPr>
      </w:pPr>
    </w:p>
    <w:p>
      <w:pPr>
        <w:pStyle w:val="BodyText"/>
        <w:spacing w:line="273" w:lineRule="auto"/>
        <w:ind w:right="101"/>
        <w:jc w:val="left"/>
      </w:pPr>
      <w:r>
        <w:rPr>
          <w:rFonts w:ascii="Times New Roman" w:hAnsi="Times New Roman" w:cs="Times New Roman" w:eastAsia="Times New Roman" w:hint="default"/>
        </w:rPr>
        <w:t>3</w:t>
      </w:r>
      <w:r>
        <w:rPr/>
        <w:t>、</w:t>
      </w:r>
      <w:r>
        <w:rPr>
          <w:spacing w:val="-1"/>
        </w:rPr>
        <w:t> </w:t>
      </w:r>
      <w:r>
        <w:rPr/>
        <w:t>在建工程的减值测试方法、减值准备计提方法</w:t>
      </w:r>
      <w:r>
        <w:rPr/>
        <w:t> 公司在每期末判断在建工程是否存在可能发生减值的迹象。</w:t>
      </w:r>
    </w:p>
    <w:p>
      <w:pPr>
        <w:pStyle w:val="BodyText"/>
        <w:spacing w:line="272" w:lineRule="exact" w:before="56"/>
        <w:ind w:right="213"/>
        <w:jc w:val="both"/>
      </w:pPr>
      <w:r>
        <w:rPr/>
        <w:t>在建工程存在减值迹象的，估计其可收回金额。有迹象表明一项在建工程可能发生减值的，企</w:t>
      </w:r>
      <w:r>
        <w:rPr>
          <w:spacing w:val="-75"/>
        </w:rPr>
        <w:t> </w:t>
      </w:r>
      <w:r>
        <w:rPr>
          <w:spacing w:val="-75"/>
        </w:rPr>
      </w:r>
      <w:r>
        <w:rPr/>
        <w:t>业以单项在建工程为基础估计其可收回金额。企业难以对单项在建工程的可收回金额进行估计</w:t>
      </w:r>
      <w:r>
        <w:rPr>
          <w:spacing w:val="-71"/>
        </w:rPr>
        <w:t> </w:t>
      </w:r>
      <w:r>
        <w:rPr>
          <w:spacing w:val="-71"/>
        </w:rPr>
      </w:r>
      <w:r>
        <w:rPr/>
        <w:t>的，以该在建工程所属的资产组为基础确定资产组的可收回金额。</w:t>
      </w:r>
    </w:p>
    <w:p>
      <w:pPr>
        <w:pStyle w:val="BodyText"/>
        <w:spacing w:line="272" w:lineRule="exact" w:before="60"/>
        <w:ind w:right="101"/>
        <w:jc w:val="left"/>
      </w:pPr>
      <w:r>
        <w:rPr/>
        <w:t>可收回金额根据在建工程的公允价值减去处置费用后的净额与在建工程预计未来现金流量的现</w:t>
      </w:r>
      <w:r>
        <w:rPr>
          <w:spacing w:val="-75"/>
        </w:rPr>
        <w:t> </w:t>
      </w:r>
      <w:r>
        <w:rPr>
          <w:spacing w:val="-75"/>
        </w:rPr>
      </w:r>
      <w:r>
        <w:rPr/>
        <w:t>值两者之间较高者确定。</w:t>
      </w:r>
    </w:p>
    <w:p>
      <w:pPr>
        <w:pStyle w:val="BodyText"/>
        <w:spacing w:line="272" w:lineRule="exact" w:before="60"/>
        <w:ind w:right="101"/>
        <w:jc w:val="left"/>
      </w:pPr>
      <w:r>
        <w:rPr/>
        <w:t>当在建工程的可收回金额低于其账面价值的，将在建工程的账面价值减记至可收回金额，减记</w:t>
      </w:r>
      <w:r>
        <w:rPr>
          <w:spacing w:val="-75"/>
        </w:rPr>
        <w:t> </w:t>
      </w:r>
      <w:r>
        <w:rPr>
          <w:spacing w:val="-75"/>
        </w:rPr>
      </w:r>
      <w:r>
        <w:rPr/>
        <w:t>的金额确认为在建工程减值损失，计入当期损益，同时计提相应的在建工程减值准备。</w:t>
      </w:r>
    </w:p>
    <w:p>
      <w:pPr>
        <w:spacing w:after="0" w:line="272" w:lineRule="exact"/>
        <w:jc w:val="left"/>
        <w:sectPr>
          <w:pgSz w:w="12240" w:h="15840"/>
          <w:pgMar w:header="687" w:footer="914" w:top="980" w:bottom="1100" w:left="1640" w:right="1580"/>
        </w:sectPr>
      </w:pPr>
    </w:p>
    <w:p>
      <w:pPr>
        <w:spacing w:line="240" w:lineRule="auto" w:before="9"/>
        <w:rPr>
          <w:rFonts w:ascii="宋体" w:hAnsi="宋体" w:cs="宋体" w:eastAsia="宋体" w:hint="default"/>
          <w:sz w:val="13"/>
          <w:szCs w:val="13"/>
        </w:rPr>
      </w:pPr>
    </w:p>
    <w:p>
      <w:pPr>
        <w:pStyle w:val="BodyText"/>
        <w:spacing w:line="240" w:lineRule="auto" w:before="35"/>
        <w:ind w:right="101"/>
        <w:jc w:val="left"/>
      </w:pPr>
      <w:r>
        <w:rPr/>
        <w:t>在建工程的减值损失一经确认，在以后会计期间不再转回。</w:t>
      </w:r>
    </w:p>
    <w:p>
      <w:pPr>
        <w:spacing w:line="240" w:lineRule="auto" w:before="0"/>
        <w:rPr>
          <w:rFonts w:ascii="宋体" w:hAnsi="宋体" w:cs="宋体" w:eastAsia="宋体" w:hint="default"/>
          <w:sz w:val="23"/>
          <w:szCs w:val="23"/>
        </w:rPr>
      </w:pPr>
    </w:p>
    <w:p>
      <w:pPr>
        <w:pStyle w:val="Heading2"/>
        <w:spacing w:line="240" w:lineRule="auto" w:before="0"/>
        <w:ind w:left="157" w:right="101"/>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w:t>
      </w:r>
      <w:r>
        <w:rPr/>
        <w:t>十六</w:t>
      </w:r>
      <w:r>
        <w:rPr>
          <w:rFonts w:ascii="Times New Roman" w:hAnsi="Times New Roman" w:cs="Times New Roman" w:eastAsia="Times New Roman" w:hint="default"/>
        </w:rPr>
        <w:t>)  </w:t>
      </w:r>
      <w:r>
        <w:rPr/>
        <w:t>借款费用</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pStyle w:val="BodyText"/>
        <w:spacing w:line="256" w:lineRule="auto" w:before="34"/>
        <w:ind w:right="101"/>
        <w:jc w:val="left"/>
      </w:pPr>
      <w:r>
        <w:rPr>
          <w:rFonts w:ascii="Times New Roman" w:hAnsi="Times New Roman" w:cs="Times New Roman" w:eastAsia="Times New Roman" w:hint="default"/>
        </w:rPr>
        <w:t>1</w:t>
      </w:r>
      <w:r>
        <w:rPr/>
        <w:t>、 借款费用资本化的确认原则 借款费用，包括借款利息、折价或者溢价的摊销、辅助费用以及因外币借款而发生的汇兑差额</w:t>
      </w:r>
      <w:r>
        <w:rPr>
          <w:spacing w:val="-71"/>
        </w:rPr>
        <w:t> </w:t>
      </w:r>
      <w:r>
        <w:rPr>
          <w:spacing w:val="-71"/>
        </w:rPr>
      </w:r>
      <w:r>
        <w:rPr/>
        <w:t>等。</w:t>
      </w:r>
    </w:p>
    <w:p>
      <w:pPr>
        <w:pStyle w:val="BodyText"/>
        <w:spacing w:line="272" w:lineRule="exact" w:before="70"/>
        <w:ind w:right="101"/>
        <w:jc w:val="left"/>
      </w:pPr>
      <w:r>
        <w:rPr/>
        <w:t>公司发生的借款费用，可直接归属于符合资本化条件的资产的购建或者生产的，予以资本化，</w:t>
      </w:r>
      <w:r>
        <w:rPr>
          <w:spacing w:val="-75"/>
        </w:rPr>
        <w:t> </w:t>
      </w:r>
      <w:r>
        <w:rPr>
          <w:spacing w:val="-75"/>
        </w:rPr>
      </w:r>
      <w:r>
        <w:rPr/>
        <w:t>计入相关资产成本；其他借款费用，在发生时根据其发生额确认为费用，计入当期损益。</w:t>
      </w:r>
    </w:p>
    <w:p>
      <w:pPr>
        <w:pStyle w:val="BodyText"/>
        <w:spacing w:line="272" w:lineRule="exact" w:before="60"/>
        <w:ind w:right="101"/>
        <w:jc w:val="left"/>
      </w:pPr>
      <w:r>
        <w:rPr/>
        <w:t>符合资本化条件的资产，是指需要经过相当长时间的购建或者生产活动才能达到预定可使用或</w:t>
      </w:r>
      <w:r>
        <w:rPr>
          <w:spacing w:val="-75"/>
        </w:rPr>
        <w:t> </w:t>
      </w:r>
      <w:r>
        <w:rPr>
          <w:spacing w:val="-75"/>
        </w:rPr>
      </w:r>
      <w:r>
        <w:rPr/>
        <w:t>者可销售状态的固定资产、投资性房地产和存货等资产。</w:t>
      </w:r>
    </w:p>
    <w:p>
      <w:pPr>
        <w:pStyle w:val="BodyText"/>
        <w:spacing w:line="240" w:lineRule="auto" w:before="32"/>
        <w:ind w:right="101"/>
        <w:jc w:val="left"/>
      </w:pPr>
      <w:r>
        <w:rPr/>
        <w:t>借款费用同时满足下列条件时开始资本化：</w:t>
      </w:r>
    </w:p>
    <w:p>
      <w:pPr>
        <w:pStyle w:val="BodyText"/>
        <w:spacing w:line="272" w:lineRule="exact" w:before="85"/>
        <w:ind w:right="128"/>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 转移非现金资产或者承担带息债务形式发生的支出；</w:t>
      </w:r>
    </w:p>
    <w:p>
      <w:pPr>
        <w:pStyle w:val="BodyText"/>
        <w:spacing w:line="240" w:lineRule="auto" w:before="32"/>
        <w:ind w:right="101"/>
        <w:jc w:val="left"/>
      </w:pPr>
      <w:r>
        <w:rPr/>
        <w:t>（</w:t>
      </w:r>
      <w:r>
        <w:rPr>
          <w:rFonts w:ascii="Times New Roman" w:hAnsi="Times New Roman" w:cs="Times New Roman" w:eastAsia="Times New Roman" w:hint="default"/>
        </w:rPr>
        <w:t>2</w:t>
      </w:r>
      <w:r>
        <w:rPr/>
        <w:t>）借款费用已经发生；</w:t>
      </w:r>
    </w:p>
    <w:p>
      <w:pPr>
        <w:pStyle w:val="BodyText"/>
        <w:spacing w:line="240" w:lineRule="auto" w:before="41"/>
        <w:ind w:right="101"/>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240" w:lineRule="auto" w:before="3"/>
        <w:rPr>
          <w:rFonts w:ascii="宋体" w:hAnsi="宋体" w:cs="宋体" w:eastAsia="宋体" w:hint="default"/>
          <w:sz w:val="26"/>
          <w:szCs w:val="26"/>
        </w:rPr>
      </w:pPr>
    </w:p>
    <w:p>
      <w:pPr>
        <w:pStyle w:val="BodyText"/>
        <w:spacing w:line="256" w:lineRule="auto"/>
        <w:ind w:right="101"/>
        <w:jc w:val="left"/>
      </w:pPr>
      <w:r>
        <w:rPr>
          <w:rFonts w:ascii="Times New Roman" w:hAnsi="Times New Roman" w:cs="Times New Roman" w:eastAsia="Times New Roman" w:hint="default"/>
        </w:rPr>
        <w:t>2</w:t>
      </w:r>
      <w:r>
        <w:rPr/>
        <w:t>、 借款费用资本化期间 资本化期间，指从借款费用开始资本化时点到停止资本化时点的期间，借款费用暂停资本化的</w:t>
      </w:r>
      <w:r>
        <w:rPr>
          <w:spacing w:val="-75"/>
        </w:rPr>
        <w:t> </w:t>
      </w:r>
      <w:r>
        <w:rPr>
          <w:spacing w:val="-75"/>
        </w:rPr>
      </w:r>
      <w:r>
        <w:rPr/>
        <w:t>期间不包括在内。</w:t>
      </w:r>
    </w:p>
    <w:p>
      <w:pPr>
        <w:pStyle w:val="BodyText"/>
        <w:spacing w:line="272" w:lineRule="exact" w:before="70"/>
        <w:ind w:right="101"/>
        <w:jc w:val="left"/>
      </w:pPr>
      <w:r>
        <w:rPr/>
        <w:t>当购建或者生产符合资本化条件的资产达到预定可使用或者可销售状态时，借款费用停止资本</w:t>
      </w:r>
      <w:r>
        <w:rPr>
          <w:spacing w:val="-75"/>
        </w:rPr>
        <w:t> </w:t>
      </w:r>
      <w:r>
        <w:rPr>
          <w:spacing w:val="-75"/>
        </w:rPr>
      </w:r>
      <w:r>
        <w:rPr/>
        <w:t>化。</w:t>
      </w:r>
    </w:p>
    <w:p>
      <w:pPr>
        <w:pStyle w:val="BodyText"/>
        <w:spacing w:line="272" w:lineRule="exact" w:before="59"/>
        <w:ind w:right="101"/>
        <w:jc w:val="left"/>
      </w:pPr>
      <w:r>
        <w:rPr/>
        <w:t>当购建或者生产符合资本化条件的资产中部分项目分别完工且可单独使用时，该部分资产借款</w:t>
      </w:r>
      <w:r>
        <w:rPr>
          <w:spacing w:val="-75"/>
        </w:rPr>
        <w:t> </w:t>
      </w:r>
      <w:r>
        <w:rPr>
          <w:spacing w:val="-75"/>
        </w:rPr>
      </w:r>
      <w:r>
        <w:rPr/>
        <w:t>费用停止资本化。</w:t>
      </w:r>
    </w:p>
    <w:p>
      <w:pPr>
        <w:pStyle w:val="BodyText"/>
        <w:spacing w:line="272" w:lineRule="exact" w:before="60"/>
        <w:ind w:right="101"/>
        <w:jc w:val="left"/>
      </w:pPr>
      <w:r>
        <w:rPr/>
        <w:t>购建或者生产的资产的各部分分别完工，但必须等到整体完工后才可使用或可对外销售的，在</w:t>
      </w:r>
      <w:r>
        <w:rPr>
          <w:spacing w:val="-75"/>
        </w:rPr>
        <w:t> </w:t>
      </w:r>
      <w:r>
        <w:rPr>
          <w:spacing w:val="-75"/>
        </w:rPr>
      </w:r>
      <w:r>
        <w:rPr/>
        <w:t>该资产整体完工时停止借款费用资本化。</w:t>
      </w:r>
    </w:p>
    <w:p>
      <w:pPr>
        <w:spacing w:line="240" w:lineRule="auto" w:before="8"/>
        <w:rPr>
          <w:rFonts w:ascii="宋体" w:hAnsi="宋体" w:cs="宋体" w:eastAsia="宋体" w:hint="default"/>
          <w:sz w:val="25"/>
          <w:szCs w:val="25"/>
        </w:rPr>
      </w:pPr>
    </w:p>
    <w:p>
      <w:pPr>
        <w:pStyle w:val="BodyText"/>
        <w:spacing w:line="240" w:lineRule="auto"/>
        <w:ind w:right="101"/>
        <w:jc w:val="left"/>
      </w:pPr>
      <w:r>
        <w:rPr>
          <w:rFonts w:ascii="Times New Roman" w:hAnsi="Times New Roman" w:cs="Times New Roman" w:eastAsia="Times New Roman" w:hint="default"/>
        </w:rPr>
        <w:t>3</w:t>
      </w:r>
      <w:r>
        <w:rPr/>
        <w:t>、</w:t>
      </w:r>
      <w:r>
        <w:rPr>
          <w:spacing w:val="-1"/>
        </w:rPr>
        <w:t> </w:t>
      </w:r>
      <w:r>
        <w:rPr/>
        <w:t>暂停资本化期间</w:t>
      </w:r>
    </w:p>
    <w:p>
      <w:pPr>
        <w:pStyle w:val="BodyText"/>
        <w:spacing w:line="272" w:lineRule="exact" w:before="68"/>
        <w:ind w:right="90"/>
        <w:jc w:val="left"/>
      </w:pPr>
      <w:r>
        <w:rPr/>
        <w:t>符合资本化条件的资产在购建或生产过程中发生的非正常中断、且中断时间连续超过</w:t>
      </w:r>
      <w:r>
        <w:rPr>
          <w:spacing w:val="-86"/>
        </w:rPr>
        <w:t> </w:t>
      </w:r>
      <w:r>
        <w:rPr>
          <w:rFonts w:ascii="Times New Roman" w:hAnsi="Times New Roman" w:cs="Times New Roman" w:eastAsia="Times New Roman" w:hint="default"/>
        </w:rPr>
        <w:t>3</w:t>
      </w:r>
      <w:r>
        <w:rPr>
          <w:rFonts w:ascii="Times New Roman" w:hAnsi="Times New Roman" w:cs="Times New Roman" w:eastAsia="Times New Roman" w:hint="default"/>
          <w:spacing w:val="-34"/>
        </w:rPr>
        <w:t> </w:t>
      </w:r>
      <w:r>
        <w:rPr/>
        <w:t>个月的， 则借款费用暂停资本化；该项中断如是所购建或生产的符合资本化条件的资产达到预定可使用</w:t>
      </w:r>
      <w:r>
        <w:rPr>
          <w:spacing w:val="-75"/>
        </w:rPr>
        <w:t> </w:t>
      </w:r>
      <w:r>
        <w:rPr>
          <w:spacing w:val="-75"/>
        </w:rPr>
      </w:r>
      <w:r>
        <w:rPr/>
        <w:t>状态或者可销售状态必要的程序，则借款费用继续资本化。在中断期间发生的借款费用确认为</w:t>
      </w:r>
      <w:r>
        <w:rPr>
          <w:spacing w:val="-75"/>
        </w:rPr>
        <w:t> </w:t>
      </w:r>
      <w:r>
        <w:rPr>
          <w:spacing w:val="-75"/>
        </w:rPr>
      </w:r>
      <w:r>
        <w:rPr/>
        <w:t>当期损益，直至资产的购建或者生产活动重新开始后借款费用继续资本化。</w:t>
      </w:r>
    </w:p>
    <w:p>
      <w:pPr>
        <w:spacing w:line="240" w:lineRule="auto" w:before="8"/>
        <w:rPr>
          <w:rFonts w:ascii="宋体" w:hAnsi="宋体" w:cs="宋体" w:eastAsia="宋体" w:hint="default"/>
          <w:sz w:val="25"/>
          <w:szCs w:val="25"/>
        </w:rPr>
      </w:pPr>
    </w:p>
    <w:p>
      <w:pPr>
        <w:pStyle w:val="BodyText"/>
        <w:spacing w:line="249" w:lineRule="auto"/>
        <w:ind w:right="101"/>
        <w:jc w:val="left"/>
      </w:pPr>
      <w:r>
        <w:rPr>
          <w:rFonts w:ascii="Times New Roman" w:hAnsi="Times New Roman" w:cs="Times New Roman" w:eastAsia="Times New Roman" w:hint="default"/>
        </w:rPr>
        <w:t>4</w:t>
      </w:r>
      <w:r>
        <w:rPr/>
        <w:t>、 借款费用资本化金额的计算方法 对于为购建或者生产符合资本化条件的资产而借入的专门借款，以专门借款当期实际发生的借</w:t>
      </w:r>
      <w:r>
        <w:rPr>
          <w:spacing w:val="-75"/>
        </w:rPr>
        <w:t> </w:t>
      </w:r>
      <w:r>
        <w:rPr>
          <w:spacing w:val="-75"/>
        </w:rPr>
      </w:r>
      <w:r>
        <w:rPr/>
        <w:t>款费用，减去尚未动用的借款资金存入银行取得的利息收入或进行暂时性投资取得的投资收益</w:t>
      </w:r>
      <w:r>
        <w:rPr>
          <w:spacing w:val="-73"/>
        </w:rPr>
        <w:t> </w:t>
      </w:r>
      <w:r>
        <w:rPr>
          <w:spacing w:val="-73"/>
        </w:rPr>
      </w:r>
      <w:r>
        <w:rPr/>
        <w:t>后的金额，来确定借款费用的资本化金额。</w:t>
      </w:r>
    </w:p>
    <w:p>
      <w:pPr>
        <w:pStyle w:val="BodyText"/>
        <w:spacing w:line="272" w:lineRule="exact" w:before="77"/>
        <w:ind w:right="217"/>
        <w:jc w:val="both"/>
      </w:pPr>
      <w:r>
        <w:rPr/>
        <w:t>对于为购建或者生产符合资本化条件的资产而占用的一般借款，根据累计资产支出超过专门借</w:t>
      </w:r>
      <w:r>
        <w:rPr>
          <w:spacing w:val="-75"/>
        </w:rPr>
        <w:t> </w:t>
      </w:r>
      <w:r>
        <w:rPr>
          <w:spacing w:val="-75"/>
        </w:rPr>
      </w:r>
      <w:r>
        <w:rPr/>
        <w:t>款部分的资产支出加权平均数乘以所占用一般借款的资本化率，计算确定一般借款应予资本化</w:t>
      </w:r>
      <w:r>
        <w:rPr>
          <w:spacing w:val="-75"/>
        </w:rPr>
        <w:t> </w:t>
      </w:r>
      <w:r>
        <w:rPr>
          <w:spacing w:val="-75"/>
        </w:rPr>
      </w:r>
      <w:r>
        <w:rPr/>
        <w:t>的利息金额。资本化率根据一般借款加权平均利率计算确定。</w:t>
      </w:r>
    </w:p>
    <w:p>
      <w:pPr>
        <w:pStyle w:val="BodyText"/>
        <w:spacing w:line="272" w:lineRule="exact" w:before="60"/>
        <w:ind w:right="101"/>
        <w:jc w:val="left"/>
      </w:pPr>
      <w:r>
        <w:rPr/>
        <w:t>借款存在折价或者溢价的，按照实际利率法确定每一会计期间应摊销的折价或者溢价金额，调</w:t>
      </w:r>
      <w:r>
        <w:rPr>
          <w:spacing w:val="-75"/>
        </w:rPr>
        <w:t> </w:t>
      </w:r>
      <w:r>
        <w:rPr>
          <w:spacing w:val="-75"/>
        </w:rPr>
      </w:r>
      <w:r>
        <w:rPr/>
        <w:t>整每期利息金额。</w:t>
      </w:r>
    </w:p>
    <w:p>
      <w:pPr>
        <w:spacing w:line="240" w:lineRule="auto" w:before="1"/>
        <w:rPr>
          <w:rFonts w:ascii="宋体" w:hAnsi="宋体" w:cs="宋体" w:eastAsia="宋体" w:hint="default"/>
          <w:sz w:val="21"/>
          <w:szCs w:val="21"/>
        </w:rPr>
      </w:pPr>
    </w:p>
    <w:p>
      <w:pPr>
        <w:pStyle w:val="Heading2"/>
        <w:spacing w:line="240" w:lineRule="auto" w:before="0"/>
        <w:ind w:left="157" w:right="101"/>
        <w:jc w:val="left"/>
        <w:rPr>
          <w:b w:val="0"/>
          <w:bCs w:val="0"/>
        </w:rPr>
      </w:pPr>
      <w:r>
        <w:rPr>
          <w:rFonts w:ascii="Times New Roman" w:hAnsi="Times New Roman" w:cs="Times New Roman" w:eastAsia="Times New Roman" w:hint="default"/>
        </w:rPr>
        <w:t>(</w:t>
      </w:r>
      <w:r>
        <w:rPr/>
        <w:t>十七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无形资产：</w:t>
      </w:r>
      <w:r>
        <w:rPr>
          <w:b w:val="0"/>
          <w:bCs w:val="0"/>
        </w:rPr>
      </w:r>
    </w:p>
    <w:p>
      <w:pPr>
        <w:spacing w:after="0" w:line="240" w:lineRule="auto"/>
        <w:jc w:val="left"/>
        <w:sectPr>
          <w:pgSz w:w="12240" w:h="15840"/>
          <w:pgMar w:header="687" w:footer="914" w:top="980" w:bottom="1100" w:left="1640" w:right="1580"/>
        </w:sectPr>
      </w:pPr>
    </w:p>
    <w:p>
      <w:pPr>
        <w:spacing w:line="240" w:lineRule="auto" w:before="9"/>
        <w:rPr>
          <w:rFonts w:ascii="宋体" w:hAnsi="宋体" w:cs="宋体" w:eastAsia="宋体" w:hint="default"/>
          <w:b/>
          <w:bCs/>
          <w:sz w:val="13"/>
          <w:szCs w:val="13"/>
        </w:rPr>
      </w:pPr>
    </w:p>
    <w:p>
      <w:pPr>
        <w:spacing w:line="282" w:lineRule="exact" w:before="35"/>
        <w:ind w:left="157"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 </w:t>
      </w:r>
      <w:r>
        <w:rPr>
          <w:rFonts w:ascii="宋体" w:hAnsi="宋体" w:cs="宋体" w:eastAsia="宋体" w:hint="default"/>
          <w:b/>
          <w:bCs/>
          <w:spacing w:val="48"/>
          <w:sz w:val="21"/>
          <w:szCs w:val="21"/>
        </w:rPr>
        <w:t> </w:t>
      </w:r>
      <w:r>
        <w:rPr>
          <w:rFonts w:ascii="宋体" w:hAnsi="宋体" w:cs="宋体" w:eastAsia="宋体" w:hint="default"/>
          <w:b/>
          <w:bCs/>
          <w:sz w:val="21"/>
          <w:szCs w:val="21"/>
        </w:rPr>
        <w:t>无形资产的计价方法</w:t>
      </w:r>
      <w:r>
        <w:rPr>
          <w:rFonts w:ascii="宋体" w:hAnsi="宋体" w:cs="宋体" w:eastAsia="宋体" w:hint="default"/>
          <w:sz w:val="21"/>
          <w:szCs w:val="21"/>
        </w:rPr>
      </w:r>
    </w:p>
    <w:p>
      <w:pPr>
        <w:pStyle w:val="BodyText"/>
        <w:spacing w:line="282" w:lineRule="exact"/>
        <w:ind w:right="0"/>
        <w:jc w:val="both"/>
      </w:pPr>
      <w:r>
        <w:rPr/>
        <w:t>（</w:t>
      </w:r>
      <w:r>
        <w:rPr>
          <w:rFonts w:ascii="Times New Roman" w:hAnsi="Times New Roman" w:cs="Times New Roman" w:eastAsia="Times New Roman" w:hint="default"/>
        </w:rPr>
        <w:t>1</w:t>
      </w:r>
      <w:r>
        <w:rPr/>
        <w:t>）公司取得无形资产时按成本进行初始计量；</w:t>
      </w:r>
    </w:p>
    <w:p>
      <w:pPr>
        <w:pStyle w:val="BodyText"/>
        <w:spacing w:line="272" w:lineRule="exact" w:before="69"/>
        <w:ind w:right="156"/>
        <w:jc w:val="both"/>
      </w:pPr>
      <w:r>
        <w:rPr/>
        <w:t>外购无形资产的成本，包括购买价款、相关税费以及直接归属于使该项资产达到预定用途所发</w:t>
      </w:r>
      <w:r>
        <w:rPr>
          <w:spacing w:val="-75"/>
        </w:rPr>
        <w:t> </w:t>
      </w:r>
      <w:r>
        <w:rPr>
          <w:spacing w:val="-75"/>
        </w:rPr>
      </w:r>
      <w:r>
        <w:rPr/>
        <w:t>生的其他支出。购买无形资产的价款超过正常信用条件延期支付，实质上具有融资性质的，无</w:t>
      </w:r>
      <w:r>
        <w:rPr>
          <w:spacing w:val="-75"/>
        </w:rPr>
        <w:t> </w:t>
      </w:r>
      <w:r>
        <w:rPr>
          <w:spacing w:val="-75"/>
        </w:rPr>
      </w:r>
      <w:r>
        <w:rPr/>
        <w:t>形资产的成本以购买价款的现值为基础确定。</w:t>
      </w:r>
    </w:p>
    <w:p>
      <w:pPr>
        <w:pStyle w:val="BodyText"/>
        <w:spacing w:line="272" w:lineRule="exact" w:before="60"/>
        <w:ind w:right="157"/>
        <w:jc w:val="both"/>
      </w:pPr>
      <w:r>
        <w:rPr/>
        <w:t>债务重组取得债务人用以抵债的无形资产，以该无形资产的公允价值为基础确定其入账价值，</w:t>
      </w:r>
      <w:r>
        <w:rPr>
          <w:spacing w:val="-75"/>
        </w:rPr>
        <w:t> </w:t>
      </w:r>
      <w:r>
        <w:rPr>
          <w:spacing w:val="-75"/>
        </w:rPr>
      </w:r>
      <w:r>
        <w:rPr/>
        <w:t>并将重组债务的账面价值与该用以抵债的无形资产公允价值之间的差额，计入当期损益；</w:t>
      </w:r>
    </w:p>
    <w:p>
      <w:pPr>
        <w:pStyle w:val="BodyText"/>
        <w:spacing w:line="272" w:lineRule="exact" w:before="60"/>
        <w:ind w:right="152"/>
        <w:jc w:val="both"/>
      </w:pPr>
      <w:r>
        <w:rPr/>
        <w:t>在非货币性资产交换具备商业实质且换入资产或换出资产的公允价值能够可靠计量的前提下，</w:t>
      </w:r>
      <w:r>
        <w:rPr>
          <w:spacing w:val="-75"/>
        </w:rPr>
        <w:t> </w:t>
      </w:r>
      <w:r>
        <w:rPr>
          <w:spacing w:val="-75"/>
        </w:rPr>
      </w:r>
      <w:r>
        <w:rPr/>
        <w:t>非货币性资产交换换入的无形资产以换出资产的公允价值为基础确定其入账价值，除非有确凿</w:t>
      </w:r>
      <w:r>
        <w:rPr>
          <w:spacing w:val="-70"/>
        </w:rPr>
        <w:t> </w:t>
      </w:r>
      <w:r>
        <w:rPr>
          <w:spacing w:val="-70"/>
        </w:rPr>
      </w:r>
      <w:r>
        <w:rPr/>
        <w:t>证据表明换入资产的公允价值更加可靠；不满足上述前提的非货币性资产交换，以换出资产的</w:t>
      </w:r>
      <w:r>
        <w:rPr>
          <w:spacing w:val="-75"/>
        </w:rPr>
        <w:t> </w:t>
      </w:r>
      <w:r>
        <w:rPr>
          <w:spacing w:val="-75"/>
        </w:rPr>
      </w:r>
      <w:r>
        <w:rPr/>
        <w:t>账面价值和应支付的相关税费作为换入无形资产的成本，不确认损益。</w:t>
      </w:r>
    </w:p>
    <w:p>
      <w:pPr>
        <w:pStyle w:val="BodyText"/>
        <w:spacing w:line="272" w:lineRule="exact" w:before="60"/>
        <w:ind w:right="157"/>
        <w:jc w:val="both"/>
      </w:pPr>
      <w:r>
        <w:rPr/>
        <w:t>以同一控制下的企业吸收合并方式取得的无形资产按被合并方的账面价值确定其入账价值；以</w:t>
      </w:r>
      <w:r>
        <w:rPr>
          <w:spacing w:val="-75"/>
        </w:rPr>
        <w:t> </w:t>
      </w:r>
      <w:r>
        <w:rPr>
          <w:spacing w:val="-75"/>
        </w:rPr>
      </w:r>
      <w:r>
        <w:rPr/>
        <w:t>非同一控制下的企业吸收合并方式取得的无形资产按公允价值确定其入账价值。</w:t>
      </w:r>
    </w:p>
    <w:p>
      <w:pPr>
        <w:pStyle w:val="BodyText"/>
        <w:spacing w:line="272" w:lineRule="exact" w:before="60"/>
        <w:ind w:right="157"/>
        <w:jc w:val="both"/>
      </w:pPr>
      <w:r>
        <w:rPr/>
        <w:t>内部自行开发的无形资产，其成本包括：开发该无形资产时耗用的材料、劳务成本、注册费、</w:t>
      </w:r>
      <w:r>
        <w:rPr>
          <w:spacing w:val="-75"/>
        </w:rPr>
        <w:t> </w:t>
      </w:r>
      <w:r>
        <w:rPr>
          <w:spacing w:val="-75"/>
        </w:rPr>
      </w:r>
      <w:r>
        <w:rPr/>
        <w:t>在开发过程中使用的其他专利权和特许权的摊销以及满足资本化条件的利息费用，以及为使该</w:t>
      </w:r>
      <w:r>
        <w:rPr>
          <w:spacing w:val="-75"/>
        </w:rPr>
        <w:t> </w:t>
      </w:r>
      <w:r>
        <w:rPr>
          <w:spacing w:val="-75"/>
        </w:rPr>
      </w:r>
      <w:r>
        <w:rPr/>
        <w:t>无形资产达到预定用途前所发生的其他直接费用。</w:t>
      </w:r>
    </w:p>
    <w:p>
      <w:pPr>
        <w:spacing w:line="240" w:lineRule="auto" w:before="7"/>
        <w:rPr>
          <w:rFonts w:ascii="宋体" w:hAnsi="宋体" w:cs="宋体" w:eastAsia="宋体" w:hint="default"/>
          <w:sz w:val="25"/>
          <w:szCs w:val="25"/>
        </w:rPr>
      </w:pPr>
    </w:p>
    <w:p>
      <w:pPr>
        <w:pStyle w:val="BodyText"/>
        <w:spacing w:line="273" w:lineRule="auto"/>
        <w:ind w:right="5003"/>
        <w:jc w:val="left"/>
      </w:pPr>
      <w:r>
        <w:rPr/>
        <w:t>（</w:t>
      </w:r>
      <w:r>
        <w:rPr>
          <w:rFonts w:ascii="Times New Roman" w:hAnsi="Times New Roman" w:cs="Times New Roman" w:eastAsia="Times New Roman" w:hint="default"/>
        </w:rPr>
        <w:t>2</w:t>
      </w:r>
      <w:r>
        <w:rPr/>
        <w:t>）后续计量 在取得无形资产时分析判断其使用寿命。</w:t>
      </w:r>
    </w:p>
    <w:p>
      <w:pPr>
        <w:pStyle w:val="BodyText"/>
        <w:spacing w:line="272" w:lineRule="exact" w:before="56"/>
        <w:ind w:right="157"/>
        <w:jc w:val="both"/>
      </w:pPr>
      <w:r>
        <w:rPr/>
        <w:t>对于使用寿命有限的无形资产，在为企业带来经济利益的期限内按直线法摊销；无法预见无形</w:t>
      </w:r>
      <w:r>
        <w:rPr>
          <w:spacing w:val="-75"/>
        </w:rPr>
        <w:t> </w:t>
      </w:r>
      <w:r>
        <w:rPr>
          <w:spacing w:val="-75"/>
        </w:rPr>
      </w:r>
      <w:r>
        <w:rPr/>
        <w:t>资产为企业带来经济利益期限的，视为使用寿命不确定的无形资产，不予摊销。</w:t>
      </w:r>
    </w:p>
    <w:p>
      <w:pPr>
        <w:spacing w:line="240" w:lineRule="auto" w:before="12"/>
        <w:rPr>
          <w:rFonts w:ascii="宋体" w:hAnsi="宋体" w:cs="宋体" w:eastAsia="宋体" w:hint="default"/>
          <w:sz w:val="20"/>
          <w:szCs w:val="20"/>
        </w:rPr>
      </w:pPr>
    </w:p>
    <w:p>
      <w:pPr>
        <w:pStyle w:val="Heading2"/>
        <w:spacing w:line="240" w:lineRule="auto" w:before="0"/>
        <w:ind w:left="157" w:right="0"/>
        <w:jc w:val="both"/>
        <w:rPr>
          <w:b w:val="0"/>
          <w:bCs w:val="0"/>
        </w:rPr>
      </w:pPr>
      <w:r>
        <w:rPr>
          <w:rFonts w:ascii="Times New Roman" w:hAnsi="Times New Roman" w:cs="Times New Roman" w:eastAsia="Times New Roman" w:hint="default"/>
        </w:rPr>
        <w:t>2</w:t>
      </w:r>
      <w:r>
        <w:rPr/>
        <w:t>、 </w:t>
      </w:r>
      <w:r>
        <w:rPr>
          <w:spacing w:val="46"/>
        </w:rPr>
        <w:t> </w:t>
      </w:r>
      <w:r>
        <w:rPr/>
        <w:t>使用寿命有限的无形资产的使用寿命估计情况：</w:t>
      </w:r>
      <w:r>
        <w:rPr>
          <w:b w:val="0"/>
          <w:bCs w:val="0"/>
        </w:rPr>
      </w:r>
    </w:p>
    <w:p>
      <w:pPr>
        <w:spacing w:line="240" w:lineRule="auto" w:before="10"/>
        <w:rPr>
          <w:rFonts w:ascii="宋体" w:hAnsi="宋体" w:cs="宋体" w:eastAsia="宋体" w:hint="default"/>
          <w:b/>
          <w:bCs/>
          <w:sz w:val="19"/>
          <w:szCs w:val="19"/>
        </w:rPr>
      </w:pPr>
    </w:p>
    <w:tbl>
      <w:tblPr>
        <w:tblW w:w="0" w:type="auto"/>
        <w:jc w:val="left"/>
        <w:tblInd w:w="228" w:type="dxa"/>
        <w:tblLayout w:type="fixed"/>
        <w:tblCellMar>
          <w:top w:w="0" w:type="dxa"/>
          <w:left w:w="0" w:type="dxa"/>
          <w:bottom w:w="0" w:type="dxa"/>
          <w:right w:w="0" w:type="dxa"/>
        </w:tblCellMar>
        <w:tblLook w:val="01E0"/>
      </w:tblPr>
      <w:tblGrid>
        <w:gridCol w:w="3068"/>
        <w:gridCol w:w="2868"/>
        <w:gridCol w:w="2550"/>
      </w:tblGrid>
      <w:tr>
        <w:trPr>
          <w:trHeight w:val="293" w:hRule="exact"/>
        </w:trPr>
        <w:tc>
          <w:tcPr>
            <w:tcW w:w="3068"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tabs>
                <w:tab w:pos="517" w:val="left" w:leader="none"/>
              </w:tabs>
              <w:spacing w:line="241" w:lineRule="exact"/>
              <w:ind w:left="9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68"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1" w:lineRule="exact"/>
              <w:ind w:left="97" w:right="0"/>
              <w:jc w:val="left"/>
              <w:rPr>
                <w:rFonts w:ascii="宋体" w:hAnsi="宋体" w:cs="宋体" w:eastAsia="宋体" w:hint="default"/>
                <w:sz w:val="21"/>
                <w:szCs w:val="21"/>
              </w:rPr>
            </w:pPr>
            <w:r>
              <w:rPr>
                <w:rFonts w:ascii="宋体" w:hAnsi="宋体" w:cs="宋体" w:eastAsia="宋体" w:hint="default"/>
                <w:sz w:val="21"/>
                <w:szCs w:val="21"/>
              </w:rPr>
              <w:t>预计使用寿命</w:t>
            </w:r>
          </w:p>
        </w:tc>
        <w:tc>
          <w:tcPr>
            <w:tcW w:w="2550"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tabs>
                <w:tab w:pos="518" w:val="left" w:leader="none"/>
              </w:tabs>
              <w:spacing w:line="241" w:lineRule="exact"/>
              <w:ind w:left="97" w:right="0"/>
              <w:jc w:val="left"/>
              <w:rPr>
                <w:rFonts w:ascii="宋体" w:hAnsi="宋体" w:cs="宋体" w:eastAsia="宋体" w:hint="default"/>
                <w:sz w:val="21"/>
                <w:szCs w:val="21"/>
              </w:rPr>
            </w:pPr>
            <w:r>
              <w:rPr>
                <w:rFonts w:ascii="宋体" w:hAnsi="宋体" w:cs="宋体" w:eastAsia="宋体" w:hint="default"/>
                <w:sz w:val="21"/>
                <w:szCs w:val="21"/>
              </w:rPr>
              <w:t>依</w:t>
              <w:tab/>
              <w:t>据</w:t>
            </w:r>
          </w:p>
        </w:tc>
      </w:tr>
      <w:tr>
        <w:trPr>
          <w:trHeight w:val="292" w:hRule="exact"/>
        </w:trPr>
        <w:tc>
          <w:tcPr>
            <w:tcW w:w="306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7"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86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7" w:right="0"/>
              <w:jc w:val="left"/>
              <w:rPr>
                <w:rFonts w:ascii="宋体" w:hAnsi="宋体" w:cs="宋体" w:eastAsia="宋体" w:hint="default"/>
                <w:sz w:val="21"/>
                <w:szCs w:val="21"/>
              </w:rPr>
            </w:pPr>
            <w:r>
              <w:rPr>
                <w:rFonts w:ascii="宋体" w:hAnsi="宋体" w:cs="宋体" w:eastAsia="宋体" w:hint="default"/>
                <w:sz w:val="21"/>
                <w:szCs w:val="21"/>
              </w:rPr>
              <w:t>注</w:t>
            </w:r>
          </w:p>
        </w:tc>
        <w:tc>
          <w:tcPr>
            <w:tcW w:w="255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7" w:right="0"/>
              <w:jc w:val="left"/>
              <w:rPr>
                <w:rFonts w:ascii="宋体" w:hAnsi="宋体" w:cs="宋体" w:eastAsia="宋体" w:hint="default"/>
                <w:sz w:val="21"/>
                <w:szCs w:val="21"/>
              </w:rPr>
            </w:pPr>
            <w:r>
              <w:rPr>
                <w:rFonts w:ascii="宋体" w:hAnsi="宋体" w:cs="宋体" w:eastAsia="宋体" w:hint="default"/>
                <w:sz w:val="21"/>
                <w:szCs w:val="21"/>
              </w:rPr>
              <w:t>注</w:t>
            </w:r>
          </w:p>
        </w:tc>
      </w:tr>
      <w:tr>
        <w:trPr>
          <w:trHeight w:val="294" w:hRule="exact"/>
        </w:trPr>
        <w:tc>
          <w:tcPr>
            <w:tcW w:w="306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7"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2868"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left="9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2550"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8"/>
        <w:rPr>
          <w:rFonts w:ascii="宋体" w:hAnsi="宋体" w:cs="宋体" w:eastAsia="宋体" w:hint="default"/>
          <w:b/>
          <w:bCs/>
          <w:sz w:val="17"/>
          <w:szCs w:val="17"/>
        </w:rPr>
      </w:pPr>
    </w:p>
    <w:p>
      <w:pPr>
        <w:pStyle w:val="BodyText"/>
        <w:spacing w:line="290" w:lineRule="auto" w:before="35"/>
        <w:ind w:right="1013"/>
        <w:jc w:val="left"/>
      </w:pPr>
      <w:r>
        <w:rPr/>
        <w:t>注：公司的土地使用权按取得的土地使用权证规定的剩余使用年限认定其使用寿命。 每期末，对使用寿命有限的无形资产的使用寿命及摊销方法进行复核。 经复核，本年期末无形资产的使用寿命及摊销方法与以前估计未有不同。</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737" w:val="left" w:leader="none"/>
        </w:tabs>
        <w:spacing w:line="272" w:lineRule="exact" w:before="0"/>
        <w:ind w:left="157" w:right="187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tab/>
        <w:t>无形资产减值准备的计提</w:t>
      </w:r>
      <w:r>
        <w:rPr>
          <w:rFonts w:ascii="宋体" w:hAnsi="宋体" w:cs="宋体" w:eastAsia="宋体" w:hint="default"/>
          <w:b/>
          <w:bCs/>
          <w:w w:val="99"/>
          <w:sz w:val="21"/>
          <w:szCs w:val="21"/>
        </w:rPr>
        <w:t> </w:t>
      </w:r>
      <w:r>
        <w:rPr>
          <w:rFonts w:ascii="宋体" w:hAnsi="宋体" w:cs="宋体" w:eastAsia="宋体" w:hint="default"/>
          <w:sz w:val="21"/>
          <w:szCs w:val="21"/>
        </w:rPr>
        <w:t>对于使用寿命确定的无形资产，如有明显减值迹象的，期末进行减值测试。</w:t>
      </w:r>
    </w:p>
    <w:p>
      <w:pPr>
        <w:pStyle w:val="BodyText"/>
        <w:spacing w:line="240" w:lineRule="auto" w:before="32"/>
        <w:ind w:right="0"/>
        <w:jc w:val="left"/>
      </w:pPr>
      <w:r>
        <w:rPr/>
        <w:t>对于使用寿命不确定的无形资产，每期末进行减值测试。</w:t>
      </w:r>
    </w:p>
    <w:p>
      <w:pPr>
        <w:pStyle w:val="BodyText"/>
        <w:spacing w:line="272" w:lineRule="exact" w:before="85"/>
        <w:ind w:right="152"/>
        <w:jc w:val="both"/>
      </w:pPr>
      <w:r>
        <w:rPr/>
        <w:t>对无形资产进行减值测试，估计其可收回金额。有迹象表明一项无形资产可能发生减值的，公</w:t>
      </w:r>
      <w:r>
        <w:rPr>
          <w:spacing w:val="-75"/>
        </w:rPr>
        <w:t> </w:t>
      </w:r>
      <w:r>
        <w:rPr>
          <w:spacing w:val="-75"/>
        </w:rPr>
      </w:r>
      <w:r>
        <w:rPr/>
        <w:t>司以单项无形资产为基础估计其可收回金额。公司难以对单项资产的可收回金额进行估计的，</w:t>
      </w:r>
      <w:r>
        <w:rPr>
          <w:spacing w:val="-75"/>
        </w:rPr>
        <w:t> </w:t>
      </w:r>
      <w:r>
        <w:rPr>
          <w:spacing w:val="-75"/>
        </w:rPr>
      </w:r>
      <w:r>
        <w:rPr/>
        <w:t>以该无形资产所属的资产组为基础确定无形资产组的可收回金额。</w:t>
      </w:r>
    </w:p>
    <w:p>
      <w:pPr>
        <w:pStyle w:val="BodyText"/>
        <w:spacing w:line="272" w:lineRule="exact" w:before="60"/>
        <w:ind w:right="0"/>
        <w:jc w:val="left"/>
      </w:pPr>
      <w:r>
        <w:rPr/>
        <w:t>可收回金额根据无形资产的公允价值减去处置费用后的净额与无形资产预计未来现金流量的现</w:t>
      </w:r>
      <w:r>
        <w:rPr>
          <w:spacing w:val="-70"/>
        </w:rPr>
        <w:t> </w:t>
      </w:r>
      <w:r>
        <w:rPr>
          <w:spacing w:val="-70"/>
        </w:rPr>
      </w:r>
      <w:r>
        <w:rPr/>
        <w:t>值两者之间较高者确定。</w:t>
      </w:r>
    </w:p>
    <w:p>
      <w:pPr>
        <w:pStyle w:val="BodyText"/>
        <w:spacing w:line="272" w:lineRule="exact" w:before="60"/>
        <w:ind w:right="0"/>
        <w:jc w:val="left"/>
      </w:pPr>
      <w:r>
        <w:rPr/>
        <w:t>当无形资产的可收回金额低于其账面价值的，将无形资产的账面价值减记至可收回金额，减记</w:t>
      </w:r>
      <w:r>
        <w:rPr>
          <w:spacing w:val="-75"/>
        </w:rPr>
        <w:t> </w:t>
      </w:r>
      <w:r>
        <w:rPr>
          <w:spacing w:val="-75"/>
        </w:rPr>
      </w:r>
      <w:r>
        <w:rPr/>
        <w:t>的金额确认为无形资产减值损失，计入当期损益，同时计提相应的无形资产减值准备。</w:t>
      </w:r>
    </w:p>
    <w:p>
      <w:pPr>
        <w:pStyle w:val="BodyText"/>
        <w:spacing w:line="240" w:lineRule="auto" w:before="33"/>
        <w:ind w:right="0"/>
        <w:jc w:val="left"/>
      </w:pPr>
      <w:r>
        <w:rPr/>
        <w:t>无形资产减值损失确认后，减值无形资产的折耗或者摊销费用在未来期间作相应调整，以使该</w:t>
      </w:r>
    </w:p>
    <w:p>
      <w:pPr>
        <w:spacing w:after="0" w:line="240" w:lineRule="auto"/>
        <w:jc w:val="left"/>
        <w:sectPr>
          <w:pgSz w:w="12240" w:h="15840"/>
          <w:pgMar w:header="687" w:footer="914" w:top="980" w:bottom="1100" w:left="1640" w:right="1640"/>
        </w:sectPr>
      </w:pPr>
    </w:p>
    <w:p>
      <w:pPr>
        <w:spacing w:line="240" w:lineRule="auto" w:before="9"/>
        <w:rPr>
          <w:rFonts w:ascii="宋体" w:hAnsi="宋体" w:cs="宋体" w:eastAsia="宋体" w:hint="default"/>
          <w:sz w:val="13"/>
          <w:szCs w:val="13"/>
        </w:rPr>
      </w:pPr>
    </w:p>
    <w:p>
      <w:pPr>
        <w:pStyle w:val="BodyText"/>
        <w:spacing w:line="290" w:lineRule="auto" w:before="35"/>
        <w:ind w:right="503"/>
        <w:jc w:val="left"/>
      </w:pPr>
      <w:r>
        <w:rPr>
          <w:spacing w:val="-3"/>
        </w:rPr>
        <w:t>无形资产在剩余使用寿命内，系统地分摊调整后的无形资产账面价值（扣除预计净残值）。</w:t>
      </w:r>
      <w:r>
        <w:rPr>
          <w:spacing w:val="-90"/>
        </w:rPr>
        <w:t> </w:t>
      </w:r>
      <w:r>
        <w:rPr>
          <w:spacing w:val="-90"/>
        </w:rPr>
      </w:r>
      <w:r>
        <w:rPr/>
        <w:t>无形资产的减值损失一经确认，在以后会计期间不再转回。</w:t>
      </w:r>
    </w:p>
    <w:p>
      <w:pPr>
        <w:spacing w:line="240" w:lineRule="auto" w:before="9"/>
        <w:rPr>
          <w:rFonts w:ascii="宋体" w:hAnsi="宋体" w:cs="宋体" w:eastAsia="宋体" w:hint="default"/>
          <w:sz w:val="21"/>
          <w:szCs w:val="21"/>
        </w:rPr>
      </w:pPr>
    </w:p>
    <w:p>
      <w:pPr>
        <w:tabs>
          <w:tab w:pos="737" w:val="left" w:leader="none"/>
        </w:tabs>
        <w:spacing w:line="272" w:lineRule="exact" w:before="0"/>
        <w:ind w:left="157" w:right="101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tab/>
        <w:t>划分公司内部研究开发项目的研究阶段和开发阶段具体标准</w:t>
      </w:r>
      <w:r>
        <w:rPr>
          <w:rFonts w:ascii="宋体" w:hAnsi="宋体" w:cs="宋体" w:eastAsia="宋体" w:hint="default"/>
          <w:b/>
          <w:bCs/>
          <w:w w:val="99"/>
          <w:sz w:val="21"/>
          <w:szCs w:val="21"/>
        </w:rPr>
        <w:t> </w:t>
      </w:r>
      <w:r>
        <w:rPr>
          <w:rFonts w:ascii="宋体" w:hAnsi="宋体" w:cs="宋体" w:eastAsia="宋体" w:hint="default"/>
          <w:sz w:val="21"/>
          <w:szCs w:val="21"/>
        </w:rPr>
        <w:t>公司内部研究开发项目的支出分为研究阶段支出和开发阶段支出。</w:t>
      </w:r>
    </w:p>
    <w:p>
      <w:pPr>
        <w:pStyle w:val="BodyText"/>
        <w:spacing w:line="272" w:lineRule="exact" w:before="60"/>
        <w:ind w:right="0"/>
        <w:jc w:val="left"/>
      </w:pPr>
      <w:r>
        <w:rPr/>
        <w:t>研究阶段：为获取并理解新的科学或技术知识等而进行的独创性的有计划调查、研究活动的阶</w:t>
      </w:r>
      <w:r>
        <w:rPr>
          <w:spacing w:val="-75"/>
        </w:rPr>
        <w:t> </w:t>
      </w:r>
      <w:r>
        <w:rPr>
          <w:spacing w:val="-75"/>
        </w:rPr>
      </w:r>
      <w:r>
        <w:rPr/>
        <w:t>段。</w:t>
      </w:r>
    </w:p>
    <w:p>
      <w:pPr>
        <w:pStyle w:val="BodyText"/>
        <w:spacing w:line="272" w:lineRule="exact" w:before="60"/>
        <w:ind w:right="0"/>
        <w:jc w:val="left"/>
      </w:pPr>
      <w:r>
        <w:rPr/>
        <w:t>开发阶段：在进行商业性生产或使用前，将研究成果或其他知识应用于某项计划或设计，以生</w:t>
      </w:r>
      <w:r>
        <w:rPr>
          <w:spacing w:val="-75"/>
        </w:rPr>
        <w:t> </w:t>
      </w:r>
      <w:r>
        <w:rPr>
          <w:spacing w:val="-75"/>
        </w:rPr>
      </w:r>
      <w:r>
        <w:rPr/>
        <w:t>产出新的或具有实质性改进的材料、装置、产品等活动的阶段。</w:t>
      </w:r>
    </w:p>
    <w:p>
      <w:pPr>
        <w:spacing w:line="240" w:lineRule="auto" w:before="2"/>
        <w:rPr>
          <w:rFonts w:ascii="宋体" w:hAnsi="宋体" w:cs="宋体" w:eastAsia="宋体" w:hint="default"/>
          <w:sz w:val="23"/>
          <w:szCs w:val="23"/>
        </w:rPr>
      </w:pPr>
    </w:p>
    <w:p>
      <w:pPr>
        <w:tabs>
          <w:tab w:pos="737" w:val="left" w:leader="none"/>
        </w:tabs>
        <w:spacing w:line="272" w:lineRule="exact" w:before="0"/>
        <w:ind w:left="157" w:right="187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w:t>
        <w:tab/>
        <w:t>开发阶段支出符合资本化的具体标准</w:t>
      </w:r>
      <w:r>
        <w:rPr>
          <w:rFonts w:ascii="宋体" w:hAnsi="宋体" w:cs="宋体" w:eastAsia="宋体" w:hint="default"/>
          <w:b/>
          <w:bCs/>
          <w:w w:val="99"/>
          <w:sz w:val="21"/>
          <w:szCs w:val="21"/>
        </w:rPr>
        <w:t> </w:t>
      </w:r>
      <w:r>
        <w:rPr>
          <w:rFonts w:ascii="宋体" w:hAnsi="宋体" w:cs="宋体" w:eastAsia="宋体" w:hint="default"/>
          <w:sz w:val="21"/>
          <w:szCs w:val="21"/>
        </w:rPr>
        <w:t>内部研究开发项目开发阶段的支出，同时满足下列条件时确认为无形资产：</w:t>
      </w:r>
    </w:p>
    <w:p>
      <w:pPr>
        <w:pStyle w:val="BodyText"/>
        <w:spacing w:line="240" w:lineRule="auto" w:before="31"/>
        <w:ind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41"/>
        <w:ind w:right="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272" w:lineRule="exact" w:before="69"/>
        <w:ind w:right="152"/>
        <w:jc w:val="left"/>
      </w:pPr>
      <w:r>
        <w:rPr>
          <w:spacing w:val="-2"/>
        </w:rPr>
        <w:t>（</w:t>
      </w:r>
      <w:r>
        <w:rPr>
          <w:rFonts w:ascii="Times New Roman" w:hAnsi="Times New Roman" w:cs="Times New Roman" w:eastAsia="Times New Roman" w:hint="default"/>
          <w:spacing w:val="-2"/>
        </w:rPr>
        <w:t>3</w:t>
      </w:r>
      <w:r>
        <w:rPr>
          <w:spacing w:val="-2"/>
        </w:rPr>
        <w:t>）无形资产产生经济利益的方式，包括能够证明运用该无形资产生产的产品存在市场或无形</w:t>
      </w:r>
      <w:r>
        <w:rPr>
          <w:spacing w:val="-91"/>
        </w:rPr>
        <w:t> </w:t>
      </w:r>
      <w:r>
        <w:rPr>
          <w:spacing w:val="-91"/>
        </w:rPr>
      </w:r>
      <w:r>
        <w:rPr/>
        <w:t>资产自身存在市场，无形资产将在内部使用的，能够证明其有用性；</w:t>
      </w:r>
    </w:p>
    <w:p>
      <w:pPr>
        <w:pStyle w:val="BodyText"/>
        <w:spacing w:line="272" w:lineRule="exact" w:before="60"/>
        <w:ind w:right="0"/>
        <w:jc w:val="left"/>
      </w:pPr>
      <w:r>
        <w:rPr>
          <w:spacing w:val="-2"/>
        </w:rPr>
        <w:t>（</w:t>
      </w:r>
      <w:r>
        <w:rPr>
          <w:rFonts w:ascii="Times New Roman" w:hAnsi="Times New Roman" w:cs="Times New Roman" w:eastAsia="Times New Roman" w:hint="default"/>
          <w:spacing w:val="-2"/>
        </w:rPr>
        <w:t>4</w:t>
      </w:r>
      <w:r>
        <w:rPr>
          <w:spacing w:val="-2"/>
        </w:rPr>
        <w:t>）有足够的技术、财务资源和其他资源支持，以完成该无形资产的开发，并有能力使用或出</w:t>
      </w:r>
      <w:r>
        <w:rPr>
          <w:spacing w:val="-91"/>
        </w:rPr>
        <w:t> </w:t>
      </w:r>
      <w:r>
        <w:rPr>
          <w:spacing w:val="-91"/>
        </w:rPr>
      </w:r>
      <w:r>
        <w:rPr/>
        <w:t>售该无形资产；</w:t>
      </w:r>
    </w:p>
    <w:p>
      <w:pPr>
        <w:pStyle w:val="BodyText"/>
        <w:spacing w:line="256" w:lineRule="auto" w:before="32"/>
        <w:ind w:right="0"/>
        <w:jc w:val="left"/>
      </w:pPr>
      <w:r>
        <w:rPr/>
        <w:t>（</w:t>
      </w:r>
      <w:r>
        <w:rPr>
          <w:rFonts w:ascii="Times New Roman" w:hAnsi="Times New Roman" w:cs="Times New Roman" w:eastAsia="Times New Roman" w:hint="default"/>
        </w:rPr>
        <w:t>5</w:t>
      </w:r>
      <w:r>
        <w:rPr/>
        <w:t>）归属于该无形资产开发阶段的支出能够可靠地计量。 开发阶段的支出，若不满足上列条件的，于发生时计入当期损益。研究阶段的支出，在发生时</w:t>
      </w:r>
      <w:r>
        <w:rPr>
          <w:spacing w:val="-75"/>
        </w:rPr>
        <w:t> </w:t>
      </w:r>
      <w:r>
        <w:rPr>
          <w:spacing w:val="-75"/>
        </w:rPr>
      </w:r>
      <w:r>
        <w:rPr/>
        <w:t>计入当期损益。</w:t>
      </w:r>
    </w:p>
    <w:p>
      <w:pPr>
        <w:spacing w:line="240" w:lineRule="auto" w:before="10"/>
        <w:rPr>
          <w:rFonts w:ascii="宋体" w:hAnsi="宋体" w:cs="宋体" w:eastAsia="宋体" w:hint="default"/>
          <w:sz w:val="21"/>
          <w:szCs w:val="21"/>
        </w:rPr>
      </w:pPr>
    </w:p>
    <w:p>
      <w:pPr>
        <w:pStyle w:val="BodyText"/>
        <w:spacing w:line="254" w:lineRule="auto"/>
        <w:ind w:right="0"/>
        <w:jc w:val="left"/>
      </w:pPr>
      <w:r>
        <w:rPr>
          <w:rFonts w:ascii="Times New Roman" w:hAnsi="Times New Roman" w:cs="Times New Roman" w:eastAsia="Times New Roman" w:hint="default"/>
          <w:b/>
          <w:bCs/>
        </w:rPr>
        <w:t>(</w:t>
      </w:r>
      <w:r>
        <w:rPr>
          <w:rFonts w:ascii="宋体" w:hAnsi="宋体" w:cs="宋体" w:eastAsia="宋体" w:hint="default"/>
          <w:b/>
          <w:bCs/>
        </w:rPr>
        <w:t>十八</w:t>
      </w:r>
      <w:r>
        <w:rPr>
          <w:rFonts w:ascii="Times New Roman" w:hAnsi="Times New Roman" w:cs="Times New Roman" w:eastAsia="Times New Roman" w:hint="default"/>
          <w:b/>
          <w:bCs/>
        </w:rPr>
        <w:t>)</w:t>
      </w:r>
      <w:r>
        <w:rPr>
          <w:rFonts w:ascii="宋体" w:hAnsi="宋体" w:cs="宋体" w:eastAsia="宋体" w:hint="default"/>
          <w:b/>
          <w:bCs/>
        </w:rPr>
        <w:t>商誉</w:t>
      </w:r>
      <w:r>
        <w:rPr>
          <w:rFonts w:ascii="宋体" w:hAnsi="宋体" w:cs="宋体" w:eastAsia="宋体" w:hint="default"/>
          <w:b/>
          <w:bCs/>
          <w:spacing w:val="1"/>
          <w:w w:val="99"/>
        </w:rPr>
        <w:t> </w:t>
      </w:r>
      <w:r>
        <w:rPr/>
        <w:t>因非同一控制下企业合并形成的商誉，其初始成本是合并成本大于合并中取得的被购买方可辨</w:t>
      </w:r>
      <w:r>
        <w:rPr>
          <w:spacing w:val="-75"/>
        </w:rPr>
        <w:t> </w:t>
      </w:r>
      <w:r>
        <w:rPr>
          <w:spacing w:val="-75"/>
        </w:rPr>
      </w:r>
      <w:r>
        <w:rPr/>
        <w:t>认净资产公允价值份额的差额。</w:t>
      </w:r>
    </w:p>
    <w:p>
      <w:pPr>
        <w:pStyle w:val="BodyText"/>
        <w:spacing w:line="290" w:lineRule="auto" w:before="45"/>
        <w:ind w:right="0"/>
        <w:jc w:val="left"/>
      </w:pPr>
      <w:r>
        <w:rPr/>
        <w:t>商誉在其相关资产组或资产组组合处置时予以转出，计入当期损益。 本公司对商誉不摊销，商誉至少在每年年度终了进行减值测试。</w:t>
      </w:r>
    </w:p>
    <w:p>
      <w:pPr>
        <w:pStyle w:val="BodyText"/>
        <w:spacing w:line="272" w:lineRule="exact" w:before="40"/>
        <w:ind w:right="157"/>
        <w:jc w:val="both"/>
      </w:pPr>
      <w:r>
        <w:rPr/>
        <w:t>本公司进行商誉减值测试，对于因企业合并形成的商誉的账面价值，自购买日起按照合理的方</w:t>
      </w:r>
      <w:r>
        <w:rPr>
          <w:spacing w:val="-75"/>
        </w:rPr>
        <w:t> </w:t>
      </w:r>
      <w:r>
        <w:rPr>
          <w:spacing w:val="-75"/>
        </w:rPr>
      </w:r>
      <w:r>
        <w:rPr/>
        <w:t>法分摊至相关的资产组；难以分摊至相关的资产组的，将其分摊至相关的资产组组合。在将商</w:t>
      </w:r>
      <w:r>
        <w:rPr>
          <w:spacing w:val="-75"/>
        </w:rPr>
        <w:t> </w:t>
      </w:r>
      <w:r>
        <w:rPr>
          <w:spacing w:val="-75"/>
        </w:rPr>
      </w:r>
      <w:r>
        <w:rPr/>
        <w:t>誉的账面价值分摊至相关的资产组或者资产组组合时，按照各资产组或者资产组组合的公允价</w:t>
      </w:r>
      <w:r>
        <w:rPr>
          <w:spacing w:val="-75"/>
        </w:rPr>
        <w:t> </w:t>
      </w:r>
      <w:r>
        <w:rPr>
          <w:spacing w:val="-75"/>
        </w:rPr>
      </w:r>
      <w:r>
        <w:rPr/>
        <w:t>值占相关资产组或者资产组组合公允价值总额的比例进行分摊。公允价值难以可靠计量的，按</w:t>
      </w:r>
      <w:r>
        <w:rPr>
          <w:spacing w:val="-75"/>
        </w:rPr>
        <w:t> </w:t>
      </w:r>
      <w:r>
        <w:rPr>
          <w:spacing w:val="-75"/>
        </w:rPr>
      </w:r>
      <w:r>
        <w:rPr/>
        <w:t>照各资产组或者资产组组合的账面价值占相关资产组或者资产组组合账面价值总额的比例进行</w:t>
      </w:r>
      <w:r>
        <w:rPr>
          <w:spacing w:val="-75"/>
        </w:rPr>
        <w:t> </w:t>
      </w:r>
      <w:r>
        <w:rPr>
          <w:spacing w:val="-75"/>
        </w:rPr>
      </w:r>
      <w:r>
        <w:rPr/>
        <w:t>分摊。</w:t>
      </w:r>
    </w:p>
    <w:p>
      <w:pPr>
        <w:pStyle w:val="BodyText"/>
        <w:spacing w:line="272" w:lineRule="exact" w:before="60"/>
        <w:ind w:right="157"/>
        <w:jc w:val="both"/>
      </w:pPr>
      <w:r>
        <w:rPr/>
        <w:t>在对包含商誉的相关资产组或者资产组组合进行减值测试时，如与商誉相关的资产组或者资产</w:t>
      </w:r>
      <w:r>
        <w:rPr>
          <w:spacing w:val="-75"/>
        </w:rPr>
        <w:t> </w:t>
      </w:r>
      <w:r>
        <w:rPr>
          <w:spacing w:val="-75"/>
        </w:rPr>
      </w:r>
      <w:r>
        <w:rPr/>
        <w:t>组组合存在减值迹象的，先对不包含商誉的资产组或者资产组组合进行减值测试，计算可收回</w:t>
      </w:r>
      <w:r>
        <w:rPr>
          <w:spacing w:val="-75"/>
        </w:rPr>
        <w:t> </w:t>
      </w:r>
      <w:r>
        <w:rPr>
          <w:spacing w:val="-75"/>
        </w:rPr>
      </w:r>
      <w:r>
        <w:rPr/>
        <w:t>金额，并与相关账面价值相比较，确认相应的减值损失。再对包含商誉的资产组或者资产组组</w:t>
      </w:r>
      <w:r>
        <w:rPr>
          <w:spacing w:val="-75"/>
        </w:rPr>
        <w:t> </w:t>
      </w:r>
      <w:r>
        <w:rPr>
          <w:spacing w:val="-75"/>
        </w:rPr>
      </w:r>
      <w:r>
        <w:rPr/>
        <w:t>合进行减值测试，比较这些相关资产组或者资产组组合的账面价值（包括所分摊的商誉的账面</w:t>
      </w:r>
      <w:r>
        <w:rPr>
          <w:spacing w:val="-75"/>
        </w:rPr>
        <w:t> </w:t>
      </w:r>
      <w:r>
        <w:rPr>
          <w:spacing w:val="-75"/>
        </w:rPr>
      </w:r>
      <w:r>
        <w:rPr/>
        <w:t>价值部分）与其可收回金额，如相关资产组或者资产组组合的可收回金额低于其账面价值的，</w:t>
      </w:r>
      <w:r>
        <w:rPr>
          <w:spacing w:val="-75"/>
        </w:rPr>
        <w:t> </w:t>
      </w:r>
      <w:r>
        <w:rPr>
          <w:spacing w:val="-75"/>
        </w:rPr>
      </w:r>
      <w:r>
        <w:rPr/>
        <w:t>确认商誉的减值损失。</w:t>
      </w:r>
    </w:p>
    <w:p>
      <w:pPr>
        <w:pStyle w:val="BodyText"/>
        <w:spacing w:line="248" w:lineRule="exact"/>
        <w:ind w:right="0"/>
        <w:jc w:val="left"/>
      </w:pPr>
      <w:r>
        <w:rPr/>
        <w:t>商誉减值损失在发生时计入当期损益，且在以后会计期间不予转回。</w:t>
      </w:r>
    </w:p>
    <w:p>
      <w:pPr>
        <w:spacing w:line="240" w:lineRule="auto" w:before="7"/>
        <w:rPr>
          <w:rFonts w:ascii="宋体" w:hAnsi="宋体" w:cs="宋体" w:eastAsia="宋体" w:hint="default"/>
          <w:sz w:val="27"/>
          <w:szCs w:val="27"/>
        </w:rPr>
      </w:pPr>
    </w:p>
    <w:p>
      <w:pPr>
        <w:spacing w:line="278" w:lineRule="auto" w:before="0"/>
        <w:ind w:left="157" w:right="59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十九</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长期待摊费用：</w:t>
      </w:r>
      <w:r>
        <w:rPr>
          <w:rFonts w:ascii="宋体" w:hAnsi="宋体" w:cs="宋体" w:eastAsia="宋体" w:hint="default"/>
          <w:b/>
          <w:bCs/>
          <w:w w:val="99"/>
          <w:sz w:val="21"/>
          <w:szCs w:val="21"/>
        </w:rPr>
        <w:t> </w:t>
      </w:r>
      <w:r>
        <w:rPr>
          <w:rFonts w:ascii="宋体" w:hAnsi="宋体" w:cs="宋体" w:eastAsia="宋体" w:hint="default"/>
          <w:sz w:val="21"/>
          <w:szCs w:val="21"/>
        </w:rPr>
        <w:t>长期待摊费用为已经发生但应由本期和以后各期负担的分摊期限在一年以上的各项费用。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摊销方法</w:t>
      </w:r>
    </w:p>
    <w:p>
      <w:pPr>
        <w:spacing w:after="0" w:line="278" w:lineRule="auto"/>
        <w:jc w:val="left"/>
        <w:rPr>
          <w:rFonts w:ascii="宋体" w:hAnsi="宋体" w:cs="宋体" w:eastAsia="宋体" w:hint="default"/>
          <w:sz w:val="21"/>
          <w:szCs w:val="21"/>
        </w:rPr>
        <w:sectPr>
          <w:pgSz w:w="12240" w:h="15840"/>
          <w:pgMar w:header="687" w:footer="914" w:top="980" w:bottom="1100" w:left="1640" w:right="1640"/>
        </w:sectPr>
      </w:pPr>
    </w:p>
    <w:p>
      <w:pPr>
        <w:spacing w:line="240" w:lineRule="auto" w:before="9"/>
        <w:rPr>
          <w:rFonts w:ascii="宋体" w:hAnsi="宋体" w:cs="宋体" w:eastAsia="宋体" w:hint="default"/>
          <w:sz w:val="13"/>
          <w:szCs w:val="13"/>
        </w:rPr>
      </w:pPr>
    </w:p>
    <w:p>
      <w:pPr>
        <w:pStyle w:val="BodyText"/>
        <w:spacing w:line="240" w:lineRule="auto" w:before="35"/>
        <w:ind w:right="0"/>
        <w:jc w:val="left"/>
      </w:pPr>
      <w:r>
        <w:rPr/>
        <w:t>长期待摊费用在受益期内平均摊销</w:t>
      </w:r>
    </w:p>
    <w:p>
      <w:pPr>
        <w:spacing w:line="240" w:lineRule="auto" w:before="7"/>
        <w:rPr>
          <w:rFonts w:ascii="宋体" w:hAnsi="宋体" w:cs="宋体" w:eastAsia="宋体" w:hint="default"/>
          <w:sz w:val="27"/>
          <w:szCs w:val="27"/>
        </w:rPr>
      </w:pPr>
    </w:p>
    <w:p>
      <w:pPr>
        <w:pStyle w:val="BodyText"/>
        <w:spacing w:line="240" w:lineRule="auto"/>
        <w:ind w:right="0"/>
        <w:jc w:val="left"/>
      </w:pPr>
      <w:r>
        <w:rPr>
          <w:rFonts w:ascii="Times New Roman" w:hAnsi="Times New Roman" w:cs="Times New Roman" w:eastAsia="Times New Roman" w:hint="default"/>
        </w:rPr>
        <w:t>2</w:t>
      </w:r>
      <w:r>
        <w:rPr/>
        <w:t>、</w:t>
      </w:r>
      <w:r>
        <w:rPr>
          <w:spacing w:val="-1"/>
        </w:rPr>
        <w:t> </w:t>
      </w:r>
      <w:r>
        <w:rPr/>
        <w:t>摊销年限</w:t>
      </w:r>
    </w:p>
    <w:p>
      <w:pPr>
        <w:pStyle w:val="BodyText"/>
        <w:spacing w:line="240" w:lineRule="auto" w:before="41"/>
        <w:ind w:right="0"/>
        <w:jc w:val="left"/>
      </w:pPr>
      <w:r>
        <w:rPr/>
        <w:t>公司经营租入固定资产装修按</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年平均摊销。</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1"/>
          <w:szCs w:val="21"/>
        </w:rPr>
      </w:pPr>
    </w:p>
    <w:p>
      <w:pPr>
        <w:pStyle w:val="BodyText"/>
        <w:spacing w:line="254" w:lineRule="auto"/>
        <w:ind w:right="0"/>
        <w:jc w:val="left"/>
      </w:pPr>
      <w:r>
        <w:rPr>
          <w:rFonts w:ascii="Times New Roman" w:hAnsi="Times New Roman" w:cs="Times New Roman" w:eastAsia="Times New Roman" w:hint="default"/>
          <w:b/>
          <w:bCs/>
        </w:rPr>
        <w:t>(</w:t>
      </w:r>
      <w:r>
        <w:rPr>
          <w:rFonts w:ascii="宋体" w:hAnsi="宋体" w:cs="宋体" w:eastAsia="宋体" w:hint="default"/>
          <w:b/>
          <w:bCs/>
        </w:rPr>
        <w:t>二十</w:t>
      </w:r>
      <w:r>
        <w:rPr>
          <w:rFonts w:ascii="Times New Roman" w:hAnsi="Times New Roman" w:cs="Times New Roman" w:eastAsia="Times New Roman" w:hint="default"/>
          <w:b/>
          <w:bCs/>
        </w:rPr>
        <w:t>)</w:t>
      </w:r>
      <w:r>
        <w:rPr>
          <w:rFonts w:ascii="宋体" w:hAnsi="宋体" w:cs="宋体" w:eastAsia="宋体" w:hint="default"/>
          <w:b/>
          <w:bCs/>
        </w:rPr>
        <w:t>预计负债：</w:t>
      </w:r>
      <w:r>
        <w:rPr>
          <w:rFonts w:ascii="宋体" w:hAnsi="宋体" w:cs="宋体" w:eastAsia="宋体" w:hint="default"/>
          <w:b/>
          <w:bCs/>
          <w:w w:val="99"/>
        </w:rPr>
        <w:t> </w:t>
      </w:r>
      <w:r>
        <w:rPr/>
        <w:t>本公司涉及诉讼、债务担保、亏损合同、重组事项时，如该等事项很可能需要未来以交付资产</w:t>
      </w:r>
      <w:r>
        <w:rPr>
          <w:spacing w:val="-75"/>
        </w:rPr>
        <w:t> </w:t>
      </w:r>
      <w:r>
        <w:rPr>
          <w:spacing w:val="-75"/>
        </w:rPr>
      </w:r>
      <w:r>
        <w:rPr/>
        <w:t>或提供劳务、其金额能够可靠计量的，确认为预计负债。</w:t>
      </w:r>
    </w:p>
    <w:p>
      <w:pPr>
        <w:spacing w:line="240" w:lineRule="auto" w:before="6"/>
        <w:rPr>
          <w:rFonts w:ascii="宋体" w:hAnsi="宋体" w:cs="宋体" w:eastAsia="宋体" w:hint="default"/>
          <w:sz w:val="26"/>
          <w:szCs w:val="26"/>
        </w:rPr>
      </w:pPr>
    </w:p>
    <w:p>
      <w:pPr>
        <w:pStyle w:val="BodyText"/>
        <w:spacing w:line="273" w:lineRule="auto"/>
        <w:ind w:right="2273"/>
        <w:jc w:val="left"/>
      </w:pPr>
      <w:r>
        <w:rPr>
          <w:rFonts w:ascii="Times New Roman" w:hAnsi="Times New Roman" w:cs="Times New Roman" w:eastAsia="Times New Roman" w:hint="default"/>
        </w:rPr>
        <w:t>1</w:t>
      </w:r>
      <w:r>
        <w:rPr/>
        <w:t>、</w:t>
      </w:r>
      <w:r>
        <w:rPr>
          <w:spacing w:val="-1"/>
        </w:rPr>
        <w:t> </w:t>
      </w:r>
      <w:r>
        <w:rPr/>
        <w:t>预计负债的确认标准</w:t>
      </w:r>
      <w:r>
        <w:rPr/>
        <w:t> 与或有事项相关的义务同时满足下列条件时，本公司确认为预计负债：</w:t>
      </w:r>
    </w:p>
    <w:p>
      <w:pPr>
        <w:pStyle w:val="BodyText"/>
        <w:spacing w:line="240" w:lineRule="auto" w:before="28"/>
        <w:ind w:right="0"/>
        <w:jc w:val="left"/>
      </w:pPr>
      <w:r>
        <w:rPr/>
        <w:t>（</w:t>
      </w:r>
      <w:r>
        <w:rPr>
          <w:rFonts w:ascii="Times New Roman" w:hAnsi="Times New Roman" w:cs="Times New Roman" w:eastAsia="Times New Roman" w:hint="default"/>
        </w:rPr>
        <w:t>1</w:t>
      </w:r>
      <w:r>
        <w:rPr/>
        <w:t>）该义务是本公司承担的现时义务；</w:t>
      </w:r>
    </w:p>
    <w:p>
      <w:pPr>
        <w:pStyle w:val="BodyText"/>
        <w:spacing w:line="240" w:lineRule="auto" w:before="41"/>
        <w:ind w:right="0"/>
        <w:jc w:val="left"/>
      </w:pPr>
      <w:r>
        <w:rPr/>
        <w:t>（</w:t>
      </w:r>
      <w:r>
        <w:rPr>
          <w:rFonts w:ascii="Times New Roman" w:hAnsi="Times New Roman" w:cs="Times New Roman" w:eastAsia="Times New Roman" w:hint="default"/>
        </w:rPr>
        <w:t>2</w:t>
      </w:r>
      <w:r>
        <w:rPr/>
        <w:t>）履行该义务很可能导致经济利益流出本公司；</w:t>
      </w:r>
    </w:p>
    <w:p>
      <w:pPr>
        <w:pStyle w:val="BodyText"/>
        <w:spacing w:line="240" w:lineRule="auto" w:before="41"/>
        <w:ind w:right="0"/>
        <w:jc w:val="left"/>
      </w:pPr>
      <w:r>
        <w:rPr/>
        <w:t>（</w:t>
      </w:r>
      <w:r>
        <w:rPr>
          <w:rFonts w:ascii="Times New Roman" w:hAnsi="Times New Roman" w:cs="Times New Roman" w:eastAsia="Times New Roman" w:hint="default"/>
        </w:rPr>
        <w:t>3</w:t>
      </w:r>
      <w:r>
        <w:rPr/>
        <w:t>）该义务的金额能够可靠地计量。</w:t>
      </w:r>
    </w:p>
    <w:p>
      <w:pPr>
        <w:spacing w:line="240" w:lineRule="auto" w:before="3"/>
        <w:rPr>
          <w:rFonts w:ascii="宋体" w:hAnsi="宋体" w:cs="宋体" w:eastAsia="宋体" w:hint="default"/>
          <w:sz w:val="26"/>
          <w:szCs w:val="26"/>
        </w:rPr>
      </w:pPr>
    </w:p>
    <w:p>
      <w:pPr>
        <w:pStyle w:val="BodyText"/>
        <w:spacing w:line="273" w:lineRule="auto"/>
        <w:ind w:right="0"/>
        <w:jc w:val="left"/>
      </w:pPr>
      <w:r>
        <w:rPr>
          <w:rFonts w:ascii="Times New Roman" w:hAnsi="Times New Roman" w:cs="Times New Roman" w:eastAsia="Times New Roman" w:hint="default"/>
        </w:rPr>
        <w:t>2</w:t>
      </w:r>
      <w:r>
        <w:rPr/>
        <w:t>、 预计负债的计量方法 本公司预计负债按履行相关现时义务所需的支出的最佳估计数进行初始计量。</w:t>
      </w:r>
    </w:p>
    <w:p>
      <w:pPr>
        <w:pStyle w:val="BodyText"/>
        <w:spacing w:line="272" w:lineRule="exact" w:before="56"/>
        <w:ind w:right="0"/>
        <w:jc w:val="left"/>
      </w:pPr>
      <w:r>
        <w:rPr/>
        <w:t>本公司在确定最佳估计数时，综合考虑与或有事项有关的风险、不确定性和货币时间价值等因</w:t>
      </w:r>
      <w:r>
        <w:rPr>
          <w:spacing w:val="-75"/>
        </w:rPr>
        <w:t> </w:t>
      </w:r>
      <w:r>
        <w:rPr>
          <w:spacing w:val="-75"/>
        </w:rPr>
      </w:r>
      <w:r>
        <w:rPr/>
        <w:t>素。对于货币时间价值影响重大的，通过对相关未来现金流出进行折现后确定最佳估计数。</w:t>
      </w:r>
    </w:p>
    <w:p>
      <w:pPr>
        <w:pStyle w:val="BodyText"/>
        <w:spacing w:line="240" w:lineRule="auto" w:before="32"/>
        <w:ind w:right="0"/>
        <w:jc w:val="left"/>
      </w:pPr>
      <w:r>
        <w:rPr/>
        <w:t>最佳估计数分别以下情况处理：</w:t>
      </w:r>
    </w:p>
    <w:p>
      <w:pPr>
        <w:pStyle w:val="BodyText"/>
        <w:spacing w:line="272" w:lineRule="exact" w:before="85"/>
        <w:ind w:right="0"/>
        <w:jc w:val="left"/>
      </w:pPr>
      <w:r>
        <w:rPr>
          <w:spacing w:val="-5"/>
        </w:rPr>
        <w:t>所需支出存在一个连续范围（或区间），且该范围内各种结果发生的可能性相同的，则最佳估计</w:t>
      </w:r>
      <w:r>
        <w:rPr>
          <w:spacing w:val="-71"/>
        </w:rPr>
        <w:t> </w:t>
      </w:r>
      <w:r>
        <w:rPr>
          <w:spacing w:val="-71"/>
        </w:rPr>
      </w:r>
      <w:r>
        <w:rPr/>
        <w:t>数按照该范围的中间值即上下限金额的平均数确定。</w:t>
      </w:r>
    </w:p>
    <w:p>
      <w:pPr>
        <w:pStyle w:val="BodyText"/>
        <w:spacing w:line="272" w:lineRule="exact" w:before="59"/>
        <w:ind w:right="153"/>
        <w:jc w:val="both"/>
      </w:pPr>
      <w:r>
        <w:rPr>
          <w:spacing w:val="-5"/>
        </w:rPr>
        <w:t>所需支出不存在一个连续范围（或区间），或虽然存在一个连续范围但该范围内各种结果发生的</w:t>
      </w:r>
      <w:r>
        <w:rPr>
          <w:spacing w:val="-70"/>
        </w:rPr>
        <w:t> </w:t>
      </w:r>
      <w:r>
        <w:rPr>
          <w:spacing w:val="-70"/>
        </w:rPr>
      </w:r>
      <w:r>
        <w:rPr/>
        <w:t>可能性不相同的，如或有事项涉及单个项目的，则最佳估计数按照最可能发生金额确定；如或</w:t>
      </w:r>
      <w:r>
        <w:rPr>
          <w:spacing w:val="-75"/>
        </w:rPr>
        <w:t> </w:t>
      </w:r>
      <w:r>
        <w:rPr>
          <w:spacing w:val="-75"/>
        </w:rPr>
      </w:r>
      <w:r>
        <w:rPr/>
        <w:t>有事项涉及多个项目的，则最佳估计数按各种可能结果及相关概率计算确定。</w:t>
      </w:r>
    </w:p>
    <w:p>
      <w:pPr>
        <w:pStyle w:val="BodyText"/>
        <w:spacing w:line="272" w:lineRule="exact" w:before="60"/>
        <w:ind w:right="0"/>
        <w:jc w:val="left"/>
      </w:pPr>
      <w:r>
        <w:rPr/>
        <w:t>本公司清偿预计负债所需支出全部或部分预期由第三方补偿的，补偿金额在基本确定能够收到</w:t>
      </w:r>
      <w:r>
        <w:rPr>
          <w:spacing w:val="-75"/>
        </w:rPr>
        <w:t> </w:t>
      </w:r>
      <w:r>
        <w:rPr>
          <w:spacing w:val="-75"/>
        </w:rPr>
      </w:r>
      <w:r>
        <w:rPr/>
        <w:t>时，作为资产单独确认，确认的补偿金额不超过预计负债的账面价值。</w:t>
      </w:r>
    </w:p>
    <w:p>
      <w:pPr>
        <w:spacing w:line="240" w:lineRule="auto" w:before="8"/>
        <w:rPr>
          <w:rFonts w:ascii="宋体" w:hAnsi="宋体" w:cs="宋体" w:eastAsia="宋体" w:hint="default"/>
          <w:sz w:val="25"/>
          <w:szCs w:val="25"/>
        </w:rPr>
      </w:pPr>
    </w:p>
    <w:p>
      <w:pPr>
        <w:pStyle w:val="Heading2"/>
        <w:spacing w:line="240" w:lineRule="auto" w:before="0"/>
        <w:ind w:left="157" w:right="0"/>
        <w:jc w:val="left"/>
        <w:rPr>
          <w:b w:val="0"/>
          <w:bCs w:val="0"/>
        </w:rPr>
      </w:pPr>
      <w:r>
        <w:rPr>
          <w:rFonts w:ascii="Times New Roman" w:hAnsi="Times New Roman" w:cs="Times New Roman" w:eastAsia="Times New Roman" w:hint="default"/>
        </w:rPr>
        <w:t>(</w:t>
      </w:r>
      <w:r>
        <w:rPr/>
        <w:t>二十一</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股份支付及权益工具：</w:t>
      </w:r>
      <w:r>
        <w:rPr>
          <w:b w:val="0"/>
          <w:bCs w:val="0"/>
        </w:rPr>
      </w:r>
    </w:p>
    <w:p>
      <w:pPr>
        <w:spacing w:line="268" w:lineRule="auto" w:before="37"/>
        <w:ind w:left="157" w:right="479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股份支付的种类：</w:t>
      </w:r>
      <w:r>
        <w:rPr>
          <w:rFonts w:ascii="宋体" w:hAnsi="宋体" w:cs="宋体" w:eastAsia="宋体" w:hint="default"/>
          <w:b/>
          <w:bCs/>
          <w:w w:val="99"/>
          <w:sz w:val="21"/>
          <w:szCs w:val="21"/>
        </w:rPr>
        <w:t> </w:t>
      </w:r>
      <w:r>
        <w:rPr>
          <w:rFonts w:ascii="宋体" w:hAnsi="宋体" w:cs="宋体" w:eastAsia="宋体" w:hint="default"/>
          <w:sz w:val="21"/>
          <w:szCs w:val="21"/>
        </w:rPr>
        <w:t>本公司的股份支付为以权益结算的股份支付</w:t>
      </w:r>
    </w:p>
    <w:p>
      <w:pPr>
        <w:spacing w:line="240" w:lineRule="auto" w:before="13"/>
        <w:rPr>
          <w:rFonts w:ascii="宋体" w:hAnsi="宋体" w:cs="宋体" w:eastAsia="宋体" w:hint="default"/>
          <w:sz w:val="20"/>
          <w:szCs w:val="20"/>
        </w:rPr>
      </w:pPr>
    </w:p>
    <w:p>
      <w:pPr>
        <w:pStyle w:val="BodyText"/>
        <w:spacing w:line="249" w:lineRule="auto"/>
        <w:ind w:right="0"/>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权益工具公允价值的确定方法</w:t>
      </w:r>
      <w:r>
        <w:rPr>
          <w:rFonts w:ascii="宋体" w:hAnsi="宋体" w:cs="宋体" w:eastAsia="宋体" w:hint="default"/>
          <w:b/>
          <w:bCs/>
          <w:w w:val="99"/>
        </w:rPr>
        <w:t> </w:t>
      </w:r>
      <w:r>
        <w:rPr/>
        <w:t>以权益结算的股份支付换取职工提供服务的，以授予职工权益工具的公允价值计量。授予后立</w:t>
      </w:r>
      <w:r>
        <w:rPr>
          <w:spacing w:val="-71"/>
        </w:rPr>
        <w:t> </w:t>
      </w:r>
      <w:r>
        <w:rPr>
          <w:spacing w:val="-71"/>
        </w:rPr>
      </w:r>
      <w:r>
        <w:rPr/>
        <w:t>即可行权的，在授予日按照公允价值计入相关成本或费用，相应增加资本公积；完成等待期内</w:t>
      </w:r>
      <w:r>
        <w:rPr>
          <w:spacing w:val="-75"/>
        </w:rPr>
        <w:t> </w:t>
      </w:r>
      <w:r>
        <w:rPr>
          <w:spacing w:val="-75"/>
        </w:rPr>
      </w:r>
      <w:r>
        <w:rPr/>
        <w:t>的服务或达到规定业绩条件才可行权的，在等待期内每个资产负债表日，本公司根据最新取得</w:t>
      </w:r>
    </w:p>
    <w:p>
      <w:pPr>
        <w:pStyle w:val="BodyText"/>
        <w:spacing w:line="237" w:lineRule="auto"/>
        <w:ind w:right="157"/>
        <w:jc w:val="both"/>
      </w:pPr>
      <w:r>
        <w:rPr>
          <w:spacing w:val="5"/>
        </w:rPr>
        <w:t>的可行权职工人数变动是否达到规定业绩条件等后续信息对可行权权益工具数量作出最佳估</w:t>
      </w:r>
      <w:r>
        <w:rPr>
          <w:spacing w:val="-103"/>
        </w:rPr>
        <w:t> </w:t>
      </w:r>
      <w:r>
        <w:rPr>
          <w:spacing w:val="-103"/>
        </w:rPr>
      </w:r>
      <w:r>
        <w:rPr/>
        <w:t>计，以此为基础，按照授予日的公允价值，将当期取得的服务计入相关成本或费用，相应增加</w:t>
      </w:r>
      <w:r>
        <w:rPr>
          <w:spacing w:val="-75"/>
        </w:rPr>
        <w:t> </w:t>
      </w:r>
      <w:r>
        <w:rPr>
          <w:spacing w:val="-75"/>
        </w:rPr>
      </w:r>
      <w:r>
        <w:rPr/>
        <w:t>资本公积。</w:t>
      </w:r>
    </w:p>
    <w:p>
      <w:pPr>
        <w:spacing w:line="240" w:lineRule="auto" w:before="1"/>
        <w:rPr>
          <w:rFonts w:ascii="宋体" w:hAnsi="宋体" w:cs="宋体" w:eastAsia="宋体" w:hint="default"/>
          <w:sz w:val="23"/>
          <w:szCs w:val="23"/>
        </w:rPr>
      </w:pPr>
    </w:p>
    <w:p>
      <w:pPr>
        <w:spacing w:line="268" w:lineRule="auto" w:before="0"/>
        <w:ind w:left="157"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确认可行权权益工具最佳估计的依据</w:t>
      </w:r>
      <w:r>
        <w:rPr>
          <w:rFonts w:ascii="宋体" w:hAnsi="宋体" w:cs="宋体" w:eastAsia="宋体" w:hint="default"/>
          <w:b/>
          <w:bCs/>
          <w:w w:val="99"/>
          <w:sz w:val="21"/>
          <w:szCs w:val="21"/>
        </w:rPr>
        <w:t> </w:t>
      </w:r>
      <w:r>
        <w:rPr>
          <w:rFonts w:ascii="宋体" w:hAnsi="宋体" w:cs="宋体" w:eastAsia="宋体" w:hint="default"/>
          <w:sz w:val="21"/>
          <w:szCs w:val="21"/>
        </w:rPr>
        <w:t>在满足业绩条件和服务期限条件的期间，应确认以权益结算的股份支付的成本或费用，并相应</w:t>
      </w:r>
    </w:p>
    <w:p>
      <w:pPr>
        <w:spacing w:after="0" w:line="268" w:lineRule="auto"/>
        <w:jc w:val="left"/>
        <w:rPr>
          <w:rFonts w:ascii="宋体" w:hAnsi="宋体" w:cs="宋体" w:eastAsia="宋体" w:hint="default"/>
          <w:sz w:val="21"/>
          <w:szCs w:val="21"/>
        </w:rPr>
        <w:sectPr>
          <w:pgSz w:w="12240" w:h="15840"/>
          <w:pgMar w:header="687" w:footer="914" w:top="980" w:bottom="1100" w:left="1640" w:right="1640"/>
        </w:sectPr>
      </w:pPr>
    </w:p>
    <w:p>
      <w:pPr>
        <w:spacing w:line="240" w:lineRule="auto" w:before="9"/>
        <w:rPr>
          <w:rFonts w:ascii="宋体" w:hAnsi="宋体" w:cs="宋体" w:eastAsia="宋体" w:hint="default"/>
          <w:sz w:val="13"/>
          <w:szCs w:val="13"/>
        </w:rPr>
      </w:pPr>
    </w:p>
    <w:p>
      <w:pPr>
        <w:pStyle w:val="BodyText"/>
        <w:spacing w:line="272" w:lineRule="exact" w:before="63"/>
        <w:ind w:right="101"/>
        <w:jc w:val="left"/>
      </w:pPr>
      <w:r>
        <w:rPr/>
        <w:t>增加资本公积。可行权日之前，于每个资产负债表日为以权益结算的股份支付确认的累计金额</w:t>
      </w:r>
      <w:r>
        <w:rPr>
          <w:spacing w:val="-74"/>
        </w:rPr>
        <w:t> </w:t>
      </w:r>
      <w:r>
        <w:rPr>
          <w:spacing w:val="-74"/>
        </w:rPr>
      </w:r>
      <w:r>
        <w:rPr/>
        <w:t>反映了等待期已届满的部分以及本公司对最终可行权的权益工具数量的最佳估计。</w:t>
      </w:r>
    </w:p>
    <w:p>
      <w:pPr>
        <w:spacing w:line="240" w:lineRule="auto" w:before="2"/>
        <w:rPr>
          <w:rFonts w:ascii="宋体" w:hAnsi="宋体" w:cs="宋体" w:eastAsia="宋体" w:hint="default"/>
          <w:sz w:val="21"/>
          <w:szCs w:val="21"/>
        </w:rPr>
      </w:pPr>
    </w:p>
    <w:p>
      <w:pPr>
        <w:spacing w:line="247" w:lineRule="auto" w:before="0"/>
        <w:ind w:left="157" w:right="10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实施、修改、终止股份支付计划的相关会计处理</w:t>
      </w:r>
      <w:r>
        <w:rPr>
          <w:rFonts w:ascii="宋体" w:hAnsi="宋体" w:cs="宋体" w:eastAsia="宋体" w:hint="default"/>
          <w:b/>
          <w:bCs/>
          <w:w w:val="99"/>
          <w:sz w:val="21"/>
          <w:szCs w:val="21"/>
        </w:rPr>
        <w:t> </w:t>
      </w:r>
      <w:r>
        <w:rPr>
          <w:rFonts w:ascii="宋体" w:hAnsi="宋体" w:cs="宋体" w:eastAsia="宋体" w:hint="default"/>
          <w:spacing w:val="-2"/>
          <w:sz w:val="21"/>
          <w:szCs w:val="21"/>
        </w:rPr>
        <w:t>对于最终未能行权的股份支付，不确认成本或费用，除非行权条件是市场条件或非可行权条件，</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此时无论是否满足市场条件或非可行权条件，只要满足所有可行权条件中的非市场条件，即视</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为可行权。</w:t>
      </w:r>
    </w:p>
    <w:p>
      <w:pPr>
        <w:pStyle w:val="BodyText"/>
        <w:spacing w:line="272" w:lineRule="exact" w:before="79"/>
        <w:ind w:right="107"/>
        <w:jc w:val="left"/>
      </w:pPr>
      <w:r>
        <w:rPr>
          <w:spacing w:val="-2"/>
        </w:rPr>
        <w:t>如果修改了以权益结算的股份支付的条款，至少按照未修改条款的情况确认取得的服务。此外，</w:t>
      </w:r>
      <w:r>
        <w:rPr>
          <w:spacing w:val="-91"/>
        </w:rPr>
        <w:t> </w:t>
      </w:r>
      <w:r>
        <w:rPr>
          <w:spacing w:val="-91"/>
        </w:rPr>
      </w:r>
      <w:r>
        <w:rPr/>
        <w:t>任何增加所授予权益工具公允价值的修改，或在修改日对职工有利的变更，均确认取得服务的</w:t>
      </w:r>
      <w:r>
        <w:rPr>
          <w:spacing w:val="-70"/>
        </w:rPr>
        <w:t> </w:t>
      </w:r>
      <w:r>
        <w:rPr>
          <w:spacing w:val="-70"/>
        </w:rPr>
      </w:r>
      <w:r>
        <w:rPr/>
        <w:t>增加。</w:t>
      </w:r>
    </w:p>
    <w:p>
      <w:pPr>
        <w:pStyle w:val="BodyText"/>
        <w:spacing w:line="272" w:lineRule="exact" w:before="60"/>
        <w:ind w:right="107"/>
        <w:jc w:val="left"/>
      </w:pPr>
      <w:r>
        <w:rPr>
          <w:spacing w:val="-2"/>
        </w:rPr>
        <w:t>如果取消了以权益结算的股份支付，则于取消日作为加速行权处理，立即确认尚未确认的金额。</w:t>
      </w:r>
      <w:r>
        <w:rPr>
          <w:spacing w:val="-91"/>
        </w:rPr>
        <w:t> </w:t>
      </w:r>
      <w:r>
        <w:rPr>
          <w:spacing w:val="-91"/>
        </w:rPr>
      </w:r>
      <w:r>
        <w:rPr/>
        <w:t>职工或其他方能够选择满足非可行权条件但在等待期内未满足的，作为取消以权益结算的股份</w:t>
      </w:r>
      <w:r>
        <w:rPr>
          <w:spacing w:val="-75"/>
        </w:rPr>
        <w:t> </w:t>
      </w:r>
      <w:r>
        <w:rPr>
          <w:spacing w:val="-75"/>
        </w:rPr>
      </w:r>
      <w:r>
        <w:rPr/>
        <w:t>支付处理。但是，如果授予新的权益工具，并在新权益工具授予日认定所授予的新权益工具是</w:t>
      </w:r>
      <w:r>
        <w:rPr>
          <w:spacing w:val="-75"/>
        </w:rPr>
        <w:t> </w:t>
      </w:r>
      <w:r>
        <w:rPr>
          <w:spacing w:val="-75"/>
        </w:rPr>
      </w:r>
      <w:r>
        <w:rPr/>
        <w:t>用于替代被取消的权益工具的，则以与处理原权益工具条款和条件修改相同的方式，对所授予</w:t>
      </w:r>
      <w:r>
        <w:rPr>
          <w:spacing w:val="-75"/>
        </w:rPr>
        <w:t> </w:t>
      </w:r>
      <w:r>
        <w:rPr>
          <w:spacing w:val="-75"/>
        </w:rPr>
      </w:r>
      <w:r>
        <w:rPr/>
        <w:t>的替代权益工具进行处理。</w:t>
      </w:r>
    </w:p>
    <w:p>
      <w:pPr>
        <w:spacing w:line="240" w:lineRule="auto" w:before="0"/>
        <w:rPr>
          <w:rFonts w:ascii="宋体" w:hAnsi="宋体" w:cs="宋体" w:eastAsia="宋体" w:hint="default"/>
          <w:sz w:val="21"/>
          <w:szCs w:val="21"/>
        </w:rPr>
      </w:pPr>
    </w:p>
    <w:p>
      <w:pPr>
        <w:pStyle w:val="Heading2"/>
        <w:spacing w:line="240" w:lineRule="auto" w:before="0"/>
        <w:ind w:left="157" w:right="101"/>
        <w:jc w:val="left"/>
        <w:rPr>
          <w:b w:val="0"/>
          <w:bCs w:val="0"/>
        </w:rPr>
      </w:pPr>
      <w:r>
        <w:rPr>
          <w:rFonts w:ascii="Times New Roman" w:hAnsi="Times New Roman" w:cs="Times New Roman" w:eastAsia="Times New Roman" w:hint="default"/>
        </w:rPr>
        <w:t>(</w:t>
      </w:r>
      <w:r>
        <w:rPr/>
        <w:t>二十二</w:t>
      </w:r>
      <w:r>
        <w:rPr>
          <w:rFonts w:ascii="Times New Roman" w:hAnsi="Times New Roman" w:cs="Times New Roman" w:eastAsia="Times New Roman" w:hint="default"/>
        </w:rPr>
        <w:t>)  </w:t>
      </w:r>
      <w:r>
        <w:rPr/>
        <w:t>收入：</w:t>
      </w:r>
      <w:r>
        <w:rPr>
          <w:b w:val="0"/>
          <w:bCs w:val="0"/>
        </w:rPr>
      </w:r>
    </w:p>
    <w:p>
      <w:pPr>
        <w:pStyle w:val="BodyText"/>
        <w:tabs>
          <w:tab w:pos="683" w:val="left" w:leader="none"/>
        </w:tabs>
        <w:spacing w:line="240" w:lineRule="auto" w:before="34"/>
        <w:ind w:right="101"/>
        <w:jc w:val="left"/>
      </w:pPr>
      <w:r>
        <w:rPr>
          <w:rFonts w:ascii="Times New Roman" w:hAnsi="Times New Roman" w:cs="Times New Roman" w:eastAsia="Times New Roman" w:hint="default"/>
        </w:rPr>
        <w:t>1</w:t>
      </w:r>
      <w:r>
        <w:rPr/>
        <w:t>、</w:t>
        <w:tab/>
        <w:t>销售商品收入确认和计量原则</w:t>
      </w:r>
    </w:p>
    <w:p>
      <w:pPr>
        <w:pStyle w:val="BodyText"/>
        <w:spacing w:line="256" w:lineRule="auto" w:before="41"/>
        <w:ind w:right="101"/>
        <w:jc w:val="left"/>
      </w:pPr>
      <w:r>
        <w:rPr/>
        <w:t>（</w:t>
      </w:r>
      <w:r>
        <w:rPr>
          <w:rFonts w:ascii="Times New Roman" w:hAnsi="Times New Roman" w:cs="Times New Roman" w:eastAsia="Times New Roman" w:hint="default"/>
        </w:rPr>
        <w:t>1</w:t>
      </w:r>
      <w:r>
        <w:rPr/>
        <w:t>）销售商品收入确认和计量的总体原则 公司已将商品所有权上的主要风险和报酬转移给购买方；公司既没有保留与所有权相联系的继</w:t>
      </w:r>
      <w:r>
        <w:rPr>
          <w:spacing w:val="-72"/>
        </w:rPr>
        <w:t> </w:t>
      </w:r>
      <w:r>
        <w:rPr>
          <w:spacing w:val="-72"/>
        </w:rPr>
      </w:r>
      <w:r>
        <w:rPr/>
        <w:t>续管理权，也没有对已售出的商品实施有效控制；收入的金额能够可靠地计量；相关的经济利</w:t>
      </w:r>
    </w:p>
    <w:p>
      <w:pPr>
        <w:pStyle w:val="BodyText"/>
        <w:spacing w:line="258" w:lineRule="exact"/>
        <w:ind w:right="0"/>
        <w:jc w:val="left"/>
      </w:pPr>
      <w:r>
        <w:rPr/>
        <w:t>益很可能流入企业；相关的已发生或将发生的成本能够可靠地计量时，确认商品销售收入实现。</w:t>
      </w:r>
    </w:p>
    <w:p>
      <w:pPr>
        <w:spacing w:line="240" w:lineRule="auto" w:before="5"/>
        <w:rPr>
          <w:rFonts w:ascii="宋体" w:hAnsi="宋体" w:cs="宋体" w:eastAsia="宋体" w:hint="default"/>
          <w:sz w:val="27"/>
          <w:szCs w:val="27"/>
        </w:rPr>
      </w:pPr>
    </w:p>
    <w:p>
      <w:pPr>
        <w:pStyle w:val="BodyText"/>
        <w:spacing w:line="256" w:lineRule="auto"/>
        <w:ind w:right="101"/>
        <w:jc w:val="left"/>
      </w:pPr>
      <w:r>
        <w:rPr/>
        <w:t>（</w:t>
      </w:r>
      <w:r>
        <w:rPr>
          <w:rFonts w:ascii="Times New Roman" w:hAnsi="Times New Roman" w:cs="Times New Roman" w:eastAsia="Times New Roman" w:hint="default"/>
        </w:rPr>
        <w:t>2</w:t>
      </w:r>
      <w:r>
        <w:rPr/>
        <w:t>）本公司销售商品收入确认的确认标准及收入确认时间的具体判断标准 本公司销售主要以内销为主，主要销售产品包括单相电子式电能表、三相电子式电能表以及用</w:t>
      </w:r>
      <w:r>
        <w:rPr>
          <w:spacing w:val="-75"/>
        </w:rPr>
        <w:t> </w:t>
      </w:r>
      <w:r>
        <w:rPr>
          <w:spacing w:val="-75"/>
        </w:rPr>
      </w:r>
      <w:r>
        <w:rPr/>
        <w:t>电信息管理终端及系统产品等电力行业设备，主要销售对象为国家级、地方级电网公司及其下</w:t>
      </w:r>
    </w:p>
    <w:p>
      <w:pPr>
        <w:pStyle w:val="BodyText"/>
        <w:spacing w:line="272" w:lineRule="exact" w:before="10"/>
        <w:ind w:right="212"/>
        <w:jc w:val="both"/>
      </w:pPr>
      <w:r>
        <w:rPr/>
        <w:t>属企业。由于电能表等产品具有特定的用途，各级电网公司及其下属企业需根据自身的安装进</w:t>
      </w:r>
      <w:r>
        <w:rPr>
          <w:spacing w:val="-70"/>
        </w:rPr>
        <w:t> </w:t>
      </w:r>
      <w:r>
        <w:rPr>
          <w:spacing w:val="-70"/>
        </w:rPr>
      </w:r>
      <w:r>
        <w:rPr/>
        <w:t>度及计划，由专门的检验部门安排对本公司的产品进行一系列的检测、校验，验收合格后方可</w:t>
      </w:r>
      <w:r>
        <w:rPr>
          <w:spacing w:val="-75"/>
        </w:rPr>
        <w:t> </w:t>
      </w:r>
      <w:r>
        <w:rPr>
          <w:spacing w:val="-75"/>
        </w:rPr>
      </w:r>
      <w:r>
        <w:rPr/>
        <w:t>投入安装使用，故本公司内销收入确认时点的具体标准为：所售产品货物已发出，并收到经客</w:t>
      </w:r>
      <w:r>
        <w:rPr>
          <w:spacing w:val="-75"/>
        </w:rPr>
        <w:t> </w:t>
      </w:r>
      <w:r>
        <w:rPr>
          <w:spacing w:val="-75"/>
        </w:rPr>
      </w:r>
      <w:r>
        <w:rPr/>
        <w:t>户验收合格后出具的验收证明时。</w:t>
      </w:r>
    </w:p>
    <w:p>
      <w:pPr>
        <w:pStyle w:val="BodyText"/>
        <w:spacing w:line="272" w:lineRule="exact" w:before="60"/>
        <w:ind w:right="101"/>
        <w:jc w:val="left"/>
      </w:pPr>
      <w:r>
        <w:rPr/>
        <w:t>本公司外销出口销售收入确认时点的具体标准为；根据合同的约定，所售产品报关后货物装船</w:t>
      </w:r>
      <w:r>
        <w:rPr>
          <w:spacing w:val="-75"/>
        </w:rPr>
        <w:t> </w:t>
      </w:r>
      <w:r>
        <w:rPr>
          <w:spacing w:val="-75"/>
        </w:rPr>
      </w:r>
      <w:r>
        <w:rPr/>
        <w:t>出口时。</w:t>
      </w:r>
    </w:p>
    <w:p>
      <w:pPr>
        <w:spacing w:line="240" w:lineRule="auto" w:before="7"/>
        <w:rPr>
          <w:rFonts w:ascii="宋体" w:hAnsi="宋体" w:cs="宋体" w:eastAsia="宋体" w:hint="default"/>
          <w:sz w:val="25"/>
          <w:szCs w:val="25"/>
        </w:rPr>
      </w:pPr>
    </w:p>
    <w:p>
      <w:pPr>
        <w:pStyle w:val="BodyText"/>
        <w:spacing w:line="256" w:lineRule="auto"/>
        <w:ind w:right="101"/>
        <w:jc w:val="left"/>
      </w:pPr>
      <w:r>
        <w:rPr/>
        <w:t>（</w:t>
      </w:r>
      <w:r>
        <w:rPr>
          <w:rFonts w:ascii="Times New Roman" w:hAnsi="Times New Roman" w:cs="Times New Roman" w:eastAsia="Times New Roman" w:hint="default"/>
        </w:rPr>
        <w:t>3</w:t>
      </w:r>
      <w:r>
        <w:rPr/>
        <w:t>）关于本公司销售商品收入相应的业务特点分析和介绍 本公司主要产品受电力行业设备采购季节性特点影响，招投标、合同签订、销售实现总体来说</w:t>
      </w:r>
      <w:r>
        <w:rPr>
          <w:spacing w:val="-75"/>
        </w:rPr>
        <w:t> </w:t>
      </w:r>
      <w:r>
        <w:rPr>
          <w:spacing w:val="-75"/>
        </w:rPr>
      </w:r>
      <w:r>
        <w:rPr/>
        <w:t>下半年多于上半年，公司销售商品收入因此呈现出一定的季节性特征。</w:t>
      </w:r>
    </w:p>
    <w:p>
      <w:pPr>
        <w:spacing w:line="240" w:lineRule="auto" w:before="4"/>
        <w:rPr>
          <w:rFonts w:ascii="宋体" w:hAnsi="宋体" w:cs="宋体" w:eastAsia="宋体" w:hint="default"/>
          <w:sz w:val="26"/>
          <w:szCs w:val="26"/>
        </w:rPr>
      </w:pPr>
    </w:p>
    <w:p>
      <w:pPr>
        <w:pStyle w:val="BodyText"/>
        <w:tabs>
          <w:tab w:pos="683" w:val="left" w:leader="none"/>
        </w:tabs>
        <w:spacing w:line="240" w:lineRule="auto"/>
        <w:ind w:right="101"/>
        <w:jc w:val="left"/>
      </w:pPr>
      <w:r>
        <w:rPr>
          <w:rFonts w:ascii="Times New Roman" w:hAnsi="Times New Roman" w:cs="Times New Roman" w:eastAsia="Times New Roman" w:hint="default"/>
        </w:rPr>
        <w:t>2</w:t>
      </w:r>
      <w:r>
        <w:rPr/>
        <w:t>、</w:t>
        <w:tab/>
        <w:t>让渡资产使用权收入的确认和计量原则</w:t>
      </w:r>
    </w:p>
    <w:p>
      <w:pPr>
        <w:pStyle w:val="BodyText"/>
        <w:spacing w:line="256" w:lineRule="auto" w:before="41"/>
        <w:ind w:right="101"/>
        <w:jc w:val="left"/>
      </w:pPr>
      <w:r>
        <w:rPr/>
        <w:t>（</w:t>
      </w:r>
      <w:r>
        <w:rPr>
          <w:rFonts w:ascii="Times New Roman" w:hAnsi="Times New Roman" w:cs="Times New Roman" w:eastAsia="Times New Roman" w:hint="default"/>
        </w:rPr>
        <w:t>1</w:t>
      </w:r>
      <w:r>
        <w:rPr/>
        <w:t>）让渡资产使用权收入确认和计量的总体原则 与交易相关的经济利益很可能流入企业，收入的金额能够可靠地计量时。分别下列情况确定让</w:t>
      </w:r>
      <w:r>
        <w:rPr>
          <w:spacing w:val="-75"/>
        </w:rPr>
        <w:t> </w:t>
      </w:r>
      <w:r>
        <w:rPr>
          <w:spacing w:val="-75"/>
        </w:rPr>
      </w:r>
      <w:r>
        <w:rPr/>
        <w:t>渡资产使用权收入金额：</w:t>
      </w:r>
    </w:p>
    <w:p>
      <w:pPr>
        <w:pStyle w:val="BodyText"/>
        <w:spacing w:line="240" w:lineRule="auto" w:before="43"/>
        <w:ind w:right="101"/>
        <w:jc w:val="left"/>
      </w:pPr>
      <w:r>
        <w:rPr/>
        <w:t>①利息收入金额，按照他人使用本企业货币资金的时间和实际利率计算确定。</w:t>
      </w:r>
    </w:p>
    <w:p>
      <w:pPr>
        <w:pStyle w:val="BodyText"/>
        <w:spacing w:line="240" w:lineRule="auto" w:before="57"/>
        <w:ind w:right="101"/>
        <w:jc w:val="left"/>
      </w:pPr>
      <w:r>
        <w:rPr/>
        <w:t>②使用费收入金额，按照有关合同或协议约定的收费时间和方法计算确定。</w:t>
      </w:r>
    </w:p>
    <w:p>
      <w:pPr>
        <w:spacing w:after="0" w:line="240" w:lineRule="auto"/>
        <w:jc w:val="left"/>
        <w:sectPr>
          <w:pgSz w:w="12240" w:h="15840"/>
          <w:pgMar w:header="687" w:footer="914" w:top="980" w:bottom="1100" w:left="1640" w:right="1580"/>
        </w:sectPr>
      </w:pPr>
    </w:p>
    <w:p>
      <w:pPr>
        <w:spacing w:line="240" w:lineRule="auto" w:before="9"/>
        <w:rPr>
          <w:rFonts w:ascii="宋体" w:hAnsi="宋体" w:cs="宋体" w:eastAsia="宋体" w:hint="default"/>
          <w:sz w:val="13"/>
          <w:szCs w:val="13"/>
        </w:rPr>
      </w:pPr>
    </w:p>
    <w:p>
      <w:pPr>
        <w:pStyle w:val="BodyText"/>
        <w:spacing w:line="283" w:lineRule="auto" w:before="35"/>
        <w:ind w:right="1703"/>
        <w:jc w:val="left"/>
      </w:pPr>
      <w:r>
        <w:rPr/>
        <w:t>（</w:t>
      </w:r>
      <w:r>
        <w:rPr>
          <w:rFonts w:ascii="Times New Roman" w:hAnsi="Times New Roman" w:cs="Times New Roman" w:eastAsia="Times New Roman" w:hint="default"/>
        </w:rPr>
        <w:t>2</w:t>
      </w:r>
      <w:r>
        <w:rPr/>
        <w:t>）本公司确认让渡资产使用权收入的依据 本公司确认渡资产使用权收入的依据是相关资产已移交给承租人，按租赁合同 或协议约定的收费时间和方法能够计算确定租赁收入。</w:t>
      </w:r>
    </w:p>
    <w:p>
      <w:pPr>
        <w:spacing w:line="240" w:lineRule="auto" w:before="8"/>
        <w:rPr>
          <w:rFonts w:ascii="宋体" w:hAnsi="宋体" w:cs="宋体" w:eastAsia="宋体" w:hint="default"/>
          <w:sz w:val="24"/>
          <w:szCs w:val="24"/>
        </w:rPr>
      </w:pPr>
    </w:p>
    <w:p>
      <w:pPr>
        <w:pStyle w:val="BodyText"/>
        <w:spacing w:line="273" w:lineRule="auto"/>
        <w:ind w:right="2858"/>
        <w:jc w:val="left"/>
      </w:pPr>
      <w:r>
        <w:rPr/>
        <w:t>（</w:t>
      </w:r>
      <w:r>
        <w:rPr>
          <w:rFonts w:ascii="Times New Roman" w:hAnsi="Times New Roman" w:cs="Times New Roman" w:eastAsia="Times New Roman" w:hint="default"/>
        </w:rPr>
        <w:t>3</w:t>
      </w:r>
      <w:r>
        <w:rPr/>
        <w:t>）关于本公司让渡资产使用权收入相应的业务特点分析和介绍 本公司相关租赁业务为暂时闲置房产用于临时性出租。</w:t>
      </w:r>
    </w:p>
    <w:p>
      <w:pPr>
        <w:spacing w:line="240" w:lineRule="auto" w:before="2"/>
        <w:rPr>
          <w:rFonts w:ascii="宋体" w:hAnsi="宋体" w:cs="宋体" w:eastAsia="宋体" w:hint="default"/>
          <w:sz w:val="25"/>
          <w:szCs w:val="25"/>
        </w:rPr>
      </w:pPr>
    </w:p>
    <w:p>
      <w:pPr>
        <w:pStyle w:val="BodyText"/>
        <w:spacing w:line="256" w:lineRule="auto"/>
        <w:ind w:right="101"/>
        <w:jc w:val="left"/>
      </w:pPr>
      <w:r>
        <w:rPr>
          <w:rFonts w:ascii="Times New Roman" w:hAnsi="Times New Roman" w:cs="Times New Roman" w:eastAsia="Times New Roman" w:hint="default"/>
        </w:rPr>
        <w:t>3</w:t>
      </w:r>
      <w:r>
        <w:rPr/>
        <w:t>、</w:t>
      </w:r>
      <w:r>
        <w:rPr>
          <w:spacing w:val="-1"/>
        </w:rPr>
        <w:t> </w:t>
      </w:r>
      <w:r>
        <w:rPr/>
        <w:t>按完工百分比法确认提供劳务的收入和建造合同收入的确认和计量原则</w:t>
      </w:r>
      <w:r>
        <w:rPr/>
        <w:t> 在资产负债表日提供劳务交易的结果能够可靠估计的，采用完工百分比法确认提供劳务收入。</w:t>
      </w:r>
      <w:r>
        <w:rPr>
          <w:spacing w:val="-75"/>
        </w:rPr>
        <w:t> </w:t>
      </w:r>
      <w:r>
        <w:rPr>
          <w:spacing w:val="-75"/>
        </w:rPr>
      </w:r>
      <w:r>
        <w:rPr/>
        <w:t>提供劳务交易的完工进度，依据已完工作的测量确定。</w:t>
      </w:r>
    </w:p>
    <w:p>
      <w:pPr>
        <w:pStyle w:val="BodyText"/>
        <w:spacing w:line="237" w:lineRule="auto" w:before="45"/>
        <w:ind w:right="213"/>
        <w:jc w:val="both"/>
      </w:pPr>
      <w:r>
        <w:rPr/>
        <w:t>按照已收或应收的合同或协议价款确定提供劳务收入总额，但已收或应收的合同或协议价款不</w:t>
      </w:r>
      <w:r>
        <w:rPr>
          <w:spacing w:val="-75"/>
        </w:rPr>
        <w:t> </w:t>
      </w:r>
      <w:r>
        <w:rPr>
          <w:spacing w:val="-75"/>
        </w:rPr>
      </w:r>
      <w:r>
        <w:rPr/>
        <w:t>公允的除外。资产负债表日按照提供劳务收入总额乘以完工进度扣除以前会计期间累计已确认</w:t>
      </w:r>
      <w:r>
        <w:rPr>
          <w:spacing w:val="-75"/>
        </w:rPr>
        <w:t> </w:t>
      </w:r>
      <w:r>
        <w:rPr>
          <w:spacing w:val="-75"/>
        </w:rPr>
      </w:r>
      <w:r>
        <w:rPr/>
        <w:t>提供劳务收入后的金额，确认当期提供劳务收入；同时，按照提供劳务估计总成本乘以完工进</w:t>
      </w:r>
      <w:r>
        <w:rPr>
          <w:spacing w:val="-71"/>
        </w:rPr>
        <w:t> </w:t>
      </w:r>
      <w:r>
        <w:rPr>
          <w:spacing w:val="-71"/>
        </w:rPr>
      </w:r>
      <w:r>
        <w:rPr/>
        <w:t>度扣除以前会计期间累计已确认劳务成本后的金额，结转当期劳务成本。</w:t>
      </w:r>
    </w:p>
    <w:p>
      <w:pPr>
        <w:pStyle w:val="BodyText"/>
        <w:spacing w:line="240" w:lineRule="auto" w:before="58"/>
        <w:ind w:right="101"/>
        <w:jc w:val="left"/>
      </w:pPr>
      <w:r>
        <w:rPr/>
        <w:t>在资产负债表日提供劳务交易结果不能够可靠估计的，分别下列情况处理：</w:t>
      </w:r>
    </w:p>
    <w:p>
      <w:pPr>
        <w:pStyle w:val="BodyText"/>
        <w:spacing w:line="272" w:lineRule="exact" w:before="85"/>
        <w:ind w:right="107"/>
        <w:jc w:val="left"/>
      </w:pPr>
      <w:r>
        <w:rPr>
          <w:spacing w:val="-2"/>
        </w:rPr>
        <w:t>①已经发生的劳务成本预计能够得到补偿的，按照已经发生的劳务成本金额确认提供劳务收入，</w:t>
      </w:r>
      <w:r>
        <w:rPr>
          <w:spacing w:val="-92"/>
        </w:rPr>
        <w:t> </w:t>
      </w:r>
      <w:r>
        <w:rPr>
          <w:spacing w:val="-92"/>
        </w:rPr>
      </w:r>
      <w:r>
        <w:rPr/>
        <w:t>并按相同金额结转劳务成本。</w:t>
      </w:r>
    </w:p>
    <w:p>
      <w:pPr>
        <w:pStyle w:val="BodyText"/>
        <w:spacing w:line="272" w:lineRule="exact" w:before="60"/>
        <w:ind w:right="101"/>
        <w:jc w:val="left"/>
      </w:pPr>
      <w:r>
        <w:rPr/>
        <w:t>②已经发生的劳务成本预计不能够得到补偿的，将已经发生的劳务成本计入当期损益，不确认</w:t>
      </w:r>
      <w:r>
        <w:rPr>
          <w:spacing w:val="-75"/>
        </w:rPr>
        <w:t> </w:t>
      </w:r>
      <w:r>
        <w:rPr>
          <w:spacing w:val="-75"/>
        </w:rPr>
      </w:r>
      <w:r>
        <w:rPr/>
        <w:t>提供劳务收入。</w:t>
      </w:r>
    </w:p>
    <w:p>
      <w:pPr>
        <w:spacing w:line="240" w:lineRule="auto" w:before="0"/>
        <w:rPr>
          <w:rFonts w:ascii="宋体" w:hAnsi="宋体" w:cs="宋体" w:eastAsia="宋体" w:hint="default"/>
          <w:sz w:val="21"/>
          <w:szCs w:val="21"/>
        </w:rPr>
      </w:pPr>
    </w:p>
    <w:p>
      <w:pPr>
        <w:pStyle w:val="Heading2"/>
        <w:spacing w:line="240" w:lineRule="auto" w:before="0"/>
        <w:ind w:left="157" w:right="101"/>
        <w:jc w:val="left"/>
        <w:rPr>
          <w:b w:val="0"/>
          <w:bCs w:val="0"/>
        </w:rPr>
      </w:pPr>
      <w:r>
        <w:rPr>
          <w:rFonts w:ascii="Times New Roman" w:hAnsi="Times New Roman" w:cs="Times New Roman" w:eastAsia="Times New Roman" w:hint="default"/>
        </w:rPr>
        <w:t>(</w:t>
      </w:r>
      <w:r>
        <w:rPr/>
        <w:t>二十三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政府补助：</w:t>
      </w:r>
      <w:r>
        <w:rPr>
          <w:b w:val="0"/>
          <w:bCs w:val="0"/>
        </w:rPr>
      </w:r>
    </w:p>
    <w:p>
      <w:pPr>
        <w:pStyle w:val="BodyText"/>
        <w:spacing w:line="256" w:lineRule="auto" w:before="35"/>
        <w:ind w:right="101"/>
        <w:jc w:val="left"/>
      </w:pPr>
      <w:r>
        <w:rPr>
          <w:rFonts w:ascii="Times New Roman" w:hAnsi="Times New Roman" w:cs="Times New Roman" w:eastAsia="Times New Roman" w:hint="default"/>
        </w:rPr>
        <w:t>1</w:t>
      </w:r>
      <w:r>
        <w:rPr/>
        <w:t>、 类型 政府补助，是本公司从政府无偿取得的货币性资产与非货币性资产。分为与资产相关的政府补</w:t>
      </w:r>
      <w:r>
        <w:rPr>
          <w:spacing w:val="-75"/>
        </w:rPr>
        <w:t> </w:t>
      </w:r>
      <w:r>
        <w:rPr>
          <w:spacing w:val="-75"/>
        </w:rPr>
      </w:r>
      <w:r>
        <w:rPr/>
        <w:t>助和与收益相关的政府补助。</w:t>
      </w:r>
    </w:p>
    <w:p>
      <w:pPr>
        <w:spacing w:line="240" w:lineRule="auto" w:before="4"/>
        <w:rPr>
          <w:rFonts w:ascii="宋体" w:hAnsi="宋体" w:cs="宋体" w:eastAsia="宋体" w:hint="default"/>
          <w:sz w:val="26"/>
          <w:szCs w:val="26"/>
        </w:rPr>
      </w:pPr>
    </w:p>
    <w:p>
      <w:pPr>
        <w:pStyle w:val="BodyText"/>
        <w:spacing w:line="256" w:lineRule="auto"/>
        <w:ind w:right="101"/>
        <w:jc w:val="left"/>
      </w:pPr>
      <w:r>
        <w:rPr>
          <w:rFonts w:ascii="Times New Roman" w:hAnsi="Times New Roman" w:cs="Times New Roman" w:eastAsia="Times New Roman" w:hint="default"/>
        </w:rPr>
        <w:t>2</w:t>
      </w:r>
      <w:r>
        <w:rPr/>
        <w:t>、 会计处理 与购建固定资产、无形资产等长期资产相关的政府补助，确认为递延收益，按照所建造或购买</w:t>
      </w:r>
      <w:r>
        <w:rPr>
          <w:spacing w:val="-75"/>
        </w:rPr>
        <w:t> </w:t>
      </w:r>
      <w:r>
        <w:rPr>
          <w:spacing w:val="-75"/>
        </w:rPr>
      </w:r>
      <w:r>
        <w:rPr/>
        <w:t>的资产使用年限分期计入营业外收入；</w:t>
      </w:r>
    </w:p>
    <w:p>
      <w:pPr>
        <w:pStyle w:val="BodyText"/>
        <w:spacing w:line="272" w:lineRule="exact" w:before="70"/>
        <w:ind w:right="107"/>
        <w:jc w:val="left"/>
      </w:pPr>
      <w:r>
        <w:rPr>
          <w:spacing w:val="-2"/>
        </w:rPr>
        <w:t>与收益相关的政府补助，用于补偿企业以后期间的相关费用或损失的，取得时确认为递延收益，</w:t>
      </w:r>
      <w:r>
        <w:rPr>
          <w:spacing w:val="-91"/>
        </w:rPr>
        <w:t> </w:t>
      </w:r>
      <w:r>
        <w:rPr>
          <w:spacing w:val="-91"/>
        </w:rPr>
      </w:r>
      <w:r>
        <w:rPr/>
        <w:t>在确认相关费用的期间计入当期营业外收入；用于补偿企业已发生的相关费用或损失的，取得</w:t>
      </w:r>
      <w:r>
        <w:rPr>
          <w:spacing w:val="-75"/>
        </w:rPr>
        <w:t> </w:t>
      </w:r>
      <w:r>
        <w:rPr>
          <w:spacing w:val="-75"/>
        </w:rPr>
      </w:r>
      <w:r>
        <w:rPr/>
        <w:t>时直接计入当期营业外收入。</w:t>
      </w:r>
    </w:p>
    <w:p>
      <w:pPr>
        <w:spacing w:line="240" w:lineRule="auto" w:before="0"/>
        <w:rPr>
          <w:rFonts w:ascii="宋体" w:hAnsi="宋体" w:cs="宋体" w:eastAsia="宋体" w:hint="default"/>
          <w:sz w:val="21"/>
          <w:szCs w:val="21"/>
        </w:rPr>
      </w:pPr>
    </w:p>
    <w:p>
      <w:pPr>
        <w:spacing w:line="252" w:lineRule="auto" w:before="0"/>
        <w:ind w:left="157" w:right="10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二十四</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99"/>
          <w:sz w:val="21"/>
          <w:szCs w:val="21"/>
        </w:rPr>
        <w:t> </w:t>
      </w:r>
      <w:r>
        <w:rPr>
          <w:rFonts w:ascii="宋体" w:hAnsi="宋体" w:cs="宋体" w:eastAsia="宋体" w:hint="default"/>
          <w:sz w:val="21"/>
          <w:szCs w:val="21"/>
        </w:rPr>
        <w:t>对于可抵扣暂时性差异确认递延所得税资产，以未来期间很可能取得的用来抵扣可抵扣暂时性</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差异的应纳税所得额为限。</w:t>
      </w:r>
    </w:p>
    <w:p>
      <w:pPr>
        <w:pStyle w:val="BodyText"/>
        <w:spacing w:line="240" w:lineRule="auto" w:before="47"/>
        <w:ind w:right="101"/>
        <w:jc w:val="left"/>
      </w:pPr>
      <w:r>
        <w:rPr/>
        <w:t>对于应纳税暂时性差异，除特殊情况外，确认递延所得税负债。</w:t>
      </w:r>
    </w:p>
    <w:p>
      <w:pPr>
        <w:pStyle w:val="BodyText"/>
        <w:spacing w:line="272" w:lineRule="exact" w:before="85"/>
        <w:ind w:right="101"/>
        <w:jc w:val="left"/>
      </w:pPr>
      <w:r>
        <w:rPr/>
        <w:t>不确认递延所得税资产或递延所得税负债的特殊情况包括：商誉的初始确认；除企业合并以外</w:t>
      </w:r>
      <w:r>
        <w:rPr>
          <w:spacing w:val="-75"/>
        </w:rPr>
        <w:t> </w:t>
      </w:r>
      <w:r>
        <w:rPr>
          <w:spacing w:val="-75"/>
        </w:rPr>
      </w:r>
      <w:r>
        <w:rPr/>
        <w:t>的发生时既不影响会计利润也不影响应纳税所得额（或可抵扣亏损）的其他交易或事项。</w:t>
      </w:r>
    </w:p>
    <w:p>
      <w:pPr>
        <w:pStyle w:val="BodyText"/>
        <w:spacing w:line="272" w:lineRule="exact" w:before="60"/>
        <w:ind w:right="101"/>
        <w:jc w:val="left"/>
      </w:pPr>
      <w:r>
        <w:rPr/>
        <w:t>当拥有以净额结算的法定权利，且意图以净额结算或取得资产、清偿负债同时进行时，当期所</w:t>
      </w:r>
      <w:r>
        <w:rPr>
          <w:spacing w:val="-75"/>
        </w:rPr>
        <w:t> </w:t>
      </w:r>
      <w:r>
        <w:rPr>
          <w:spacing w:val="-75"/>
        </w:rPr>
      </w:r>
      <w:r>
        <w:rPr/>
        <w:t>得税资产及当期所得税负债以抵销后的净额列报。</w:t>
      </w:r>
    </w:p>
    <w:p>
      <w:pPr>
        <w:pStyle w:val="BodyText"/>
        <w:spacing w:line="272" w:lineRule="exact" w:before="60"/>
        <w:ind w:right="215"/>
        <w:jc w:val="both"/>
      </w:pPr>
      <w:r>
        <w:rPr/>
        <w:t>当拥有以净额结算当期所得税资产及当期所得税负债的法定权利，且递延所得税资产及递延所</w:t>
      </w:r>
      <w:r>
        <w:rPr>
          <w:spacing w:val="-75"/>
        </w:rPr>
        <w:t> </w:t>
      </w:r>
      <w:r>
        <w:rPr>
          <w:spacing w:val="-75"/>
        </w:rPr>
      </w:r>
      <w:r>
        <w:rPr/>
        <w:t>得税负债是与同一税收征管部门对同一纳税主体征收的所得税相关或者是对不同的纳税主体相</w:t>
      </w:r>
      <w:r>
        <w:rPr>
          <w:spacing w:val="-75"/>
        </w:rPr>
        <w:t> </w:t>
      </w:r>
      <w:r>
        <w:rPr>
          <w:spacing w:val="-75"/>
        </w:rPr>
      </w:r>
      <w:r>
        <w:rPr/>
        <w:t>关，但在未来每一具有重要性的递延所得税资产及负债转回的期间内，涉及的纳税主体意图以</w:t>
      </w:r>
    </w:p>
    <w:p>
      <w:pPr>
        <w:spacing w:after="0" w:line="272" w:lineRule="exact"/>
        <w:jc w:val="both"/>
        <w:sectPr>
          <w:pgSz w:w="12240" w:h="15840"/>
          <w:pgMar w:header="687" w:footer="914" w:top="980" w:bottom="1100" w:left="1640" w:right="1580"/>
        </w:sectPr>
      </w:pPr>
    </w:p>
    <w:p>
      <w:pPr>
        <w:spacing w:line="240" w:lineRule="auto" w:before="9"/>
        <w:rPr>
          <w:rFonts w:ascii="宋体" w:hAnsi="宋体" w:cs="宋体" w:eastAsia="宋体" w:hint="default"/>
          <w:sz w:val="13"/>
          <w:szCs w:val="13"/>
        </w:rPr>
      </w:pPr>
    </w:p>
    <w:p>
      <w:pPr>
        <w:pStyle w:val="BodyText"/>
        <w:spacing w:line="272" w:lineRule="exact" w:before="63"/>
        <w:ind w:right="101"/>
        <w:jc w:val="left"/>
      </w:pPr>
      <w:r>
        <w:rPr/>
        <w:t>净额结算当期所得税资产和负债或是同时取得资产、清偿负债时，递延所得税资产及递延所得</w:t>
      </w:r>
      <w:r>
        <w:rPr>
          <w:spacing w:val="-75"/>
        </w:rPr>
        <w:t> </w:t>
      </w:r>
      <w:r>
        <w:rPr>
          <w:spacing w:val="-75"/>
        </w:rPr>
      </w:r>
      <w:r>
        <w:rPr/>
        <w:t>税负债以抵销后的净额列报。</w:t>
      </w:r>
    </w:p>
    <w:p>
      <w:pPr>
        <w:spacing w:line="240" w:lineRule="auto" w:before="9"/>
        <w:rPr>
          <w:rFonts w:ascii="宋体" w:hAnsi="宋体" w:cs="宋体" w:eastAsia="宋体" w:hint="default"/>
          <w:sz w:val="25"/>
          <w:szCs w:val="25"/>
        </w:rPr>
      </w:pPr>
    </w:p>
    <w:p>
      <w:pPr>
        <w:pStyle w:val="Heading2"/>
        <w:spacing w:line="240" w:lineRule="auto" w:before="0"/>
        <w:ind w:left="157" w:right="101"/>
        <w:jc w:val="left"/>
        <w:rPr>
          <w:b w:val="0"/>
          <w:bCs w:val="0"/>
        </w:rPr>
      </w:pPr>
      <w:r>
        <w:rPr>
          <w:rFonts w:ascii="Times New Roman" w:hAnsi="Times New Roman" w:cs="Times New Roman" w:eastAsia="Times New Roman" w:hint="default"/>
        </w:rPr>
        <w:t>(</w:t>
      </w:r>
      <w:r>
        <w:rPr/>
        <w:t>二十五</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经营租赁、融资租赁：</w:t>
      </w:r>
      <w:r>
        <w:rPr>
          <w:b w:val="0"/>
          <w:bCs w:val="0"/>
        </w:rPr>
      </w:r>
    </w:p>
    <w:p>
      <w:pPr>
        <w:pStyle w:val="BodyText"/>
        <w:spacing w:line="240" w:lineRule="auto" w:before="34"/>
        <w:ind w:right="101"/>
        <w:jc w:val="left"/>
      </w:pPr>
      <w:r>
        <w:rPr>
          <w:rFonts w:ascii="Times New Roman" w:hAnsi="Times New Roman" w:cs="Times New Roman" w:eastAsia="Times New Roman" w:hint="default"/>
        </w:rPr>
        <w:t>1</w:t>
      </w:r>
      <w:r>
        <w:rPr/>
        <w:t>、</w:t>
      </w:r>
      <w:r>
        <w:rPr>
          <w:spacing w:val="-1"/>
        </w:rPr>
        <w:t> </w:t>
      </w:r>
      <w:r>
        <w:rPr/>
        <w:t>经营租赁会计处理</w:t>
      </w:r>
    </w:p>
    <w:p>
      <w:pPr>
        <w:pStyle w:val="BodyText"/>
        <w:spacing w:line="272" w:lineRule="exact" w:before="69"/>
        <w:ind w:right="101"/>
        <w:jc w:val="left"/>
      </w:pPr>
      <w:r>
        <w:rPr/>
        <w:t>（</w:t>
      </w:r>
      <w:r>
        <w:rPr>
          <w:rFonts w:ascii="Times New Roman" w:hAnsi="Times New Roman" w:cs="Times New Roman" w:eastAsia="Times New Roman" w:hint="default"/>
        </w:rPr>
        <w:t>1</w:t>
      </w:r>
      <w:r>
        <w:rPr/>
        <w:t>）公司租入资产所支付的租赁费，在不扣除免租期的整个租赁期内，按直线法进行分摊，计 入当期费用。公司支付的与租赁交易相关的初始直接费用，计入当期费用。</w:t>
      </w:r>
    </w:p>
    <w:p>
      <w:pPr>
        <w:pStyle w:val="BodyText"/>
        <w:spacing w:line="272" w:lineRule="exact" w:before="60"/>
        <w:ind w:right="107"/>
        <w:jc w:val="left"/>
      </w:pPr>
      <w:r>
        <w:rPr>
          <w:spacing w:val="-2"/>
        </w:rPr>
        <w:t>资产出租方承担了应由公司承担的与租赁相关的费用时，公司将该部分费用从租金总额中扣除，</w:t>
      </w:r>
      <w:r>
        <w:rPr>
          <w:spacing w:val="-92"/>
        </w:rPr>
        <w:t> </w:t>
      </w:r>
      <w:r>
        <w:rPr>
          <w:spacing w:val="-92"/>
        </w:rPr>
      </w:r>
      <w:r>
        <w:rPr/>
        <w:t>按扣除后的租金费用在租赁期内分摊，计入当期费用。</w:t>
      </w:r>
    </w:p>
    <w:p>
      <w:pPr>
        <w:pStyle w:val="BodyText"/>
        <w:spacing w:line="272" w:lineRule="exact" w:before="60"/>
        <w:ind w:right="110"/>
        <w:jc w:val="both"/>
      </w:pPr>
      <w:r>
        <w:rPr/>
        <w:t>（</w:t>
      </w:r>
      <w:r>
        <w:rPr>
          <w:rFonts w:ascii="Times New Roman" w:hAnsi="Times New Roman" w:cs="Times New Roman" w:eastAsia="Times New Roman" w:hint="default"/>
        </w:rPr>
        <w:t>2</w:t>
      </w:r>
      <w:r>
        <w:rPr/>
        <w:t>）公司出租资产所收取的租赁费，在不扣除免租期的整个租赁期内，按直线法进行分摊，确 认为租赁收入。公司支付的与租赁交易相关的初始直接费用，计入当期费用；如金额较大的，</w:t>
      </w:r>
      <w:r>
        <w:rPr>
          <w:spacing w:val="-75"/>
        </w:rPr>
        <w:t> </w:t>
      </w:r>
      <w:r>
        <w:rPr>
          <w:spacing w:val="-75"/>
        </w:rPr>
      </w:r>
      <w:r>
        <w:rPr/>
        <w:t>则予以资本化，在整个租赁期间内按照与租赁收入确认相同的基础分期计入当期收益。</w:t>
      </w:r>
    </w:p>
    <w:p>
      <w:pPr>
        <w:pStyle w:val="BodyText"/>
        <w:spacing w:line="272" w:lineRule="exact" w:before="60"/>
        <w:ind w:right="107"/>
        <w:jc w:val="left"/>
      </w:pPr>
      <w:r>
        <w:rPr>
          <w:spacing w:val="-2"/>
        </w:rPr>
        <w:t>公司承担了应由承租方承担的与租赁相关的费用时，公司将该部分费用从租金收入总额中扣除，</w:t>
      </w:r>
      <w:r>
        <w:rPr>
          <w:spacing w:val="-92"/>
        </w:rPr>
        <w:t> </w:t>
      </w:r>
      <w:r>
        <w:rPr>
          <w:spacing w:val="-92"/>
        </w:rPr>
      </w:r>
      <w:r>
        <w:rPr/>
        <w:t>按扣除后的租金费用在租赁期内分配。</w:t>
      </w:r>
    </w:p>
    <w:p>
      <w:pPr>
        <w:spacing w:line="240" w:lineRule="auto" w:before="7"/>
        <w:rPr>
          <w:rFonts w:ascii="宋体" w:hAnsi="宋体" w:cs="宋体" w:eastAsia="宋体" w:hint="default"/>
          <w:sz w:val="25"/>
          <w:szCs w:val="25"/>
        </w:rPr>
      </w:pPr>
    </w:p>
    <w:p>
      <w:pPr>
        <w:pStyle w:val="BodyText"/>
        <w:spacing w:line="256" w:lineRule="auto"/>
        <w:ind w:right="101"/>
        <w:jc w:val="left"/>
      </w:pPr>
      <w:r>
        <w:rPr>
          <w:rFonts w:ascii="Times New Roman" w:hAnsi="Times New Roman" w:cs="Times New Roman" w:eastAsia="Times New Roman" w:hint="default"/>
        </w:rPr>
        <w:t>2</w:t>
      </w:r>
      <w:r>
        <w:rPr/>
        <w:t>、 融资租赁会计处理 公司在承租开始日，将租赁资产公允价值与最低租赁付款额现值两者中较低者作为租入资产的</w:t>
      </w:r>
      <w:r>
        <w:rPr>
          <w:spacing w:val="-75"/>
        </w:rPr>
        <w:t> </w:t>
      </w:r>
      <w:r>
        <w:rPr>
          <w:spacing w:val="-75"/>
        </w:rPr>
      </w:r>
      <w:r>
        <w:rPr/>
        <w:t>入账价值，将最低租赁付款额作为长期应付款的入账价值，其差额作为未确认的融资费用。公</w:t>
      </w:r>
    </w:p>
    <w:p>
      <w:pPr>
        <w:pStyle w:val="BodyText"/>
        <w:spacing w:line="272" w:lineRule="exact" w:before="10"/>
        <w:ind w:right="101"/>
        <w:jc w:val="left"/>
      </w:pPr>
      <w:r>
        <w:rPr/>
        <w:t>司采用实际利率法对未确认的融资费用，在资产租赁期间内摊销，计入财务费用。公司发生的</w:t>
      </w:r>
      <w:r>
        <w:rPr>
          <w:spacing w:val="-75"/>
        </w:rPr>
        <w:t> </w:t>
      </w:r>
      <w:r>
        <w:rPr>
          <w:spacing w:val="-75"/>
        </w:rPr>
      </w:r>
      <w:r>
        <w:rPr/>
        <w:t>初始直接费用，计入租入资产价值。</w:t>
      </w:r>
    </w:p>
    <w:p>
      <w:pPr>
        <w:spacing w:line="240" w:lineRule="auto" w:before="0"/>
        <w:rPr>
          <w:rFonts w:ascii="宋体" w:hAnsi="宋体" w:cs="宋体" w:eastAsia="宋体" w:hint="default"/>
          <w:sz w:val="21"/>
          <w:szCs w:val="21"/>
        </w:rPr>
      </w:pPr>
    </w:p>
    <w:p>
      <w:pPr>
        <w:pStyle w:val="BodyText"/>
        <w:spacing w:line="247" w:lineRule="auto"/>
        <w:ind w:right="101"/>
        <w:jc w:val="left"/>
      </w:pPr>
      <w:r>
        <w:rPr>
          <w:rFonts w:ascii="Times New Roman" w:hAnsi="Times New Roman" w:cs="Times New Roman" w:eastAsia="Times New Roman" w:hint="default"/>
          <w:b/>
          <w:bCs/>
        </w:rPr>
        <w:t>(</w:t>
      </w:r>
      <w:r>
        <w:rPr>
          <w:rFonts w:ascii="宋体" w:hAnsi="宋体" w:cs="宋体" w:eastAsia="宋体" w:hint="default"/>
          <w:b/>
          <w:bCs/>
        </w:rPr>
        <w:t>二十六</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2"/>
        </w:rPr>
        <w:t> </w:t>
      </w:r>
      <w:r>
        <w:rPr>
          <w:rFonts w:ascii="宋体" w:hAnsi="宋体" w:cs="宋体" w:eastAsia="宋体" w:hint="default"/>
          <w:b/>
          <w:bCs/>
        </w:rPr>
        <w:t>关联方</w:t>
      </w:r>
      <w:r>
        <w:rPr>
          <w:rFonts w:ascii="宋体" w:hAnsi="宋体" w:cs="宋体" w:eastAsia="宋体" w:hint="default"/>
          <w:b/>
          <w:bCs/>
          <w:spacing w:val="1"/>
          <w:w w:val="99"/>
        </w:rPr>
        <w:t> </w:t>
      </w:r>
      <w:r>
        <w:rPr/>
        <w:t>一方控制、共同控制另一方或对另一方施加重大影响，以及两方或两方以上同受一方控制、共</w:t>
      </w:r>
      <w:r>
        <w:rPr>
          <w:spacing w:val="-75"/>
        </w:rPr>
        <w:t> </w:t>
      </w:r>
      <w:r>
        <w:rPr>
          <w:spacing w:val="-75"/>
        </w:rPr>
      </w:r>
      <w:r>
        <w:rPr/>
        <w:t>同控制的，构成关联方。关联方可为个人或企业。仅仅同受国家控制而不存在其他关联方关系</w:t>
      </w:r>
      <w:r>
        <w:rPr>
          <w:spacing w:val="-75"/>
        </w:rPr>
        <w:t> </w:t>
      </w:r>
      <w:r>
        <w:rPr>
          <w:spacing w:val="-75"/>
        </w:rPr>
      </w:r>
      <w:r>
        <w:rPr/>
        <w:t>的企业，不构成本公司的关联方。</w:t>
      </w:r>
    </w:p>
    <w:p>
      <w:pPr>
        <w:pStyle w:val="BodyText"/>
        <w:spacing w:line="240" w:lineRule="auto" w:before="51"/>
        <w:ind w:right="101"/>
        <w:jc w:val="left"/>
      </w:pPr>
      <w:r>
        <w:rPr/>
        <w:t>本公司的关联方包括但不限于：</w:t>
      </w:r>
    </w:p>
    <w:p>
      <w:pPr>
        <w:pStyle w:val="BodyText"/>
        <w:spacing w:line="240" w:lineRule="auto" w:before="57"/>
        <w:ind w:right="101"/>
        <w:jc w:val="left"/>
      </w:pPr>
      <w:r>
        <w:rPr/>
        <w:t>（</w:t>
      </w:r>
      <w:r>
        <w:rPr>
          <w:rFonts w:ascii="Times New Roman" w:hAnsi="Times New Roman" w:cs="Times New Roman" w:eastAsia="Times New Roman" w:hint="default"/>
        </w:rPr>
        <w:t>1</w:t>
      </w:r>
      <w:r>
        <w:rPr/>
        <w:t>）本公司的母公司；</w:t>
      </w:r>
    </w:p>
    <w:p>
      <w:pPr>
        <w:pStyle w:val="BodyText"/>
        <w:spacing w:line="240" w:lineRule="auto" w:before="41"/>
        <w:ind w:right="101"/>
        <w:jc w:val="left"/>
      </w:pPr>
      <w:r>
        <w:rPr/>
        <w:t>（</w:t>
      </w:r>
      <w:r>
        <w:rPr>
          <w:rFonts w:ascii="Times New Roman" w:hAnsi="Times New Roman" w:cs="Times New Roman" w:eastAsia="Times New Roman" w:hint="default"/>
        </w:rPr>
        <w:t>2</w:t>
      </w:r>
      <w:r>
        <w:rPr/>
        <w:t>）本公司的子公司；</w:t>
      </w:r>
    </w:p>
    <w:p>
      <w:pPr>
        <w:pStyle w:val="BodyText"/>
        <w:spacing w:line="240" w:lineRule="auto" w:before="41"/>
        <w:ind w:right="101"/>
        <w:jc w:val="left"/>
      </w:pPr>
      <w:r>
        <w:rPr/>
        <w:t>（</w:t>
      </w:r>
      <w:r>
        <w:rPr>
          <w:rFonts w:ascii="Times New Roman" w:hAnsi="Times New Roman" w:cs="Times New Roman" w:eastAsia="Times New Roman" w:hint="default"/>
        </w:rPr>
        <w:t>3</w:t>
      </w:r>
      <w:r>
        <w:rPr/>
        <w:t>）与本公司受同一母公司控制的其他企业；</w:t>
      </w:r>
    </w:p>
    <w:p>
      <w:pPr>
        <w:pStyle w:val="BodyText"/>
        <w:spacing w:line="240" w:lineRule="auto" w:before="41"/>
        <w:ind w:right="101"/>
        <w:jc w:val="left"/>
      </w:pPr>
      <w:r>
        <w:rPr/>
        <w:t>（</w:t>
      </w:r>
      <w:r>
        <w:rPr>
          <w:rFonts w:ascii="Times New Roman" w:hAnsi="Times New Roman" w:cs="Times New Roman" w:eastAsia="Times New Roman" w:hint="default"/>
        </w:rPr>
        <w:t>4</w:t>
      </w:r>
      <w:r>
        <w:rPr/>
        <w:t>）对本公司实施共同控制的投资方；</w:t>
      </w:r>
    </w:p>
    <w:p>
      <w:pPr>
        <w:pStyle w:val="BodyText"/>
        <w:spacing w:line="240" w:lineRule="auto" w:before="41"/>
        <w:ind w:right="101"/>
        <w:jc w:val="left"/>
      </w:pPr>
      <w:r>
        <w:rPr/>
        <w:t>（</w:t>
      </w:r>
      <w:r>
        <w:rPr>
          <w:rFonts w:ascii="Times New Roman" w:hAnsi="Times New Roman" w:cs="Times New Roman" w:eastAsia="Times New Roman" w:hint="default"/>
        </w:rPr>
        <w:t>5</w:t>
      </w:r>
      <w:r>
        <w:rPr/>
        <w:t>）对本公司施加重大影响的投资方；</w:t>
      </w:r>
    </w:p>
    <w:p>
      <w:pPr>
        <w:pStyle w:val="BodyText"/>
        <w:spacing w:line="240" w:lineRule="auto" w:before="41"/>
        <w:ind w:right="101"/>
        <w:jc w:val="left"/>
      </w:pPr>
      <w:r>
        <w:rPr/>
        <w:t>（</w:t>
      </w:r>
      <w:r>
        <w:rPr>
          <w:rFonts w:ascii="Times New Roman" w:hAnsi="Times New Roman" w:cs="Times New Roman" w:eastAsia="Times New Roman" w:hint="default"/>
        </w:rPr>
        <w:t>6</w:t>
      </w:r>
      <w:r>
        <w:rPr/>
        <w:t>）本公司的合营企业，包括合营企业的子公司；</w:t>
      </w:r>
    </w:p>
    <w:p>
      <w:pPr>
        <w:pStyle w:val="BodyText"/>
        <w:spacing w:line="240" w:lineRule="auto" w:before="41"/>
        <w:ind w:right="101"/>
        <w:jc w:val="left"/>
      </w:pPr>
      <w:r>
        <w:rPr/>
        <w:t>（</w:t>
      </w:r>
      <w:r>
        <w:rPr>
          <w:rFonts w:ascii="Times New Roman" w:hAnsi="Times New Roman" w:cs="Times New Roman" w:eastAsia="Times New Roman" w:hint="default"/>
        </w:rPr>
        <w:t>7</w:t>
      </w:r>
      <w:r>
        <w:rPr/>
        <w:t>）本公司的联营企业，包括联营企业的子公司；</w:t>
      </w:r>
    </w:p>
    <w:p>
      <w:pPr>
        <w:pStyle w:val="BodyText"/>
        <w:spacing w:line="240" w:lineRule="auto" w:before="41"/>
        <w:ind w:right="101"/>
        <w:jc w:val="left"/>
      </w:pPr>
      <w:r>
        <w:rPr/>
        <w:t>（</w:t>
      </w:r>
      <w:r>
        <w:rPr>
          <w:rFonts w:ascii="Times New Roman" w:hAnsi="Times New Roman" w:cs="Times New Roman" w:eastAsia="Times New Roman" w:hint="default"/>
        </w:rPr>
        <w:t>8</w:t>
      </w:r>
      <w:r>
        <w:rPr/>
        <w:t>）本公司的主要投资者个人及与其关系密切的家庭成员</w:t>
      </w:r>
      <w:r>
        <w:rPr>
          <w:spacing w:val="-3"/>
        </w:rPr>
        <w:t> </w:t>
      </w:r>
      <w:r>
        <w:rPr/>
        <w:t>；</w:t>
      </w:r>
    </w:p>
    <w:p>
      <w:pPr>
        <w:pStyle w:val="BodyText"/>
        <w:spacing w:line="240" w:lineRule="auto" w:before="41"/>
        <w:ind w:right="101"/>
        <w:jc w:val="left"/>
      </w:pPr>
      <w:r>
        <w:rPr/>
        <w:t>（</w:t>
      </w:r>
      <w:r>
        <w:rPr>
          <w:rFonts w:ascii="Times New Roman" w:hAnsi="Times New Roman" w:cs="Times New Roman" w:eastAsia="Times New Roman" w:hint="default"/>
        </w:rPr>
        <w:t>9</w:t>
      </w:r>
      <w:r>
        <w:rPr/>
        <w:t>）本公司或其母公司的关键管理人员及与其关系密切的家庭成员；</w:t>
      </w:r>
    </w:p>
    <w:p>
      <w:pPr>
        <w:pStyle w:val="BodyText"/>
        <w:spacing w:line="272" w:lineRule="exact" w:before="68"/>
        <w:ind w:right="101"/>
        <w:jc w:val="left"/>
      </w:pPr>
      <w:r>
        <w:rPr/>
        <w:t>（</w:t>
      </w:r>
      <w:r>
        <w:rPr>
          <w:rFonts w:ascii="Times New Roman" w:hAnsi="Times New Roman" w:cs="Times New Roman" w:eastAsia="Times New Roman" w:hint="default"/>
        </w:rPr>
        <w:t>10</w:t>
      </w:r>
      <w:r>
        <w:rPr/>
        <w:t>）本公司的主要投资者个人、关键管理人员或与其关系密切的家庭成员控制、共同控制的</w:t>
      </w:r>
      <w:r>
        <w:rPr>
          <w:spacing w:val="-76"/>
        </w:rPr>
        <w:t> </w:t>
      </w:r>
      <w:r>
        <w:rPr>
          <w:spacing w:val="-76"/>
        </w:rPr>
      </w:r>
      <w:r>
        <w:rPr/>
        <w:t>其他企业。</w:t>
      </w:r>
    </w:p>
    <w:p>
      <w:pPr>
        <w:pStyle w:val="Heading2"/>
        <w:spacing w:line="560" w:lineRule="atLeast" w:before="67"/>
        <w:ind w:left="157" w:right="2858"/>
        <w:jc w:val="left"/>
        <w:rPr>
          <w:b w:val="0"/>
          <w:bCs w:val="0"/>
        </w:rPr>
      </w:pPr>
      <w:r>
        <w:rPr>
          <w:rFonts w:ascii="Times New Roman" w:hAnsi="Times New Roman" w:cs="Times New Roman" w:eastAsia="Times New Roman" w:hint="default"/>
          <w:w w:val="95"/>
        </w:rPr>
        <w:t>(</w:t>
      </w:r>
      <w:r>
        <w:rPr>
          <w:w w:val="95"/>
        </w:rPr>
        <w:t>二十七</w:t>
      </w:r>
      <w:r>
        <w:rPr>
          <w:rFonts w:ascii="Times New Roman" w:hAnsi="Times New Roman" w:cs="Times New Roman" w:eastAsia="Times New Roman" w:hint="default"/>
          <w:w w:val="95"/>
        </w:rPr>
        <w:t>)</w:t>
      </w:r>
      <w:r>
        <w:rPr>
          <w:w w:val="95"/>
        </w:rPr>
        <w:t>本报告期公司主要会计政策及主要会计估计未发生变更。</w:t>
      </w:r>
      <w:r>
        <w:rPr>
          <w:spacing w:val="94"/>
          <w:w w:val="95"/>
        </w:rPr>
        <w:t> </w:t>
      </w:r>
      <w:r>
        <w:rPr>
          <w:spacing w:val="94"/>
          <w:w w:val="95"/>
        </w:rPr>
      </w:r>
      <w:r>
        <w:rPr>
          <w:rFonts w:ascii="Times New Roman" w:hAnsi="Times New Roman" w:cs="Times New Roman" w:eastAsia="Times New Roman" w:hint="default"/>
        </w:rPr>
        <w:t>(</w:t>
      </w:r>
      <w:r>
        <w:rPr/>
        <w:t>二十八</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前期会计差错更正</w:t>
      </w:r>
      <w:r>
        <w:rPr>
          <w:b w:val="0"/>
          <w:bCs w:val="0"/>
        </w:rPr>
      </w:r>
    </w:p>
    <w:p>
      <w:pPr>
        <w:spacing w:before="37"/>
        <w:ind w:left="157" w:right="10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追溯重述法</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2240" w:h="15840"/>
          <w:pgMar w:header="687" w:footer="914" w:top="980" w:bottom="1100" w:left="1640" w:right="1580"/>
        </w:sectPr>
      </w:pPr>
    </w:p>
    <w:p>
      <w:pPr>
        <w:spacing w:line="240" w:lineRule="auto" w:before="9"/>
        <w:rPr>
          <w:rFonts w:ascii="宋体" w:hAnsi="宋体" w:cs="宋体" w:eastAsia="宋体" w:hint="default"/>
          <w:b/>
          <w:bCs/>
          <w:sz w:val="13"/>
          <w:szCs w:val="13"/>
        </w:rPr>
      </w:pPr>
    </w:p>
    <w:p>
      <w:pPr>
        <w:pStyle w:val="BodyText"/>
        <w:spacing w:line="240" w:lineRule="auto" w:before="35"/>
        <w:ind w:right="667"/>
        <w:jc w:val="left"/>
      </w:pPr>
      <w:r>
        <w:rPr/>
        <w:t>无</w:t>
      </w:r>
    </w:p>
    <w:p>
      <w:pPr>
        <w:spacing w:line="240" w:lineRule="auto" w:before="0"/>
        <w:rPr>
          <w:rFonts w:ascii="宋体" w:hAnsi="宋体" w:cs="宋体" w:eastAsia="宋体" w:hint="default"/>
          <w:sz w:val="23"/>
          <w:szCs w:val="23"/>
        </w:rPr>
      </w:pPr>
    </w:p>
    <w:p>
      <w:pPr>
        <w:pStyle w:val="Heading2"/>
        <w:spacing w:line="268" w:lineRule="auto" w:before="0"/>
        <w:ind w:left="157" w:right="7929"/>
        <w:jc w:val="left"/>
        <w:rPr>
          <w:rFonts w:ascii="宋体" w:hAnsi="宋体" w:cs="宋体" w:eastAsia="宋体" w:hint="default"/>
          <w:b w:val="0"/>
          <w:bCs w:val="0"/>
        </w:rPr>
      </w:pPr>
      <w:r>
        <w:rPr>
          <w:rFonts w:ascii="Times New Roman" w:hAnsi="Times New Roman" w:cs="Times New Roman" w:eastAsia="Times New Roman" w:hint="default"/>
        </w:rPr>
        <w:t>2</w:t>
      </w:r>
      <w:r>
        <w:rPr/>
        <w:t>、</w:t>
      </w:r>
      <w:r>
        <w:rPr>
          <w:spacing w:val="-2"/>
        </w:rPr>
        <w:t> </w:t>
      </w:r>
      <w:r>
        <w:rPr/>
        <w:t>未来适用法</w:t>
      </w:r>
      <w:r>
        <w:rPr>
          <w:w w:val="99"/>
        </w:rPr>
        <w:t> </w:t>
      </w:r>
      <w:r>
        <w:rPr>
          <w:rFonts w:ascii="宋体" w:hAnsi="宋体" w:cs="宋体" w:eastAsia="宋体" w:hint="default"/>
          <w:b w:val="0"/>
          <w:bCs w:val="0"/>
        </w:rPr>
        <w:t>无</w:t>
      </w:r>
    </w:p>
    <w:p>
      <w:pPr>
        <w:spacing w:line="240" w:lineRule="auto" w:before="0"/>
        <w:rPr>
          <w:rFonts w:ascii="宋体" w:hAnsi="宋体" w:cs="宋体" w:eastAsia="宋体" w:hint="default"/>
          <w:sz w:val="21"/>
          <w:szCs w:val="21"/>
        </w:rPr>
      </w:pPr>
    </w:p>
    <w:p>
      <w:pPr>
        <w:spacing w:before="0"/>
        <w:ind w:left="157" w:right="667"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
          <w:sz w:val="21"/>
          <w:szCs w:val="21"/>
        </w:rPr>
        <w:t> </w:t>
      </w:r>
      <w:r>
        <w:rPr>
          <w:rFonts w:ascii="宋体" w:hAnsi="宋体" w:cs="宋体" w:eastAsia="宋体" w:hint="default"/>
          <w:b/>
          <w:bCs/>
          <w:sz w:val="21"/>
          <w:szCs w:val="21"/>
        </w:rPr>
        <w:t>税项：</w:t>
      </w:r>
      <w:r>
        <w:rPr>
          <w:rFonts w:ascii="宋体" w:hAnsi="宋体" w:cs="宋体" w:eastAsia="宋体" w:hint="default"/>
          <w:sz w:val="21"/>
          <w:szCs w:val="21"/>
        </w:rPr>
      </w:r>
    </w:p>
    <w:p>
      <w:pPr>
        <w:spacing w:before="52"/>
        <w:ind w:left="157" w:right="66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41" w:type="dxa"/>
        <w:tblLayout w:type="fixed"/>
        <w:tblCellMar>
          <w:top w:w="0" w:type="dxa"/>
          <w:left w:w="0" w:type="dxa"/>
          <w:bottom w:w="0" w:type="dxa"/>
          <w:right w:w="0" w:type="dxa"/>
        </w:tblCellMar>
        <w:tblLook w:val="01E0"/>
      </w:tblPr>
      <w:tblGrid>
        <w:gridCol w:w="3101"/>
        <w:gridCol w:w="3287"/>
        <w:gridCol w:w="2913"/>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税种</w:t>
            </w:r>
          </w:p>
        </w:tc>
        <w:tc>
          <w:tcPr>
            <w:tcW w:w="32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291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1105"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2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pacing w:val="8"/>
                <w:sz w:val="21"/>
                <w:szCs w:val="21"/>
              </w:rPr>
              <w:t>按税法规定计算的销售货物和应</w:t>
            </w:r>
          </w:p>
          <w:p>
            <w:pPr>
              <w:pStyle w:val="TableParagraph"/>
              <w:spacing w:line="272" w:lineRule="exact" w:before="26"/>
              <w:ind w:left="99" w:right="21"/>
              <w:jc w:val="left"/>
              <w:rPr>
                <w:rFonts w:ascii="宋体" w:hAnsi="宋体" w:cs="宋体" w:eastAsia="宋体" w:hint="default"/>
                <w:sz w:val="21"/>
                <w:szCs w:val="21"/>
              </w:rPr>
            </w:pPr>
            <w:r>
              <w:rPr>
                <w:rFonts w:ascii="宋体" w:hAnsi="宋体" w:cs="宋体" w:eastAsia="宋体" w:hint="default"/>
                <w:sz w:val="21"/>
                <w:szCs w:val="21"/>
              </w:rPr>
              <w:t>税劳务收入为基础计算销项税额， </w:t>
            </w:r>
            <w:r>
              <w:rPr>
                <w:rFonts w:ascii="宋体" w:hAnsi="宋体" w:cs="宋体" w:eastAsia="宋体" w:hint="default"/>
                <w:spacing w:val="8"/>
                <w:sz w:val="21"/>
                <w:szCs w:val="21"/>
              </w:rPr>
              <w:t>在扣除当期允许抵扣的进项税额</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后，差额部分为应交增值税</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1"/>
              <w:ind w:left="99" w:right="0"/>
              <w:jc w:val="left"/>
              <w:rPr>
                <w:rFonts w:ascii="Times New Roman" w:hAnsi="Times New Roman" w:cs="Times New Roman" w:eastAsia="Times New Roman" w:hint="default"/>
                <w:sz w:val="21"/>
                <w:szCs w:val="21"/>
              </w:rPr>
            </w:pPr>
            <w:r>
              <w:rPr>
                <w:rFonts w:ascii="Times New Roman"/>
                <w:sz w:val="21"/>
              </w:rPr>
              <w:t>17%</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28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99" w:right="0"/>
              <w:jc w:val="left"/>
              <w:rPr>
                <w:rFonts w:ascii="宋体" w:hAnsi="宋体" w:cs="宋体" w:eastAsia="宋体" w:hint="default"/>
                <w:sz w:val="21"/>
                <w:szCs w:val="21"/>
              </w:rPr>
            </w:pPr>
            <w:r>
              <w:rPr>
                <w:rFonts w:ascii="宋体" w:hAnsi="宋体" w:cs="宋体" w:eastAsia="宋体" w:hint="default"/>
                <w:sz w:val="21"/>
                <w:szCs w:val="21"/>
              </w:rPr>
              <w:t>按应税营业收入</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计征</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5%</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pacing w:val="-6"/>
                <w:sz w:val="21"/>
                <w:szCs w:val="21"/>
              </w:rPr>
              <w:t>按实际缴纳的营业税、增值税计征</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7%</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2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按应纳税所得额计征</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9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15%</w:t>
            </w:r>
            <w:r>
              <w:rPr>
                <w:rFonts w:ascii="宋体" w:hAnsi="宋体" w:cs="宋体" w:eastAsia="宋体" w:hint="default"/>
                <w:sz w:val="21"/>
                <w:szCs w:val="21"/>
              </w:rPr>
              <w:t>、</w:t>
            </w:r>
            <w:r>
              <w:rPr>
                <w:rFonts w:ascii="Times New Roman" w:hAnsi="Times New Roman" w:cs="Times New Roman" w:eastAsia="Times New Roman" w:hint="default"/>
                <w:sz w:val="21"/>
                <w:szCs w:val="21"/>
              </w:rPr>
              <w:t>25%</w:t>
            </w:r>
          </w:p>
        </w:tc>
      </w:tr>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教育费附加（含地方教育费附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加）</w:t>
            </w:r>
          </w:p>
        </w:tc>
        <w:tc>
          <w:tcPr>
            <w:tcW w:w="3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pacing w:val="-6"/>
                <w:sz w:val="21"/>
                <w:szCs w:val="21"/>
              </w:rPr>
              <w:t>按实际缴纳的营业税、增值税计征</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（含地方教育费附加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p>
        </w:tc>
      </w:tr>
    </w:tbl>
    <w:p>
      <w:pPr>
        <w:spacing w:line="240" w:lineRule="auto" w:before="2"/>
        <w:rPr>
          <w:rFonts w:ascii="宋体" w:hAnsi="宋体" w:cs="宋体" w:eastAsia="宋体" w:hint="default"/>
          <w:b/>
          <w:bCs/>
          <w:sz w:val="13"/>
          <w:szCs w:val="13"/>
        </w:rPr>
      </w:pPr>
    </w:p>
    <w:p>
      <w:pPr>
        <w:spacing w:before="35"/>
        <w:ind w:left="157"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税收优惠及批文</w:t>
      </w:r>
      <w:r>
        <w:rPr>
          <w:rFonts w:ascii="宋体" w:hAnsi="宋体" w:cs="宋体" w:eastAsia="宋体" w:hint="default"/>
          <w:sz w:val="21"/>
          <w:szCs w:val="21"/>
        </w:rPr>
      </w:r>
    </w:p>
    <w:p>
      <w:pPr>
        <w:pStyle w:val="BodyText"/>
        <w:spacing w:line="225" w:lineRule="auto" w:before="50"/>
        <w:ind w:right="774"/>
        <w:jc w:val="both"/>
      </w:pP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30</w:t>
      </w:r>
      <w:r>
        <w:rPr>
          <w:rFonts w:ascii="Times New Roman" w:hAnsi="Times New Roman" w:cs="Times New Roman" w:eastAsia="Times New Roman" w:hint="default"/>
          <w:spacing w:val="-20"/>
        </w:rPr>
        <w:t> </w:t>
      </w:r>
      <w:r>
        <w:rPr/>
        <w:t>日，公司获得江苏省科学技术厅、江苏省财政厅、江苏省国家税务局及江苏省 </w:t>
      </w:r>
      <w:r>
        <w:rPr>
          <w:spacing w:val="-1"/>
        </w:rPr>
        <w:t>地方税务局共同颁发的、编号为</w:t>
      </w:r>
      <w:r>
        <w:rPr>
          <w:spacing w:val="-45"/>
        </w:rPr>
        <w:t> </w:t>
      </w:r>
      <w:r>
        <w:rPr>
          <w:rFonts w:ascii="Times New Roman" w:hAnsi="Times New Roman" w:cs="Times New Roman" w:eastAsia="Times New Roman" w:hint="default"/>
          <w:spacing w:val="-1"/>
          <w:w w:val="99"/>
        </w:rPr>
        <w:t>GF201132000800</w:t>
      </w:r>
      <w:r>
        <w:rPr>
          <w:rFonts w:ascii="Times New Roman" w:hAnsi="Times New Roman" w:cs="Times New Roman" w:eastAsia="Times New Roman" w:hint="default"/>
          <w:spacing w:val="8"/>
          <w:w w:val="99"/>
        </w:rPr>
        <w:t> </w:t>
      </w:r>
      <w:r>
        <w:rPr>
          <w:spacing w:val="-6"/>
        </w:rPr>
        <w:t>的《高新技术企业证书》，公司被认定为江苏</w:t>
      </w:r>
      <w:r>
        <w:rPr/>
        <w:t> 省高新技术企业，有效期为三年。根据企业所得税法的相关规定，公司作为高新技术企业</w:t>
      </w:r>
      <w:r>
        <w:rPr>
          <w:spacing w:val="-70"/>
        </w:rPr>
        <w:t> </w:t>
      </w:r>
      <w:r>
        <w:rPr>
          <w:rFonts w:ascii="Times New Roman" w:hAnsi="Times New Roman" w:cs="Times New Roman" w:eastAsia="Times New Roman" w:hint="default"/>
        </w:rPr>
        <w:t>2012 </w:t>
      </w:r>
      <w:r>
        <w:rPr/>
        <w:t>年至</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年企业所得税减按</w:t>
      </w:r>
      <w:r>
        <w:rPr>
          <w:spacing w:val="-55"/>
        </w:rPr>
        <w:t> </w:t>
      </w:r>
      <w:r>
        <w:rPr>
          <w:rFonts w:ascii="Times New Roman" w:hAnsi="Times New Roman" w:cs="Times New Roman" w:eastAsia="Times New Roman" w:hint="default"/>
        </w:rPr>
        <w:t>15%</w:t>
      </w:r>
      <w:r>
        <w:rPr/>
        <w:t>的税率征收。</w:t>
      </w:r>
    </w:p>
    <w:p>
      <w:pPr>
        <w:spacing w:after="0" w:line="225" w:lineRule="auto"/>
        <w:jc w:val="both"/>
        <w:sectPr>
          <w:pgSz w:w="12240" w:h="15840"/>
          <w:pgMar w:header="687" w:footer="914" w:top="980" w:bottom="1100" w:left="1640" w:right="1020"/>
        </w:sectPr>
      </w:pPr>
    </w:p>
    <w:p>
      <w:pPr>
        <w:spacing w:line="240" w:lineRule="auto" w:before="6"/>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37"/>
          <w:footerReference w:type="default" r:id="rId38"/>
          <w:pgSz w:w="15840" w:h="12240" w:orient="landscape"/>
          <w:pgMar w:header="687" w:footer="914" w:top="980" w:bottom="1100" w:left="1260" w:right="1580"/>
          <w:pgNumType w:start="80"/>
        </w:sectPr>
      </w:pPr>
    </w:p>
    <w:p>
      <w:pPr>
        <w:pStyle w:val="Heading2"/>
        <w:spacing w:line="240" w:lineRule="auto"/>
        <w:ind w:left="537" w:right="0"/>
        <w:jc w:val="left"/>
        <w:rPr>
          <w:b w:val="0"/>
          <w:bCs w:val="0"/>
        </w:rPr>
      </w:pPr>
      <w:r>
        <w:rPr/>
        <w:t>六、企业合并及合并财务报表</w:t>
      </w:r>
      <w:r>
        <w:rPr>
          <w:b w:val="0"/>
          <w:bCs w:val="0"/>
        </w:rPr>
      </w:r>
    </w:p>
    <w:p>
      <w:pPr>
        <w:spacing w:before="51"/>
        <w:ind w:left="537"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子公司情况</w:t>
      </w:r>
      <w:r>
        <w:rPr>
          <w:rFonts w:ascii="宋体" w:hAnsi="宋体" w:cs="宋体" w:eastAsia="宋体" w:hint="default"/>
          <w:sz w:val="21"/>
          <w:szCs w:val="21"/>
        </w:rPr>
      </w:r>
    </w:p>
    <w:p>
      <w:pPr>
        <w:spacing w:before="37"/>
        <w:ind w:left="537" w:right="0"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1</w:t>
      </w:r>
      <w:r>
        <w:rPr>
          <w:rFonts w:ascii="宋体" w:hAnsi="宋体" w:cs="宋体" w:eastAsia="宋体" w:hint="default"/>
          <w:b/>
          <w:bCs/>
          <w:w w:val="95"/>
          <w:sz w:val="21"/>
          <w:szCs w:val="21"/>
        </w:rPr>
        <w:t>、通过设立或投资等方式取得的子公司</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pStyle w:val="BodyText"/>
        <w:spacing w:line="240" w:lineRule="auto" w:before="151"/>
        <w:ind w:left="537" w:right="0"/>
        <w:jc w:val="lef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5840" w:h="12240" w:orient="landscape"/>
          <w:pgMar w:top="1580" w:bottom="280" w:left="1260" w:right="1580"/>
          <w:cols w:num="2" w:equalWidth="0">
            <w:col w:w="4223" w:space="5912"/>
            <w:col w:w="2865"/>
          </w:cols>
        </w:sectPr>
      </w:pPr>
    </w:p>
    <w:tbl>
      <w:tblPr>
        <w:tblW w:w="0" w:type="auto"/>
        <w:jc w:val="left"/>
        <w:tblInd w:w="104" w:type="dxa"/>
        <w:tblLayout w:type="fixed"/>
        <w:tblCellMar>
          <w:top w:w="0" w:type="dxa"/>
          <w:left w:w="0" w:type="dxa"/>
          <w:bottom w:w="0" w:type="dxa"/>
          <w:right w:w="0" w:type="dxa"/>
        </w:tblCellMar>
        <w:tblLook w:val="01E0"/>
      </w:tblPr>
      <w:tblGrid>
        <w:gridCol w:w="838"/>
        <w:gridCol w:w="658"/>
        <w:gridCol w:w="396"/>
        <w:gridCol w:w="625"/>
        <w:gridCol w:w="710"/>
        <w:gridCol w:w="2506"/>
        <w:gridCol w:w="936"/>
        <w:gridCol w:w="974"/>
        <w:gridCol w:w="546"/>
        <w:gridCol w:w="547"/>
        <w:gridCol w:w="404"/>
        <w:gridCol w:w="690"/>
        <w:gridCol w:w="976"/>
        <w:gridCol w:w="1961"/>
      </w:tblGrid>
      <w:tr>
        <w:trPr>
          <w:trHeight w:val="1416" w:hRule="exact"/>
        </w:trPr>
        <w:tc>
          <w:tcPr>
            <w:tcW w:w="83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231" w:right="139"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5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40" w:right="141"/>
              <w:jc w:val="both"/>
              <w:rPr>
                <w:rFonts w:ascii="宋体" w:hAnsi="宋体" w:cs="宋体" w:eastAsia="宋体" w:hint="default"/>
                <w:sz w:val="18"/>
                <w:szCs w:val="18"/>
              </w:rPr>
            </w:pPr>
            <w:r>
              <w:rPr>
                <w:rFonts w:ascii="宋体" w:hAnsi="宋体" w:cs="宋体" w:eastAsia="宋体" w:hint="default"/>
                <w:sz w:val="18"/>
                <w:szCs w:val="18"/>
              </w:rPr>
              <w:t>子公 司类 型</w:t>
            </w:r>
          </w:p>
        </w:tc>
        <w:tc>
          <w:tcPr>
            <w:tcW w:w="39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99" w:right="101"/>
              <w:jc w:val="both"/>
              <w:rPr>
                <w:rFonts w:ascii="宋体" w:hAnsi="宋体" w:cs="宋体" w:eastAsia="宋体" w:hint="default"/>
                <w:sz w:val="18"/>
                <w:szCs w:val="18"/>
              </w:rPr>
            </w:pPr>
            <w:r>
              <w:rPr>
                <w:rFonts w:ascii="宋体" w:hAnsi="宋体" w:cs="宋体" w:eastAsia="宋体" w:hint="default"/>
                <w:sz w:val="18"/>
                <w:szCs w:val="18"/>
              </w:rPr>
              <w:t>注 册 地</w:t>
            </w:r>
          </w:p>
        </w:tc>
        <w:tc>
          <w:tcPr>
            <w:tcW w:w="62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123" w:right="125"/>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71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166" w:right="167"/>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250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93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189" w:right="101" w:hanging="90"/>
              <w:jc w:val="left"/>
              <w:rPr>
                <w:rFonts w:ascii="宋体" w:hAnsi="宋体" w:cs="宋体" w:eastAsia="宋体" w:hint="default"/>
                <w:sz w:val="18"/>
                <w:szCs w:val="18"/>
              </w:rPr>
            </w:pPr>
            <w:r>
              <w:rPr>
                <w:rFonts w:ascii="宋体" w:hAnsi="宋体" w:cs="宋体" w:eastAsia="宋体" w:hint="default"/>
                <w:sz w:val="18"/>
                <w:szCs w:val="18"/>
              </w:rPr>
              <w:t>期末实际 出资额</w:t>
            </w:r>
          </w:p>
        </w:tc>
        <w:tc>
          <w:tcPr>
            <w:tcW w:w="97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7" w:lineRule="auto" w:before="89"/>
              <w:ind w:left="117" w:right="119"/>
              <w:jc w:val="both"/>
              <w:rPr>
                <w:rFonts w:ascii="宋体" w:hAnsi="宋体" w:cs="宋体" w:eastAsia="宋体" w:hint="default"/>
                <w:sz w:val="18"/>
                <w:szCs w:val="18"/>
              </w:rPr>
            </w:pPr>
            <w:r>
              <w:rPr>
                <w:rFonts w:ascii="宋体" w:hAnsi="宋体" w:cs="宋体" w:eastAsia="宋体" w:hint="default"/>
                <w:sz w:val="18"/>
                <w:szCs w:val="18"/>
              </w:rPr>
              <w:t>实质上构 成对子公 司净投资 的其他项 目余额</w:t>
            </w:r>
          </w:p>
        </w:tc>
        <w:tc>
          <w:tcPr>
            <w:tcW w:w="54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4" w:lineRule="auto" w:before="100"/>
              <w:ind w:left="129" w:right="131"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持 股 比 例 </w:t>
            </w:r>
            <w:r>
              <w:rPr>
                <w:rFonts w:ascii="Times New Roman" w:hAnsi="Times New Roman" w:cs="Times New Roman" w:eastAsia="Times New Roman" w:hint="default"/>
                <w:sz w:val="18"/>
                <w:szCs w:val="18"/>
              </w:rPr>
              <w:t>(%)</w:t>
            </w:r>
          </w:p>
        </w:tc>
        <w:tc>
          <w:tcPr>
            <w:tcW w:w="54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2" w:lineRule="exact" w:before="8"/>
              <w:ind w:left="176" w:right="174"/>
              <w:jc w:val="left"/>
              <w:rPr>
                <w:rFonts w:ascii="宋体" w:hAnsi="宋体" w:cs="宋体" w:eastAsia="宋体" w:hint="default"/>
                <w:sz w:val="18"/>
                <w:szCs w:val="18"/>
              </w:rPr>
            </w:pPr>
            <w:r>
              <w:rPr>
                <w:rFonts w:ascii="宋体" w:hAnsi="宋体" w:cs="宋体" w:eastAsia="宋体" w:hint="default"/>
                <w:sz w:val="18"/>
                <w:szCs w:val="18"/>
              </w:rPr>
              <w:t>表 决</w:t>
            </w:r>
          </w:p>
          <w:p>
            <w:pPr>
              <w:pStyle w:val="TableParagraph"/>
              <w:spacing w:line="232" w:lineRule="exact" w:before="2"/>
              <w:ind w:left="176" w:right="174"/>
              <w:jc w:val="left"/>
              <w:rPr>
                <w:rFonts w:ascii="宋体" w:hAnsi="宋体" w:cs="宋体" w:eastAsia="宋体" w:hint="default"/>
                <w:sz w:val="18"/>
                <w:szCs w:val="18"/>
              </w:rPr>
            </w:pPr>
            <w:r>
              <w:rPr>
                <w:rFonts w:ascii="宋体" w:hAnsi="宋体" w:cs="宋体" w:eastAsia="宋体" w:hint="default"/>
                <w:sz w:val="18"/>
                <w:szCs w:val="18"/>
              </w:rPr>
              <w:t>权 比</w:t>
            </w:r>
          </w:p>
          <w:p>
            <w:pPr>
              <w:pStyle w:val="TableParagraph"/>
              <w:spacing w:line="213" w:lineRule="exact"/>
              <w:ind w:left="176" w:right="0"/>
              <w:jc w:val="left"/>
              <w:rPr>
                <w:rFonts w:ascii="宋体" w:hAnsi="宋体" w:cs="宋体" w:eastAsia="宋体" w:hint="default"/>
                <w:sz w:val="18"/>
                <w:szCs w:val="18"/>
              </w:rPr>
            </w:pPr>
            <w:r>
              <w:rPr>
                <w:rFonts w:ascii="宋体" w:hAnsi="宋体" w:cs="宋体" w:eastAsia="宋体" w:hint="default"/>
                <w:sz w:val="18"/>
                <w:szCs w:val="18"/>
              </w:rPr>
              <w:t>例</w:t>
            </w:r>
          </w:p>
          <w:p>
            <w:pPr>
              <w:pStyle w:val="TableParagraph"/>
              <w:spacing w:line="240" w:lineRule="auto" w:before="22"/>
              <w:ind w:left="130" w:right="0"/>
              <w:jc w:val="left"/>
              <w:rPr>
                <w:rFonts w:ascii="Times New Roman" w:hAnsi="Times New Roman" w:cs="Times New Roman" w:eastAsia="Times New Roman" w:hint="default"/>
                <w:sz w:val="18"/>
                <w:szCs w:val="18"/>
              </w:rPr>
            </w:pPr>
            <w:r>
              <w:rPr>
                <w:rFonts w:ascii="Times New Roman"/>
                <w:sz w:val="18"/>
              </w:rPr>
              <w:t>(%)</w:t>
            </w:r>
          </w:p>
        </w:tc>
        <w:tc>
          <w:tcPr>
            <w:tcW w:w="40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04" w:right="0"/>
              <w:jc w:val="both"/>
              <w:rPr>
                <w:rFonts w:ascii="宋体" w:hAnsi="宋体" w:cs="宋体" w:eastAsia="宋体" w:hint="default"/>
                <w:sz w:val="18"/>
                <w:szCs w:val="18"/>
              </w:rPr>
            </w:pPr>
            <w:r>
              <w:rPr>
                <w:rFonts w:ascii="宋体" w:hAnsi="宋体" w:cs="宋体" w:eastAsia="宋体" w:hint="default"/>
                <w:sz w:val="18"/>
                <w:szCs w:val="18"/>
              </w:rPr>
              <w:t>是</w:t>
            </w:r>
          </w:p>
          <w:p>
            <w:pPr>
              <w:pStyle w:val="TableParagraph"/>
              <w:spacing w:line="237" w:lineRule="auto" w:before="1"/>
              <w:ind w:left="104" w:right="103"/>
              <w:jc w:val="both"/>
              <w:rPr>
                <w:rFonts w:ascii="宋体" w:hAnsi="宋体" w:cs="宋体" w:eastAsia="宋体" w:hint="default"/>
                <w:sz w:val="18"/>
                <w:szCs w:val="18"/>
              </w:rPr>
            </w:pPr>
            <w:r>
              <w:rPr>
                <w:rFonts w:ascii="宋体" w:hAnsi="宋体" w:cs="宋体" w:eastAsia="宋体" w:hint="default"/>
                <w:sz w:val="18"/>
                <w:szCs w:val="18"/>
              </w:rPr>
              <w:t>否 合 并 报 表</w:t>
            </w:r>
          </w:p>
        </w:tc>
        <w:tc>
          <w:tcPr>
            <w:tcW w:w="69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55" w:right="157"/>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97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7" w:lineRule="auto" w:before="89"/>
              <w:ind w:left="118" w:right="120"/>
              <w:jc w:val="both"/>
              <w:rPr>
                <w:rFonts w:ascii="宋体" w:hAnsi="宋体" w:cs="宋体" w:eastAsia="宋体" w:hint="default"/>
                <w:sz w:val="18"/>
                <w:szCs w:val="18"/>
              </w:rPr>
            </w:pPr>
            <w:r>
              <w:rPr>
                <w:rFonts w:ascii="宋体" w:hAnsi="宋体" w:cs="宋体" w:eastAsia="宋体" w:hint="default"/>
                <w:sz w:val="18"/>
                <w:szCs w:val="18"/>
              </w:rPr>
              <w:t>少数股东 权益中用 于冲减少 数股东损 益的金额</w:t>
            </w:r>
          </w:p>
        </w:tc>
        <w:tc>
          <w:tcPr>
            <w:tcW w:w="196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63" w:right="0"/>
              <w:jc w:val="both"/>
              <w:rPr>
                <w:rFonts w:ascii="宋体" w:hAnsi="宋体" w:cs="宋体" w:eastAsia="宋体" w:hint="default"/>
                <w:sz w:val="18"/>
                <w:szCs w:val="18"/>
              </w:rPr>
            </w:pPr>
            <w:r>
              <w:rPr>
                <w:rFonts w:ascii="宋体" w:hAnsi="宋体" w:cs="宋体" w:eastAsia="宋体" w:hint="default"/>
                <w:sz w:val="18"/>
                <w:szCs w:val="18"/>
              </w:rPr>
              <w:t>从母公司所有者权益</w:t>
            </w:r>
          </w:p>
          <w:p>
            <w:pPr>
              <w:pStyle w:val="TableParagraph"/>
              <w:spacing w:line="237" w:lineRule="auto" w:before="1"/>
              <w:ind w:left="163" w:right="161"/>
              <w:jc w:val="both"/>
              <w:rPr>
                <w:rFonts w:ascii="宋体" w:hAnsi="宋体" w:cs="宋体" w:eastAsia="宋体" w:hint="default"/>
                <w:sz w:val="18"/>
                <w:szCs w:val="18"/>
              </w:rPr>
            </w:pPr>
            <w:r>
              <w:rPr>
                <w:rFonts w:ascii="宋体" w:hAnsi="宋体" w:cs="宋体" w:eastAsia="宋体" w:hint="default"/>
                <w:sz w:val="18"/>
                <w:szCs w:val="18"/>
              </w:rPr>
              <w:t>冲减子公司少数股东 分担的本期亏损超过 少数股东在该子公司 期初所有者权益中所 享有份额后的余额</w:t>
            </w:r>
          </w:p>
        </w:tc>
      </w:tr>
      <w:tr>
        <w:trPr>
          <w:trHeight w:val="948" w:hRule="exact"/>
        </w:trPr>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26"/>
                <w:sz w:val="18"/>
                <w:szCs w:val="18"/>
              </w:rPr>
              <w:t>南通林</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7" w:lineRule="auto" w:before="1"/>
              <w:ind w:left="100" w:right="59"/>
              <w:jc w:val="both"/>
              <w:rPr>
                <w:rFonts w:ascii="宋体" w:hAnsi="宋体" w:cs="宋体" w:eastAsia="宋体" w:hint="default"/>
                <w:sz w:val="18"/>
                <w:szCs w:val="18"/>
              </w:rPr>
            </w:pPr>
            <w:r>
              <w:rPr>
                <w:rFonts w:ascii="宋体" w:hAnsi="宋体" w:cs="宋体" w:eastAsia="宋体" w:hint="default"/>
                <w:spacing w:val="26"/>
                <w:sz w:val="18"/>
                <w:szCs w:val="18"/>
              </w:rPr>
              <w:t>洋电气</w:t>
            </w:r>
            <w:r>
              <w:rPr>
                <w:rFonts w:ascii="宋体" w:hAnsi="宋体" w:cs="宋体" w:eastAsia="宋体" w:hint="default"/>
                <w:spacing w:val="-88"/>
                <w:sz w:val="18"/>
                <w:szCs w:val="18"/>
              </w:rPr>
              <w:t> </w:t>
            </w:r>
            <w:r>
              <w:rPr>
                <w:rFonts w:ascii="宋体" w:hAnsi="宋体" w:cs="宋体" w:eastAsia="宋体" w:hint="default"/>
                <w:spacing w:val="26"/>
                <w:sz w:val="18"/>
                <w:szCs w:val="18"/>
              </w:rPr>
              <w:t>有限公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8"/>
              <w:ind w:left="99" w:right="18"/>
              <w:jc w:val="both"/>
              <w:rPr>
                <w:rFonts w:ascii="宋体" w:hAnsi="宋体" w:cs="宋体" w:eastAsia="宋体" w:hint="default"/>
                <w:sz w:val="18"/>
                <w:szCs w:val="18"/>
              </w:rPr>
            </w:pPr>
            <w:r>
              <w:rPr>
                <w:rFonts w:ascii="宋体" w:hAnsi="宋体" w:cs="宋体" w:eastAsia="宋体" w:hint="default"/>
                <w:spacing w:val="40"/>
                <w:sz w:val="18"/>
                <w:szCs w:val="18"/>
              </w:rPr>
              <w:t>控股</w:t>
            </w:r>
            <w:r>
              <w:rPr>
                <w:rFonts w:ascii="宋体" w:hAnsi="宋体" w:cs="宋体" w:eastAsia="宋体" w:hint="default"/>
                <w:spacing w:val="-9"/>
                <w:sz w:val="18"/>
                <w:szCs w:val="18"/>
              </w:rPr>
              <w:t> </w:t>
            </w:r>
            <w:r>
              <w:rPr>
                <w:rFonts w:ascii="宋体" w:hAnsi="宋体" w:cs="宋体" w:eastAsia="宋体" w:hint="default"/>
                <w:spacing w:val="40"/>
                <w:sz w:val="18"/>
                <w:szCs w:val="18"/>
              </w:rPr>
              <w:t>子公</w:t>
            </w:r>
            <w:r>
              <w:rPr>
                <w:rFonts w:ascii="宋体" w:hAnsi="宋体" w:cs="宋体" w:eastAsia="宋体" w:hint="default"/>
                <w:spacing w:val="-9"/>
                <w:sz w:val="18"/>
                <w:szCs w:val="18"/>
              </w:rPr>
              <w:t> </w:t>
            </w:r>
            <w:r>
              <w:rPr>
                <w:rFonts w:ascii="宋体" w:hAnsi="宋体" w:cs="宋体" w:eastAsia="宋体" w:hint="default"/>
                <w:sz w:val="18"/>
                <w:szCs w:val="18"/>
              </w:rPr>
              <w:t>司</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8"/>
              <w:ind w:left="99" w:right="101"/>
              <w:jc w:val="both"/>
              <w:rPr>
                <w:rFonts w:ascii="宋体" w:hAnsi="宋体" w:cs="宋体" w:eastAsia="宋体" w:hint="default"/>
                <w:sz w:val="18"/>
                <w:szCs w:val="18"/>
              </w:rPr>
            </w:pPr>
            <w:r>
              <w:rPr>
                <w:rFonts w:ascii="宋体" w:hAnsi="宋体" w:cs="宋体" w:eastAsia="宋体" w:hint="default"/>
                <w:sz w:val="18"/>
                <w:szCs w:val="18"/>
              </w:rPr>
              <w:t>启 东 市</w:t>
            </w:r>
          </w:p>
        </w:tc>
        <w:tc>
          <w:tcPr>
            <w:tcW w:w="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99" w:right="50"/>
              <w:jc w:val="left"/>
              <w:rPr>
                <w:rFonts w:ascii="宋体" w:hAnsi="宋体" w:cs="宋体" w:eastAsia="宋体" w:hint="default"/>
                <w:sz w:val="18"/>
                <w:szCs w:val="18"/>
              </w:rPr>
            </w:pPr>
            <w:r>
              <w:rPr>
                <w:rFonts w:ascii="宋体" w:hAnsi="宋体" w:cs="宋体" w:eastAsia="宋体" w:hint="default"/>
                <w:spacing w:val="24"/>
                <w:sz w:val="18"/>
                <w:szCs w:val="18"/>
              </w:rPr>
              <w:t>制造</w:t>
            </w:r>
            <w:r>
              <w:rPr>
                <w:rFonts w:ascii="宋体" w:hAnsi="宋体" w:cs="宋体" w:eastAsia="宋体" w:hint="default"/>
                <w:spacing w:val="-41"/>
                <w:sz w:val="18"/>
                <w:szCs w:val="18"/>
              </w:rPr>
              <w:t> </w:t>
            </w:r>
            <w:r>
              <w:rPr>
                <w:rFonts w:ascii="宋体" w:hAnsi="宋体" w:cs="宋体" w:eastAsia="宋体" w:hint="default"/>
                <w:sz w:val="18"/>
                <w:szCs w:val="18"/>
              </w:rPr>
              <w:t>业</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8"/>
              <w:jc w:val="right"/>
              <w:rPr>
                <w:rFonts w:ascii="Times New Roman" w:hAnsi="Times New Roman" w:cs="Times New Roman" w:eastAsia="Times New Roman" w:hint="default"/>
                <w:sz w:val="18"/>
                <w:szCs w:val="18"/>
              </w:rPr>
            </w:pPr>
            <w:r>
              <w:rPr>
                <w:rFonts w:ascii="Times New Roman"/>
                <w:sz w:val="18"/>
              </w:rPr>
              <w:t>500</w:t>
            </w: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4"/>
                <w:sz w:val="18"/>
                <w:szCs w:val="18"/>
              </w:rPr>
              <w:t>电力设备、电子设备、仪器仪</w:t>
            </w:r>
          </w:p>
          <w:p>
            <w:pPr>
              <w:pStyle w:val="TableParagraph"/>
              <w:spacing w:line="237" w:lineRule="auto" w:before="1"/>
              <w:ind w:left="100" w:right="100"/>
              <w:jc w:val="both"/>
              <w:rPr>
                <w:rFonts w:ascii="宋体" w:hAnsi="宋体" w:cs="宋体" w:eastAsia="宋体" w:hint="default"/>
                <w:sz w:val="18"/>
                <w:szCs w:val="18"/>
              </w:rPr>
            </w:pPr>
            <w:r>
              <w:rPr>
                <w:rFonts w:ascii="宋体" w:hAnsi="宋体" w:cs="宋体" w:eastAsia="宋体" w:hint="default"/>
                <w:spacing w:val="-5"/>
                <w:sz w:val="18"/>
                <w:szCs w:val="18"/>
              </w:rPr>
              <w:t>表、计算机软件及硬件产品研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发、制造、销售及相关系统集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成业务</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z w:val="18"/>
              </w:rPr>
              <w:t>325</w:t>
            </w:r>
          </w:p>
        </w:tc>
        <w:tc>
          <w:tcPr>
            <w:tcW w:w="974" w:type="dxa"/>
            <w:tcBorders>
              <w:top w:val="single" w:sz="6" w:space="0" w:color="000000"/>
              <w:left w:val="single" w:sz="6" w:space="0" w:color="000000"/>
              <w:bottom w:val="single" w:sz="6" w:space="0" w:color="000000"/>
              <w:right w:val="single" w:sz="6" w:space="0" w:color="000000"/>
            </w:tcBorders>
          </w:tcPr>
          <w:p>
            <w:pPr/>
          </w:p>
        </w:tc>
        <w:tc>
          <w:tcPr>
            <w:tcW w:w="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8"/>
              <w:jc w:val="right"/>
              <w:rPr>
                <w:rFonts w:ascii="Times New Roman" w:hAnsi="Times New Roman" w:cs="Times New Roman" w:eastAsia="Times New Roman" w:hint="default"/>
                <w:sz w:val="18"/>
                <w:szCs w:val="18"/>
              </w:rPr>
            </w:pPr>
            <w:r>
              <w:rPr>
                <w:rFonts w:ascii="Times New Roman"/>
                <w:sz w:val="18"/>
              </w:rPr>
              <w:t>65</w:t>
            </w:r>
          </w:p>
        </w:tc>
        <w:tc>
          <w:tcPr>
            <w:tcW w:w="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8"/>
              <w:jc w:val="right"/>
              <w:rPr>
                <w:rFonts w:ascii="Times New Roman" w:hAnsi="Times New Roman" w:cs="Times New Roman" w:eastAsia="Times New Roman" w:hint="default"/>
                <w:sz w:val="18"/>
                <w:szCs w:val="18"/>
              </w:rPr>
            </w:pPr>
            <w:r>
              <w:rPr>
                <w:rFonts w:ascii="Times New Roman"/>
                <w:sz w:val="18"/>
              </w:rPr>
              <w:t>65</w:t>
            </w:r>
          </w:p>
        </w:tc>
        <w:tc>
          <w:tcPr>
            <w:tcW w:w="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是</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9"/>
              <w:jc w:val="right"/>
              <w:rPr>
                <w:rFonts w:ascii="Times New Roman" w:hAnsi="Times New Roman" w:cs="Times New Roman" w:eastAsia="Times New Roman" w:hint="default"/>
                <w:sz w:val="18"/>
                <w:szCs w:val="18"/>
              </w:rPr>
            </w:pPr>
            <w:r>
              <w:rPr>
                <w:rFonts w:ascii="Times New Roman"/>
                <w:sz w:val="18"/>
              </w:rPr>
              <w:t>-98.55</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94" w:right="0"/>
              <w:jc w:val="left"/>
              <w:rPr>
                <w:rFonts w:ascii="Times New Roman" w:hAnsi="Times New Roman" w:cs="Times New Roman" w:eastAsia="Times New Roman" w:hint="default"/>
                <w:sz w:val="18"/>
                <w:szCs w:val="18"/>
              </w:rPr>
            </w:pPr>
            <w:r>
              <w:rPr>
                <w:rFonts w:ascii="Times New Roman"/>
                <w:sz w:val="18"/>
              </w:rPr>
              <w:t>-58.16</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8"/>
              <w:jc w:val="right"/>
              <w:rPr>
                <w:rFonts w:ascii="Times New Roman" w:hAnsi="Times New Roman" w:cs="Times New Roman" w:eastAsia="Times New Roman" w:hint="default"/>
                <w:sz w:val="18"/>
                <w:szCs w:val="18"/>
              </w:rPr>
            </w:pPr>
            <w:r>
              <w:rPr>
                <w:rFonts w:ascii="Times New Roman"/>
                <w:sz w:val="18"/>
              </w:rPr>
              <w:t>-40.39</w:t>
            </w:r>
          </w:p>
        </w:tc>
      </w:tr>
      <w:tr>
        <w:trPr>
          <w:trHeight w:val="1650" w:hRule="exact"/>
        </w:trPr>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37" w:lineRule="auto"/>
              <w:ind w:left="100" w:right="59"/>
              <w:jc w:val="both"/>
              <w:rPr>
                <w:rFonts w:ascii="宋体" w:hAnsi="宋体" w:cs="宋体" w:eastAsia="宋体" w:hint="default"/>
                <w:sz w:val="18"/>
                <w:szCs w:val="18"/>
              </w:rPr>
            </w:pPr>
            <w:r>
              <w:rPr>
                <w:rFonts w:ascii="宋体" w:hAnsi="宋体" w:cs="宋体" w:eastAsia="宋体" w:hint="default"/>
                <w:spacing w:val="26"/>
                <w:sz w:val="18"/>
                <w:szCs w:val="18"/>
              </w:rPr>
              <w:t>深圳林</w:t>
            </w:r>
            <w:r>
              <w:rPr>
                <w:rFonts w:ascii="宋体" w:hAnsi="宋体" w:cs="宋体" w:eastAsia="宋体" w:hint="default"/>
                <w:spacing w:val="-88"/>
                <w:sz w:val="18"/>
                <w:szCs w:val="18"/>
              </w:rPr>
              <w:t> </w:t>
            </w:r>
            <w:r>
              <w:rPr>
                <w:rFonts w:ascii="宋体" w:hAnsi="宋体" w:cs="宋体" w:eastAsia="宋体" w:hint="default"/>
                <w:spacing w:val="26"/>
                <w:sz w:val="18"/>
                <w:szCs w:val="18"/>
              </w:rPr>
              <w:t>洋电子</w:t>
            </w:r>
            <w:r>
              <w:rPr>
                <w:rFonts w:ascii="宋体" w:hAnsi="宋体" w:cs="宋体" w:eastAsia="宋体" w:hint="default"/>
                <w:spacing w:val="-88"/>
                <w:sz w:val="18"/>
                <w:szCs w:val="18"/>
              </w:rPr>
              <w:t> </w:t>
            </w:r>
            <w:r>
              <w:rPr>
                <w:rFonts w:ascii="宋体" w:hAnsi="宋体" w:cs="宋体" w:eastAsia="宋体" w:hint="default"/>
                <w:spacing w:val="26"/>
                <w:sz w:val="18"/>
                <w:szCs w:val="18"/>
              </w:rPr>
              <w:t>科技有</w:t>
            </w:r>
            <w:r>
              <w:rPr>
                <w:rFonts w:ascii="宋体" w:hAnsi="宋体" w:cs="宋体" w:eastAsia="宋体" w:hint="default"/>
                <w:spacing w:val="-88"/>
                <w:sz w:val="18"/>
                <w:szCs w:val="18"/>
              </w:rPr>
              <w:t> </w:t>
            </w:r>
            <w:r>
              <w:rPr>
                <w:rFonts w:ascii="宋体" w:hAnsi="宋体" w:cs="宋体" w:eastAsia="宋体" w:hint="default"/>
                <w:sz w:val="18"/>
                <w:szCs w:val="18"/>
              </w:rPr>
              <w:t>限公司</w:t>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99" w:right="18"/>
              <w:jc w:val="both"/>
              <w:rPr>
                <w:rFonts w:ascii="宋体" w:hAnsi="宋体" w:cs="宋体" w:eastAsia="宋体" w:hint="default"/>
                <w:sz w:val="18"/>
                <w:szCs w:val="18"/>
              </w:rPr>
            </w:pPr>
            <w:r>
              <w:rPr>
                <w:rFonts w:ascii="宋体" w:hAnsi="宋体" w:cs="宋体" w:eastAsia="宋体" w:hint="default"/>
                <w:spacing w:val="40"/>
                <w:sz w:val="18"/>
                <w:szCs w:val="18"/>
              </w:rPr>
              <w:t>控股</w:t>
            </w:r>
            <w:r>
              <w:rPr>
                <w:rFonts w:ascii="宋体" w:hAnsi="宋体" w:cs="宋体" w:eastAsia="宋体" w:hint="default"/>
                <w:spacing w:val="-9"/>
                <w:sz w:val="18"/>
                <w:szCs w:val="18"/>
              </w:rPr>
              <w:t> </w:t>
            </w:r>
            <w:r>
              <w:rPr>
                <w:rFonts w:ascii="宋体" w:hAnsi="宋体" w:cs="宋体" w:eastAsia="宋体" w:hint="default"/>
                <w:spacing w:val="40"/>
                <w:sz w:val="18"/>
                <w:szCs w:val="18"/>
              </w:rPr>
              <w:t>子公</w:t>
            </w:r>
            <w:r>
              <w:rPr>
                <w:rFonts w:ascii="宋体" w:hAnsi="宋体" w:cs="宋体" w:eastAsia="宋体" w:hint="default"/>
                <w:spacing w:val="-9"/>
                <w:sz w:val="18"/>
                <w:szCs w:val="18"/>
              </w:rPr>
              <w:t> </w:t>
            </w:r>
            <w:r>
              <w:rPr>
                <w:rFonts w:ascii="宋体" w:hAnsi="宋体" w:cs="宋体" w:eastAsia="宋体" w:hint="default"/>
                <w:sz w:val="18"/>
                <w:szCs w:val="18"/>
              </w:rPr>
              <w:t>司</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99" w:right="101"/>
              <w:jc w:val="both"/>
              <w:rPr>
                <w:rFonts w:ascii="宋体" w:hAnsi="宋体" w:cs="宋体" w:eastAsia="宋体" w:hint="default"/>
                <w:sz w:val="18"/>
                <w:szCs w:val="18"/>
              </w:rPr>
            </w:pPr>
            <w:r>
              <w:rPr>
                <w:rFonts w:ascii="宋体" w:hAnsi="宋体" w:cs="宋体" w:eastAsia="宋体" w:hint="default"/>
                <w:sz w:val="18"/>
                <w:szCs w:val="18"/>
              </w:rPr>
              <w:t>深 圳 市</w:t>
            </w:r>
          </w:p>
        </w:tc>
        <w:tc>
          <w:tcPr>
            <w:tcW w:w="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99" w:right="50"/>
              <w:jc w:val="left"/>
              <w:rPr>
                <w:rFonts w:ascii="宋体" w:hAnsi="宋体" w:cs="宋体" w:eastAsia="宋体" w:hint="default"/>
                <w:sz w:val="18"/>
                <w:szCs w:val="18"/>
              </w:rPr>
            </w:pPr>
            <w:r>
              <w:rPr>
                <w:rFonts w:ascii="宋体" w:hAnsi="宋体" w:cs="宋体" w:eastAsia="宋体" w:hint="default"/>
                <w:spacing w:val="24"/>
                <w:sz w:val="18"/>
                <w:szCs w:val="18"/>
              </w:rPr>
              <w:t>制造</w:t>
            </w:r>
            <w:r>
              <w:rPr>
                <w:rFonts w:ascii="宋体" w:hAnsi="宋体" w:cs="宋体" w:eastAsia="宋体" w:hint="default"/>
                <w:spacing w:val="-41"/>
                <w:sz w:val="18"/>
                <w:szCs w:val="18"/>
              </w:rPr>
              <w:t> </w:t>
            </w:r>
            <w:r>
              <w:rPr>
                <w:rFonts w:ascii="宋体" w:hAnsi="宋体" w:cs="宋体" w:eastAsia="宋体" w:hint="default"/>
                <w:sz w:val="18"/>
                <w:szCs w:val="18"/>
              </w:rPr>
              <w:t>业</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2,000</w:t>
            </w: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10"/>
                <w:sz w:val="18"/>
                <w:szCs w:val="18"/>
              </w:rPr>
              <w:t>新一代低压电力载波通信标</w:t>
            </w: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pacing w:val="-4"/>
                <w:sz w:val="18"/>
                <w:szCs w:val="18"/>
              </w:rPr>
              <w:t>准的芯片设计；电力及工业自</w:t>
            </w:r>
            <w:r>
              <w:rPr>
                <w:rFonts w:ascii="宋体" w:hAnsi="宋体" w:cs="宋体" w:eastAsia="宋体" w:hint="default"/>
                <w:sz w:val="18"/>
                <w:szCs w:val="18"/>
              </w:rPr>
              <w:t> </w:t>
            </w:r>
            <w:r>
              <w:rPr>
                <w:rFonts w:ascii="宋体" w:hAnsi="宋体" w:cs="宋体" w:eastAsia="宋体" w:hint="default"/>
                <w:spacing w:val="-5"/>
                <w:sz w:val="18"/>
                <w:szCs w:val="18"/>
              </w:rPr>
              <w:t>动化产品、电子产品及通信设</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备、电气机械及器材、计算机</w:t>
            </w:r>
            <w:r>
              <w:rPr>
                <w:rFonts w:ascii="宋体" w:hAnsi="宋体" w:cs="宋体" w:eastAsia="宋体" w:hint="default"/>
                <w:sz w:val="18"/>
                <w:szCs w:val="18"/>
              </w:rPr>
              <w:t> </w:t>
            </w:r>
            <w:r>
              <w:rPr>
                <w:rFonts w:ascii="宋体" w:hAnsi="宋体" w:cs="宋体" w:eastAsia="宋体" w:hint="default"/>
                <w:spacing w:val="-4"/>
                <w:sz w:val="18"/>
                <w:szCs w:val="18"/>
              </w:rPr>
              <w:t>系统及软件、集成电路、仪器</w:t>
            </w:r>
            <w:r>
              <w:rPr>
                <w:rFonts w:ascii="宋体" w:hAnsi="宋体" w:cs="宋体" w:eastAsia="宋体" w:hint="default"/>
                <w:sz w:val="18"/>
                <w:szCs w:val="18"/>
              </w:rPr>
              <w:t> </w:t>
            </w:r>
            <w:r>
              <w:rPr>
                <w:rFonts w:ascii="宋体" w:hAnsi="宋体" w:cs="宋体" w:eastAsia="宋体" w:hint="default"/>
                <w:spacing w:val="-4"/>
                <w:sz w:val="18"/>
                <w:szCs w:val="18"/>
              </w:rPr>
              <w:t>仪表的技术开发、设计、销售</w:t>
            </w:r>
            <w:r>
              <w:rPr>
                <w:rFonts w:ascii="宋体" w:hAnsi="宋体" w:cs="宋体" w:eastAsia="宋体" w:hint="default"/>
                <w:sz w:val="18"/>
                <w:szCs w:val="18"/>
              </w:rPr>
              <w:t> </w:t>
            </w:r>
            <w:r>
              <w:rPr>
                <w:rFonts w:ascii="宋体" w:hAnsi="宋体" w:cs="宋体" w:eastAsia="宋体" w:hint="default"/>
                <w:spacing w:val="-4"/>
                <w:sz w:val="18"/>
                <w:szCs w:val="18"/>
              </w:rPr>
              <w:t>及相关的技术咨询、技术服务</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1,270</w:t>
            </w:r>
          </w:p>
        </w:tc>
        <w:tc>
          <w:tcPr>
            <w:tcW w:w="974" w:type="dxa"/>
            <w:tcBorders>
              <w:top w:val="single" w:sz="6" w:space="0" w:color="000000"/>
              <w:left w:val="single" w:sz="6" w:space="0" w:color="000000"/>
              <w:bottom w:val="single" w:sz="6" w:space="0" w:color="000000"/>
              <w:right w:val="single" w:sz="6" w:space="0" w:color="000000"/>
            </w:tcBorders>
          </w:tcPr>
          <w:p>
            <w:pPr/>
          </w:p>
        </w:tc>
        <w:tc>
          <w:tcPr>
            <w:tcW w:w="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69</w:t>
            </w:r>
          </w:p>
        </w:tc>
        <w:tc>
          <w:tcPr>
            <w:tcW w:w="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69</w:t>
            </w:r>
          </w:p>
        </w:tc>
        <w:tc>
          <w:tcPr>
            <w:tcW w:w="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是</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11.47</w:t>
            </w:r>
          </w:p>
        </w:tc>
        <w:tc>
          <w:tcPr>
            <w:tcW w:w="976" w:type="dxa"/>
            <w:tcBorders>
              <w:top w:val="single" w:sz="6" w:space="0" w:color="000000"/>
              <w:left w:val="single" w:sz="6" w:space="0" w:color="000000"/>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
        </w:tc>
      </w:tr>
      <w:tr>
        <w:trPr>
          <w:trHeight w:val="1882" w:hRule="exact"/>
        </w:trPr>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37" w:lineRule="auto"/>
              <w:ind w:left="100" w:right="59"/>
              <w:jc w:val="both"/>
              <w:rPr>
                <w:rFonts w:ascii="宋体" w:hAnsi="宋体" w:cs="宋体" w:eastAsia="宋体" w:hint="default"/>
                <w:sz w:val="18"/>
                <w:szCs w:val="18"/>
              </w:rPr>
            </w:pPr>
            <w:r>
              <w:rPr>
                <w:rFonts w:ascii="宋体" w:hAnsi="宋体" w:cs="宋体" w:eastAsia="宋体" w:hint="default"/>
                <w:spacing w:val="26"/>
                <w:sz w:val="18"/>
                <w:szCs w:val="18"/>
              </w:rPr>
              <w:t>安徽永</w:t>
            </w:r>
            <w:r>
              <w:rPr>
                <w:rFonts w:ascii="宋体" w:hAnsi="宋体" w:cs="宋体" w:eastAsia="宋体" w:hint="default"/>
                <w:spacing w:val="-88"/>
                <w:sz w:val="18"/>
                <w:szCs w:val="18"/>
              </w:rPr>
              <w:t> </w:t>
            </w:r>
            <w:r>
              <w:rPr>
                <w:rFonts w:ascii="宋体" w:hAnsi="宋体" w:cs="宋体" w:eastAsia="宋体" w:hint="default"/>
                <w:spacing w:val="26"/>
                <w:sz w:val="18"/>
                <w:szCs w:val="18"/>
              </w:rPr>
              <w:t>安电子</w:t>
            </w:r>
            <w:r>
              <w:rPr>
                <w:rFonts w:ascii="宋体" w:hAnsi="宋体" w:cs="宋体" w:eastAsia="宋体" w:hint="default"/>
                <w:spacing w:val="-88"/>
                <w:sz w:val="18"/>
                <w:szCs w:val="18"/>
              </w:rPr>
              <w:t> </w:t>
            </w:r>
            <w:r>
              <w:rPr>
                <w:rFonts w:ascii="宋体" w:hAnsi="宋体" w:cs="宋体" w:eastAsia="宋体" w:hint="default"/>
                <w:spacing w:val="26"/>
                <w:sz w:val="18"/>
                <w:szCs w:val="18"/>
              </w:rPr>
              <w:t>科技有</w:t>
            </w:r>
            <w:r>
              <w:rPr>
                <w:rFonts w:ascii="宋体" w:hAnsi="宋体" w:cs="宋体" w:eastAsia="宋体" w:hint="default"/>
                <w:spacing w:val="-88"/>
                <w:sz w:val="18"/>
                <w:szCs w:val="18"/>
              </w:rPr>
              <w:t> </w:t>
            </w:r>
            <w:r>
              <w:rPr>
                <w:rFonts w:ascii="宋体" w:hAnsi="宋体" w:cs="宋体" w:eastAsia="宋体" w:hint="default"/>
                <w:sz w:val="18"/>
                <w:szCs w:val="18"/>
              </w:rPr>
              <w:t>限公司</w:t>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37" w:lineRule="auto"/>
              <w:ind w:left="99" w:right="18"/>
              <w:jc w:val="both"/>
              <w:rPr>
                <w:rFonts w:ascii="宋体" w:hAnsi="宋体" w:cs="宋体" w:eastAsia="宋体" w:hint="default"/>
                <w:sz w:val="18"/>
                <w:szCs w:val="18"/>
              </w:rPr>
            </w:pPr>
            <w:r>
              <w:rPr>
                <w:rFonts w:ascii="宋体" w:hAnsi="宋体" w:cs="宋体" w:eastAsia="宋体" w:hint="default"/>
                <w:spacing w:val="40"/>
                <w:sz w:val="18"/>
                <w:szCs w:val="18"/>
              </w:rPr>
              <w:t>全资</w:t>
            </w:r>
            <w:r>
              <w:rPr>
                <w:rFonts w:ascii="宋体" w:hAnsi="宋体" w:cs="宋体" w:eastAsia="宋体" w:hint="default"/>
                <w:spacing w:val="-9"/>
                <w:sz w:val="18"/>
                <w:szCs w:val="18"/>
              </w:rPr>
              <w:t> </w:t>
            </w:r>
            <w:r>
              <w:rPr>
                <w:rFonts w:ascii="宋体" w:hAnsi="宋体" w:cs="宋体" w:eastAsia="宋体" w:hint="default"/>
                <w:spacing w:val="40"/>
                <w:sz w:val="18"/>
                <w:szCs w:val="18"/>
              </w:rPr>
              <w:t>子公</w:t>
            </w:r>
            <w:r>
              <w:rPr>
                <w:rFonts w:ascii="宋体" w:hAnsi="宋体" w:cs="宋体" w:eastAsia="宋体" w:hint="default"/>
                <w:spacing w:val="-9"/>
                <w:sz w:val="18"/>
                <w:szCs w:val="18"/>
              </w:rPr>
              <w:t> </w:t>
            </w:r>
            <w:r>
              <w:rPr>
                <w:rFonts w:ascii="宋体" w:hAnsi="宋体" w:cs="宋体" w:eastAsia="宋体" w:hint="default"/>
                <w:sz w:val="18"/>
                <w:szCs w:val="18"/>
              </w:rPr>
              <w:t>司</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37" w:lineRule="auto"/>
              <w:ind w:left="99" w:right="101"/>
              <w:jc w:val="both"/>
              <w:rPr>
                <w:rFonts w:ascii="宋体" w:hAnsi="宋体" w:cs="宋体" w:eastAsia="宋体" w:hint="default"/>
                <w:sz w:val="18"/>
                <w:szCs w:val="18"/>
              </w:rPr>
            </w:pPr>
            <w:r>
              <w:rPr>
                <w:rFonts w:ascii="宋体" w:hAnsi="宋体" w:cs="宋体" w:eastAsia="宋体" w:hint="default"/>
                <w:sz w:val="18"/>
                <w:szCs w:val="18"/>
              </w:rPr>
              <w:t>安 庆 市</w:t>
            </w:r>
          </w:p>
        </w:tc>
        <w:tc>
          <w:tcPr>
            <w:tcW w:w="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99" w:right="50"/>
              <w:jc w:val="left"/>
              <w:rPr>
                <w:rFonts w:ascii="宋体" w:hAnsi="宋体" w:cs="宋体" w:eastAsia="宋体" w:hint="default"/>
                <w:sz w:val="18"/>
                <w:szCs w:val="18"/>
              </w:rPr>
            </w:pPr>
            <w:r>
              <w:rPr>
                <w:rFonts w:ascii="宋体" w:hAnsi="宋体" w:cs="宋体" w:eastAsia="宋体" w:hint="default"/>
                <w:spacing w:val="24"/>
                <w:sz w:val="18"/>
                <w:szCs w:val="18"/>
              </w:rPr>
              <w:t>制造</w:t>
            </w:r>
            <w:r>
              <w:rPr>
                <w:rFonts w:ascii="宋体" w:hAnsi="宋体" w:cs="宋体" w:eastAsia="宋体" w:hint="default"/>
                <w:spacing w:val="-41"/>
                <w:sz w:val="18"/>
                <w:szCs w:val="18"/>
              </w:rPr>
              <w:t> </w:t>
            </w:r>
            <w:r>
              <w:rPr>
                <w:rFonts w:ascii="宋体" w:hAnsi="宋体" w:cs="宋体" w:eastAsia="宋体" w:hint="default"/>
                <w:sz w:val="18"/>
                <w:szCs w:val="18"/>
              </w:rPr>
              <w:t>业</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97"/>
              <w:jc w:val="right"/>
              <w:rPr>
                <w:rFonts w:ascii="Times New Roman" w:hAnsi="Times New Roman" w:cs="Times New Roman" w:eastAsia="Times New Roman" w:hint="default"/>
                <w:sz w:val="18"/>
                <w:szCs w:val="18"/>
              </w:rPr>
            </w:pPr>
            <w:r>
              <w:rPr>
                <w:rFonts w:ascii="Times New Roman"/>
                <w:sz w:val="18"/>
              </w:rPr>
              <w:t>18,300</w:t>
            </w: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4"/>
                <w:sz w:val="18"/>
                <w:szCs w:val="18"/>
              </w:rPr>
              <w:t>精密在线测量仪器、计量仪器</w:t>
            </w:r>
          </w:p>
          <w:p>
            <w:pPr>
              <w:pStyle w:val="TableParagraph"/>
              <w:spacing w:line="237" w:lineRule="auto" w:before="1"/>
              <w:ind w:left="100" w:right="98"/>
              <w:jc w:val="both"/>
              <w:rPr>
                <w:rFonts w:ascii="宋体" w:hAnsi="宋体" w:cs="宋体" w:eastAsia="宋体" w:hint="default"/>
                <w:sz w:val="18"/>
                <w:szCs w:val="18"/>
              </w:rPr>
            </w:pPr>
            <w:r>
              <w:rPr>
                <w:rFonts w:ascii="宋体" w:hAnsi="宋体" w:cs="宋体" w:eastAsia="宋体" w:hint="default"/>
                <w:spacing w:val="-4"/>
                <w:sz w:val="18"/>
                <w:szCs w:val="18"/>
              </w:rPr>
              <w:t>仪表、电子专用设备、测量仪</w:t>
            </w:r>
            <w:r>
              <w:rPr>
                <w:rFonts w:ascii="宋体" w:hAnsi="宋体" w:cs="宋体" w:eastAsia="宋体" w:hint="default"/>
                <w:sz w:val="18"/>
                <w:szCs w:val="18"/>
              </w:rPr>
              <w:t> </w:t>
            </w:r>
            <w:r>
              <w:rPr>
                <w:rFonts w:ascii="宋体" w:hAnsi="宋体" w:cs="宋体" w:eastAsia="宋体" w:hint="default"/>
                <w:spacing w:val="-5"/>
                <w:sz w:val="18"/>
                <w:szCs w:val="18"/>
              </w:rPr>
              <w:t>器、工模具、新型仪表元器件</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及材料研发、制造、销售：经</w:t>
            </w:r>
            <w:r>
              <w:rPr>
                <w:rFonts w:ascii="宋体" w:hAnsi="宋体" w:cs="宋体" w:eastAsia="宋体" w:hint="default"/>
                <w:sz w:val="18"/>
                <w:szCs w:val="18"/>
              </w:rPr>
              <w:t> </w:t>
            </w:r>
            <w:r>
              <w:rPr>
                <w:rFonts w:ascii="宋体" w:hAnsi="宋体" w:cs="宋体" w:eastAsia="宋体" w:hint="default"/>
                <w:spacing w:val="10"/>
                <w:sz w:val="18"/>
                <w:szCs w:val="18"/>
              </w:rPr>
              <w:t>营本企业自产产品及技术的</w:t>
            </w:r>
            <w:r>
              <w:rPr>
                <w:rFonts w:ascii="宋体" w:hAnsi="宋体" w:cs="宋体" w:eastAsia="宋体" w:hint="default"/>
                <w:sz w:val="18"/>
                <w:szCs w:val="18"/>
              </w:rPr>
              <w:t> </w:t>
            </w:r>
            <w:r>
              <w:rPr>
                <w:rFonts w:ascii="宋体" w:hAnsi="宋体" w:cs="宋体" w:eastAsia="宋体" w:hint="default"/>
                <w:spacing w:val="10"/>
                <w:sz w:val="18"/>
                <w:szCs w:val="18"/>
              </w:rPr>
              <w:t>出口业务和本企业所需的机</w:t>
            </w:r>
            <w:r>
              <w:rPr>
                <w:rFonts w:ascii="宋体" w:hAnsi="宋体" w:cs="宋体" w:eastAsia="宋体" w:hint="default"/>
                <w:sz w:val="18"/>
                <w:szCs w:val="18"/>
              </w:rPr>
              <w:t> </w:t>
            </w:r>
            <w:r>
              <w:rPr>
                <w:rFonts w:ascii="宋体" w:hAnsi="宋体" w:cs="宋体" w:eastAsia="宋体" w:hint="default"/>
                <w:spacing w:val="-4"/>
                <w:sz w:val="18"/>
                <w:szCs w:val="18"/>
              </w:rPr>
              <w:t>械设备、零配件、原辅材料及</w:t>
            </w:r>
            <w:r>
              <w:rPr>
                <w:rFonts w:ascii="宋体" w:hAnsi="宋体" w:cs="宋体" w:eastAsia="宋体" w:hint="default"/>
                <w:sz w:val="18"/>
                <w:szCs w:val="18"/>
              </w:rPr>
              <w:t> 技术的进出口业务</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99"/>
              <w:jc w:val="right"/>
              <w:rPr>
                <w:rFonts w:ascii="Times New Roman" w:hAnsi="Times New Roman" w:cs="Times New Roman" w:eastAsia="Times New Roman" w:hint="default"/>
                <w:sz w:val="18"/>
                <w:szCs w:val="18"/>
              </w:rPr>
            </w:pPr>
            <w:r>
              <w:rPr>
                <w:rFonts w:ascii="Times New Roman"/>
                <w:sz w:val="18"/>
              </w:rPr>
              <w:t>18,329.36</w:t>
            </w:r>
          </w:p>
        </w:tc>
        <w:tc>
          <w:tcPr>
            <w:tcW w:w="974" w:type="dxa"/>
            <w:tcBorders>
              <w:top w:val="single" w:sz="6" w:space="0" w:color="000000"/>
              <w:left w:val="single" w:sz="6" w:space="0" w:color="000000"/>
              <w:bottom w:val="single" w:sz="6" w:space="0" w:color="000000"/>
              <w:right w:val="single" w:sz="6" w:space="0" w:color="000000"/>
            </w:tcBorders>
          </w:tcPr>
          <w:p>
            <w:pPr/>
          </w:p>
        </w:tc>
        <w:tc>
          <w:tcPr>
            <w:tcW w:w="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sz w:val="18"/>
              </w:rPr>
              <w:t>100</w:t>
            </w:r>
          </w:p>
        </w:tc>
        <w:tc>
          <w:tcPr>
            <w:tcW w:w="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sz w:val="18"/>
              </w:rPr>
              <w:t>100</w:t>
            </w:r>
          </w:p>
        </w:tc>
        <w:tc>
          <w:tcPr>
            <w:tcW w:w="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是</w:t>
            </w:r>
          </w:p>
        </w:tc>
        <w:tc>
          <w:tcPr>
            <w:tcW w:w="690" w:type="dxa"/>
            <w:tcBorders>
              <w:top w:val="single" w:sz="6" w:space="0" w:color="000000"/>
              <w:left w:val="single" w:sz="6" w:space="0" w:color="000000"/>
              <w:bottom w:val="single" w:sz="6" w:space="0" w:color="000000"/>
              <w:right w:val="single" w:sz="6" w:space="0" w:color="000000"/>
            </w:tcBorders>
          </w:tcPr>
          <w:p>
            <w:pPr/>
          </w:p>
        </w:tc>
        <w:tc>
          <w:tcPr>
            <w:tcW w:w="976" w:type="dxa"/>
            <w:tcBorders>
              <w:top w:val="single" w:sz="6" w:space="0" w:color="000000"/>
              <w:left w:val="single" w:sz="6" w:space="0" w:color="000000"/>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
        </w:tc>
      </w:tr>
      <w:tr>
        <w:trPr>
          <w:trHeight w:val="2117" w:hRule="exact"/>
        </w:trPr>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37" w:lineRule="auto"/>
              <w:ind w:left="100" w:right="59"/>
              <w:jc w:val="both"/>
              <w:rPr>
                <w:rFonts w:ascii="宋体" w:hAnsi="宋体" w:cs="宋体" w:eastAsia="宋体" w:hint="default"/>
                <w:sz w:val="18"/>
                <w:szCs w:val="18"/>
              </w:rPr>
            </w:pPr>
            <w:r>
              <w:rPr>
                <w:rFonts w:ascii="宋体" w:hAnsi="宋体" w:cs="宋体" w:eastAsia="宋体" w:hint="default"/>
                <w:spacing w:val="26"/>
                <w:sz w:val="18"/>
                <w:szCs w:val="18"/>
              </w:rPr>
              <w:t>江苏林</w:t>
            </w:r>
            <w:r>
              <w:rPr>
                <w:rFonts w:ascii="宋体" w:hAnsi="宋体" w:cs="宋体" w:eastAsia="宋体" w:hint="default"/>
                <w:spacing w:val="-88"/>
                <w:sz w:val="18"/>
                <w:szCs w:val="18"/>
              </w:rPr>
              <w:t> </w:t>
            </w:r>
            <w:r>
              <w:rPr>
                <w:rFonts w:ascii="宋体" w:hAnsi="宋体" w:cs="宋体" w:eastAsia="宋体" w:hint="default"/>
                <w:spacing w:val="26"/>
                <w:sz w:val="18"/>
                <w:szCs w:val="18"/>
              </w:rPr>
              <w:t>洋照明</w:t>
            </w:r>
            <w:r>
              <w:rPr>
                <w:rFonts w:ascii="宋体" w:hAnsi="宋体" w:cs="宋体" w:eastAsia="宋体" w:hint="default"/>
                <w:spacing w:val="-88"/>
                <w:sz w:val="18"/>
                <w:szCs w:val="18"/>
              </w:rPr>
              <w:t> </w:t>
            </w:r>
            <w:r>
              <w:rPr>
                <w:rFonts w:ascii="宋体" w:hAnsi="宋体" w:cs="宋体" w:eastAsia="宋体" w:hint="default"/>
                <w:spacing w:val="26"/>
                <w:sz w:val="18"/>
                <w:szCs w:val="18"/>
              </w:rPr>
              <w:t>科技有</w:t>
            </w:r>
            <w:r>
              <w:rPr>
                <w:rFonts w:ascii="宋体" w:hAnsi="宋体" w:cs="宋体" w:eastAsia="宋体" w:hint="default"/>
                <w:spacing w:val="-88"/>
                <w:sz w:val="18"/>
                <w:szCs w:val="18"/>
              </w:rPr>
              <w:t> </w:t>
            </w:r>
            <w:r>
              <w:rPr>
                <w:rFonts w:ascii="宋体" w:hAnsi="宋体" w:cs="宋体" w:eastAsia="宋体" w:hint="default"/>
                <w:sz w:val="18"/>
                <w:szCs w:val="18"/>
              </w:rPr>
              <w:t>限公司</w:t>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37" w:lineRule="auto"/>
              <w:ind w:left="99" w:right="18"/>
              <w:jc w:val="both"/>
              <w:rPr>
                <w:rFonts w:ascii="宋体" w:hAnsi="宋体" w:cs="宋体" w:eastAsia="宋体" w:hint="default"/>
                <w:sz w:val="18"/>
                <w:szCs w:val="18"/>
              </w:rPr>
            </w:pPr>
            <w:r>
              <w:rPr>
                <w:rFonts w:ascii="宋体" w:hAnsi="宋体" w:cs="宋体" w:eastAsia="宋体" w:hint="default"/>
                <w:spacing w:val="40"/>
                <w:sz w:val="18"/>
                <w:szCs w:val="18"/>
              </w:rPr>
              <w:t>全资</w:t>
            </w:r>
            <w:r>
              <w:rPr>
                <w:rFonts w:ascii="宋体" w:hAnsi="宋体" w:cs="宋体" w:eastAsia="宋体" w:hint="default"/>
                <w:spacing w:val="-9"/>
                <w:sz w:val="18"/>
                <w:szCs w:val="18"/>
              </w:rPr>
              <w:t> </w:t>
            </w:r>
            <w:r>
              <w:rPr>
                <w:rFonts w:ascii="宋体" w:hAnsi="宋体" w:cs="宋体" w:eastAsia="宋体" w:hint="default"/>
                <w:spacing w:val="40"/>
                <w:sz w:val="18"/>
                <w:szCs w:val="18"/>
              </w:rPr>
              <w:t>子公</w:t>
            </w:r>
            <w:r>
              <w:rPr>
                <w:rFonts w:ascii="宋体" w:hAnsi="宋体" w:cs="宋体" w:eastAsia="宋体" w:hint="default"/>
                <w:spacing w:val="-9"/>
                <w:sz w:val="18"/>
                <w:szCs w:val="18"/>
              </w:rPr>
              <w:t> </w:t>
            </w:r>
            <w:r>
              <w:rPr>
                <w:rFonts w:ascii="宋体" w:hAnsi="宋体" w:cs="宋体" w:eastAsia="宋体" w:hint="default"/>
                <w:sz w:val="18"/>
                <w:szCs w:val="18"/>
              </w:rPr>
              <w:t>司</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37" w:lineRule="auto"/>
              <w:ind w:left="99" w:right="101"/>
              <w:jc w:val="both"/>
              <w:rPr>
                <w:rFonts w:ascii="宋体" w:hAnsi="宋体" w:cs="宋体" w:eastAsia="宋体" w:hint="default"/>
                <w:sz w:val="18"/>
                <w:szCs w:val="18"/>
              </w:rPr>
            </w:pPr>
            <w:r>
              <w:rPr>
                <w:rFonts w:ascii="宋体" w:hAnsi="宋体" w:cs="宋体" w:eastAsia="宋体" w:hint="default"/>
                <w:sz w:val="18"/>
                <w:szCs w:val="18"/>
              </w:rPr>
              <w:t>启 东 市</w:t>
            </w:r>
          </w:p>
        </w:tc>
        <w:tc>
          <w:tcPr>
            <w:tcW w:w="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34" w:lineRule="exact"/>
              <w:ind w:left="99" w:right="50"/>
              <w:jc w:val="left"/>
              <w:rPr>
                <w:rFonts w:ascii="宋体" w:hAnsi="宋体" w:cs="宋体" w:eastAsia="宋体" w:hint="default"/>
                <w:sz w:val="18"/>
                <w:szCs w:val="18"/>
              </w:rPr>
            </w:pPr>
            <w:r>
              <w:rPr>
                <w:rFonts w:ascii="宋体" w:hAnsi="宋体" w:cs="宋体" w:eastAsia="宋体" w:hint="default"/>
                <w:spacing w:val="24"/>
                <w:sz w:val="18"/>
                <w:szCs w:val="18"/>
              </w:rPr>
              <w:t>制造</w:t>
            </w:r>
            <w:r>
              <w:rPr>
                <w:rFonts w:ascii="宋体" w:hAnsi="宋体" w:cs="宋体" w:eastAsia="宋体" w:hint="default"/>
                <w:spacing w:val="-41"/>
                <w:sz w:val="18"/>
                <w:szCs w:val="18"/>
              </w:rPr>
              <w:t> </w:t>
            </w:r>
            <w:r>
              <w:rPr>
                <w:rFonts w:ascii="宋体" w:hAnsi="宋体" w:cs="宋体" w:eastAsia="宋体" w:hint="default"/>
                <w:sz w:val="18"/>
                <w:szCs w:val="18"/>
              </w:rPr>
              <w:t>业</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5,000</w:t>
            </w: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节能技术研发及咨询服务，合</w:t>
            </w:r>
          </w:p>
          <w:p>
            <w:pPr>
              <w:pStyle w:val="TableParagraph"/>
              <w:spacing w:line="235" w:lineRule="auto" w:before="3"/>
              <w:ind w:left="100" w:right="9"/>
              <w:jc w:val="left"/>
              <w:rPr>
                <w:rFonts w:ascii="宋体" w:hAnsi="宋体" w:cs="宋体" w:eastAsia="宋体" w:hint="default"/>
                <w:sz w:val="18"/>
                <w:szCs w:val="18"/>
              </w:rPr>
            </w:pPr>
            <w:r>
              <w:rPr>
                <w:rFonts w:ascii="宋体" w:hAnsi="宋体" w:cs="宋体" w:eastAsia="宋体" w:hint="default"/>
                <w:spacing w:val="-4"/>
                <w:sz w:val="18"/>
                <w:szCs w:val="18"/>
              </w:rPr>
              <w:t>同能源管理项目投资，照明器</w:t>
            </w:r>
            <w:r>
              <w:rPr>
                <w:rFonts w:ascii="宋体" w:hAnsi="宋体" w:cs="宋体" w:eastAsia="宋体" w:hint="default"/>
                <w:sz w:val="18"/>
                <w:szCs w:val="18"/>
              </w:rPr>
              <w:t> </w:t>
            </w:r>
            <w:r>
              <w:rPr>
                <w:rFonts w:ascii="宋体" w:hAnsi="宋体" w:cs="宋体" w:eastAsia="宋体" w:hint="default"/>
                <w:spacing w:val="-11"/>
                <w:sz w:val="18"/>
                <w:szCs w:val="18"/>
              </w:rPr>
              <w:t>具、光电元器件、太阳能光伏、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驱动系统、智能家居系 </w:t>
            </w:r>
            <w:r>
              <w:rPr>
                <w:rFonts w:ascii="宋体" w:hAnsi="宋体" w:cs="宋体" w:eastAsia="宋体" w:hint="default"/>
                <w:spacing w:val="-7"/>
                <w:sz w:val="18"/>
                <w:szCs w:val="18"/>
              </w:rPr>
              <w:t>统、</w:t>
            </w:r>
            <w:r>
              <w:rPr>
                <w:rFonts w:ascii="Times New Roman" w:hAnsi="Times New Roman" w:cs="Times New Roman" w:eastAsia="Times New Roman" w:hint="default"/>
                <w:spacing w:val="-7"/>
                <w:sz w:val="18"/>
                <w:szCs w:val="18"/>
              </w:rPr>
              <w:t>LED</w:t>
            </w:r>
            <w:r>
              <w:rPr>
                <w:rFonts w:ascii="Times New Roman" w:hAnsi="Times New Roman" w:cs="Times New Roman" w:eastAsia="Times New Roman" w:hint="default"/>
                <w:sz w:val="18"/>
                <w:szCs w:val="18"/>
              </w:rPr>
              <w:t> </w:t>
            </w:r>
            <w:r>
              <w:rPr>
                <w:rFonts w:ascii="宋体" w:hAnsi="宋体" w:cs="宋体" w:eastAsia="宋体" w:hint="default"/>
                <w:spacing w:val="-6"/>
                <w:sz w:val="18"/>
                <w:szCs w:val="18"/>
              </w:rPr>
              <w:t>灯具、</w:t>
            </w:r>
            <w:r>
              <w:rPr>
                <w:rFonts w:ascii="Times New Roman" w:hAnsi="Times New Roman" w:cs="Times New Roman" w:eastAsia="Times New Roman" w:hint="default"/>
                <w:spacing w:val="-6"/>
                <w:sz w:val="18"/>
                <w:szCs w:val="18"/>
              </w:rPr>
              <w:t>OLED</w:t>
            </w:r>
            <w:r>
              <w:rPr>
                <w:rFonts w:ascii="Times New Roman" w:hAnsi="Times New Roman" w:cs="Times New Roman" w:eastAsia="Times New Roman" w:hint="default"/>
                <w:sz w:val="18"/>
                <w:szCs w:val="18"/>
              </w:rPr>
              <w:t> </w:t>
            </w:r>
            <w:r>
              <w:rPr>
                <w:rFonts w:ascii="宋体" w:hAnsi="宋体" w:cs="宋体" w:eastAsia="宋体" w:hint="default"/>
                <w:sz w:val="18"/>
                <w:szCs w:val="18"/>
              </w:rPr>
              <w:t>灯具研</w:t>
            </w:r>
            <w:r>
              <w:rPr>
                <w:rFonts w:ascii="宋体" w:hAnsi="宋体" w:cs="宋体" w:eastAsia="宋体" w:hint="default"/>
                <w:spacing w:val="-87"/>
                <w:sz w:val="18"/>
                <w:szCs w:val="18"/>
              </w:rPr>
              <w:t> </w:t>
            </w:r>
            <w:r>
              <w:rPr>
                <w:rFonts w:ascii="宋体" w:hAnsi="宋体" w:cs="宋体" w:eastAsia="宋体" w:hint="default"/>
                <w:spacing w:val="-4"/>
                <w:sz w:val="18"/>
                <w:szCs w:val="18"/>
              </w:rPr>
              <w:t>发、制造、销售，城市及道路</w:t>
            </w:r>
            <w:r>
              <w:rPr>
                <w:rFonts w:ascii="宋体" w:hAnsi="宋体" w:cs="宋体" w:eastAsia="宋体" w:hint="default"/>
                <w:sz w:val="18"/>
                <w:szCs w:val="18"/>
              </w:rPr>
              <w:t> </w:t>
            </w:r>
            <w:r>
              <w:rPr>
                <w:rFonts w:ascii="宋体" w:hAnsi="宋体" w:cs="宋体" w:eastAsia="宋体" w:hint="default"/>
                <w:spacing w:val="10"/>
                <w:sz w:val="18"/>
                <w:szCs w:val="18"/>
              </w:rPr>
              <w:t>照明工程、市政公用设施工</w:t>
            </w:r>
            <w:r>
              <w:rPr>
                <w:rFonts w:ascii="宋体" w:hAnsi="宋体" w:cs="宋体" w:eastAsia="宋体" w:hint="default"/>
                <w:sz w:val="18"/>
                <w:szCs w:val="18"/>
              </w:rPr>
              <w:t> </w:t>
            </w:r>
            <w:r>
              <w:rPr>
                <w:rFonts w:ascii="宋体" w:hAnsi="宋体" w:cs="宋体" w:eastAsia="宋体" w:hint="default"/>
                <w:spacing w:val="-4"/>
                <w:sz w:val="18"/>
                <w:szCs w:val="18"/>
              </w:rPr>
              <w:t>程、太阳能光伏工程、室内外</w:t>
            </w:r>
            <w:r>
              <w:rPr>
                <w:rFonts w:ascii="宋体" w:hAnsi="宋体" w:cs="宋体" w:eastAsia="宋体" w:hint="default"/>
                <w:sz w:val="18"/>
                <w:szCs w:val="18"/>
              </w:rPr>
              <w:t> </w:t>
            </w:r>
            <w:r>
              <w:rPr>
                <w:rFonts w:ascii="宋体" w:hAnsi="宋体" w:cs="宋体" w:eastAsia="宋体" w:hint="default"/>
                <w:spacing w:val="10"/>
                <w:sz w:val="18"/>
                <w:szCs w:val="18"/>
              </w:rPr>
              <w:t>照明工程、景观照明工程设</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5,000</w:t>
            </w:r>
          </w:p>
        </w:tc>
        <w:tc>
          <w:tcPr>
            <w:tcW w:w="974" w:type="dxa"/>
            <w:tcBorders>
              <w:top w:val="single" w:sz="6" w:space="0" w:color="000000"/>
              <w:left w:val="single" w:sz="6" w:space="0" w:color="000000"/>
              <w:bottom w:val="single" w:sz="6" w:space="0" w:color="000000"/>
              <w:right w:val="single" w:sz="6" w:space="0" w:color="000000"/>
            </w:tcBorders>
          </w:tcPr>
          <w:p>
            <w:pPr/>
          </w:p>
        </w:tc>
        <w:tc>
          <w:tcPr>
            <w:tcW w:w="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是</w:t>
            </w:r>
          </w:p>
        </w:tc>
        <w:tc>
          <w:tcPr>
            <w:tcW w:w="690" w:type="dxa"/>
            <w:tcBorders>
              <w:top w:val="single" w:sz="6" w:space="0" w:color="000000"/>
              <w:left w:val="single" w:sz="6" w:space="0" w:color="000000"/>
              <w:bottom w:val="single" w:sz="6" w:space="0" w:color="000000"/>
              <w:right w:val="single" w:sz="6" w:space="0" w:color="000000"/>
            </w:tcBorders>
          </w:tcPr>
          <w:p>
            <w:pPr/>
          </w:p>
        </w:tc>
        <w:tc>
          <w:tcPr>
            <w:tcW w:w="976" w:type="dxa"/>
            <w:tcBorders>
              <w:top w:val="single" w:sz="6" w:space="0" w:color="000000"/>
              <w:left w:val="single" w:sz="6" w:space="0" w:color="000000"/>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5840" w:h="12240" w:orient="landscape"/>
          <w:pgMar w:top="1580" w:bottom="280" w:left="1260" w:right="1580"/>
        </w:sectPr>
      </w:pPr>
    </w:p>
    <w:p>
      <w:pPr>
        <w:spacing w:line="240" w:lineRule="auto" w:before="10"/>
        <w:rPr>
          <w:rFonts w:ascii="宋体" w:hAnsi="宋体" w:cs="宋体" w:eastAsia="宋体" w:hint="default"/>
          <w:sz w:val="25"/>
          <w:szCs w:val="25"/>
        </w:rPr>
      </w:pPr>
    </w:p>
    <w:tbl>
      <w:tblPr>
        <w:tblW w:w="0" w:type="auto"/>
        <w:jc w:val="left"/>
        <w:tblInd w:w="104" w:type="dxa"/>
        <w:tblLayout w:type="fixed"/>
        <w:tblCellMar>
          <w:top w:w="0" w:type="dxa"/>
          <w:left w:w="0" w:type="dxa"/>
          <w:bottom w:w="0" w:type="dxa"/>
          <w:right w:w="0" w:type="dxa"/>
        </w:tblCellMar>
        <w:tblLook w:val="01E0"/>
      </w:tblPr>
      <w:tblGrid>
        <w:gridCol w:w="838"/>
        <w:gridCol w:w="658"/>
        <w:gridCol w:w="396"/>
        <w:gridCol w:w="625"/>
        <w:gridCol w:w="710"/>
        <w:gridCol w:w="2506"/>
        <w:gridCol w:w="936"/>
        <w:gridCol w:w="974"/>
        <w:gridCol w:w="546"/>
        <w:gridCol w:w="547"/>
        <w:gridCol w:w="404"/>
        <w:gridCol w:w="690"/>
        <w:gridCol w:w="976"/>
        <w:gridCol w:w="1961"/>
      </w:tblGrid>
      <w:tr>
        <w:trPr>
          <w:trHeight w:val="716" w:hRule="exact"/>
        </w:trPr>
        <w:tc>
          <w:tcPr>
            <w:tcW w:w="838" w:type="dxa"/>
            <w:tcBorders>
              <w:top w:val="single" w:sz="6" w:space="0" w:color="000000"/>
              <w:left w:val="single" w:sz="6" w:space="0" w:color="000000"/>
              <w:bottom w:val="single" w:sz="6" w:space="0" w:color="000000"/>
              <w:right w:val="single" w:sz="6" w:space="0" w:color="000000"/>
            </w:tcBorders>
          </w:tcPr>
          <w:p>
            <w:pPr/>
          </w:p>
        </w:tc>
        <w:tc>
          <w:tcPr>
            <w:tcW w:w="65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625"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计、施工、安装、养护，自营</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pacing w:val="10"/>
                <w:sz w:val="18"/>
                <w:szCs w:val="18"/>
              </w:rPr>
              <w:t>和代理一般商品及技术的进</w:t>
            </w:r>
            <w:r>
              <w:rPr>
                <w:rFonts w:ascii="宋体" w:hAnsi="宋体" w:cs="宋体" w:eastAsia="宋体" w:hint="default"/>
                <w:sz w:val="18"/>
                <w:szCs w:val="18"/>
              </w:rPr>
              <w:t> 出口业务</w:t>
            </w:r>
          </w:p>
        </w:tc>
        <w:tc>
          <w:tcPr>
            <w:tcW w:w="936"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
        </w:tc>
        <w:tc>
          <w:tcPr>
            <w:tcW w:w="546" w:type="dxa"/>
            <w:tcBorders>
              <w:top w:val="single" w:sz="6" w:space="0" w:color="000000"/>
              <w:left w:val="single" w:sz="6" w:space="0" w:color="000000"/>
              <w:bottom w:val="single" w:sz="6" w:space="0" w:color="000000"/>
              <w:right w:val="single" w:sz="6" w:space="0" w:color="000000"/>
            </w:tcBorders>
          </w:tcPr>
          <w:p>
            <w:pPr/>
          </w:p>
        </w:tc>
        <w:tc>
          <w:tcPr>
            <w:tcW w:w="547" w:type="dxa"/>
            <w:tcBorders>
              <w:top w:val="single" w:sz="6" w:space="0" w:color="000000"/>
              <w:left w:val="single" w:sz="6" w:space="0" w:color="000000"/>
              <w:bottom w:val="single" w:sz="6" w:space="0" w:color="000000"/>
              <w:right w:val="single" w:sz="6" w:space="0" w:color="000000"/>
            </w:tcBorders>
          </w:tcPr>
          <w:p>
            <w:pPr/>
          </w:p>
        </w:tc>
        <w:tc>
          <w:tcPr>
            <w:tcW w:w="404"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976" w:type="dxa"/>
            <w:tcBorders>
              <w:top w:val="single" w:sz="6" w:space="0" w:color="000000"/>
              <w:left w:val="single" w:sz="6" w:space="0" w:color="000000"/>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
        </w:tc>
      </w:tr>
      <w:tr>
        <w:trPr>
          <w:trHeight w:val="1416" w:hRule="exact"/>
        </w:trPr>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59"/>
              <w:jc w:val="both"/>
              <w:rPr>
                <w:rFonts w:ascii="宋体" w:hAnsi="宋体" w:cs="宋体" w:eastAsia="宋体" w:hint="default"/>
                <w:sz w:val="18"/>
                <w:szCs w:val="18"/>
              </w:rPr>
            </w:pPr>
            <w:r>
              <w:rPr>
                <w:rFonts w:ascii="宋体" w:hAnsi="宋体" w:cs="宋体" w:eastAsia="宋体" w:hint="default"/>
                <w:spacing w:val="26"/>
                <w:sz w:val="18"/>
                <w:szCs w:val="18"/>
              </w:rPr>
              <w:t>江苏林</w:t>
            </w:r>
            <w:r>
              <w:rPr>
                <w:rFonts w:ascii="宋体" w:hAnsi="宋体" w:cs="宋体" w:eastAsia="宋体" w:hint="default"/>
                <w:spacing w:val="-88"/>
                <w:sz w:val="18"/>
                <w:szCs w:val="18"/>
              </w:rPr>
              <w:t> </w:t>
            </w:r>
            <w:r>
              <w:rPr>
                <w:rFonts w:ascii="宋体" w:hAnsi="宋体" w:cs="宋体" w:eastAsia="宋体" w:hint="default"/>
                <w:spacing w:val="26"/>
                <w:sz w:val="18"/>
                <w:szCs w:val="18"/>
              </w:rPr>
              <w:t>洋新能</w:t>
            </w:r>
            <w:r>
              <w:rPr>
                <w:rFonts w:ascii="宋体" w:hAnsi="宋体" w:cs="宋体" w:eastAsia="宋体" w:hint="default"/>
                <w:spacing w:val="-88"/>
                <w:sz w:val="18"/>
                <w:szCs w:val="18"/>
              </w:rPr>
              <w:t> </w:t>
            </w:r>
            <w:r>
              <w:rPr>
                <w:rFonts w:ascii="宋体" w:hAnsi="宋体" w:cs="宋体" w:eastAsia="宋体" w:hint="default"/>
                <w:spacing w:val="26"/>
                <w:sz w:val="18"/>
                <w:szCs w:val="18"/>
              </w:rPr>
              <w:t>源科技</w:t>
            </w:r>
            <w:r>
              <w:rPr>
                <w:rFonts w:ascii="宋体" w:hAnsi="宋体" w:cs="宋体" w:eastAsia="宋体" w:hint="default"/>
                <w:spacing w:val="-88"/>
                <w:sz w:val="18"/>
                <w:szCs w:val="18"/>
              </w:rPr>
              <w:t> </w:t>
            </w:r>
            <w:r>
              <w:rPr>
                <w:rFonts w:ascii="宋体" w:hAnsi="宋体" w:cs="宋体" w:eastAsia="宋体" w:hint="default"/>
                <w:spacing w:val="26"/>
                <w:sz w:val="18"/>
                <w:szCs w:val="18"/>
              </w:rPr>
              <w:t>有限公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99" w:right="18"/>
              <w:jc w:val="both"/>
              <w:rPr>
                <w:rFonts w:ascii="宋体" w:hAnsi="宋体" w:cs="宋体" w:eastAsia="宋体" w:hint="default"/>
                <w:sz w:val="18"/>
                <w:szCs w:val="18"/>
              </w:rPr>
            </w:pPr>
            <w:r>
              <w:rPr>
                <w:rFonts w:ascii="宋体" w:hAnsi="宋体" w:cs="宋体" w:eastAsia="宋体" w:hint="default"/>
                <w:spacing w:val="40"/>
                <w:sz w:val="18"/>
                <w:szCs w:val="18"/>
              </w:rPr>
              <w:t>全资</w:t>
            </w:r>
            <w:r>
              <w:rPr>
                <w:rFonts w:ascii="宋体" w:hAnsi="宋体" w:cs="宋体" w:eastAsia="宋体" w:hint="default"/>
                <w:spacing w:val="-9"/>
                <w:sz w:val="18"/>
                <w:szCs w:val="18"/>
              </w:rPr>
              <w:t> </w:t>
            </w:r>
            <w:r>
              <w:rPr>
                <w:rFonts w:ascii="宋体" w:hAnsi="宋体" w:cs="宋体" w:eastAsia="宋体" w:hint="default"/>
                <w:spacing w:val="40"/>
                <w:sz w:val="18"/>
                <w:szCs w:val="18"/>
              </w:rPr>
              <w:t>子公</w:t>
            </w:r>
            <w:r>
              <w:rPr>
                <w:rFonts w:ascii="宋体" w:hAnsi="宋体" w:cs="宋体" w:eastAsia="宋体" w:hint="default"/>
                <w:spacing w:val="-9"/>
                <w:sz w:val="18"/>
                <w:szCs w:val="18"/>
              </w:rPr>
              <w:t> </w:t>
            </w:r>
            <w:r>
              <w:rPr>
                <w:rFonts w:ascii="宋体" w:hAnsi="宋体" w:cs="宋体" w:eastAsia="宋体" w:hint="default"/>
                <w:sz w:val="18"/>
                <w:szCs w:val="18"/>
              </w:rPr>
              <w:t>司</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99" w:right="101"/>
              <w:jc w:val="both"/>
              <w:rPr>
                <w:rFonts w:ascii="宋体" w:hAnsi="宋体" w:cs="宋体" w:eastAsia="宋体" w:hint="default"/>
                <w:sz w:val="18"/>
                <w:szCs w:val="18"/>
              </w:rPr>
            </w:pPr>
            <w:r>
              <w:rPr>
                <w:rFonts w:ascii="宋体" w:hAnsi="宋体" w:cs="宋体" w:eastAsia="宋体" w:hint="default"/>
                <w:sz w:val="18"/>
                <w:szCs w:val="18"/>
              </w:rPr>
              <w:t>南 京 市</w:t>
            </w:r>
          </w:p>
        </w:tc>
        <w:tc>
          <w:tcPr>
            <w:tcW w:w="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99" w:right="50"/>
              <w:jc w:val="left"/>
              <w:rPr>
                <w:rFonts w:ascii="宋体" w:hAnsi="宋体" w:cs="宋体" w:eastAsia="宋体" w:hint="default"/>
                <w:sz w:val="18"/>
                <w:szCs w:val="18"/>
              </w:rPr>
            </w:pPr>
            <w:r>
              <w:rPr>
                <w:rFonts w:ascii="宋体" w:hAnsi="宋体" w:cs="宋体" w:eastAsia="宋体" w:hint="default"/>
                <w:spacing w:val="24"/>
                <w:sz w:val="18"/>
                <w:szCs w:val="18"/>
              </w:rPr>
              <w:t>制造</w:t>
            </w:r>
            <w:r>
              <w:rPr>
                <w:rFonts w:ascii="宋体" w:hAnsi="宋体" w:cs="宋体" w:eastAsia="宋体" w:hint="default"/>
                <w:spacing w:val="-41"/>
                <w:sz w:val="18"/>
                <w:szCs w:val="18"/>
              </w:rPr>
              <w:t> </w:t>
            </w:r>
            <w:r>
              <w:rPr>
                <w:rFonts w:ascii="宋体" w:hAnsi="宋体" w:cs="宋体" w:eastAsia="宋体" w:hint="default"/>
                <w:sz w:val="18"/>
                <w:szCs w:val="18"/>
              </w:rPr>
              <w:t>业</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00" w:right="0"/>
              <w:jc w:val="left"/>
              <w:rPr>
                <w:rFonts w:ascii="Times New Roman" w:hAnsi="Times New Roman" w:cs="Times New Roman" w:eastAsia="Times New Roman" w:hint="default"/>
                <w:sz w:val="18"/>
                <w:szCs w:val="18"/>
              </w:rPr>
            </w:pPr>
            <w:r>
              <w:rPr>
                <w:rFonts w:ascii="Times New Roman"/>
                <w:sz w:val="18"/>
              </w:rPr>
              <w:t>10,000</w:t>
            </w: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太阳能光伏产品、风力发电设</w:t>
            </w:r>
          </w:p>
          <w:p>
            <w:pPr>
              <w:pStyle w:val="TableParagraph"/>
              <w:spacing w:line="235" w:lineRule="auto" w:before="3"/>
              <w:ind w:left="100" w:right="13"/>
              <w:jc w:val="left"/>
              <w:rPr>
                <w:rFonts w:ascii="宋体" w:hAnsi="宋体" w:cs="宋体" w:eastAsia="宋体" w:hint="default"/>
                <w:sz w:val="18"/>
                <w:szCs w:val="18"/>
              </w:rPr>
            </w:pPr>
            <w:r>
              <w:rPr>
                <w:rFonts w:ascii="宋体" w:hAnsi="宋体" w:cs="宋体" w:eastAsia="宋体" w:hint="default"/>
                <w:sz w:val="18"/>
                <w:szCs w:val="18"/>
              </w:rPr>
              <w:t>备、</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及发电设备的研发、 生产、销售；合同能源管理； </w:t>
            </w:r>
            <w:r>
              <w:rPr>
                <w:rFonts w:ascii="宋体" w:hAnsi="宋体" w:cs="宋体" w:eastAsia="宋体" w:hint="default"/>
                <w:spacing w:val="-4"/>
                <w:sz w:val="18"/>
                <w:szCs w:val="18"/>
              </w:rPr>
              <w:t>节能设备改造工程、自动化控</w:t>
            </w:r>
            <w:r>
              <w:rPr>
                <w:rFonts w:ascii="宋体" w:hAnsi="宋体" w:cs="宋体" w:eastAsia="宋体" w:hint="default"/>
                <w:sz w:val="18"/>
                <w:szCs w:val="18"/>
              </w:rPr>
              <w:t> 制系统的设计、施工、调试、 维修及技术的进出口业务</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9"/>
              <w:jc w:val="right"/>
              <w:rPr>
                <w:rFonts w:ascii="Times New Roman" w:hAnsi="Times New Roman" w:cs="Times New Roman" w:eastAsia="Times New Roman" w:hint="default"/>
                <w:sz w:val="18"/>
                <w:szCs w:val="18"/>
              </w:rPr>
            </w:pPr>
            <w:r>
              <w:rPr>
                <w:rFonts w:ascii="Times New Roman"/>
                <w:sz w:val="18"/>
              </w:rPr>
              <w:t>10,000</w:t>
            </w:r>
          </w:p>
        </w:tc>
        <w:tc>
          <w:tcPr>
            <w:tcW w:w="974" w:type="dxa"/>
            <w:tcBorders>
              <w:top w:val="single" w:sz="6" w:space="0" w:color="000000"/>
              <w:left w:val="single" w:sz="6" w:space="0" w:color="000000"/>
              <w:bottom w:val="single" w:sz="6" w:space="0" w:color="000000"/>
              <w:right w:val="single" w:sz="6" w:space="0" w:color="000000"/>
            </w:tcBorders>
          </w:tcPr>
          <w:p>
            <w:pPr/>
          </w:p>
        </w:tc>
        <w:tc>
          <w:tcPr>
            <w:tcW w:w="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60" w:right="0"/>
              <w:jc w:val="center"/>
              <w:rPr>
                <w:rFonts w:ascii="Times New Roman" w:hAnsi="Times New Roman" w:cs="Times New Roman" w:eastAsia="Times New Roman" w:hint="default"/>
                <w:sz w:val="18"/>
                <w:szCs w:val="18"/>
              </w:rPr>
            </w:pPr>
            <w:r>
              <w:rPr>
                <w:rFonts w:ascii="Times New Roman"/>
                <w:sz w:val="18"/>
              </w:rPr>
              <w:t>100</w:t>
            </w:r>
          </w:p>
        </w:tc>
        <w:tc>
          <w:tcPr>
            <w:tcW w:w="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sz w:val="18"/>
              </w:rPr>
              <w:t>100</w:t>
            </w:r>
          </w:p>
        </w:tc>
        <w:tc>
          <w:tcPr>
            <w:tcW w:w="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是</w:t>
            </w:r>
          </w:p>
        </w:tc>
        <w:tc>
          <w:tcPr>
            <w:tcW w:w="690" w:type="dxa"/>
            <w:tcBorders>
              <w:top w:val="single" w:sz="6" w:space="0" w:color="000000"/>
              <w:left w:val="single" w:sz="6" w:space="0" w:color="000000"/>
              <w:bottom w:val="single" w:sz="6" w:space="0" w:color="000000"/>
              <w:right w:val="single" w:sz="6" w:space="0" w:color="000000"/>
            </w:tcBorders>
          </w:tcPr>
          <w:p>
            <w:pPr/>
          </w:p>
        </w:tc>
        <w:tc>
          <w:tcPr>
            <w:tcW w:w="976" w:type="dxa"/>
            <w:tcBorders>
              <w:top w:val="single" w:sz="6" w:space="0" w:color="000000"/>
              <w:left w:val="single" w:sz="6" w:space="0" w:color="000000"/>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
        </w:tc>
      </w:tr>
      <w:tr>
        <w:trPr>
          <w:trHeight w:val="949" w:hRule="exact"/>
        </w:trPr>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20"/>
                <w:sz w:val="18"/>
                <w:szCs w:val="18"/>
              </w:rPr>
              <w:t>澳洲</w:t>
            </w:r>
            <w:r>
              <w:rPr>
                <w:rFonts w:ascii="宋体" w:hAnsi="宋体" w:cs="宋体" w:eastAsia="宋体" w:hint="default"/>
                <w:spacing w:val="-50"/>
                <w:sz w:val="18"/>
                <w:szCs w:val="18"/>
              </w:rPr>
              <w:t> </w:t>
            </w:r>
            <w:r>
              <w:rPr>
                <w:rFonts w:ascii="宋体" w:hAnsi="宋体" w:cs="宋体" w:eastAsia="宋体" w:hint="default"/>
                <w:sz w:val="18"/>
                <w:szCs w:val="18"/>
              </w:rPr>
              <w:t>林</w:t>
            </w:r>
          </w:p>
          <w:p>
            <w:pPr>
              <w:pStyle w:val="TableParagraph"/>
              <w:spacing w:line="237" w:lineRule="auto" w:before="1"/>
              <w:ind w:left="100" w:right="59"/>
              <w:jc w:val="both"/>
              <w:rPr>
                <w:rFonts w:ascii="宋体" w:hAnsi="宋体" w:cs="宋体" w:eastAsia="宋体" w:hint="default"/>
                <w:sz w:val="18"/>
                <w:szCs w:val="18"/>
              </w:rPr>
            </w:pPr>
            <w:r>
              <w:rPr>
                <w:rFonts w:ascii="宋体" w:hAnsi="宋体" w:cs="宋体" w:eastAsia="宋体" w:hint="default"/>
                <w:spacing w:val="26"/>
                <w:sz w:val="18"/>
                <w:szCs w:val="18"/>
              </w:rPr>
              <w:t>洋新能</w:t>
            </w:r>
            <w:r>
              <w:rPr>
                <w:rFonts w:ascii="宋体" w:hAnsi="宋体" w:cs="宋体" w:eastAsia="宋体" w:hint="default"/>
                <w:spacing w:val="-88"/>
                <w:sz w:val="18"/>
                <w:szCs w:val="18"/>
              </w:rPr>
              <w:t> </w:t>
            </w:r>
            <w:r>
              <w:rPr>
                <w:rFonts w:ascii="宋体" w:hAnsi="宋体" w:cs="宋体" w:eastAsia="宋体" w:hint="default"/>
                <w:spacing w:val="26"/>
                <w:sz w:val="18"/>
                <w:szCs w:val="18"/>
              </w:rPr>
              <w:t>源有限</w:t>
            </w:r>
            <w:r>
              <w:rPr>
                <w:rFonts w:ascii="宋体" w:hAnsi="宋体" w:cs="宋体" w:eastAsia="宋体" w:hint="default"/>
                <w:spacing w:val="-88"/>
                <w:sz w:val="18"/>
                <w:szCs w:val="18"/>
              </w:rPr>
              <w:t> </w:t>
            </w:r>
            <w:r>
              <w:rPr>
                <w:rFonts w:ascii="宋体" w:hAnsi="宋体" w:cs="宋体" w:eastAsia="宋体" w:hint="default"/>
                <w:sz w:val="18"/>
                <w:szCs w:val="18"/>
              </w:rPr>
              <w:t>公司</w:t>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99" w:right="18"/>
              <w:jc w:val="both"/>
              <w:rPr>
                <w:rFonts w:ascii="宋体" w:hAnsi="宋体" w:cs="宋体" w:eastAsia="宋体" w:hint="default"/>
                <w:sz w:val="18"/>
                <w:szCs w:val="18"/>
              </w:rPr>
            </w:pPr>
            <w:r>
              <w:rPr>
                <w:rFonts w:ascii="宋体" w:hAnsi="宋体" w:cs="宋体" w:eastAsia="宋体" w:hint="default"/>
                <w:spacing w:val="40"/>
                <w:sz w:val="18"/>
                <w:szCs w:val="18"/>
              </w:rPr>
              <w:t>全资</w:t>
            </w:r>
            <w:r>
              <w:rPr>
                <w:rFonts w:ascii="宋体" w:hAnsi="宋体" w:cs="宋体" w:eastAsia="宋体" w:hint="default"/>
                <w:spacing w:val="-9"/>
                <w:sz w:val="18"/>
                <w:szCs w:val="18"/>
              </w:rPr>
              <w:t> </w:t>
            </w:r>
            <w:r>
              <w:rPr>
                <w:rFonts w:ascii="宋体" w:hAnsi="宋体" w:cs="宋体" w:eastAsia="宋体" w:hint="default"/>
                <w:spacing w:val="40"/>
                <w:sz w:val="18"/>
                <w:szCs w:val="18"/>
              </w:rPr>
              <w:t>子公</w:t>
            </w:r>
            <w:r>
              <w:rPr>
                <w:rFonts w:ascii="宋体" w:hAnsi="宋体" w:cs="宋体" w:eastAsia="宋体" w:hint="default"/>
                <w:spacing w:val="-9"/>
                <w:sz w:val="18"/>
                <w:szCs w:val="18"/>
              </w:rPr>
              <w:t> </w:t>
            </w:r>
            <w:r>
              <w:rPr>
                <w:rFonts w:ascii="宋体" w:hAnsi="宋体" w:cs="宋体" w:eastAsia="宋体" w:hint="default"/>
                <w:sz w:val="18"/>
                <w:szCs w:val="18"/>
              </w:rPr>
              <w:t>司</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both"/>
              <w:rPr>
                <w:rFonts w:ascii="宋体" w:hAnsi="宋体" w:cs="宋体" w:eastAsia="宋体" w:hint="default"/>
                <w:sz w:val="18"/>
                <w:szCs w:val="18"/>
              </w:rPr>
            </w:pPr>
            <w:r>
              <w:rPr>
                <w:rFonts w:ascii="宋体" w:hAnsi="宋体" w:cs="宋体" w:eastAsia="宋体" w:hint="default"/>
                <w:sz w:val="18"/>
                <w:szCs w:val="18"/>
              </w:rPr>
              <w:t>澳</w:t>
            </w:r>
          </w:p>
          <w:p>
            <w:pPr>
              <w:pStyle w:val="TableParagraph"/>
              <w:spacing w:line="237" w:lineRule="auto" w:before="1"/>
              <w:ind w:left="99" w:right="101"/>
              <w:jc w:val="both"/>
              <w:rPr>
                <w:rFonts w:ascii="宋体" w:hAnsi="宋体" w:cs="宋体" w:eastAsia="宋体" w:hint="default"/>
                <w:sz w:val="18"/>
                <w:szCs w:val="18"/>
              </w:rPr>
            </w:pPr>
            <w:r>
              <w:rPr>
                <w:rFonts w:ascii="宋体" w:hAnsi="宋体" w:cs="宋体" w:eastAsia="宋体" w:hint="default"/>
                <w:sz w:val="18"/>
                <w:szCs w:val="18"/>
              </w:rPr>
              <w:t>大 利 亚</w:t>
            </w:r>
          </w:p>
        </w:tc>
        <w:tc>
          <w:tcPr>
            <w:tcW w:w="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34" w:lineRule="exact"/>
              <w:ind w:left="235" w:right="0"/>
              <w:jc w:val="left"/>
              <w:rPr>
                <w:rFonts w:ascii="宋体" w:hAnsi="宋体" w:cs="宋体" w:eastAsia="宋体" w:hint="default"/>
                <w:sz w:val="18"/>
                <w:szCs w:val="18"/>
              </w:rPr>
            </w:pPr>
            <w:r>
              <w:rPr>
                <w:rFonts w:ascii="宋体" w:hAnsi="宋体" w:cs="宋体" w:eastAsia="宋体" w:hint="default"/>
                <w:sz w:val="18"/>
                <w:szCs w:val="18"/>
              </w:rPr>
              <w:t>美元</w:t>
            </w:r>
          </w:p>
          <w:p>
            <w:pPr>
              <w:pStyle w:val="TableParagraph"/>
              <w:spacing w:line="248" w:lineRule="exact"/>
              <w:ind w:left="1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2506"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9"/>
              <w:jc w:val="right"/>
              <w:rPr>
                <w:rFonts w:ascii="Times New Roman" w:hAnsi="Times New Roman" w:cs="Times New Roman" w:eastAsia="Times New Roman" w:hint="default"/>
                <w:sz w:val="18"/>
                <w:szCs w:val="18"/>
              </w:rPr>
            </w:pPr>
            <w:r>
              <w:rPr>
                <w:rFonts w:ascii="Times New Roman"/>
                <w:sz w:val="18"/>
              </w:rPr>
              <w:t>622.34</w:t>
            </w:r>
          </w:p>
        </w:tc>
        <w:tc>
          <w:tcPr>
            <w:tcW w:w="974" w:type="dxa"/>
            <w:tcBorders>
              <w:top w:val="single" w:sz="6" w:space="0" w:color="000000"/>
              <w:left w:val="single" w:sz="6" w:space="0" w:color="000000"/>
              <w:bottom w:val="single" w:sz="6" w:space="0" w:color="000000"/>
              <w:right w:val="single" w:sz="6" w:space="0" w:color="000000"/>
            </w:tcBorders>
          </w:tcPr>
          <w:p>
            <w:pPr/>
          </w:p>
        </w:tc>
        <w:tc>
          <w:tcPr>
            <w:tcW w:w="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60" w:right="0"/>
              <w:jc w:val="center"/>
              <w:rPr>
                <w:rFonts w:ascii="Times New Roman" w:hAnsi="Times New Roman" w:cs="Times New Roman" w:eastAsia="Times New Roman" w:hint="default"/>
                <w:sz w:val="18"/>
                <w:szCs w:val="18"/>
              </w:rPr>
            </w:pPr>
            <w:r>
              <w:rPr>
                <w:rFonts w:ascii="Times New Roman"/>
                <w:sz w:val="18"/>
              </w:rPr>
              <w:t>100</w:t>
            </w:r>
          </w:p>
        </w:tc>
        <w:tc>
          <w:tcPr>
            <w:tcW w:w="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8"/>
              <w:jc w:val="right"/>
              <w:rPr>
                <w:rFonts w:ascii="Times New Roman" w:hAnsi="Times New Roman" w:cs="Times New Roman" w:eastAsia="Times New Roman" w:hint="default"/>
                <w:sz w:val="18"/>
                <w:szCs w:val="18"/>
              </w:rPr>
            </w:pPr>
            <w:r>
              <w:rPr>
                <w:rFonts w:ascii="Times New Roman"/>
                <w:sz w:val="18"/>
              </w:rPr>
              <w:t>100</w:t>
            </w:r>
          </w:p>
        </w:tc>
        <w:tc>
          <w:tcPr>
            <w:tcW w:w="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是</w:t>
            </w:r>
          </w:p>
        </w:tc>
        <w:tc>
          <w:tcPr>
            <w:tcW w:w="690" w:type="dxa"/>
            <w:tcBorders>
              <w:top w:val="single" w:sz="6" w:space="0" w:color="000000"/>
              <w:left w:val="single" w:sz="6" w:space="0" w:color="000000"/>
              <w:bottom w:val="single" w:sz="6" w:space="0" w:color="000000"/>
              <w:right w:val="single" w:sz="6" w:space="0" w:color="000000"/>
            </w:tcBorders>
          </w:tcPr>
          <w:p>
            <w:pPr/>
          </w:p>
        </w:tc>
        <w:tc>
          <w:tcPr>
            <w:tcW w:w="976" w:type="dxa"/>
            <w:tcBorders>
              <w:top w:val="single" w:sz="6" w:space="0" w:color="000000"/>
              <w:left w:val="single" w:sz="6" w:space="0" w:color="000000"/>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pStyle w:val="Heading2"/>
        <w:spacing w:line="240" w:lineRule="auto"/>
        <w:ind w:left="537" w:right="0"/>
        <w:jc w:val="left"/>
        <w:rPr>
          <w:b w:val="0"/>
          <w:bCs w:val="0"/>
        </w:rPr>
      </w:pPr>
      <w:r>
        <w:rPr>
          <w:rFonts w:ascii="Times New Roman" w:hAnsi="Times New Roman" w:cs="Times New Roman" w:eastAsia="Times New Roman" w:hint="default"/>
        </w:rPr>
        <w:t>2</w:t>
      </w:r>
      <w:r>
        <w:rPr/>
        <w:t>、</w:t>
      </w:r>
      <w:r>
        <w:rPr>
          <w:spacing w:val="-6"/>
        </w:rPr>
        <w:t> </w:t>
      </w:r>
      <w:r>
        <w:rPr/>
        <w:t>同一控制下企业合并取得的子公司</w:t>
      </w:r>
      <w:r>
        <w:rPr>
          <w:b w:val="0"/>
          <w:bCs w:val="0"/>
        </w:rPr>
      </w:r>
    </w:p>
    <w:p>
      <w:pPr>
        <w:pStyle w:val="BodyText"/>
        <w:spacing w:line="240" w:lineRule="auto" w:before="34"/>
        <w:ind w:left="0" w:right="213"/>
        <w:jc w:val="righ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04" w:type="dxa"/>
        <w:tblLayout w:type="fixed"/>
        <w:tblCellMar>
          <w:top w:w="0" w:type="dxa"/>
          <w:left w:w="0" w:type="dxa"/>
          <w:bottom w:w="0" w:type="dxa"/>
          <w:right w:w="0" w:type="dxa"/>
        </w:tblCellMar>
        <w:tblLook w:val="01E0"/>
      </w:tblPr>
      <w:tblGrid>
        <w:gridCol w:w="992"/>
        <w:gridCol w:w="995"/>
        <w:gridCol w:w="541"/>
        <w:gridCol w:w="396"/>
        <w:gridCol w:w="620"/>
        <w:gridCol w:w="2126"/>
        <w:gridCol w:w="852"/>
        <w:gridCol w:w="990"/>
        <w:gridCol w:w="569"/>
        <w:gridCol w:w="569"/>
        <w:gridCol w:w="426"/>
        <w:gridCol w:w="707"/>
        <w:gridCol w:w="996"/>
        <w:gridCol w:w="1980"/>
      </w:tblGrid>
      <w:tr>
        <w:trPr>
          <w:trHeight w:val="1416" w:hRule="exact"/>
        </w:trPr>
        <w:tc>
          <w:tcPr>
            <w:tcW w:w="99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98" w:right="127" w:hanging="270"/>
              <w:jc w:val="left"/>
              <w:rPr>
                <w:rFonts w:ascii="宋体" w:hAnsi="宋体" w:cs="宋体" w:eastAsia="宋体" w:hint="default"/>
                <w:sz w:val="18"/>
                <w:szCs w:val="18"/>
              </w:rPr>
            </w:pPr>
            <w:r>
              <w:rPr>
                <w:rFonts w:ascii="宋体" w:hAnsi="宋体" w:cs="宋体" w:eastAsia="宋体" w:hint="default"/>
                <w:sz w:val="18"/>
                <w:szCs w:val="18"/>
              </w:rPr>
              <w:t>子公司全 称</w:t>
            </w:r>
          </w:p>
        </w:tc>
        <w:tc>
          <w:tcPr>
            <w:tcW w:w="99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98" w:right="130" w:hanging="270"/>
              <w:jc w:val="left"/>
              <w:rPr>
                <w:rFonts w:ascii="宋体" w:hAnsi="宋体" w:cs="宋体" w:eastAsia="宋体" w:hint="default"/>
                <w:sz w:val="18"/>
                <w:szCs w:val="18"/>
              </w:rPr>
            </w:pPr>
            <w:r>
              <w:rPr>
                <w:rFonts w:ascii="宋体" w:hAnsi="宋体" w:cs="宋体" w:eastAsia="宋体" w:hint="default"/>
                <w:sz w:val="18"/>
                <w:szCs w:val="18"/>
              </w:rPr>
              <w:t>子公司类 型</w:t>
            </w:r>
          </w:p>
        </w:tc>
        <w:tc>
          <w:tcPr>
            <w:tcW w:w="54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9"/>
              <w:ind w:right="0"/>
              <w:jc w:val="left"/>
              <w:rPr>
                <w:rFonts w:ascii="宋体" w:hAnsi="宋体" w:cs="宋体" w:eastAsia="宋体" w:hint="default"/>
                <w:sz w:val="24"/>
                <w:szCs w:val="24"/>
              </w:rPr>
            </w:pPr>
          </w:p>
          <w:p>
            <w:pPr>
              <w:pStyle w:val="TableParagraph"/>
              <w:spacing w:line="237" w:lineRule="auto"/>
              <w:ind w:left="171" w:right="173"/>
              <w:jc w:val="both"/>
              <w:rPr>
                <w:rFonts w:ascii="宋体" w:hAnsi="宋体" w:cs="宋体" w:eastAsia="宋体" w:hint="default"/>
                <w:sz w:val="18"/>
                <w:szCs w:val="18"/>
              </w:rPr>
            </w:pPr>
            <w:r>
              <w:rPr>
                <w:rFonts w:ascii="宋体" w:hAnsi="宋体" w:cs="宋体" w:eastAsia="宋体" w:hint="default"/>
                <w:sz w:val="18"/>
                <w:szCs w:val="18"/>
              </w:rPr>
              <w:t>注 册 地</w:t>
            </w:r>
          </w:p>
        </w:tc>
        <w:tc>
          <w:tcPr>
            <w:tcW w:w="39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9"/>
              <w:ind w:right="0"/>
              <w:jc w:val="left"/>
              <w:rPr>
                <w:rFonts w:ascii="宋体" w:hAnsi="宋体" w:cs="宋体" w:eastAsia="宋体" w:hint="default"/>
                <w:sz w:val="15"/>
                <w:szCs w:val="15"/>
              </w:rPr>
            </w:pPr>
          </w:p>
          <w:p>
            <w:pPr>
              <w:pStyle w:val="TableParagraph"/>
              <w:spacing w:line="237" w:lineRule="auto"/>
              <w:ind w:left="99" w:right="101"/>
              <w:jc w:val="both"/>
              <w:rPr>
                <w:rFonts w:ascii="宋体" w:hAnsi="宋体" w:cs="宋体" w:eastAsia="宋体" w:hint="default"/>
                <w:sz w:val="18"/>
                <w:szCs w:val="18"/>
              </w:rPr>
            </w:pPr>
            <w:r>
              <w:rPr>
                <w:rFonts w:ascii="宋体" w:hAnsi="宋体" w:cs="宋体" w:eastAsia="宋体" w:hint="default"/>
                <w:sz w:val="18"/>
                <w:szCs w:val="18"/>
              </w:rPr>
              <w:t>业 务 性 质</w:t>
            </w:r>
          </w:p>
        </w:tc>
        <w:tc>
          <w:tcPr>
            <w:tcW w:w="6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2" w:right="121"/>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2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696"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85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9"/>
              <w:ind w:right="0"/>
              <w:jc w:val="left"/>
              <w:rPr>
                <w:rFonts w:ascii="宋体" w:hAnsi="宋体" w:cs="宋体" w:eastAsia="宋体" w:hint="default"/>
                <w:sz w:val="24"/>
                <w:szCs w:val="24"/>
              </w:rPr>
            </w:pPr>
          </w:p>
          <w:p>
            <w:pPr>
              <w:pStyle w:val="TableParagraph"/>
              <w:spacing w:line="237" w:lineRule="auto"/>
              <w:ind w:left="147" w:right="149"/>
              <w:jc w:val="center"/>
              <w:rPr>
                <w:rFonts w:ascii="宋体" w:hAnsi="宋体" w:cs="宋体" w:eastAsia="宋体" w:hint="default"/>
                <w:sz w:val="18"/>
                <w:szCs w:val="18"/>
              </w:rPr>
            </w:pPr>
            <w:r>
              <w:rPr>
                <w:rFonts w:ascii="宋体" w:hAnsi="宋体" w:cs="宋体" w:eastAsia="宋体" w:hint="default"/>
                <w:sz w:val="18"/>
                <w:szCs w:val="18"/>
              </w:rPr>
              <w:t>期末实 际出资 额</w:t>
            </w:r>
          </w:p>
        </w:tc>
        <w:tc>
          <w:tcPr>
            <w:tcW w:w="99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7" w:lineRule="auto" w:before="89"/>
              <w:ind w:left="126" w:right="129"/>
              <w:jc w:val="both"/>
              <w:rPr>
                <w:rFonts w:ascii="宋体" w:hAnsi="宋体" w:cs="宋体" w:eastAsia="宋体" w:hint="default"/>
                <w:sz w:val="18"/>
                <w:szCs w:val="18"/>
              </w:rPr>
            </w:pPr>
            <w:r>
              <w:rPr>
                <w:rFonts w:ascii="宋体" w:hAnsi="宋体" w:cs="宋体" w:eastAsia="宋体" w:hint="default"/>
                <w:sz w:val="18"/>
                <w:szCs w:val="18"/>
              </w:rPr>
              <w:t>实质上构 成对子公 司净投资 的其他项 目余额</w:t>
            </w:r>
          </w:p>
        </w:tc>
        <w:tc>
          <w:tcPr>
            <w:tcW w:w="56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4" w:lineRule="auto" w:before="100"/>
              <w:ind w:left="140" w:right="143"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持 股 比 例 </w:t>
            </w:r>
            <w:r>
              <w:rPr>
                <w:rFonts w:ascii="Times New Roman" w:hAnsi="Times New Roman" w:cs="Times New Roman" w:eastAsia="Times New Roman" w:hint="default"/>
                <w:sz w:val="18"/>
                <w:szCs w:val="18"/>
              </w:rPr>
              <w:t>(%)</w:t>
            </w:r>
          </w:p>
        </w:tc>
        <w:tc>
          <w:tcPr>
            <w:tcW w:w="56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4" w:lineRule="exact" w:before="6"/>
              <w:ind w:left="187" w:right="185"/>
              <w:jc w:val="center"/>
              <w:rPr>
                <w:rFonts w:ascii="宋体" w:hAnsi="宋体" w:cs="宋体" w:eastAsia="宋体" w:hint="default"/>
                <w:sz w:val="18"/>
                <w:szCs w:val="18"/>
              </w:rPr>
            </w:pPr>
            <w:r>
              <w:rPr>
                <w:rFonts w:ascii="宋体" w:hAnsi="宋体" w:cs="宋体" w:eastAsia="宋体" w:hint="default"/>
                <w:sz w:val="18"/>
                <w:szCs w:val="18"/>
              </w:rPr>
              <w:t>表 决</w:t>
            </w:r>
          </w:p>
          <w:p>
            <w:pPr>
              <w:pStyle w:val="TableParagraph"/>
              <w:spacing w:line="212" w:lineRule="exact"/>
              <w:ind w:right="0"/>
              <w:jc w:val="center"/>
              <w:rPr>
                <w:rFonts w:ascii="宋体" w:hAnsi="宋体" w:cs="宋体" w:eastAsia="宋体" w:hint="default"/>
                <w:sz w:val="18"/>
                <w:szCs w:val="18"/>
              </w:rPr>
            </w:pPr>
            <w:r>
              <w:rPr>
                <w:rFonts w:ascii="宋体" w:hAnsi="宋体" w:cs="宋体" w:eastAsia="宋体" w:hint="default"/>
                <w:sz w:val="18"/>
                <w:szCs w:val="18"/>
              </w:rPr>
              <w:t>权</w:t>
            </w:r>
          </w:p>
          <w:p>
            <w:pPr>
              <w:pStyle w:val="TableParagraph"/>
              <w:spacing w:line="249" w:lineRule="auto"/>
              <w:ind w:left="141" w:right="140"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比 例 </w:t>
            </w:r>
            <w:r>
              <w:rPr>
                <w:rFonts w:ascii="Times New Roman" w:hAnsi="Times New Roman" w:cs="Times New Roman" w:eastAsia="Times New Roman" w:hint="default"/>
                <w:sz w:val="18"/>
                <w:szCs w:val="18"/>
              </w:rPr>
              <w:t>(%)</w:t>
            </w:r>
          </w:p>
        </w:tc>
        <w:tc>
          <w:tcPr>
            <w:tcW w:w="4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15" w:right="0"/>
              <w:jc w:val="both"/>
              <w:rPr>
                <w:rFonts w:ascii="宋体" w:hAnsi="宋体" w:cs="宋体" w:eastAsia="宋体" w:hint="default"/>
                <w:sz w:val="18"/>
                <w:szCs w:val="18"/>
              </w:rPr>
            </w:pPr>
            <w:r>
              <w:rPr>
                <w:rFonts w:ascii="宋体" w:hAnsi="宋体" w:cs="宋体" w:eastAsia="宋体" w:hint="default"/>
                <w:sz w:val="18"/>
                <w:szCs w:val="18"/>
              </w:rPr>
              <w:t>是</w:t>
            </w:r>
          </w:p>
          <w:p>
            <w:pPr>
              <w:pStyle w:val="TableParagraph"/>
              <w:spacing w:line="237" w:lineRule="auto"/>
              <w:ind w:left="115" w:right="114"/>
              <w:jc w:val="both"/>
              <w:rPr>
                <w:rFonts w:ascii="宋体" w:hAnsi="宋体" w:cs="宋体" w:eastAsia="宋体" w:hint="default"/>
                <w:sz w:val="18"/>
                <w:szCs w:val="18"/>
              </w:rPr>
            </w:pPr>
            <w:r>
              <w:rPr>
                <w:rFonts w:ascii="宋体" w:hAnsi="宋体" w:cs="宋体" w:eastAsia="宋体" w:hint="default"/>
                <w:sz w:val="18"/>
                <w:szCs w:val="18"/>
              </w:rPr>
              <w:t>否 合 并 报 表</w:t>
            </w:r>
          </w:p>
        </w:tc>
        <w:tc>
          <w:tcPr>
            <w:tcW w:w="70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9"/>
              <w:ind w:right="0"/>
              <w:jc w:val="left"/>
              <w:rPr>
                <w:rFonts w:ascii="宋体" w:hAnsi="宋体" w:cs="宋体" w:eastAsia="宋体" w:hint="default"/>
                <w:sz w:val="24"/>
                <w:szCs w:val="24"/>
              </w:rPr>
            </w:pPr>
          </w:p>
          <w:p>
            <w:pPr>
              <w:pStyle w:val="TableParagraph"/>
              <w:spacing w:line="237" w:lineRule="auto"/>
              <w:ind w:left="165" w:right="164"/>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99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7" w:lineRule="auto" w:before="89"/>
              <w:ind w:left="129" w:right="131"/>
              <w:jc w:val="both"/>
              <w:rPr>
                <w:rFonts w:ascii="宋体" w:hAnsi="宋体" w:cs="宋体" w:eastAsia="宋体" w:hint="default"/>
                <w:sz w:val="18"/>
                <w:szCs w:val="18"/>
              </w:rPr>
            </w:pPr>
            <w:r>
              <w:rPr>
                <w:rFonts w:ascii="宋体" w:hAnsi="宋体" w:cs="宋体" w:eastAsia="宋体" w:hint="default"/>
                <w:sz w:val="18"/>
                <w:szCs w:val="18"/>
              </w:rPr>
              <w:t>少数股东 权益中用 于冲减少 数股东损 益的金额</w:t>
            </w:r>
          </w:p>
        </w:tc>
        <w:tc>
          <w:tcPr>
            <w:tcW w:w="198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71" w:right="0"/>
              <w:jc w:val="both"/>
              <w:rPr>
                <w:rFonts w:ascii="宋体" w:hAnsi="宋体" w:cs="宋体" w:eastAsia="宋体" w:hint="default"/>
                <w:sz w:val="18"/>
                <w:szCs w:val="18"/>
              </w:rPr>
            </w:pPr>
            <w:r>
              <w:rPr>
                <w:rFonts w:ascii="宋体" w:hAnsi="宋体" w:cs="宋体" w:eastAsia="宋体" w:hint="default"/>
                <w:sz w:val="18"/>
                <w:szCs w:val="18"/>
              </w:rPr>
              <w:t>从母公司所有者权益</w:t>
            </w:r>
          </w:p>
          <w:p>
            <w:pPr>
              <w:pStyle w:val="TableParagraph"/>
              <w:spacing w:line="237" w:lineRule="auto"/>
              <w:ind w:left="171" w:right="171"/>
              <w:jc w:val="both"/>
              <w:rPr>
                <w:rFonts w:ascii="宋体" w:hAnsi="宋体" w:cs="宋体" w:eastAsia="宋体" w:hint="default"/>
                <w:sz w:val="18"/>
                <w:szCs w:val="18"/>
              </w:rPr>
            </w:pPr>
            <w:r>
              <w:rPr>
                <w:rFonts w:ascii="宋体" w:hAnsi="宋体" w:cs="宋体" w:eastAsia="宋体" w:hint="default"/>
                <w:sz w:val="18"/>
                <w:szCs w:val="18"/>
              </w:rPr>
              <w:t>冲减子公司少数股东 分担的本期亏损超过 少数股东在该子公司 期初所有者权益中所 享有份额后的余额</w:t>
            </w:r>
          </w:p>
        </w:tc>
      </w:tr>
      <w:tr>
        <w:trPr>
          <w:trHeight w:val="716"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南京林洋</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ind w:left="100" w:right="78"/>
              <w:jc w:val="left"/>
              <w:rPr>
                <w:rFonts w:ascii="宋体" w:hAnsi="宋体" w:cs="宋体" w:eastAsia="宋体" w:hint="default"/>
                <w:sz w:val="18"/>
                <w:szCs w:val="18"/>
              </w:rPr>
            </w:pPr>
            <w:r>
              <w:rPr>
                <w:rFonts w:ascii="宋体" w:hAnsi="宋体" w:cs="宋体" w:eastAsia="宋体" w:hint="default"/>
                <w:spacing w:val="14"/>
                <w:sz w:val="18"/>
                <w:szCs w:val="18"/>
              </w:rPr>
              <w:t>电力科技</w:t>
            </w:r>
            <w:r>
              <w:rPr>
                <w:rFonts w:ascii="宋体" w:hAnsi="宋体" w:cs="宋体" w:eastAsia="宋体" w:hint="default"/>
                <w:spacing w:val="-71"/>
                <w:sz w:val="18"/>
                <w:szCs w:val="18"/>
              </w:rPr>
              <w:t> </w:t>
            </w:r>
            <w:r>
              <w:rPr>
                <w:rFonts w:ascii="宋体" w:hAnsi="宋体" w:cs="宋体" w:eastAsia="宋体" w:hint="default"/>
                <w:sz w:val="18"/>
                <w:szCs w:val="18"/>
              </w:rPr>
              <w:t>有限公司</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99" w:right="82"/>
              <w:jc w:val="left"/>
              <w:rPr>
                <w:rFonts w:ascii="宋体" w:hAnsi="宋体" w:cs="宋体" w:eastAsia="宋体" w:hint="default"/>
                <w:sz w:val="18"/>
                <w:szCs w:val="18"/>
              </w:rPr>
            </w:pPr>
            <w:r>
              <w:rPr>
                <w:rFonts w:ascii="宋体" w:hAnsi="宋体" w:cs="宋体" w:eastAsia="宋体" w:hint="default"/>
                <w:spacing w:val="14"/>
                <w:sz w:val="18"/>
                <w:szCs w:val="18"/>
              </w:rPr>
              <w:t>全资子公</w:t>
            </w:r>
            <w:r>
              <w:rPr>
                <w:rFonts w:ascii="宋体" w:hAnsi="宋体" w:cs="宋体" w:eastAsia="宋体" w:hint="default"/>
                <w:spacing w:val="-71"/>
                <w:sz w:val="18"/>
                <w:szCs w:val="18"/>
              </w:rPr>
              <w:t> </w:t>
            </w:r>
            <w:r>
              <w:rPr>
                <w:rFonts w:ascii="宋体" w:hAnsi="宋体" w:cs="宋体" w:eastAsia="宋体" w:hint="default"/>
                <w:sz w:val="18"/>
                <w:szCs w:val="18"/>
              </w:rPr>
              <w:t>司</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南</w:t>
            </w:r>
          </w:p>
          <w:p>
            <w:pPr>
              <w:pStyle w:val="TableParagraph"/>
              <w:spacing w:line="240" w:lineRule="auto"/>
              <w:ind w:left="99" w:right="245"/>
              <w:jc w:val="left"/>
              <w:rPr>
                <w:rFonts w:ascii="宋体" w:hAnsi="宋体" w:cs="宋体" w:eastAsia="宋体" w:hint="default"/>
                <w:sz w:val="18"/>
                <w:szCs w:val="18"/>
              </w:rPr>
            </w:pPr>
            <w:r>
              <w:rPr>
                <w:rFonts w:ascii="宋体" w:hAnsi="宋体" w:cs="宋体" w:eastAsia="宋体" w:hint="default"/>
                <w:sz w:val="18"/>
                <w:szCs w:val="18"/>
              </w:rPr>
              <w:t>京 市</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制</w:t>
            </w:r>
          </w:p>
          <w:p>
            <w:pPr>
              <w:pStyle w:val="TableParagraph"/>
              <w:spacing w:line="240" w:lineRule="auto"/>
              <w:ind w:left="99" w:right="101"/>
              <w:jc w:val="left"/>
              <w:rPr>
                <w:rFonts w:ascii="宋体" w:hAnsi="宋体" w:cs="宋体" w:eastAsia="宋体" w:hint="default"/>
                <w:sz w:val="18"/>
                <w:szCs w:val="18"/>
              </w:rPr>
            </w:pPr>
            <w:r>
              <w:rPr>
                <w:rFonts w:ascii="宋体" w:hAnsi="宋体" w:cs="宋体" w:eastAsia="宋体" w:hint="default"/>
                <w:sz w:val="18"/>
                <w:szCs w:val="18"/>
              </w:rPr>
              <w:t>造 业</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2,000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电力设备、电子设备、计</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pacing w:val="10"/>
                <w:sz w:val="18"/>
                <w:szCs w:val="18"/>
              </w:rPr>
              <w:t>算机软硬件及系统集成</w:t>
            </w:r>
            <w:r>
              <w:rPr>
                <w:rFonts w:ascii="宋体" w:hAnsi="宋体" w:cs="宋体" w:eastAsia="宋体" w:hint="default"/>
                <w:sz w:val="18"/>
                <w:szCs w:val="18"/>
              </w:rPr>
              <w:t> </w:t>
            </w:r>
            <w:r>
              <w:rPr>
                <w:rFonts w:ascii="宋体" w:hAnsi="宋体" w:cs="宋体" w:eastAsia="宋体" w:hint="default"/>
                <w:spacing w:val="-7"/>
                <w:sz w:val="18"/>
                <w:szCs w:val="18"/>
              </w:rPr>
              <w:t>的研制、销售和技术服务</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2,468.54</w:t>
            </w:r>
          </w:p>
        </w:tc>
        <w:tc>
          <w:tcPr>
            <w:tcW w:w="990"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100</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100</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7" w:type="dxa"/>
            <w:tcBorders>
              <w:top w:val="single" w:sz="6" w:space="0" w:color="000000"/>
              <w:left w:val="single" w:sz="6" w:space="0" w:color="000000"/>
              <w:bottom w:val="single" w:sz="6" w:space="0" w:color="000000"/>
              <w:right w:val="single" w:sz="6" w:space="0" w:color="000000"/>
            </w:tcBorders>
          </w:tcPr>
          <w:p>
            <w:pPr/>
          </w:p>
        </w:tc>
        <w:tc>
          <w:tcPr>
            <w:tcW w:w="996" w:type="dxa"/>
            <w:tcBorders>
              <w:top w:val="single" w:sz="6" w:space="0" w:color="000000"/>
              <w:left w:val="single" w:sz="6" w:space="0" w:color="000000"/>
              <w:bottom w:val="single" w:sz="6" w:space="0" w:color="000000"/>
              <w:right w:val="single" w:sz="6" w:space="0" w:color="000000"/>
            </w:tcBorders>
          </w:tcPr>
          <w:p>
            <w:pPr/>
          </w:p>
        </w:tc>
        <w:tc>
          <w:tcPr>
            <w:tcW w:w="198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4"/>
          <w:szCs w:val="14"/>
        </w:rPr>
      </w:pPr>
    </w:p>
    <w:p>
      <w:pPr>
        <w:pStyle w:val="Heading2"/>
        <w:spacing w:line="240" w:lineRule="auto"/>
        <w:ind w:left="537" w:right="0"/>
        <w:jc w:val="left"/>
        <w:rPr>
          <w:b w:val="0"/>
          <w:bCs w:val="0"/>
        </w:rPr>
      </w:pPr>
      <w:r>
        <w:rPr>
          <w:rFonts w:ascii="Times New Roman" w:hAnsi="Times New Roman" w:cs="Times New Roman" w:eastAsia="Times New Roman" w:hint="default"/>
        </w:rPr>
        <w:t>3</w:t>
      </w:r>
      <w:r>
        <w:rPr/>
        <w:t>、</w:t>
      </w:r>
      <w:r>
        <w:rPr>
          <w:spacing w:val="-6"/>
        </w:rPr>
        <w:t> </w:t>
      </w:r>
      <w:r>
        <w:rPr/>
        <w:t>非同一控制下企业合并取得的子公司</w:t>
      </w:r>
      <w:r>
        <w:rPr>
          <w:b w:val="0"/>
          <w:bCs w:val="0"/>
        </w:rPr>
      </w:r>
    </w:p>
    <w:p>
      <w:pPr>
        <w:pStyle w:val="BodyText"/>
        <w:spacing w:line="240" w:lineRule="auto" w:before="34"/>
        <w:ind w:left="0" w:right="213"/>
        <w:jc w:val="righ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04" w:type="dxa"/>
        <w:tblLayout w:type="fixed"/>
        <w:tblCellMar>
          <w:top w:w="0" w:type="dxa"/>
          <w:left w:w="0" w:type="dxa"/>
          <w:bottom w:w="0" w:type="dxa"/>
          <w:right w:w="0" w:type="dxa"/>
        </w:tblCellMar>
        <w:tblLook w:val="01E0"/>
      </w:tblPr>
      <w:tblGrid>
        <w:gridCol w:w="994"/>
        <w:gridCol w:w="708"/>
        <w:gridCol w:w="426"/>
        <w:gridCol w:w="457"/>
        <w:gridCol w:w="643"/>
        <w:gridCol w:w="2446"/>
        <w:gridCol w:w="852"/>
        <w:gridCol w:w="990"/>
        <w:gridCol w:w="569"/>
        <w:gridCol w:w="565"/>
        <w:gridCol w:w="421"/>
        <w:gridCol w:w="713"/>
        <w:gridCol w:w="992"/>
        <w:gridCol w:w="1983"/>
      </w:tblGrid>
      <w:tr>
        <w:trPr>
          <w:trHeight w:val="1416" w:hRule="exact"/>
        </w:trPr>
        <w:tc>
          <w:tcPr>
            <w:tcW w:w="9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399" w:right="127" w:hanging="270"/>
              <w:jc w:val="left"/>
              <w:rPr>
                <w:rFonts w:ascii="宋体" w:hAnsi="宋体" w:cs="宋体" w:eastAsia="宋体" w:hint="default"/>
                <w:sz w:val="18"/>
                <w:szCs w:val="18"/>
              </w:rPr>
            </w:pPr>
            <w:r>
              <w:rPr>
                <w:rFonts w:ascii="宋体" w:hAnsi="宋体" w:cs="宋体" w:eastAsia="宋体" w:hint="default"/>
                <w:sz w:val="18"/>
                <w:szCs w:val="18"/>
              </w:rPr>
              <w:t>子公司全 称</w:t>
            </w:r>
          </w:p>
        </w:tc>
        <w:tc>
          <w:tcPr>
            <w:tcW w:w="70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9"/>
              <w:ind w:right="0"/>
              <w:jc w:val="left"/>
              <w:rPr>
                <w:rFonts w:ascii="宋体" w:hAnsi="宋体" w:cs="宋体" w:eastAsia="宋体" w:hint="default"/>
                <w:sz w:val="24"/>
                <w:szCs w:val="24"/>
              </w:rPr>
            </w:pPr>
          </w:p>
          <w:p>
            <w:pPr>
              <w:pStyle w:val="TableParagraph"/>
              <w:spacing w:line="237" w:lineRule="auto"/>
              <w:ind w:left="165" w:right="166"/>
              <w:jc w:val="both"/>
              <w:rPr>
                <w:rFonts w:ascii="宋体" w:hAnsi="宋体" w:cs="宋体" w:eastAsia="宋体" w:hint="default"/>
                <w:sz w:val="18"/>
                <w:szCs w:val="18"/>
              </w:rPr>
            </w:pPr>
            <w:r>
              <w:rPr>
                <w:rFonts w:ascii="宋体" w:hAnsi="宋体" w:cs="宋体" w:eastAsia="宋体" w:hint="default"/>
                <w:sz w:val="18"/>
                <w:szCs w:val="18"/>
              </w:rPr>
              <w:t>子公 司类 型</w:t>
            </w:r>
          </w:p>
        </w:tc>
        <w:tc>
          <w:tcPr>
            <w:tcW w:w="4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9"/>
              <w:ind w:right="0"/>
              <w:jc w:val="left"/>
              <w:rPr>
                <w:rFonts w:ascii="宋体" w:hAnsi="宋体" w:cs="宋体" w:eastAsia="宋体" w:hint="default"/>
                <w:sz w:val="24"/>
                <w:szCs w:val="24"/>
              </w:rPr>
            </w:pPr>
          </w:p>
          <w:p>
            <w:pPr>
              <w:pStyle w:val="TableParagraph"/>
              <w:spacing w:line="237" w:lineRule="auto"/>
              <w:ind w:left="115" w:right="114"/>
              <w:jc w:val="both"/>
              <w:rPr>
                <w:rFonts w:ascii="宋体" w:hAnsi="宋体" w:cs="宋体" w:eastAsia="宋体" w:hint="default"/>
                <w:sz w:val="18"/>
                <w:szCs w:val="18"/>
              </w:rPr>
            </w:pPr>
            <w:r>
              <w:rPr>
                <w:rFonts w:ascii="宋体" w:hAnsi="宋体" w:cs="宋体" w:eastAsia="宋体" w:hint="default"/>
                <w:sz w:val="18"/>
                <w:szCs w:val="18"/>
              </w:rPr>
              <w:t>注 册 地</w:t>
            </w:r>
          </w:p>
        </w:tc>
        <w:tc>
          <w:tcPr>
            <w:tcW w:w="45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9"/>
              <w:ind w:right="0"/>
              <w:jc w:val="left"/>
              <w:rPr>
                <w:rFonts w:ascii="宋体" w:hAnsi="宋体" w:cs="宋体" w:eastAsia="宋体" w:hint="default"/>
                <w:sz w:val="15"/>
                <w:szCs w:val="15"/>
              </w:rPr>
            </w:pPr>
          </w:p>
          <w:p>
            <w:pPr>
              <w:pStyle w:val="TableParagraph"/>
              <w:spacing w:line="237" w:lineRule="auto"/>
              <w:ind w:left="130" w:right="131"/>
              <w:jc w:val="both"/>
              <w:rPr>
                <w:rFonts w:ascii="宋体" w:hAnsi="宋体" w:cs="宋体" w:eastAsia="宋体" w:hint="default"/>
                <w:sz w:val="18"/>
                <w:szCs w:val="18"/>
              </w:rPr>
            </w:pPr>
            <w:r>
              <w:rPr>
                <w:rFonts w:ascii="宋体" w:hAnsi="宋体" w:cs="宋体" w:eastAsia="宋体" w:hint="default"/>
                <w:sz w:val="18"/>
                <w:szCs w:val="18"/>
              </w:rPr>
              <w:t>业 务 性 质</w:t>
            </w:r>
          </w:p>
        </w:tc>
        <w:tc>
          <w:tcPr>
            <w:tcW w:w="64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134" w:right="132"/>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244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85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9"/>
              <w:ind w:right="0"/>
              <w:jc w:val="left"/>
              <w:rPr>
                <w:rFonts w:ascii="宋体" w:hAnsi="宋体" w:cs="宋体" w:eastAsia="宋体" w:hint="default"/>
                <w:sz w:val="24"/>
                <w:szCs w:val="24"/>
              </w:rPr>
            </w:pPr>
          </w:p>
          <w:p>
            <w:pPr>
              <w:pStyle w:val="TableParagraph"/>
              <w:spacing w:line="237" w:lineRule="auto"/>
              <w:ind w:left="147" w:right="149"/>
              <w:jc w:val="center"/>
              <w:rPr>
                <w:rFonts w:ascii="宋体" w:hAnsi="宋体" w:cs="宋体" w:eastAsia="宋体" w:hint="default"/>
                <w:sz w:val="18"/>
                <w:szCs w:val="18"/>
              </w:rPr>
            </w:pPr>
            <w:r>
              <w:rPr>
                <w:rFonts w:ascii="宋体" w:hAnsi="宋体" w:cs="宋体" w:eastAsia="宋体" w:hint="default"/>
                <w:sz w:val="18"/>
                <w:szCs w:val="18"/>
              </w:rPr>
              <w:t>期末实 际出资 额</w:t>
            </w:r>
          </w:p>
        </w:tc>
        <w:tc>
          <w:tcPr>
            <w:tcW w:w="99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7" w:lineRule="auto" w:before="89"/>
              <w:ind w:left="126" w:right="129"/>
              <w:jc w:val="both"/>
              <w:rPr>
                <w:rFonts w:ascii="宋体" w:hAnsi="宋体" w:cs="宋体" w:eastAsia="宋体" w:hint="default"/>
                <w:sz w:val="18"/>
                <w:szCs w:val="18"/>
              </w:rPr>
            </w:pPr>
            <w:r>
              <w:rPr>
                <w:rFonts w:ascii="宋体" w:hAnsi="宋体" w:cs="宋体" w:eastAsia="宋体" w:hint="default"/>
                <w:sz w:val="18"/>
                <w:szCs w:val="18"/>
              </w:rPr>
              <w:t>实质上构 成对子公 司净投资 的其他项 目余额</w:t>
            </w:r>
          </w:p>
        </w:tc>
        <w:tc>
          <w:tcPr>
            <w:tcW w:w="56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4" w:lineRule="auto" w:before="100"/>
              <w:ind w:left="140" w:right="143"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持 股 比 例 </w:t>
            </w:r>
            <w:r>
              <w:rPr>
                <w:rFonts w:ascii="Times New Roman" w:hAnsi="Times New Roman" w:cs="Times New Roman" w:eastAsia="Times New Roman" w:hint="default"/>
                <w:sz w:val="18"/>
                <w:szCs w:val="18"/>
              </w:rPr>
              <w:t>(%)</w:t>
            </w:r>
          </w:p>
        </w:tc>
        <w:tc>
          <w:tcPr>
            <w:tcW w:w="5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2" w:lineRule="exact" w:before="8"/>
              <w:ind w:left="184" w:right="185"/>
              <w:jc w:val="center"/>
              <w:rPr>
                <w:rFonts w:ascii="宋体" w:hAnsi="宋体" w:cs="宋体" w:eastAsia="宋体" w:hint="default"/>
                <w:sz w:val="18"/>
                <w:szCs w:val="18"/>
              </w:rPr>
            </w:pPr>
            <w:r>
              <w:rPr>
                <w:rFonts w:ascii="宋体" w:hAnsi="宋体" w:cs="宋体" w:eastAsia="宋体" w:hint="default"/>
                <w:sz w:val="18"/>
                <w:szCs w:val="18"/>
              </w:rPr>
              <w:t>表 决</w:t>
            </w:r>
          </w:p>
          <w:p>
            <w:pPr>
              <w:pStyle w:val="TableParagraph"/>
              <w:spacing w:line="232" w:lineRule="exact" w:before="2"/>
              <w:ind w:left="184" w:right="185"/>
              <w:jc w:val="center"/>
              <w:rPr>
                <w:rFonts w:ascii="宋体" w:hAnsi="宋体" w:cs="宋体" w:eastAsia="宋体" w:hint="default"/>
                <w:sz w:val="18"/>
                <w:szCs w:val="18"/>
              </w:rPr>
            </w:pPr>
            <w:r>
              <w:rPr>
                <w:rFonts w:ascii="宋体" w:hAnsi="宋体" w:cs="宋体" w:eastAsia="宋体" w:hint="default"/>
                <w:sz w:val="18"/>
                <w:szCs w:val="18"/>
              </w:rPr>
              <w:t>权 比</w:t>
            </w:r>
          </w:p>
          <w:p>
            <w:pPr>
              <w:pStyle w:val="TableParagraph"/>
              <w:spacing w:line="213" w:lineRule="exact"/>
              <w:ind w:right="1"/>
              <w:jc w:val="center"/>
              <w:rPr>
                <w:rFonts w:ascii="宋体" w:hAnsi="宋体" w:cs="宋体" w:eastAsia="宋体" w:hint="default"/>
                <w:sz w:val="18"/>
                <w:szCs w:val="18"/>
              </w:rPr>
            </w:pPr>
            <w:r>
              <w:rPr>
                <w:rFonts w:ascii="宋体" w:hAnsi="宋体" w:cs="宋体" w:eastAsia="宋体" w:hint="default"/>
                <w:sz w:val="18"/>
                <w:szCs w:val="18"/>
              </w:rPr>
              <w:t>例</w:t>
            </w:r>
          </w:p>
          <w:p>
            <w:pPr>
              <w:pStyle w:val="TableParagraph"/>
              <w:spacing w:line="240" w:lineRule="auto" w:before="23"/>
              <w:ind w:right="0"/>
              <w:jc w:val="center"/>
              <w:rPr>
                <w:rFonts w:ascii="Times New Roman" w:hAnsi="Times New Roman" w:cs="Times New Roman" w:eastAsia="Times New Roman" w:hint="default"/>
                <w:sz w:val="18"/>
                <w:szCs w:val="18"/>
              </w:rPr>
            </w:pPr>
            <w:r>
              <w:rPr>
                <w:rFonts w:ascii="Times New Roman"/>
                <w:sz w:val="18"/>
              </w:rPr>
              <w:t>(%)</w:t>
            </w:r>
          </w:p>
        </w:tc>
        <w:tc>
          <w:tcPr>
            <w:tcW w:w="42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12" w:right="0"/>
              <w:jc w:val="both"/>
              <w:rPr>
                <w:rFonts w:ascii="宋体" w:hAnsi="宋体" w:cs="宋体" w:eastAsia="宋体" w:hint="default"/>
                <w:sz w:val="18"/>
                <w:szCs w:val="18"/>
              </w:rPr>
            </w:pPr>
            <w:r>
              <w:rPr>
                <w:rFonts w:ascii="宋体" w:hAnsi="宋体" w:cs="宋体" w:eastAsia="宋体" w:hint="default"/>
                <w:sz w:val="18"/>
                <w:szCs w:val="18"/>
              </w:rPr>
              <w:t>是</w:t>
            </w:r>
          </w:p>
          <w:p>
            <w:pPr>
              <w:pStyle w:val="TableParagraph"/>
              <w:spacing w:line="237" w:lineRule="auto"/>
              <w:ind w:left="112" w:right="113"/>
              <w:jc w:val="both"/>
              <w:rPr>
                <w:rFonts w:ascii="宋体" w:hAnsi="宋体" w:cs="宋体" w:eastAsia="宋体" w:hint="default"/>
                <w:sz w:val="18"/>
                <w:szCs w:val="18"/>
              </w:rPr>
            </w:pPr>
            <w:r>
              <w:rPr>
                <w:rFonts w:ascii="宋体" w:hAnsi="宋体" w:cs="宋体" w:eastAsia="宋体" w:hint="default"/>
                <w:sz w:val="18"/>
                <w:szCs w:val="18"/>
              </w:rPr>
              <w:t>否 合 并 报 表</w:t>
            </w:r>
          </w:p>
        </w:tc>
        <w:tc>
          <w:tcPr>
            <w:tcW w:w="71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9"/>
              <w:ind w:right="0"/>
              <w:jc w:val="left"/>
              <w:rPr>
                <w:rFonts w:ascii="宋体" w:hAnsi="宋体" w:cs="宋体" w:eastAsia="宋体" w:hint="default"/>
                <w:sz w:val="24"/>
                <w:szCs w:val="24"/>
              </w:rPr>
            </w:pPr>
          </w:p>
          <w:p>
            <w:pPr>
              <w:pStyle w:val="TableParagraph"/>
              <w:spacing w:line="237" w:lineRule="auto"/>
              <w:ind w:left="168" w:right="168"/>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99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7" w:lineRule="auto" w:before="89"/>
              <w:ind w:left="128" w:right="127"/>
              <w:jc w:val="both"/>
              <w:rPr>
                <w:rFonts w:ascii="宋体" w:hAnsi="宋体" w:cs="宋体" w:eastAsia="宋体" w:hint="default"/>
                <w:sz w:val="18"/>
                <w:szCs w:val="18"/>
              </w:rPr>
            </w:pPr>
            <w:r>
              <w:rPr>
                <w:rFonts w:ascii="宋体" w:hAnsi="宋体" w:cs="宋体" w:eastAsia="宋体" w:hint="default"/>
                <w:sz w:val="18"/>
                <w:szCs w:val="18"/>
              </w:rPr>
              <w:t>少数股东 权益中用 于冲减少 数股东损 益的金额</w:t>
            </w:r>
          </w:p>
        </w:tc>
        <w:tc>
          <w:tcPr>
            <w:tcW w:w="198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74" w:right="0"/>
              <w:jc w:val="both"/>
              <w:rPr>
                <w:rFonts w:ascii="宋体" w:hAnsi="宋体" w:cs="宋体" w:eastAsia="宋体" w:hint="default"/>
                <w:sz w:val="18"/>
                <w:szCs w:val="18"/>
              </w:rPr>
            </w:pPr>
            <w:r>
              <w:rPr>
                <w:rFonts w:ascii="宋体" w:hAnsi="宋体" w:cs="宋体" w:eastAsia="宋体" w:hint="default"/>
                <w:sz w:val="18"/>
                <w:szCs w:val="18"/>
              </w:rPr>
              <w:t>从母公司所有者权益</w:t>
            </w:r>
          </w:p>
          <w:p>
            <w:pPr>
              <w:pStyle w:val="TableParagraph"/>
              <w:spacing w:line="237" w:lineRule="auto"/>
              <w:ind w:left="174" w:right="174"/>
              <w:jc w:val="both"/>
              <w:rPr>
                <w:rFonts w:ascii="宋体" w:hAnsi="宋体" w:cs="宋体" w:eastAsia="宋体" w:hint="default"/>
                <w:sz w:val="18"/>
                <w:szCs w:val="18"/>
              </w:rPr>
            </w:pPr>
            <w:r>
              <w:rPr>
                <w:rFonts w:ascii="宋体" w:hAnsi="宋体" w:cs="宋体" w:eastAsia="宋体" w:hint="default"/>
                <w:sz w:val="18"/>
                <w:szCs w:val="18"/>
              </w:rPr>
              <w:t>冲减子公司少数股东 分担的本期亏损超过 少数股东在该子公司 期初所有者权益中所 享有份额后的余额</w:t>
            </w:r>
          </w:p>
        </w:tc>
      </w:tr>
      <w:tr>
        <w:trPr>
          <w:trHeight w:val="71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武汉奥统</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2" w:lineRule="exact" w:before="24"/>
              <w:ind w:left="100" w:right="79"/>
              <w:jc w:val="left"/>
              <w:rPr>
                <w:rFonts w:ascii="宋体" w:hAnsi="宋体" w:cs="宋体" w:eastAsia="宋体" w:hint="default"/>
                <w:sz w:val="18"/>
                <w:szCs w:val="18"/>
              </w:rPr>
            </w:pPr>
            <w:r>
              <w:rPr>
                <w:rFonts w:ascii="宋体" w:hAnsi="宋体" w:cs="宋体" w:eastAsia="宋体" w:hint="default"/>
                <w:spacing w:val="14"/>
                <w:sz w:val="18"/>
                <w:szCs w:val="18"/>
              </w:rPr>
              <w:t>电气有限</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控</w:t>
            </w:r>
            <w:r>
              <w:rPr>
                <w:rFonts w:ascii="宋体" w:hAnsi="宋体" w:cs="宋体" w:eastAsia="宋体" w:hint="default"/>
                <w:spacing w:val="43"/>
                <w:sz w:val="18"/>
                <w:szCs w:val="18"/>
              </w:rPr>
              <w:t> </w:t>
            </w:r>
            <w:r>
              <w:rPr>
                <w:rFonts w:ascii="宋体" w:hAnsi="宋体" w:cs="宋体" w:eastAsia="宋体" w:hint="default"/>
                <w:sz w:val="18"/>
                <w:szCs w:val="18"/>
              </w:rPr>
              <w:t>股</w:t>
            </w:r>
          </w:p>
          <w:p>
            <w:pPr>
              <w:pStyle w:val="TableParagraph"/>
              <w:spacing w:line="232" w:lineRule="exact" w:before="24"/>
              <w:ind w:left="99" w:right="99"/>
              <w:jc w:val="left"/>
              <w:rPr>
                <w:rFonts w:ascii="宋体" w:hAnsi="宋体" w:cs="宋体" w:eastAsia="宋体" w:hint="default"/>
                <w:sz w:val="18"/>
                <w:szCs w:val="18"/>
              </w:rPr>
            </w:pPr>
            <w:r>
              <w:rPr>
                <w:rFonts w:ascii="宋体" w:hAnsi="宋体" w:cs="宋体" w:eastAsia="宋体" w:hint="default"/>
                <w:sz w:val="18"/>
                <w:szCs w:val="18"/>
              </w:rPr>
              <w:t>子</w:t>
            </w:r>
            <w:r>
              <w:rPr>
                <w:rFonts w:ascii="宋体" w:hAnsi="宋体" w:cs="宋体" w:eastAsia="宋体" w:hint="default"/>
                <w:spacing w:val="43"/>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武</w:t>
            </w:r>
          </w:p>
          <w:p>
            <w:pPr>
              <w:pStyle w:val="TableParagraph"/>
              <w:spacing w:line="232" w:lineRule="exact" w:before="24"/>
              <w:ind w:left="100" w:right="128"/>
              <w:jc w:val="left"/>
              <w:rPr>
                <w:rFonts w:ascii="宋体" w:hAnsi="宋体" w:cs="宋体" w:eastAsia="宋体" w:hint="default"/>
                <w:sz w:val="18"/>
                <w:szCs w:val="18"/>
              </w:rPr>
            </w:pPr>
            <w:r>
              <w:rPr>
                <w:rFonts w:ascii="宋体" w:hAnsi="宋体" w:cs="宋体" w:eastAsia="宋体" w:hint="default"/>
                <w:sz w:val="18"/>
                <w:szCs w:val="18"/>
              </w:rPr>
              <w:t>汉 市</w:t>
            </w:r>
          </w:p>
        </w:tc>
        <w:tc>
          <w:tcPr>
            <w:tcW w:w="45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制</w:t>
            </w:r>
          </w:p>
          <w:p>
            <w:pPr>
              <w:pStyle w:val="TableParagraph"/>
              <w:spacing w:line="232" w:lineRule="exact" w:before="24"/>
              <w:ind w:left="100" w:right="161"/>
              <w:jc w:val="left"/>
              <w:rPr>
                <w:rFonts w:ascii="宋体" w:hAnsi="宋体" w:cs="宋体" w:eastAsia="宋体" w:hint="default"/>
                <w:sz w:val="18"/>
                <w:szCs w:val="18"/>
              </w:rPr>
            </w:pPr>
            <w:r>
              <w:rPr>
                <w:rFonts w:ascii="宋体" w:hAnsi="宋体" w:cs="宋体" w:eastAsia="宋体" w:hint="default"/>
                <w:sz w:val="18"/>
                <w:szCs w:val="18"/>
              </w:rPr>
              <w:t>造 业</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2,000</w:t>
            </w:r>
          </w:p>
        </w:tc>
        <w:tc>
          <w:tcPr>
            <w:tcW w:w="24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2"/>
              <w:jc w:val="left"/>
              <w:rPr>
                <w:rFonts w:ascii="宋体" w:hAnsi="宋体" w:cs="宋体" w:eastAsia="宋体" w:hint="default"/>
                <w:sz w:val="18"/>
                <w:szCs w:val="18"/>
              </w:rPr>
            </w:pPr>
            <w:r>
              <w:rPr>
                <w:rFonts w:ascii="宋体" w:hAnsi="宋体" w:cs="宋体" w:eastAsia="宋体" w:hint="default"/>
                <w:spacing w:val="-29"/>
                <w:sz w:val="18"/>
                <w:szCs w:val="18"/>
              </w:rPr>
              <w:t>仪</w:t>
            </w:r>
            <w:r>
              <w:rPr>
                <w:rFonts w:ascii="宋体" w:hAnsi="宋体" w:cs="宋体" w:eastAsia="宋体" w:hint="default"/>
                <w:spacing w:val="-28"/>
                <w:sz w:val="18"/>
                <w:szCs w:val="18"/>
              </w:rPr>
              <w:t>器仪</w:t>
            </w:r>
            <w:r>
              <w:rPr>
                <w:rFonts w:ascii="宋体" w:hAnsi="宋体" w:cs="宋体" w:eastAsia="宋体" w:hint="default"/>
                <w:spacing w:val="-29"/>
                <w:sz w:val="18"/>
                <w:szCs w:val="18"/>
              </w:rPr>
              <w:t>表</w:t>
            </w:r>
            <w:r>
              <w:rPr>
                <w:rFonts w:ascii="宋体" w:hAnsi="宋体" w:cs="宋体" w:eastAsia="宋体" w:hint="default"/>
                <w:spacing w:val="-92"/>
                <w:sz w:val="18"/>
                <w:szCs w:val="18"/>
              </w:rPr>
              <w:t>、</w:t>
            </w:r>
            <w:r>
              <w:rPr>
                <w:rFonts w:ascii="宋体" w:hAnsi="宋体" w:cs="宋体" w:eastAsia="宋体" w:hint="default"/>
                <w:spacing w:val="-28"/>
                <w:sz w:val="18"/>
                <w:szCs w:val="18"/>
              </w:rPr>
              <w:t>电</w:t>
            </w:r>
            <w:r>
              <w:rPr>
                <w:rFonts w:ascii="宋体" w:hAnsi="宋体" w:cs="宋体" w:eastAsia="宋体" w:hint="default"/>
                <w:spacing w:val="-29"/>
                <w:sz w:val="18"/>
                <w:szCs w:val="18"/>
              </w:rPr>
              <w:t>力</w:t>
            </w:r>
            <w:r>
              <w:rPr>
                <w:rFonts w:ascii="宋体" w:hAnsi="宋体" w:cs="宋体" w:eastAsia="宋体" w:hint="default"/>
                <w:spacing w:val="-28"/>
                <w:sz w:val="18"/>
                <w:szCs w:val="18"/>
              </w:rPr>
              <w:t>设</w:t>
            </w:r>
            <w:r>
              <w:rPr>
                <w:rFonts w:ascii="宋体" w:hAnsi="宋体" w:cs="宋体" w:eastAsia="宋体" w:hint="default"/>
                <w:spacing w:val="-29"/>
                <w:sz w:val="18"/>
                <w:szCs w:val="18"/>
              </w:rPr>
              <w:t>备</w:t>
            </w:r>
            <w:r>
              <w:rPr>
                <w:rFonts w:ascii="宋体" w:hAnsi="宋体" w:cs="宋体" w:eastAsia="宋体" w:hint="default"/>
                <w:spacing w:val="-28"/>
                <w:sz w:val="18"/>
                <w:szCs w:val="18"/>
              </w:rPr>
              <w:t>的开</w:t>
            </w:r>
            <w:r>
              <w:rPr>
                <w:rFonts w:ascii="宋体" w:hAnsi="宋体" w:cs="宋体" w:eastAsia="宋体" w:hint="default"/>
                <w:spacing w:val="-29"/>
                <w:sz w:val="18"/>
                <w:szCs w:val="18"/>
              </w:rPr>
              <w:t>发</w:t>
            </w:r>
            <w:r>
              <w:rPr>
                <w:rFonts w:ascii="宋体" w:hAnsi="宋体" w:cs="宋体" w:eastAsia="宋体" w:hint="default"/>
                <w:spacing w:val="-92"/>
                <w:sz w:val="18"/>
                <w:szCs w:val="18"/>
              </w:rPr>
              <w:t>、</w:t>
            </w:r>
            <w:r>
              <w:rPr>
                <w:rFonts w:ascii="宋体" w:hAnsi="宋体" w:cs="宋体" w:eastAsia="宋体" w:hint="default"/>
                <w:spacing w:val="-28"/>
                <w:sz w:val="18"/>
                <w:szCs w:val="18"/>
              </w:rPr>
              <w:t>生</w:t>
            </w:r>
            <w:r>
              <w:rPr>
                <w:rFonts w:ascii="宋体" w:hAnsi="宋体" w:cs="宋体" w:eastAsia="宋体" w:hint="default"/>
                <w:spacing w:val="-29"/>
                <w:sz w:val="18"/>
                <w:szCs w:val="18"/>
              </w:rPr>
              <w:t>产</w:t>
            </w:r>
            <w:r>
              <w:rPr>
                <w:rFonts w:ascii="宋体" w:hAnsi="宋体" w:cs="宋体" w:eastAsia="宋体" w:hint="default"/>
                <w:sz w:val="18"/>
                <w:szCs w:val="18"/>
              </w:rPr>
              <w:t>、</w:t>
            </w:r>
          </w:p>
          <w:p>
            <w:pPr>
              <w:pStyle w:val="TableParagraph"/>
              <w:spacing w:line="232" w:lineRule="exact" w:before="24"/>
              <w:ind w:left="100" w:right="-2"/>
              <w:jc w:val="left"/>
              <w:rPr>
                <w:rFonts w:ascii="宋体" w:hAnsi="宋体" w:cs="宋体" w:eastAsia="宋体" w:hint="default"/>
                <w:sz w:val="18"/>
                <w:szCs w:val="18"/>
              </w:rPr>
            </w:pPr>
            <w:r>
              <w:rPr>
                <w:rFonts w:ascii="宋体" w:hAnsi="宋体" w:cs="宋体" w:eastAsia="宋体" w:hint="default"/>
                <w:spacing w:val="-35"/>
                <w:sz w:val="18"/>
                <w:szCs w:val="18"/>
              </w:rPr>
              <w:t>销售；工业自动化设备、电力设备、</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6"/>
                <w:sz w:val="18"/>
                <w:szCs w:val="18"/>
              </w:rPr>
              <w:t>计算机网络的设计、安装</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1,795.50</w:t>
            </w:r>
          </w:p>
        </w:tc>
        <w:tc>
          <w:tcPr>
            <w:tcW w:w="990"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72" w:right="0"/>
              <w:jc w:val="left"/>
              <w:rPr>
                <w:rFonts w:ascii="Times New Roman" w:hAnsi="Times New Roman" w:cs="Times New Roman" w:eastAsia="Times New Roman" w:hint="default"/>
                <w:sz w:val="18"/>
                <w:szCs w:val="18"/>
              </w:rPr>
            </w:pPr>
            <w:r>
              <w:rPr>
                <w:rFonts w:ascii="Times New Roman"/>
                <w:sz w:val="18"/>
              </w:rPr>
              <w:t>80</w:t>
            </w:r>
          </w:p>
        </w:tc>
        <w:tc>
          <w:tcPr>
            <w:tcW w:w="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69" w:right="0"/>
              <w:jc w:val="left"/>
              <w:rPr>
                <w:rFonts w:ascii="Times New Roman" w:hAnsi="Times New Roman" w:cs="Times New Roman" w:eastAsia="Times New Roman" w:hint="default"/>
                <w:sz w:val="18"/>
                <w:szCs w:val="18"/>
              </w:rPr>
            </w:pPr>
            <w:r>
              <w:rPr>
                <w:rFonts w:ascii="Times New Roman"/>
                <w:sz w:val="18"/>
              </w:rPr>
              <w:t>80</w:t>
            </w:r>
          </w:p>
        </w:tc>
        <w:tc>
          <w:tcPr>
            <w:tcW w:w="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467.50</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after="0"/>
        <w:sectPr>
          <w:pgSz w:w="15840" w:h="12240" w:orient="landscape"/>
          <w:pgMar w:header="687" w:footer="914" w:top="980" w:bottom="1100" w:left="1260" w:right="1580"/>
        </w:sectPr>
      </w:pPr>
    </w:p>
    <w:p>
      <w:pPr>
        <w:spacing w:line="240" w:lineRule="auto" w:before="3"/>
        <w:rPr>
          <w:rFonts w:ascii="宋体" w:hAnsi="宋体" w:cs="宋体" w:eastAsia="宋体" w:hint="default"/>
          <w:sz w:val="21"/>
          <w:szCs w:val="21"/>
        </w:rPr>
      </w:pPr>
    </w:p>
    <w:p>
      <w:pPr>
        <w:pStyle w:val="Heading2"/>
        <w:spacing w:line="240" w:lineRule="auto"/>
        <w:ind w:right="402"/>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合并范围发生变更的说明</w:t>
      </w:r>
      <w:r>
        <w:rPr>
          <w:b w:val="0"/>
          <w:bCs w:val="0"/>
        </w:rPr>
      </w:r>
    </w:p>
    <w:p>
      <w:pPr>
        <w:pStyle w:val="BodyText"/>
        <w:spacing w:line="272" w:lineRule="exact" w:before="62"/>
        <w:ind w:left="260" w:right="402"/>
        <w:jc w:val="left"/>
      </w:pPr>
      <w:r>
        <w:rPr>
          <w:rFonts w:ascii="Times New Roman" w:hAnsi="Times New Roman" w:cs="Times New Roman" w:eastAsia="Times New Roman" w:hint="default"/>
        </w:rPr>
        <w:t>1</w:t>
      </w:r>
      <w:r>
        <w:rPr/>
        <w:t>、</w:t>
      </w:r>
      <w:r>
        <w:rPr>
          <w:spacing w:val="-20"/>
        </w:rPr>
        <w:t> </w:t>
      </w:r>
      <w:r>
        <w:rPr/>
        <w:t>与上期相比本期新增合并单位</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家，原因为：本年度公司新设了全资子公司江苏林洋照明科技 有限公司、江苏林洋新能源科技有限公司和澳洲林洋新能源有限公司。</w:t>
      </w:r>
    </w:p>
    <w:p>
      <w:pPr>
        <w:spacing w:line="240" w:lineRule="auto" w:before="7"/>
        <w:rPr>
          <w:rFonts w:ascii="宋体" w:hAnsi="宋体" w:cs="宋体" w:eastAsia="宋体" w:hint="default"/>
          <w:sz w:val="25"/>
          <w:szCs w:val="25"/>
        </w:rPr>
      </w:pPr>
    </w:p>
    <w:p>
      <w:pPr>
        <w:pStyle w:val="BodyText"/>
        <w:spacing w:line="240" w:lineRule="auto"/>
        <w:ind w:left="260" w:right="0"/>
        <w:jc w:val="left"/>
      </w:pPr>
      <w:r>
        <w:rPr>
          <w:rFonts w:ascii="Times New Roman" w:hAnsi="Times New Roman" w:cs="Times New Roman" w:eastAsia="Times New Roman" w:hint="default"/>
        </w:rPr>
        <w:t>2</w:t>
      </w:r>
      <w:r>
        <w:rPr/>
        <w:t>、</w:t>
      </w:r>
      <w:r>
        <w:rPr>
          <w:spacing w:val="-2"/>
        </w:rPr>
        <w:t> </w:t>
      </w:r>
      <w:r>
        <w:rPr/>
        <w:t>本期减少合并单位</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家，原因为：本年度公司出售控股子公司上海美科新能源股份有限公司。</w:t>
      </w:r>
    </w:p>
    <w:p>
      <w:pPr>
        <w:spacing w:line="240" w:lineRule="auto" w:before="10"/>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headerReference w:type="default" r:id="rId39"/>
          <w:footerReference w:type="default" r:id="rId40"/>
          <w:pgSz w:w="12240" w:h="15840"/>
          <w:pgMar w:header="687" w:footer="914" w:top="980" w:bottom="1100" w:left="1180" w:right="1380"/>
          <w:pgNumType w:start="82"/>
        </w:sectPr>
      </w:pPr>
    </w:p>
    <w:p>
      <w:pPr>
        <w:pStyle w:val="Heading2"/>
        <w:spacing w:line="240" w:lineRule="auto"/>
        <w:ind w:right="-18"/>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本期新纳入合并范围的主体和本期不再纳入合并范围的主体</w:t>
      </w:r>
      <w:r>
        <w:rPr>
          <w:b w:val="0"/>
          <w:bCs w:val="0"/>
        </w:rPr>
      </w:r>
    </w:p>
    <w:p>
      <w:pPr>
        <w:spacing w:before="35"/>
        <w:ind w:left="26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本期新纳入合并范围的子公司</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6"/>
        <w:rPr>
          <w:rFonts w:ascii="宋体" w:hAnsi="宋体" w:cs="宋体" w:eastAsia="宋体" w:hint="default"/>
          <w:b/>
          <w:bCs/>
          <w:sz w:val="30"/>
          <w:szCs w:val="30"/>
        </w:rPr>
      </w:pPr>
    </w:p>
    <w:p>
      <w:pPr>
        <w:pStyle w:val="BodyText"/>
        <w:spacing w:line="240" w:lineRule="auto"/>
        <w:ind w:left="260"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580" w:bottom="280" w:left="1180" w:right="1380"/>
          <w:cols w:num="2" w:equalWidth="0">
            <w:col w:w="6192" w:space="909"/>
            <w:col w:w="2579"/>
          </w:cols>
        </w:sectPr>
      </w:pPr>
    </w:p>
    <w:tbl>
      <w:tblPr>
        <w:tblW w:w="0" w:type="auto"/>
        <w:jc w:val="left"/>
        <w:tblInd w:w="244" w:type="dxa"/>
        <w:tblLayout w:type="fixed"/>
        <w:tblCellMar>
          <w:top w:w="0" w:type="dxa"/>
          <w:left w:w="0" w:type="dxa"/>
          <w:bottom w:w="0" w:type="dxa"/>
          <w:right w:w="0" w:type="dxa"/>
        </w:tblCellMar>
        <w:tblLook w:val="01E0"/>
      </w:tblPr>
      <w:tblGrid>
        <w:gridCol w:w="3288"/>
        <w:gridCol w:w="3006"/>
        <w:gridCol w:w="3006"/>
      </w:tblGrid>
      <w:tr>
        <w:trPr>
          <w:trHeight w:val="287" w:hRule="exact"/>
        </w:trPr>
        <w:tc>
          <w:tcPr>
            <w:tcW w:w="328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0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970" w:right="0"/>
              <w:jc w:val="left"/>
              <w:rPr>
                <w:rFonts w:ascii="宋体" w:hAnsi="宋体" w:cs="宋体" w:eastAsia="宋体" w:hint="default"/>
                <w:sz w:val="21"/>
                <w:szCs w:val="21"/>
              </w:rPr>
            </w:pPr>
            <w:r>
              <w:rPr>
                <w:rFonts w:ascii="宋体" w:hAnsi="宋体" w:cs="宋体" w:eastAsia="宋体" w:hint="default"/>
                <w:sz w:val="21"/>
                <w:szCs w:val="21"/>
              </w:rPr>
              <w:t>期末净资产</w:t>
            </w:r>
          </w:p>
        </w:tc>
        <w:tc>
          <w:tcPr>
            <w:tcW w:w="300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970"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287"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江苏林洋照明科技有限公司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49,974,717.27</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w w:val="95"/>
                <w:sz w:val="21"/>
              </w:rPr>
              <w:t>-25,282.73</w:t>
            </w:r>
            <w:r>
              <w:rPr>
                <w:rFonts w:ascii="Times New Roman"/>
                <w:sz w:val="21"/>
              </w:rPr>
            </w:r>
          </w:p>
        </w:tc>
      </w:tr>
      <w:tr>
        <w:trPr>
          <w:trHeight w:val="288"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江苏林洋新能源科技有限公司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99,009,986.12</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-990,013.88</w:t>
            </w:r>
            <w:r>
              <w:rPr>
                <w:rFonts w:ascii="Times New Roman"/>
                <w:sz w:val="21"/>
              </w:rPr>
            </w:r>
          </w:p>
        </w:tc>
      </w:tr>
      <w:tr>
        <w:trPr>
          <w:trHeight w:val="288"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澳洲林洋新能源有限公司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6,059,092.71</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-177,853.61</w:t>
            </w:r>
            <w:r>
              <w:rPr>
                <w:rFonts w:ascii="Times New Roman"/>
                <w:sz w:val="21"/>
              </w:rPr>
            </w:r>
          </w:p>
        </w:tc>
      </w:tr>
    </w:tbl>
    <w:p>
      <w:pPr>
        <w:spacing w:line="240" w:lineRule="auto" w:before="6"/>
        <w:rPr>
          <w:rFonts w:ascii="宋体" w:hAnsi="宋体" w:cs="宋体" w:eastAsia="宋体" w:hint="default"/>
          <w:sz w:val="14"/>
          <w:szCs w:val="14"/>
        </w:rPr>
      </w:pPr>
    </w:p>
    <w:p>
      <w:pPr>
        <w:pStyle w:val="Heading2"/>
        <w:spacing w:line="240" w:lineRule="auto"/>
        <w:ind w:right="402"/>
        <w:jc w:val="left"/>
        <w:rPr>
          <w:b w:val="0"/>
          <w:bCs w:val="0"/>
        </w:rPr>
      </w:pPr>
      <w:r>
        <w:rPr>
          <w:rFonts w:ascii="Times New Roman" w:hAnsi="Times New Roman" w:cs="Times New Roman" w:eastAsia="Times New Roman" w:hint="default"/>
        </w:rPr>
        <w:t>2</w:t>
      </w:r>
      <w:r>
        <w:rPr/>
        <w:t>、</w:t>
      </w:r>
      <w:r>
        <w:rPr>
          <w:spacing w:val="-5"/>
        </w:rPr>
        <w:t> </w:t>
      </w:r>
      <w:r>
        <w:rPr/>
        <w:t>本期不再纳入合并范围的子公司</w:t>
      </w:r>
      <w:r>
        <w:rPr>
          <w:b w:val="0"/>
          <w:bCs w:val="0"/>
        </w:rPr>
      </w:r>
    </w:p>
    <w:p>
      <w:pPr>
        <w:pStyle w:val="BodyText"/>
        <w:spacing w:line="240" w:lineRule="auto" w:before="34"/>
        <w:ind w:left="0" w:right="414"/>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244" w:type="dxa"/>
        <w:tblLayout w:type="fixed"/>
        <w:tblCellMar>
          <w:top w:w="0" w:type="dxa"/>
          <w:left w:w="0" w:type="dxa"/>
          <w:bottom w:w="0" w:type="dxa"/>
          <w:right w:w="0" w:type="dxa"/>
        </w:tblCellMar>
        <w:tblLook w:val="01E0"/>
      </w:tblPr>
      <w:tblGrid>
        <w:gridCol w:w="3288"/>
        <w:gridCol w:w="3006"/>
        <w:gridCol w:w="3006"/>
      </w:tblGrid>
      <w:tr>
        <w:trPr>
          <w:trHeight w:val="287" w:hRule="exact"/>
        </w:trPr>
        <w:tc>
          <w:tcPr>
            <w:tcW w:w="328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0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865" w:right="0"/>
              <w:jc w:val="left"/>
              <w:rPr>
                <w:rFonts w:ascii="宋体" w:hAnsi="宋体" w:cs="宋体" w:eastAsia="宋体" w:hint="default"/>
                <w:sz w:val="21"/>
                <w:szCs w:val="21"/>
              </w:rPr>
            </w:pPr>
            <w:r>
              <w:rPr>
                <w:rFonts w:ascii="宋体" w:hAnsi="宋体" w:cs="宋体" w:eastAsia="宋体" w:hint="default"/>
                <w:sz w:val="21"/>
                <w:szCs w:val="21"/>
              </w:rPr>
              <w:t>处置日净资产</w:t>
            </w:r>
          </w:p>
        </w:tc>
        <w:tc>
          <w:tcPr>
            <w:tcW w:w="300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550" w:right="0"/>
              <w:jc w:val="left"/>
              <w:rPr>
                <w:rFonts w:ascii="宋体" w:hAnsi="宋体" w:cs="宋体" w:eastAsia="宋体" w:hint="default"/>
                <w:sz w:val="21"/>
                <w:szCs w:val="21"/>
              </w:rPr>
            </w:pPr>
            <w:r>
              <w:rPr>
                <w:rFonts w:ascii="宋体" w:hAnsi="宋体" w:cs="宋体" w:eastAsia="宋体" w:hint="default"/>
                <w:sz w:val="21"/>
                <w:szCs w:val="21"/>
              </w:rPr>
              <w:t>期初至处置日净利润</w:t>
            </w:r>
          </w:p>
        </w:tc>
      </w:tr>
      <w:tr>
        <w:trPr>
          <w:trHeight w:val="287"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上海美科新能源股份有限公司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718" w:right="0"/>
              <w:jc w:val="left"/>
              <w:rPr>
                <w:rFonts w:ascii="Times New Roman" w:hAnsi="Times New Roman" w:cs="Times New Roman" w:eastAsia="Times New Roman" w:hint="default"/>
                <w:sz w:val="21"/>
                <w:szCs w:val="21"/>
              </w:rPr>
            </w:pPr>
            <w:r>
              <w:rPr>
                <w:rFonts w:ascii="Times New Roman"/>
                <w:sz w:val="21"/>
              </w:rPr>
              <w:t>-8,454,318.16</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718" w:right="0"/>
              <w:jc w:val="left"/>
              <w:rPr>
                <w:rFonts w:ascii="Times New Roman" w:hAnsi="Times New Roman" w:cs="Times New Roman" w:eastAsia="Times New Roman" w:hint="default"/>
                <w:sz w:val="21"/>
                <w:szCs w:val="21"/>
              </w:rPr>
            </w:pPr>
            <w:r>
              <w:rPr>
                <w:rFonts w:ascii="Times New Roman"/>
                <w:sz w:val="21"/>
              </w:rPr>
              <w:t>-3,987,615.13</w:t>
            </w:r>
          </w:p>
        </w:tc>
      </w:tr>
    </w:tbl>
    <w:p>
      <w:pPr>
        <w:spacing w:line="240" w:lineRule="auto" w:before="8"/>
        <w:rPr>
          <w:rFonts w:ascii="宋体" w:hAnsi="宋体" w:cs="宋体" w:eastAsia="宋体" w:hint="default"/>
          <w:sz w:val="14"/>
          <w:szCs w:val="14"/>
        </w:rPr>
      </w:pPr>
    </w:p>
    <w:p>
      <w:pPr>
        <w:spacing w:line="268" w:lineRule="auto" w:before="35"/>
        <w:ind w:left="260" w:right="4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四</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境外经营实体主要报表项目的折算汇率</w:t>
      </w:r>
      <w:r>
        <w:rPr>
          <w:rFonts w:ascii="宋体" w:hAnsi="宋体" w:cs="宋体" w:eastAsia="宋体" w:hint="default"/>
          <w:b/>
          <w:bCs/>
          <w:w w:val="99"/>
          <w:sz w:val="21"/>
          <w:szCs w:val="21"/>
        </w:rPr>
        <w:t> </w:t>
      </w:r>
      <w:r>
        <w:rPr>
          <w:rFonts w:ascii="宋体" w:hAnsi="宋体" w:cs="宋体" w:eastAsia="宋体" w:hint="default"/>
          <w:sz w:val="21"/>
          <w:szCs w:val="21"/>
        </w:rPr>
        <w:t>期末澳洲林洋新能源有限公司外币报表折算方法：</w:t>
      </w:r>
    </w:p>
    <w:p>
      <w:pPr>
        <w:pStyle w:val="BodyText"/>
        <w:spacing w:line="272" w:lineRule="exact" w:before="60"/>
        <w:ind w:left="260" w:right="414"/>
        <w:jc w:val="both"/>
      </w:pPr>
      <w:r>
        <w:rPr>
          <w:rFonts w:ascii="Times New Roman" w:hAnsi="Times New Roman" w:cs="Times New Roman" w:eastAsia="Times New Roman" w:hint="default"/>
        </w:rPr>
        <w:t>1</w:t>
      </w:r>
      <w:r>
        <w:rPr/>
        <w:t>、</w:t>
      </w:r>
      <w:r>
        <w:rPr>
          <w:spacing w:val="-2"/>
        </w:rPr>
        <w:t> </w:t>
      </w:r>
      <w:r>
        <w:rPr/>
        <w:t>资产负债表中的资产和负债项目，采用资产负债表日的即期汇率即</w:t>
      </w:r>
      <w:r>
        <w:rPr>
          <w:spacing w:val="-4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2"/>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42"/>
        </w:rPr>
        <w:t> </w:t>
      </w:r>
      <w:r>
        <w:rPr>
          <w:rFonts w:ascii="Times New Roman" w:hAnsi="Times New Roman" w:cs="Times New Roman" w:eastAsia="Times New Roman" w:hint="default"/>
        </w:rPr>
        <w:t>31</w:t>
      </w:r>
      <w:r>
        <w:rPr>
          <w:rFonts w:ascii="Times New Roman" w:hAnsi="Times New Roman" w:cs="Times New Roman" w:eastAsia="Times New Roman" w:hint="default"/>
          <w:spacing w:val="13"/>
        </w:rPr>
        <w:t> </w:t>
      </w:r>
      <w:r>
        <w:rPr/>
        <w:t>日人民币 对澳元汇率 </w:t>
      </w:r>
      <w:r>
        <w:rPr>
          <w:rFonts w:ascii="Times New Roman" w:hAnsi="Times New Roman" w:cs="Times New Roman" w:eastAsia="Times New Roman" w:hint="default"/>
        </w:rPr>
        <w:t>1</w:t>
      </w:r>
      <w:r>
        <w:rPr/>
        <w:t>：</w:t>
      </w:r>
      <w:r>
        <w:rPr>
          <w:rFonts w:ascii="Times New Roman" w:hAnsi="Times New Roman" w:cs="Times New Roman" w:eastAsia="Times New Roman" w:hint="default"/>
        </w:rPr>
        <w:t>6.5363</w:t>
      </w:r>
      <w:r>
        <w:rPr>
          <w:rFonts w:ascii="Times New Roman" w:hAnsi="Times New Roman" w:cs="Times New Roman" w:eastAsia="Times New Roman" w:hint="default"/>
          <w:spacing w:val="6"/>
        </w:rPr>
        <w:t> </w:t>
      </w:r>
      <w:r>
        <w:rPr/>
        <w:t>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项目外，其他项目采用发生时的即期 汇率折算。</w:t>
      </w:r>
    </w:p>
    <w:p>
      <w:pPr>
        <w:spacing w:line="240" w:lineRule="auto" w:before="7"/>
        <w:rPr>
          <w:rFonts w:ascii="宋体" w:hAnsi="宋体" w:cs="宋体" w:eastAsia="宋体" w:hint="default"/>
          <w:sz w:val="25"/>
          <w:szCs w:val="25"/>
        </w:rPr>
      </w:pPr>
    </w:p>
    <w:p>
      <w:pPr>
        <w:pStyle w:val="BodyText"/>
        <w:spacing w:line="240" w:lineRule="auto"/>
        <w:ind w:left="260" w:right="0"/>
        <w:jc w:val="both"/>
      </w:pPr>
      <w:r>
        <w:rPr>
          <w:rFonts w:ascii="Times New Roman" w:hAnsi="Times New Roman" w:cs="Times New Roman" w:eastAsia="Times New Roman" w:hint="default"/>
        </w:rPr>
        <w:t>2</w:t>
      </w:r>
      <w:r>
        <w:rPr/>
        <w:t>、</w:t>
      </w:r>
      <w:r>
        <w:rPr>
          <w:spacing w:val="-2"/>
        </w:rPr>
        <w:t> </w:t>
      </w:r>
      <w:r>
        <w:rPr/>
        <w:t>利润表中的收入和费用项目，采用交易发生日的即期汇率的近似汇率折算。</w:t>
      </w:r>
    </w:p>
    <w:p>
      <w:pPr>
        <w:spacing w:line="240" w:lineRule="auto" w:before="4"/>
        <w:rPr>
          <w:rFonts w:ascii="宋体" w:hAnsi="宋体" w:cs="宋体" w:eastAsia="宋体" w:hint="default"/>
          <w:sz w:val="28"/>
          <w:szCs w:val="28"/>
        </w:rPr>
      </w:pPr>
    </w:p>
    <w:p>
      <w:pPr>
        <w:pStyle w:val="BodyText"/>
        <w:spacing w:line="272" w:lineRule="exact"/>
        <w:ind w:left="260" w:right="416"/>
        <w:jc w:val="both"/>
      </w:pPr>
      <w:r>
        <w:rPr>
          <w:rFonts w:ascii="Times New Roman" w:hAnsi="Times New Roman" w:cs="Times New Roman" w:eastAsia="Times New Roman" w:hint="default"/>
        </w:rPr>
        <w:t>3</w:t>
      </w:r>
      <w:r>
        <w:rPr/>
        <w:t>、按照上述</w:t>
      </w:r>
      <w:r>
        <w:rPr>
          <w:spacing w:val="-36"/>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2</w:t>
      </w:r>
      <w:r>
        <w:rPr>
          <w:rFonts w:ascii="Times New Roman" w:hAnsi="Times New Roman" w:cs="Times New Roman" w:eastAsia="Times New Roman" w:hint="default"/>
          <w:spacing w:val="18"/>
        </w:rPr>
        <w:t> </w:t>
      </w:r>
      <w:r>
        <w:rPr/>
        <w:t>折算产生的外币财务报表折算差额</w:t>
      </w:r>
      <w:r>
        <w:rPr>
          <w:spacing w:val="-35"/>
        </w:rPr>
        <w:t> </w:t>
      </w:r>
      <w:r>
        <w:rPr>
          <w:rFonts w:ascii="Times New Roman" w:hAnsi="Times New Roman" w:cs="Times New Roman" w:eastAsia="Times New Roman" w:hint="default"/>
        </w:rPr>
        <w:t>13,546.32</w:t>
      </w:r>
      <w:r>
        <w:rPr>
          <w:rFonts w:ascii="Times New Roman" w:hAnsi="Times New Roman" w:cs="Times New Roman" w:eastAsia="Times New Roman" w:hint="default"/>
          <w:spacing w:val="18"/>
        </w:rPr>
        <w:t> </w:t>
      </w:r>
      <w:r>
        <w:rPr/>
        <w:t>元，在资产负债表中所有者权益项 目下单独列示。</w:t>
      </w:r>
    </w:p>
    <w:p>
      <w:pPr>
        <w:spacing w:line="240" w:lineRule="auto" w:before="4"/>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2240" w:h="15840"/>
          <w:pgMar w:top="1580" w:bottom="280" w:left="1180" w:right="1380"/>
        </w:sectPr>
      </w:pPr>
    </w:p>
    <w:p>
      <w:pPr>
        <w:pStyle w:val="Heading2"/>
        <w:spacing w:line="240" w:lineRule="auto"/>
        <w:ind w:right="-20"/>
        <w:jc w:val="left"/>
        <w:rPr>
          <w:b w:val="0"/>
          <w:bCs w:val="0"/>
        </w:rPr>
      </w:pPr>
      <w:r>
        <w:rPr/>
        <w:t>七、</w:t>
      </w:r>
      <w:r>
        <w:rPr>
          <w:spacing w:val="-3"/>
        </w:rPr>
        <w:t> </w:t>
      </w:r>
      <w:r>
        <w:rPr/>
        <w:t>合并财务报表项目注释</w:t>
      </w:r>
      <w:r>
        <w:rPr>
          <w:b w:val="0"/>
          <w:bCs w:val="0"/>
        </w:rPr>
      </w:r>
    </w:p>
    <w:p>
      <w:pPr>
        <w:spacing w:before="52"/>
        <w:ind w:left="260" w:right="-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left="260" w:right="0"/>
        <w:jc w:val="left"/>
      </w:pPr>
      <w:r>
        <w:rPr/>
        <w:t>单位：元</w:t>
      </w:r>
    </w:p>
    <w:p>
      <w:pPr>
        <w:spacing w:after="0" w:line="240" w:lineRule="auto"/>
        <w:jc w:val="left"/>
        <w:sectPr>
          <w:type w:val="continuous"/>
          <w:pgSz w:w="12240" w:h="15840"/>
          <w:pgMar w:top="1580" w:bottom="280" w:left="1180" w:right="1380"/>
          <w:cols w:num="2" w:equalWidth="0">
            <w:col w:w="2894" w:space="5270"/>
            <w:col w:w="151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510"/>
        <w:gridCol w:w="1224"/>
        <w:gridCol w:w="1032"/>
        <w:gridCol w:w="1686"/>
        <w:gridCol w:w="1162"/>
        <w:gridCol w:w="1001"/>
        <w:gridCol w:w="1686"/>
      </w:tblGrid>
      <w:tr>
        <w:trPr>
          <w:trHeight w:val="287" w:hRule="exact"/>
        </w:trPr>
        <w:tc>
          <w:tcPr>
            <w:tcW w:w="1510"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942" w:type="dxa"/>
            <w:gridSpan w:val="3"/>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49" w:type="dxa"/>
            <w:gridSpan w:val="3"/>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0" w:hRule="exact"/>
        </w:trPr>
        <w:tc>
          <w:tcPr>
            <w:tcW w:w="1510" w:type="dxa"/>
            <w:vMerge/>
            <w:tcBorders>
              <w:left w:val="single" w:sz="6" w:space="0" w:color="000000"/>
              <w:bottom w:val="single" w:sz="6" w:space="0" w:color="000000"/>
              <w:right w:val="single" w:sz="6" w:space="0" w:color="000000"/>
            </w:tcBorders>
            <w:shd w:val="clear" w:color="auto" w:fill="BEBEBE"/>
          </w:tcPr>
          <w:p>
            <w:pPr/>
          </w:p>
        </w:tc>
        <w:tc>
          <w:tcPr>
            <w:tcW w:w="122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84"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103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93" w:right="0"/>
              <w:jc w:val="left"/>
              <w:rPr>
                <w:rFonts w:ascii="宋体" w:hAnsi="宋体" w:cs="宋体" w:eastAsia="宋体" w:hint="default"/>
                <w:sz w:val="21"/>
                <w:szCs w:val="21"/>
              </w:rPr>
            </w:pPr>
            <w:r>
              <w:rPr>
                <w:rFonts w:ascii="宋体" w:hAnsi="宋体" w:cs="宋体" w:eastAsia="宋体" w:hint="default"/>
                <w:sz w:val="21"/>
                <w:szCs w:val="21"/>
              </w:rPr>
              <w:t>折算率</w:t>
            </w:r>
          </w:p>
        </w:tc>
        <w:tc>
          <w:tcPr>
            <w:tcW w:w="16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11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外币金额</w:t>
            </w:r>
          </w:p>
        </w:tc>
        <w:tc>
          <w:tcPr>
            <w:tcW w:w="100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76"/>
              <w:jc w:val="right"/>
              <w:rPr>
                <w:rFonts w:ascii="宋体" w:hAnsi="宋体" w:cs="宋体" w:eastAsia="宋体" w:hint="default"/>
                <w:sz w:val="21"/>
                <w:szCs w:val="21"/>
              </w:rPr>
            </w:pPr>
            <w:r>
              <w:rPr>
                <w:rFonts w:ascii="宋体" w:hAnsi="宋体" w:cs="宋体" w:eastAsia="宋体" w:hint="default"/>
                <w:sz w:val="21"/>
                <w:szCs w:val="21"/>
              </w:rPr>
              <w:t>折算率</w:t>
            </w:r>
          </w:p>
        </w:tc>
        <w:tc>
          <w:tcPr>
            <w:tcW w:w="16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294" w:hRule="exact"/>
        </w:trPr>
        <w:tc>
          <w:tcPr>
            <w:tcW w:w="151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22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right="1"/>
              <w:jc w:val="center"/>
              <w:rPr>
                <w:rFonts w:ascii="Times New Roman" w:hAnsi="Times New Roman" w:cs="Times New Roman" w:eastAsia="Times New Roman" w:hint="default"/>
                <w:sz w:val="21"/>
                <w:szCs w:val="21"/>
              </w:rPr>
            </w:pPr>
            <w:r>
              <w:rPr>
                <w:rFonts w:ascii="Times New Roman"/>
                <w:sz w:val="21"/>
              </w:rPr>
              <w:t>/</w:t>
            </w:r>
          </w:p>
        </w:tc>
        <w:tc>
          <w:tcPr>
            <w:tcW w:w="103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right="1"/>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right="1"/>
              <w:jc w:val="center"/>
              <w:rPr>
                <w:rFonts w:ascii="Times New Roman" w:hAnsi="Times New Roman" w:cs="Times New Roman" w:eastAsia="Times New Roman" w:hint="default"/>
                <w:sz w:val="21"/>
                <w:szCs w:val="21"/>
              </w:rPr>
            </w:pPr>
            <w:r>
              <w:rPr>
                <w:rFonts w:ascii="Times New Roman"/>
                <w:sz w:val="21"/>
              </w:rPr>
              <w:t>/</w:t>
            </w:r>
          </w:p>
        </w:tc>
        <w:tc>
          <w:tcPr>
            <w:tcW w:w="100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right="1"/>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1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22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03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3,950.22</w:t>
            </w:r>
          </w:p>
        </w:tc>
        <w:tc>
          <w:tcPr>
            <w:tcW w:w="11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00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5,298.20</w:t>
            </w:r>
          </w:p>
        </w:tc>
      </w:tr>
      <w:tr>
        <w:trPr>
          <w:trHeight w:val="287" w:hRule="exact"/>
        </w:trPr>
        <w:tc>
          <w:tcPr>
            <w:tcW w:w="151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22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03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00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1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22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03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215,345,638.12</w:t>
            </w:r>
          </w:p>
        </w:tc>
        <w:tc>
          <w:tcPr>
            <w:tcW w:w="11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00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373,929,964.01</w:t>
            </w:r>
          </w:p>
        </w:tc>
      </w:tr>
      <w:tr>
        <w:trPr>
          <w:trHeight w:val="287" w:hRule="exact"/>
        </w:trPr>
        <w:tc>
          <w:tcPr>
            <w:tcW w:w="151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64" w:right="0"/>
              <w:jc w:val="left"/>
              <w:rPr>
                <w:rFonts w:ascii="Times New Roman" w:hAnsi="Times New Roman" w:cs="Times New Roman" w:eastAsia="Times New Roman" w:hint="default"/>
                <w:sz w:val="21"/>
                <w:szCs w:val="21"/>
              </w:rPr>
            </w:pPr>
            <w:r>
              <w:rPr>
                <w:rFonts w:ascii="Times New Roman"/>
                <w:sz w:val="21"/>
              </w:rPr>
              <w:t>217,500.91</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6.2855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1,367,101.97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709,722.56</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6.3009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4,471,890.88</w:t>
            </w:r>
          </w:p>
        </w:tc>
      </w:tr>
      <w:tr>
        <w:trPr>
          <w:trHeight w:val="288" w:hRule="exact"/>
        </w:trPr>
        <w:tc>
          <w:tcPr>
            <w:tcW w:w="151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64" w:right="0"/>
              <w:jc w:val="left"/>
              <w:rPr>
                <w:rFonts w:ascii="Times New Roman" w:hAnsi="Times New Roman" w:cs="Times New Roman" w:eastAsia="Times New Roman" w:hint="default"/>
                <w:sz w:val="21"/>
                <w:szCs w:val="21"/>
              </w:rPr>
            </w:pPr>
            <w:r>
              <w:rPr>
                <w:rFonts w:ascii="Times New Roman"/>
                <w:sz w:val="21"/>
              </w:rPr>
              <w:t>164,507.34</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8.3176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1,368,306.25</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5" w:right="0"/>
              <w:jc w:val="center"/>
              <w:rPr>
                <w:rFonts w:ascii="Times New Roman" w:hAnsi="Times New Roman" w:cs="Times New Roman" w:eastAsia="Times New Roman" w:hint="default"/>
                <w:sz w:val="21"/>
                <w:szCs w:val="21"/>
              </w:rPr>
            </w:pPr>
            <w:r>
              <w:rPr>
                <w:rFonts w:ascii="Times New Roman"/>
                <w:sz w:val="21"/>
              </w:rPr>
              <w:t>92,677.20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8.1625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756,477.65</w:t>
            </w:r>
          </w:p>
        </w:tc>
      </w:tr>
      <w:tr>
        <w:trPr>
          <w:trHeight w:val="288" w:hRule="exact"/>
        </w:trPr>
        <w:tc>
          <w:tcPr>
            <w:tcW w:w="151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64" w:right="0"/>
              <w:jc w:val="left"/>
              <w:rPr>
                <w:rFonts w:ascii="Times New Roman" w:hAnsi="Times New Roman" w:cs="Times New Roman" w:eastAsia="Times New Roman" w:hint="default"/>
                <w:sz w:val="21"/>
                <w:szCs w:val="21"/>
              </w:rPr>
            </w:pPr>
            <w:r>
              <w:rPr>
                <w:rFonts w:ascii="Times New Roman"/>
                <w:sz w:val="21"/>
              </w:rPr>
              <w:t>928,654.03</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6.5363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6,069,961.34</w:t>
            </w:r>
          </w:p>
        </w:tc>
        <w:tc>
          <w:tcPr>
            <w:tcW w:w="1162"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580" w:bottom="280" w:left="1180" w:right="1380"/>
        </w:sectPr>
      </w:pPr>
    </w:p>
    <w:p>
      <w:pPr>
        <w:spacing w:line="240" w:lineRule="auto" w:before="1"/>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1510"/>
        <w:gridCol w:w="1224"/>
        <w:gridCol w:w="1032"/>
        <w:gridCol w:w="1686"/>
        <w:gridCol w:w="1162"/>
        <w:gridCol w:w="1001"/>
        <w:gridCol w:w="1686"/>
      </w:tblGrid>
      <w:tr>
        <w:trPr>
          <w:trHeight w:val="559" w:hRule="exact"/>
        </w:trPr>
        <w:tc>
          <w:tcPr>
            <w:tcW w:w="151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45"/>
                <w:sz w:val="21"/>
                <w:szCs w:val="21"/>
              </w:rPr>
              <w:t> </w:t>
            </w:r>
            <w:r>
              <w:rPr>
                <w:rFonts w:ascii="宋体" w:hAnsi="宋体" w:cs="宋体" w:eastAsia="宋体" w:hint="default"/>
                <w:sz w:val="21"/>
                <w:szCs w:val="21"/>
              </w:rPr>
              <w:t>他</w:t>
            </w:r>
            <w:r>
              <w:rPr>
                <w:rFonts w:ascii="宋体" w:hAnsi="宋体" w:cs="宋体" w:eastAsia="宋体" w:hint="default"/>
                <w:spacing w:val="-45"/>
                <w:sz w:val="21"/>
                <w:szCs w:val="21"/>
              </w:rPr>
              <w:t> </w:t>
            </w:r>
            <w:r>
              <w:rPr>
                <w:rFonts w:ascii="宋体" w:hAnsi="宋体" w:cs="宋体" w:eastAsia="宋体" w:hint="default"/>
                <w:sz w:val="21"/>
                <w:szCs w:val="21"/>
              </w:rPr>
              <w:t>货</w:t>
            </w:r>
            <w:r>
              <w:rPr>
                <w:rFonts w:ascii="宋体" w:hAnsi="宋体" w:cs="宋体" w:eastAsia="宋体" w:hint="default"/>
                <w:spacing w:val="-45"/>
                <w:sz w:val="21"/>
                <w:szCs w:val="21"/>
              </w:rPr>
              <w:t> </w:t>
            </w:r>
            <w:r>
              <w:rPr>
                <w:rFonts w:ascii="宋体" w:hAnsi="宋体" w:cs="宋体" w:eastAsia="宋体" w:hint="default"/>
                <w:sz w:val="21"/>
                <w:szCs w:val="21"/>
              </w:rPr>
              <w:t>币</w:t>
            </w:r>
            <w:r>
              <w:rPr>
                <w:rFonts w:ascii="宋体" w:hAnsi="宋体" w:cs="宋体" w:eastAsia="宋体" w:hint="default"/>
                <w:spacing w:val="-46"/>
                <w:sz w:val="21"/>
                <w:szCs w:val="21"/>
              </w:rPr>
              <w:t> </w:t>
            </w:r>
            <w:r>
              <w:rPr>
                <w:rFonts w:ascii="宋体" w:hAnsi="宋体" w:cs="宋体" w:eastAsia="宋体" w:hint="default"/>
                <w:sz w:val="21"/>
                <w:szCs w:val="21"/>
              </w:rPr>
              <w:t>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122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w:t>
            </w:r>
          </w:p>
        </w:tc>
        <w:tc>
          <w:tcPr>
            <w:tcW w:w="103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w:t>
            </w:r>
          </w:p>
        </w:tc>
        <w:tc>
          <w:tcPr>
            <w:tcW w:w="100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1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22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03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1,094,140,931.19</w:t>
            </w:r>
          </w:p>
        </w:tc>
        <w:tc>
          <w:tcPr>
            <w:tcW w:w="11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00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1,082,876,649.41</w:t>
            </w:r>
          </w:p>
        </w:tc>
      </w:tr>
      <w:tr>
        <w:trPr>
          <w:trHeight w:val="287" w:hRule="exact"/>
        </w:trPr>
        <w:tc>
          <w:tcPr>
            <w:tcW w:w="151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224" w:type="dxa"/>
            <w:tcBorders>
              <w:top w:val="single" w:sz="6" w:space="0" w:color="000000"/>
              <w:left w:val="single" w:sz="6" w:space="0" w:color="000000"/>
              <w:bottom w:val="single" w:sz="6" w:space="0" w:color="000000"/>
              <w:right w:val="single" w:sz="6" w:space="0" w:color="000000"/>
            </w:tcBorders>
          </w:tcPr>
          <w:p>
            <w:pPr/>
          </w:p>
        </w:tc>
        <w:tc>
          <w:tcPr>
            <w:tcW w:w="103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12" w:right="0"/>
              <w:jc w:val="left"/>
              <w:rPr>
                <w:rFonts w:ascii="Times New Roman" w:hAnsi="Times New Roman" w:cs="Times New Roman" w:eastAsia="Times New Roman" w:hint="default"/>
                <w:sz w:val="21"/>
                <w:szCs w:val="21"/>
              </w:rPr>
            </w:pPr>
            <w:r>
              <w:rPr>
                <w:rFonts w:ascii="Times New Roman"/>
                <w:sz w:val="21"/>
              </w:rPr>
              <w:t>5,967.00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08" w:right="0"/>
              <w:jc w:val="left"/>
              <w:rPr>
                <w:rFonts w:ascii="Times New Roman" w:hAnsi="Times New Roman" w:cs="Times New Roman" w:eastAsia="Times New Roman" w:hint="default"/>
                <w:sz w:val="21"/>
                <w:szCs w:val="21"/>
              </w:rPr>
            </w:pPr>
            <w:r>
              <w:rPr>
                <w:rFonts w:ascii="Times New Roman"/>
                <w:sz w:val="21"/>
              </w:rPr>
              <w:t>6.3009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37,597.47</w:t>
            </w:r>
          </w:p>
        </w:tc>
      </w:tr>
      <w:tr>
        <w:trPr>
          <w:trHeight w:val="288" w:hRule="exact"/>
        </w:trPr>
        <w:tc>
          <w:tcPr>
            <w:tcW w:w="151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2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03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1,318,295,889.09</w:t>
            </w:r>
          </w:p>
        </w:tc>
        <w:tc>
          <w:tcPr>
            <w:tcW w:w="11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00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1,462,077,877.62</w:t>
            </w:r>
          </w:p>
        </w:tc>
      </w:tr>
    </w:tbl>
    <w:p>
      <w:pPr>
        <w:pStyle w:val="BodyText"/>
        <w:spacing w:line="240" w:lineRule="exact"/>
        <w:ind w:left="260" w:right="6026"/>
        <w:jc w:val="left"/>
      </w:pPr>
      <w:r>
        <w:rPr/>
        <w:t>其中受限制的货币资金明细如下：</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641"/>
        <w:gridCol w:w="2693"/>
        <w:gridCol w:w="2978"/>
      </w:tblGrid>
      <w:tr>
        <w:trPr>
          <w:trHeight w:val="282" w:hRule="exact"/>
        </w:trPr>
        <w:tc>
          <w:tcPr>
            <w:tcW w:w="364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tabs>
                <w:tab w:pos="421" w:val="left" w:leader="none"/>
              </w:tabs>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69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7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282" w:hRule="exact"/>
        </w:trPr>
        <w:tc>
          <w:tcPr>
            <w:tcW w:w="36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13,127,238.25</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10,970,140.84</w:t>
            </w:r>
          </w:p>
        </w:tc>
      </w:tr>
      <w:tr>
        <w:trPr>
          <w:trHeight w:val="283" w:hRule="exact"/>
        </w:trPr>
        <w:tc>
          <w:tcPr>
            <w:tcW w:w="36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信用证保证金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5,123,939.09</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5,589,812.82</w:t>
            </w:r>
          </w:p>
        </w:tc>
      </w:tr>
      <w:tr>
        <w:trPr>
          <w:trHeight w:val="282" w:hRule="exact"/>
        </w:trPr>
        <w:tc>
          <w:tcPr>
            <w:tcW w:w="36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保函保证金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17,682,142.14</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13,881,793.22</w:t>
            </w:r>
          </w:p>
        </w:tc>
      </w:tr>
      <w:tr>
        <w:trPr>
          <w:trHeight w:val="283" w:hRule="exact"/>
        </w:trPr>
        <w:tc>
          <w:tcPr>
            <w:tcW w:w="364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tabs>
                <w:tab w:pos="523" w:val="left" w:leader="none"/>
              </w:tabs>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35,933,319.48</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30,441,746.88</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687" w:footer="914" w:top="980" w:bottom="1100" w:left="1180" w:right="1520"/>
        </w:sectPr>
      </w:pPr>
    </w:p>
    <w:p>
      <w:pPr>
        <w:pStyle w:val="Heading2"/>
        <w:spacing w:line="240" w:lineRule="auto"/>
        <w:ind w:right="-19"/>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应收票据：</w:t>
      </w:r>
      <w:r>
        <w:rPr>
          <w:b w:val="0"/>
          <w:bCs w:val="0"/>
        </w:rPr>
      </w:r>
    </w:p>
    <w:p>
      <w:pPr>
        <w:spacing w:before="35"/>
        <w:ind w:left="26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应收票据分类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left="260" w:right="0"/>
        <w:jc w:val="left"/>
      </w:pPr>
      <w:r>
        <w:rPr/>
        <w:t>单位：元</w:t>
      </w:r>
      <w:r>
        <w:rPr>
          <w:spacing w:val="-2"/>
        </w:rPr>
        <w:t> </w:t>
      </w:r>
      <w:r>
        <w:rPr/>
        <w:t>币种：人民币</w:t>
      </w:r>
    </w:p>
    <w:p>
      <w:pPr>
        <w:spacing w:after="0" w:line="240" w:lineRule="auto"/>
        <w:jc w:val="left"/>
        <w:sectPr>
          <w:type w:val="continuous"/>
          <w:pgSz w:w="12240" w:h="15840"/>
          <w:pgMar w:top="1580" w:bottom="280" w:left="1180" w:right="1520"/>
          <w:cols w:num="2" w:equalWidth="0">
            <w:col w:w="1945" w:space="4854"/>
            <w:col w:w="2741"/>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100"/>
        <w:gridCol w:w="3101"/>
        <w:gridCol w:w="3100"/>
      </w:tblGrid>
      <w:tr>
        <w:trPr>
          <w:trHeight w:val="287" w:hRule="exact"/>
        </w:trPr>
        <w:tc>
          <w:tcPr>
            <w:tcW w:w="31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331"/>
              <w:jc w:val="right"/>
              <w:rPr>
                <w:rFonts w:ascii="宋体" w:hAnsi="宋体" w:cs="宋体" w:eastAsia="宋体" w:hint="default"/>
                <w:sz w:val="21"/>
                <w:szCs w:val="21"/>
              </w:rPr>
            </w:pPr>
            <w:r>
              <w:rPr>
                <w:rFonts w:ascii="宋体" w:hAnsi="宋体" w:cs="宋体" w:eastAsia="宋体" w:hint="default"/>
                <w:sz w:val="21"/>
                <w:szCs w:val="21"/>
              </w:rPr>
              <w:t>种类</w:t>
            </w:r>
          </w:p>
        </w:tc>
        <w:tc>
          <w:tcPr>
            <w:tcW w:w="310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25,266,840.80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8,927,255.20</w:t>
            </w:r>
          </w:p>
        </w:tc>
      </w:tr>
      <w:tr>
        <w:trPr>
          <w:trHeight w:val="288" w:hRule="exact"/>
        </w:trPr>
        <w:tc>
          <w:tcPr>
            <w:tcW w:w="31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1331"/>
              <w:jc w:val="right"/>
              <w:rPr>
                <w:rFonts w:ascii="宋体" w:hAnsi="宋体" w:cs="宋体" w:eastAsia="宋体" w:hint="default"/>
                <w:sz w:val="21"/>
                <w:szCs w:val="21"/>
              </w:rPr>
            </w:pPr>
            <w:r>
              <w:rPr>
                <w:rFonts w:ascii="宋体" w:hAnsi="宋体" w:cs="宋体" w:eastAsia="宋体" w:hint="default"/>
                <w:sz w:val="21"/>
                <w:szCs w:val="21"/>
              </w:rPr>
              <w:t>合计</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25,266,840.80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8,927,255.20</w:t>
            </w:r>
          </w:p>
        </w:tc>
      </w:tr>
    </w:tbl>
    <w:p>
      <w:pPr>
        <w:spacing w:line="240" w:lineRule="auto" w:before="3"/>
        <w:rPr>
          <w:rFonts w:ascii="宋体" w:hAnsi="宋体" w:cs="宋体" w:eastAsia="宋体" w:hint="default"/>
          <w:sz w:val="13"/>
          <w:szCs w:val="13"/>
        </w:rPr>
      </w:pPr>
    </w:p>
    <w:p>
      <w:pPr>
        <w:pStyle w:val="Heading2"/>
        <w:spacing w:line="268" w:lineRule="auto"/>
        <w:ind w:right="262"/>
        <w:jc w:val="left"/>
        <w:rPr>
          <w:b w:val="0"/>
          <w:bCs w:val="0"/>
        </w:rPr>
      </w:pPr>
      <w:r>
        <w:rPr>
          <w:rFonts w:ascii="Times New Roman" w:hAnsi="Times New Roman" w:cs="Times New Roman" w:eastAsia="Times New Roman" w:hint="default"/>
        </w:rPr>
        <w:t>2</w:t>
      </w:r>
      <w:r>
        <w:rPr/>
        <w:t>、</w:t>
      </w:r>
      <w:r>
        <w:rPr>
          <w:spacing w:val="-68"/>
        </w:rPr>
        <w:t> </w:t>
      </w:r>
      <w:r>
        <w:rPr/>
        <w:t>因出票人无力履约而将票据转为应收账款的票据，以及期末公司已经背书给他方但尚未到期的</w:t>
      </w:r>
      <w:r>
        <w:rPr>
          <w:w w:val="99"/>
        </w:rPr>
        <w:t> </w:t>
      </w:r>
      <w:r>
        <w:rPr/>
        <w:t>票据情况</w:t>
      </w:r>
      <w:r>
        <w:rPr>
          <w:b w:val="0"/>
          <w:bCs w:val="0"/>
        </w:rPr>
      </w:r>
    </w:p>
    <w:p>
      <w:pPr>
        <w:pStyle w:val="BodyText"/>
        <w:spacing w:line="240" w:lineRule="auto" w:before="25"/>
        <w:ind w:left="0" w:right="274"/>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85"/>
        <w:gridCol w:w="1844"/>
        <w:gridCol w:w="1985"/>
        <w:gridCol w:w="1562"/>
        <w:gridCol w:w="926"/>
      </w:tblGrid>
      <w:tr>
        <w:trPr>
          <w:trHeight w:val="287" w:hRule="exact"/>
        </w:trPr>
        <w:tc>
          <w:tcPr>
            <w:tcW w:w="298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出票单位</w:t>
            </w:r>
          </w:p>
        </w:tc>
        <w:tc>
          <w:tcPr>
            <w:tcW w:w="184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494" w:right="0"/>
              <w:jc w:val="left"/>
              <w:rPr>
                <w:rFonts w:ascii="宋体" w:hAnsi="宋体" w:cs="宋体" w:eastAsia="宋体" w:hint="default"/>
                <w:sz w:val="21"/>
                <w:szCs w:val="21"/>
              </w:rPr>
            </w:pPr>
            <w:r>
              <w:rPr>
                <w:rFonts w:ascii="宋体" w:hAnsi="宋体" w:cs="宋体" w:eastAsia="宋体" w:hint="default"/>
                <w:sz w:val="21"/>
                <w:szCs w:val="21"/>
              </w:rPr>
              <w:t>出票日期</w:t>
            </w:r>
          </w:p>
        </w:tc>
        <w:tc>
          <w:tcPr>
            <w:tcW w:w="198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到期日</w:t>
            </w:r>
          </w:p>
        </w:tc>
        <w:tc>
          <w:tcPr>
            <w:tcW w:w="15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9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7" w:hRule="exact"/>
        </w:trPr>
        <w:tc>
          <w:tcPr>
            <w:tcW w:w="9301"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公司已经背书给其他方但尚未到期的票据</w:t>
            </w:r>
          </w:p>
        </w:tc>
      </w:tr>
      <w:tr>
        <w:trPr>
          <w:trHeight w:val="288" w:hRule="exact"/>
        </w:trPr>
        <w:tc>
          <w:tcPr>
            <w:tcW w:w="2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6"/>
              <w:jc w:val="center"/>
              <w:rPr>
                <w:rFonts w:ascii="宋体" w:hAnsi="宋体" w:cs="宋体" w:eastAsia="宋体" w:hint="default"/>
                <w:sz w:val="21"/>
                <w:szCs w:val="21"/>
              </w:rPr>
            </w:pPr>
            <w:r>
              <w:rPr>
                <w:rFonts w:ascii="宋体" w:hAnsi="宋体" w:cs="宋体" w:eastAsia="宋体" w:hint="default"/>
                <w:sz w:val="21"/>
                <w:szCs w:val="21"/>
              </w:rPr>
              <w:t>韩华新能源（启东）有限公司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日</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2,430,000.00</w:t>
            </w:r>
          </w:p>
        </w:tc>
        <w:tc>
          <w:tcPr>
            <w:tcW w:w="92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6"/>
              <w:jc w:val="center"/>
              <w:rPr>
                <w:rFonts w:ascii="宋体" w:hAnsi="宋体" w:cs="宋体" w:eastAsia="宋体" w:hint="default"/>
                <w:sz w:val="21"/>
                <w:szCs w:val="21"/>
              </w:rPr>
            </w:pPr>
            <w:r>
              <w:rPr>
                <w:rFonts w:ascii="宋体" w:hAnsi="宋体" w:cs="宋体" w:eastAsia="宋体" w:hint="default"/>
                <w:sz w:val="21"/>
                <w:szCs w:val="21"/>
              </w:rPr>
              <w:t>韩华新能源（启东）有限公司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23 </w:t>
            </w:r>
            <w:r>
              <w:rPr>
                <w:rFonts w:ascii="宋体" w:hAnsi="宋体" w:cs="宋体" w:eastAsia="宋体" w:hint="default"/>
                <w:sz w:val="21"/>
                <w:szCs w:val="21"/>
              </w:rPr>
              <w:t>日</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2,000,000.00</w:t>
            </w:r>
          </w:p>
        </w:tc>
        <w:tc>
          <w:tcPr>
            <w:tcW w:w="9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6"/>
              <w:jc w:val="center"/>
              <w:rPr>
                <w:rFonts w:ascii="宋体" w:hAnsi="宋体" w:cs="宋体" w:eastAsia="宋体" w:hint="default"/>
                <w:sz w:val="21"/>
                <w:szCs w:val="21"/>
              </w:rPr>
            </w:pPr>
            <w:r>
              <w:rPr>
                <w:rFonts w:ascii="宋体" w:hAnsi="宋体" w:cs="宋体" w:eastAsia="宋体" w:hint="default"/>
                <w:sz w:val="21"/>
                <w:szCs w:val="21"/>
              </w:rPr>
              <w:t>韩华新能源（启东）有限公司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 </w:t>
            </w:r>
            <w:r>
              <w:rPr>
                <w:rFonts w:ascii="宋体" w:hAnsi="宋体" w:cs="宋体" w:eastAsia="宋体" w:hint="default"/>
                <w:sz w:val="21"/>
                <w:szCs w:val="21"/>
              </w:rPr>
              <w:t>日</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2,000,000.00</w:t>
            </w:r>
          </w:p>
        </w:tc>
        <w:tc>
          <w:tcPr>
            <w:tcW w:w="92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6"/>
              <w:jc w:val="center"/>
              <w:rPr>
                <w:rFonts w:ascii="宋体" w:hAnsi="宋体" w:cs="宋体" w:eastAsia="宋体" w:hint="default"/>
                <w:sz w:val="21"/>
                <w:szCs w:val="21"/>
              </w:rPr>
            </w:pPr>
            <w:r>
              <w:rPr>
                <w:rFonts w:ascii="宋体" w:hAnsi="宋体" w:cs="宋体" w:eastAsia="宋体" w:hint="default"/>
                <w:sz w:val="21"/>
                <w:szCs w:val="21"/>
              </w:rPr>
              <w:t>韩华新能源（启东）有限公司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日</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2,000,000.00</w:t>
            </w:r>
          </w:p>
        </w:tc>
        <w:tc>
          <w:tcPr>
            <w:tcW w:w="92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6"/>
              <w:jc w:val="center"/>
              <w:rPr>
                <w:rFonts w:ascii="宋体" w:hAnsi="宋体" w:cs="宋体" w:eastAsia="宋体" w:hint="default"/>
                <w:sz w:val="21"/>
                <w:szCs w:val="21"/>
              </w:rPr>
            </w:pPr>
            <w:r>
              <w:rPr>
                <w:rFonts w:ascii="宋体" w:hAnsi="宋体" w:cs="宋体" w:eastAsia="宋体" w:hint="default"/>
                <w:sz w:val="21"/>
                <w:szCs w:val="21"/>
              </w:rPr>
              <w:t>韩华新能源（启东）有限公司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日</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2,000,000.00</w:t>
            </w:r>
          </w:p>
        </w:tc>
        <w:tc>
          <w:tcPr>
            <w:tcW w:w="9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8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98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10,430,000.00</w:t>
            </w:r>
          </w:p>
        </w:tc>
        <w:tc>
          <w:tcPr>
            <w:tcW w:w="9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3"/>
        <w:rPr>
          <w:rFonts w:ascii="宋体" w:hAnsi="宋体" w:cs="宋体" w:eastAsia="宋体" w:hint="default"/>
          <w:sz w:val="13"/>
          <w:szCs w:val="13"/>
        </w:rPr>
      </w:pPr>
    </w:p>
    <w:p>
      <w:pPr>
        <w:pStyle w:val="Heading2"/>
        <w:spacing w:line="240" w:lineRule="auto"/>
        <w:ind w:right="344"/>
        <w:jc w:val="left"/>
        <w:rPr>
          <w:b w:val="0"/>
          <w:bCs w:val="0"/>
        </w:rPr>
      </w:pPr>
      <w:r>
        <w:rPr>
          <w:rFonts w:ascii="Times New Roman" w:hAnsi="Times New Roman" w:cs="Times New Roman" w:eastAsia="Times New Roman" w:hint="default"/>
        </w:rPr>
        <w:t>3</w:t>
      </w:r>
      <w:r>
        <w:rPr/>
        <w:t>、期末应收票据中无持本公司</w:t>
      </w:r>
      <w:r>
        <w:rPr>
          <w:spacing w:val="-56"/>
        </w:rPr>
        <w:t> </w:t>
      </w:r>
      <w:r>
        <w:rPr>
          <w:rFonts w:ascii="Times New Roman" w:hAnsi="Times New Roman" w:cs="Times New Roman" w:eastAsia="Times New Roman" w:hint="default"/>
        </w:rPr>
        <w:t>5</w:t>
      </w:r>
      <w:r>
        <w:rPr/>
        <w:t>％以上（含</w:t>
      </w:r>
      <w:r>
        <w:rPr>
          <w:spacing w:val="-57"/>
        </w:rPr>
        <w:t> </w:t>
      </w:r>
      <w:r>
        <w:rPr>
          <w:rFonts w:ascii="Times New Roman" w:hAnsi="Times New Roman" w:cs="Times New Roman" w:eastAsia="Times New Roman" w:hint="default"/>
        </w:rPr>
        <w:t>5</w:t>
      </w:r>
      <w:r>
        <w:rPr/>
        <w:t>％）表决权股份的股东单位欠款。</w:t>
      </w:r>
      <w:r>
        <w:rPr>
          <w:b w:val="0"/>
          <w:bCs w:val="0"/>
        </w:rPr>
      </w:r>
    </w:p>
    <w:p>
      <w:pPr>
        <w:spacing w:line="240" w:lineRule="auto" w:before="6"/>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type w:val="continuous"/>
          <w:pgSz w:w="12240" w:h="15840"/>
          <w:pgMar w:top="1580" w:bottom="280" w:left="1180" w:right="1520"/>
        </w:sectPr>
      </w:pPr>
    </w:p>
    <w:p>
      <w:pPr>
        <w:spacing w:before="35"/>
        <w:ind w:left="260" w:right="-18"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应收账款</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before="37"/>
        <w:ind w:left="26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应收账款按种类披露：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left="260" w:right="0"/>
        <w:jc w:val="left"/>
      </w:pPr>
      <w:r>
        <w:rPr/>
        <w:t>单位：元</w:t>
      </w:r>
      <w:r>
        <w:rPr>
          <w:spacing w:val="-2"/>
        </w:rPr>
        <w:t> </w:t>
      </w:r>
      <w:r>
        <w:rPr/>
        <w:t>币种：人民币</w:t>
      </w:r>
    </w:p>
    <w:p>
      <w:pPr>
        <w:spacing w:after="0" w:line="240" w:lineRule="auto"/>
        <w:jc w:val="left"/>
        <w:sectPr>
          <w:type w:val="continuous"/>
          <w:pgSz w:w="12240" w:h="15840"/>
          <w:pgMar w:top="1580" w:bottom="280" w:left="1180" w:right="1520"/>
          <w:cols w:num="2" w:equalWidth="0">
            <w:col w:w="2788" w:space="4011"/>
            <w:col w:w="2741"/>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771"/>
        <w:gridCol w:w="1530"/>
        <w:gridCol w:w="586"/>
        <w:gridCol w:w="1424"/>
        <w:gridCol w:w="680"/>
        <w:gridCol w:w="1529"/>
        <w:gridCol w:w="713"/>
        <w:gridCol w:w="1425"/>
        <w:gridCol w:w="644"/>
      </w:tblGrid>
      <w:tr>
        <w:trPr>
          <w:trHeight w:val="287" w:hRule="exact"/>
        </w:trPr>
        <w:tc>
          <w:tcPr>
            <w:tcW w:w="771"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67"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220" w:type="dxa"/>
            <w:gridSpan w:val="4"/>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311" w:type="dxa"/>
            <w:gridSpan w:val="4"/>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771" w:type="dxa"/>
            <w:vMerge/>
            <w:tcBorders>
              <w:left w:val="single" w:sz="6" w:space="0" w:color="000000"/>
              <w:right w:val="single" w:sz="6" w:space="0" w:color="000000"/>
            </w:tcBorders>
            <w:shd w:val="clear" w:color="auto" w:fill="BEBEBE"/>
          </w:tcPr>
          <w:p>
            <w:pPr/>
          </w:p>
        </w:tc>
        <w:tc>
          <w:tcPr>
            <w:tcW w:w="2116"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63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04"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62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42"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69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69"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60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28" w:hRule="exact"/>
        </w:trPr>
        <w:tc>
          <w:tcPr>
            <w:tcW w:w="771" w:type="dxa"/>
            <w:vMerge/>
            <w:tcBorders>
              <w:left w:val="single" w:sz="6" w:space="0" w:color="000000"/>
              <w:bottom w:val="single" w:sz="6" w:space="0" w:color="000000"/>
              <w:right w:val="single" w:sz="6" w:space="0" w:color="000000"/>
            </w:tcBorders>
            <w:shd w:val="clear" w:color="auto" w:fill="BEBEBE"/>
          </w:tcPr>
          <w:p>
            <w:pPr/>
          </w:p>
        </w:tc>
        <w:tc>
          <w:tcPr>
            <w:tcW w:w="153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5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9"/>
                <w:sz w:val="21"/>
                <w:szCs w:val="21"/>
              </w:rPr>
              <w:t>比例</w:t>
            </w:r>
            <w:r>
              <w:rPr>
                <w:rFonts w:ascii="宋体" w:hAnsi="宋体" w:cs="宋体" w:eastAsia="宋体" w:hint="default"/>
                <w:sz w:val="21"/>
                <w:szCs w:val="21"/>
              </w:rPr>
            </w:r>
          </w:p>
          <w:p>
            <w:pPr>
              <w:pStyle w:val="TableParagraph"/>
              <w:spacing w:line="240" w:lineRule="auto" w:before="31"/>
              <w:ind w:left="148" w:right="0"/>
              <w:jc w:val="left"/>
              <w:rPr>
                <w:rFonts w:ascii="Times New Roman" w:hAnsi="Times New Roman" w:cs="Times New Roman" w:eastAsia="Times New Roman" w:hint="default"/>
                <w:sz w:val="21"/>
                <w:szCs w:val="21"/>
              </w:rPr>
            </w:pPr>
            <w:r>
              <w:rPr>
                <w:rFonts w:ascii="Times New Roman"/>
                <w:spacing w:val="-10"/>
                <w:sz w:val="21"/>
              </w:rPr>
              <w:t>(%)</w:t>
            </w:r>
          </w:p>
        </w:tc>
        <w:tc>
          <w:tcPr>
            <w:tcW w:w="142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68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75" w:right="0"/>
              <w:jc w:val="left"/>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1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3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90" w:right="0"/>
              <w:jc w:val="left"/>
              <w:rPr>
                <w:rFonts w:ascii="Times New Roman" w:hAnsi="Times New Roman" w:cs="Times New Roman" w:eastAsia="Times New Roman" w:hint="default"/>
                <w:sz w:val="21"/>
                <w:szCs w:val="21"/>
              </w:rPr>
            </w:pPr>
            <w:r>
              <w:rPr>
                <w:rFonts w:ascii="Times New Roman"/>
                <w:sz w:val="21"/>
              </w:rPr>
              <w:t>(%)</w:t>
            </w:r>
          </w:p>
        </w:tc>
        <w:tc>
          <w:tcPr>
            <w:tcW w:w="142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64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57" w:right="0"/>
              <w:jc w:val="left"/>
              <w:rPr>
                <w:rFonts w:ascii="Times New Roman" w:hAnsi="Times New Roman" w:cs="Times New Roman" w:eastAsia="Times New Roman" w:hint="default"/>
                <w:sz w:val="21"/>
                <w:szCs w:val="21"/>
              </w:rPr>
            </w:pPr>
            <w:r>
              <w:rPr>
                <w:rFonts w:ascii="Times New Roman"/>
                <w:sz w:val="21"/>
              </w:rPr>
              <w:t>(%)</w:t>
            </w:r>
          </w:p>
        </w:tc>
      </w:tr>
      <w:tr>
        <w:trPr>
          <w:trHeight w:val="288" w:hRule="exact"/>
        </w:trPr>
        <w:tc>
          <w:tcPr>
            <w:tcW w:w="9301"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tc>
      </w:tr>
      <w:tr>
        <w:trPr>
          <w:trHeight w:val="559" w:hRule="exact"/>
        </w:trPr>
        <w:tc>
          <w:tcPr>
            <w:tcW w:w="7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pacing w:val="29"/>
                <w:sz w:val="21"/>
                <w:szCs w:val="21"/>
              </w:rPr>
              <w:t> </w:t>
            </w:r>
            <w:r>
              <w:rPr>
                <w:rFonts w:ascii="宋体" w:hAnsi="宋体" w:cs="宋体" w:eastAsia="宋体" w:hint="default"/>
                <w:sz w:val="21"/>
                <w:szCs w:val="21"/>
              </w:rPr>
              <w:t>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组合</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759,335,251.09</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43,162,058.48</w:t>
            </w:r>
          </w:p>
        </w:tc>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5.68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510,550,265.36</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100</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27,818,364.33</w:t>
            </w:r>
          </w:p>
        </w:tc>
        <w:tc>
          <w:tcPr>
            <w:tcW w:w="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5.45</w:t>
            </w:r>
          </w:p>
        </w:tc>
      </w:tr>
      <w:tr>
        <w:trPr>
          <w:trHeight w:val="560" w:hRule="exact"/>
        </w:trPr>
        <w:tc>
          <w:tcPr>
            <w:tcW w:w="7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组</w:t>
            </w:r>
            <w:r>
              <w:rPr>
                <w:rFonts w:ascii="宋体" w:hAnsi="宋体" w:cs="宋体" w:eastAsia="宋体" w:hint="default"/>
                <w:spacing w:val="29"/>
                <w:sz w:val="21"/>
                <w:szCs w:val="21"/>
              </w:rPr>
              <w:t> </w:t>
            </w:r>
            <w:r>
              <w:rPr>
                <w:rFonts w:ascii="宋体" w:hAnsi="宋体" w:cs="宋体" w:eastAsia="宋体" w:hint="default"/>
                <w:sz w:val="21"/>
                <w:szCs w:val="21"/>
              </w:rPr>
              <w:t>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759,335,251.09</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43,162,058.48</w:t>
            </w:r>
          </w:p>
        </w:tc>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5.68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510,550,265.36</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100</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27,818,364.33</w:t>
            </w:r>
          </w:p>
        </w:tc>
        <w:tc>
          <w:tcPr>
            <w:tcW w:w="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5.45</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580" w:bottom="280" w:left="1180" w:right="1520"/>
        </w:sectPr>
      </w:pPr>
    </w:p>
    <w:p>
      <w:pPr>
        <w:spacing w:line="240" w:lineRule="auto" w:before="1"/>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771"/>
        <w:gridCol w:w="1530"/>
        <w:gridCol w:w="586"/>
        <w:gridCol w:w="1424"/>
        <w:gridCol w:w="680"/>
        <w:gridCol w:w="1529"/>
        <w:gridCol w:w="713"/>
        <w:gridCol w:w="1425"/>
        <w:gridCol w:w="644"/>
      </w:tblGrid>
      <w:tr>
        <w:trPr>
          <w:trHeight w:val="288" w:hRule="exact"/>
        </w:trPr>
        <w:tc>
          <w:tcPr>
            <w:tcW w:w="77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6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2" w:right="0"/>
              <w:jc w:val="left"/>
              <w:rPr>
                <w:rFonts w:ascii="Times New Roman" w:hAnsi="Times New Roman" w:cs="Times New Roman" w:eastAsia="Times New Roman" w:hint="default"/>
                <w:sz w:val="21"/>
                <w:szCs w:val="21"/>
              </w:rPr>
            </w:pPr>
            <w:r>
              <w:rPr>
                <w:rFonts w:ascii="Times New Roman"/>
                <w:sz w:val="21"/>
              </w:rPr>
              <w:t>759,335,251.09</w:t>
            </w:r>
          </w:p>
        </w:tc>
        <w:tc>
          <w:tcPr>
            <w:tcW w:w="5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1" w:right="0"/>
              <w:jc w:val="left"/>
              <w:rPr>
                <w:rFonts w:ascii="Times New Roman" w:hAnsi="Times New Roman" w:cs="Times New Roman" w:eastAsia="Times New Roman" w:hint="default"/>
                <w:sz w:val="21"/>
                <w:szCs w:val="21"/>
              </w:rPr>
            </w:pPr>
            <w:r>
              <w:rPr>
                <w:rFonts w:ascii="Times New Roman"/>
                <w:sz w:val="21"/>
              </w:rPr>
              <w:t>43,162,058.48</w:t>
            </w:r>
          </w:p>
        </w:tc>
        <w:tc>
          <w:tcPr>
            <w:tcW w:w="68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1" w:right="0"/>
              <w:jc w:val="left"/>
              <w:rPr>
                <w:rFonts w:ascii="Times New Roman" w:hAnsi="Times New Roman" w:cs="Times New Roman" w:eastAsia="Times New Roman" w:hint="default"/>
                <w:sz w:val="21"/>
                <w:szCs w:val="21"/>
              </w:rPr>
            </w:pPr>
            <w:r>
              <w:rPr>
                <w:rFonts w:ascii="Times New Roman"/>
                <w:sz w:val="21"/>
              </w:rPr>
              <w:t>510,550,265.36</w:t>
            </w:r>
          </w:p>
        </w:tc>
        <w:tc>
          <w:tcPr>
            <w:tcW w:w="71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1" w:right="0"/>
              <w:jc w:val="left"/>
              <w:rPr>
                <w:rFonts w:ascii="Times New Roman" w:hAnsi="Times New Roman" w:cs="Times New Roman" w:eastAsia="Times New Roman" w:hint="default"/>
                <w:sz w:val="21"/>
                <w:szCs w:val="21"/>
              </w:rPr>
            </w:pPr>
            <w:r>
              <w:rPr>
                <w:rFonts w:ascii="Times New Roman"/>
                <w:sz w:val="21"/>
              </w:rPr>
              <w:t>27,818,364.33</w:t>
            </w:r>
          </w:p>
        </w:tc>
        <w:tc>
          <w:tcPr>
            <w:tcW w:w="64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13"/>
          <w:szCs w:val="13"/>
        </w:rPr>
      </w:pPr>
    </w:p>
    <w:p>
      <w:pPr>
        <w:pStyle w:val="BodyText"/>
        <w:spacing w:line="240" w:lineRule="auto" w:before="35"/>
        <w:ind w:left="260" w:right="4157"/>
        <w:jc w:val="left"/>
      </w:pPr>
      <w:r>
        <w:rPr/>
        <w:t>组合中，按账龄分析法计提坏账准备的应收账款：</w:t>
      </w:r>
    </w:p>
    <w:p>
      <w:pPr>
        <w:pStyle w:val="BodyText"/>
        <w:spacing w:line="240" w:lineRule="auto" w:before="57"/>
        <w:ind w:left="0" w:right="274"/>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425"/>
        <w:gridCol w:w="1529"/>
        <w:gridCol w:w="936"/>
        <w:gridCol w:w="1425"/>
        <w:gridCol w:w="1529"/>
        <w:gridCol w:w="1032"/>
        <w:gridCol w:w="1426"/>
      </w:tblGrid>
      <w:tr>
        <w:trPr>
          <w:trHeight w:val="287" w:hRule="exact"/>
        </w:trPr>
        <w:tc>
          <w:tcPr>
            <w:tcW w:w="1425" w:type="dxa"/>
            <w:tcBorders>
              <w:top w:val="single" w:sz="6" w:space="0" w:color="000000"/>
              <w:left w:val="single" w:sz="6" w:space="0" w:color="000000"/>
              <w:bottom w:val="nil" w:sz="6" w:space="0" w:color="auto"/>
              <w:right w:val="single" w:sz="6" w:space="0" w:color="000000"/>
            </w:tcBorders>
            <w:shd w:val="clear" w:color="auto" w:fill="BEBEBE"/>
          </w:tcPr>
          <w:p>
            <w:pPr/>
          </w:p>
        </w:tc>
        <w:tc>
          <w:tcPr>
            <w:tcW w:w="3890" w:type="dxa"/>
            <w:gridSpan w:val="3"/>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87" w:type="dxa"/>
            <w:gridSpan w:val="3"/>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425" w:type="dxa"/>
            <w:vMerge w:val="restart"/>
            <w:tcBorders>
              <w:top w:val="nil" w:sz="6" w:space="0" w:color="auto"/>
              <w:left w:val="single" w:sz="6" w:space="0" w:color="000000"/>
              <w:right w:val="single" w:sz="6" w:space="0" w:color="000000"/>
            </w:tcBorders>
            <w:shd w:val="clear" w:color="auto" w:fill="BEBEBE"/>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2465"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80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25"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108"/>
              <w:ind w:left="2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61"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26"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108"/>
              <w:ind w:left="28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7" w:hRule="exact"/>
        </w:trPr>
        <w:tc>
          <w:tcPr>
            <w:tcW w:w="1425" w:type="dxa"/>
            <w:vMerge/>
            <w:tcBorders>
              <w:left w:val="single" w:sz="6" w:space="0" w:color="000000"/>
              <w:bottom w:val="single" w:sz="6" w:space="0" w:color="000000"/>
              <w:right w:val="single" w:sz="6" w:space="0" w:color="000000"/>
            </w:tcBorders>
            <w:shd w:val="clear" w:color="auto" w:fill="BEBEBE"/>
          </w:tcPr>
          <w:p>
            <w:pPr/>
          </w:p>
        </w:tc>
        <w:tc>
          <w:tcPr>
            <w:tcW w:w="15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3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5" w:lineRule="exact"/>
              <w:ind w:right="100"/>
              <w:jc w:val="right"/>
              <w:rPr>
                <w:rFonts w:ascii="Times New Roman" w:hAnsi="Times New Roman" w:cs="Times New Roman" w:eastAsia="Times New Roman" w:hint="default"/>
                <w:sz w:val="21"/>
                <w:szCs w:val="21"/>
              </w:rPr>
            </w:pPr>
            <w:r>
              <w:rPr>
                <w:rFonts w:ascii="宋体" w:hAnsi="宋体" w:cs="宋体" w:eastAsia="宋体" w:hint="default"/>
                <w:spacing w:val="-6"/>
                <w:sz w:val="21"/>
                <w:szCs w:val="21"/>
              </w:rPr>
              <w:t>比例</w:t>
            </w:r>
            <w:r>
              <w:rPr>
                <w:rFonts w:ascii="Times New Roman" w:hAnsi="Times New Roman" w:cs="Times New Roman" w:eastAsia="Times New Roman" w:hint="default"/>
                <w:spacing w:val="-6"/>
                <w:sz w:val="21"/>
                <w:szCs w:val="21"/>
              </w:rPr>
              <w:t>(%)</w:t>
            </w:r>
          </w:p>
        </w:tc>
        <w:tc>
          <w:tcPr>
            <w:tcW w:w="1425" w:type="dxa"/>
            <w:vMerge/>
            <w:tcBorders>
              <w:left w:val="single" w:sz="6" w:space="0" w:color="000000"/>
              <w:bottom w:val="single" w:sz="6" w:space="0" w:color="000000"/>
              <w:right w:val="single" w:sz="6" w:space="0" w:color="000000"/>
            </w:tcBorders>
            <w:shd w:val="clear" w:color="auto" w:fill="BEBEBE"/>
          </w:tcPr>
          <w:p>
            <w:pPr/>
          </w:p>
        </w:tc>
        <w:tc>
          <w:tcPr>
            <w:tcW w:w="15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3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5" w:lineRule="exact"/>
              <w:ind w:right="148"/>
              <w:jc w:val="right"/>
              <w:rPr>
                <w:rFonts w:ascii="Times New Roman" w:hAnsi="Times New Roman" w:cs="Times New Roman" w:eastAsia="Times New Roman" w:hint="default"/>
                <w:sz w:val="21"/>
                <w:szCs w:val="21"/>
              </w:rPr>
            </w:pPr>
            <w:r>
              <w:rPr>
                <w:rFonts w:ascii="宋体" w:hAnsi="宋体" w:cs="宋体" w:eastAsia="宋体" w:hint="default"/>
                <w:spacing w:val="-6"/>
                <w:sz w:val="21"/>
                <w:szCs w:val="21"/>
              </w:rPr>
              <w:t>比例</w:t>
            </w:r>
            <w:r>
              <w:rPr>
                <w:rFonts w:ascii="Times New Roman" w:hAnsi="Times New Roman" w:cs="Times New Roman" w:eastAsia="Times New Roman" w:hint="default"/>
                <w:spacing w:val="-6"/>
                <w:sz w:val="21"/>
                <w:szCs w:val="21"/>
              </w:rPr>
              <w:t>(%)</w:t>
            </w:r>
          </w:p>
        </w:tc>
        <w:tc>
          <w:tcPr>
            <w:tcW w:w="1426" w:type="dxa"/>
            <w:vMerge/>
            <w:tcBorders>
              <w:left w:val="single" w:sz="6" w:space="0" w:color="000000"/>
              <w:bottom w:val="single" w:sz="6" w:space="0" w:color="000000"/>
              <w:right w:val="single" w:sz="6" w:space="0" w:color="000000"/>
            </w:tcBorders>
            <w:shd w:val="clear" w:color="auto" w:fill="BEBEBE"/>
          </w:tcPr>
          <w:p>
            <w:pPr/>
          </w:p>
        </w:tc>
      </w:tr>
      <w:tr>
        <w:trPr>
          <w:trHeight w:val="288" w:hRule="exact"/>
        </w:trPr>
        <w:tc>
          <w:tcPr>
            <w:tcW w:w="9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r>
      <w:tr>
        <w:trPr>
          <w:trHeight w:val="287" w:hRule="exact"/>
        </w:trPr>
        <w:tc>
          <w:tcPr>
            <w:tcW w:w="142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529"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03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42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Times New Roman" w:hAnsi="Times New Roman" w:cs="Times New Roman" w:eastAsia="Times New Roman" w:hint="default"/>
                <w:sz w:val="21"/>
                <w:szCs w:val="21"/>
              </w:rPr>
            </w:pPr>
            <w:r>
              <w:rPr>
                <w:rFonts w:ascii="Times New Roman"/>
                <w:sz w:val="21"/>
              </w:rPr>
              <w:t>690,978,343.97</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91.00</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34,548,917.20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493,413,707.55</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96.64</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24,670,685.37</w:t>
            </w:r>
          </w:p>
        </w:tc>
      </w:tr>
      <w:tr>
        <w:trPr>
          <w:trHeight w:val="288" w:hRule="exact"/>
        </w:trPr>
        <w:tc>
          <w:tcPr>
            <w:tcW w:w="142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sz w:val="21"/>
              </w:rPr>
              <w:t>690,978,343.97</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91.00</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34,548,917.20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493,413,707.55</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96.64</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24,670,685.37</w:t>
            </w:r>
          </w:p>
        </w:tc>
      </w:tr>
      <w:tr>
        <w:trPr>
          <w:trHeight w:val="287" w:hRule="exact"/>
        </w:trPr>
        <w:tc>
          <w:tcPr>
            <w:tcW w:w="142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6" w:right="0"/>
              <w:jc w:val="center"/>
              <w:rPr>
                <w:rFonts w:ascii="Times New Roman" w:hAnsi="Times New Roman" w:cs="Times New Roman" w:eastAsia="Times New Roman" w:hint="default"/>
                <w:sz w:val="21"/>
                <w:szCs w:val="21"/>
              </w:rPr>
            </w:pPr>
            <w:r>
              <w:rPr>
                <w:rFonts w:ascii="Times New Roman"/>
                <w:sz w:val="21"/>
              </w:rPr>
              <w:t>63,442,046.49</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8.35</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6,344,204.65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14,037,011.88</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2.75</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1,403,701.18</w:t>
            </w:r>
          </w:p>
        </w:tc>
      </w:tr>
      <w:tr>
        <w:trPr>
          <w:trHeight w:val="288" w:hRule="exact"/>
        </w:trPr>
        <w:tc>
          <w:tcPr>
            <w:tcW w:w="142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09" w:right="0"/>
              <w:jc w:val="center"/>
              <w:rPr>
                <w:rFonts w:ascii="Times New Roman" w:hAnsi="Times New Roman" w:cs="Times New Roman" w:eastAsia="Times New Roman" w:hint="default"/>
                <w:sz w:val="21"/>
                <w:szCs w:val="21"/>
              </w:rPr>
            </w:pPr>
            <w:r>
              <w:rPr>
                <w:rFonts w:ascii="Times New Roman"/>
                <w:sz w:val="21"/>
              </w:rPr>
              <w:t>3,779,891.43</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0.50</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1,133,967.43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1,936,525.93</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0.38</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580,957.78</w:t>
            </w:r>
          </w:p>
        </w:tc>
      </w:tr>
      <w:tr>
        <w:trPr>
          <w:trHeight w:val="287" w:hRule="exact"/>
        </w:trPr>
        <w:tc>
          <w:tcPr>
            <w:tcW w:w="142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10" w:right="0"/>
              <w:jc w:val="center"/>
              <w:rPr>
                <w:rFonts w:ascii="Times New Roman" w:hAnsi="Times New Roman" w:cs="Times New Roman" w:eastAsia="Times New Roman" w:hint="default"/>
                <w:sz w:val="21"/>
                <w:szCs w:val="21"/>
              </w:rPr>
            </w:pPr>
            <w:r>
              <w:rPr>
                <w:rFonts w:ascii="Times New Roman"/>
                <w:sz w:val="21"/>
              </w:rPr>
              <w:t>1,134,969.20</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0.15</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1,134,969.20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1,163,020.00</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0.23</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1,163,020.00</w:t>
            </w:r>
          </w:p>
        </w:tc>
      </w:tr>
      <w:tr>
        <w:trPr>
          <w:trHeight w:val="288" w:hRule="exact"/>
        </w:trPr>
        <w:tc>
          <w:tcPr>
            <w:tcW w:w="142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sz w:val="21"/>
              </w:rPr>
              <w:t>759,335,251.09</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100</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43,162,058.48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510,550,265.36</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27,818,364.33</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2"/>
        <w:spacing w:line="271" w:lineRule="auto" w:before="0"/>
        <w:ind w:right="344"/>
        <w:jc w:val="left"/>
        <w:rPr>
          <w:b w:val="0"/>
          <w:bCs w:val="0"/>
        </w:rPr>
      </w:pPr>
      <w:r>
        <w:rPr>
          <w:rFonts w:ascii="Times New Roman" w:hAnsi="Times New Roman" w:cs="Times New Roman" w:eastAsia="Times New Roman" w:hint="default"/>
          <w:w w:val="95"/>
        </w:rPr>
        <w:t>2</w:t>
      </w:r>
      <w:r>
        <w:rPr>
          <w:w w:val="95"/>
        </w:rPr>
        <w:t>、报告期内无以前年度已全额计提坏账准备，或计提坏账准备的比例较大，但在报告期内又全额</w:t>
      </w:r>
      <w:r>
        <w:rPr>
          <w:spacing w:val="35"/>
          <w:w w:val="95"/>
        </w:rPr>
        <w:t> </w:t>
      </w:r>
      <w:r>
        <w:rPr>
          <w:spacing w:val="35"/>
          <w:w w:val="95"/>
        </w:rPr>
      </w:r>
      <w:r>
        <w:rPr/>
        <w:t>或较大比例收回或转回的应收账款。</w:t>
      </w:r>
      <w:r>
        <w:rPr>
          <w:b w:val="0"/>
          <w:bCs w:val="0"/>
        </w:rPr>
      </w:r>
    </w:p>
    <w:p>
      <w:pPr>
        <w:spacing w:line="240" w:lineRule="auto" w:before="8"/>
        <w:rPr>
          <w:rFonts w:ascii="宋体" w:hAnsi="宋体" w:cs="宋体" w:eastAsia="宋体" w:hint="default"/>
          <w:b/>
          <w:bCs/>
          <w:sz w:val="17"/>
          <w:szCs w:val="17"/>
        </w:rPr>
      </w:pPr>
    </w:p>
    <w:p>
      <w:pPr>
        <w:spacing w:before="35"/>
        <w:ind w:left="260" w:right="41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本报告期实际核销的应收账款情况</w:t>
      </w:r>
      <w:r>
        <w:rPr>
          <w:rFonts w:ascii="宋体" w:hAnsi="宋体" w:cs="宋体" w:eastAsia="宋体" w:hint="default"/>
          <w:sz w:val="21"/>
          <w:szCs w:val="21"/>
        </w:rPr>
      </w:r>
    </w:p>
    <w:p>
      <w:pPr>
        <w:pStyle w:val="BodyText"/>
        <w:spacing w:line="240" w:lineRule="auto" w:before="35"/>
        <w:ind w:left="0" w:right="274"/>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427"/>
        <w:gridCol w:w="1700"/>
        <w:gridCol w:w="1559"/>
        <w:gridCol w:w="2269"/>
        <w:gridCol w:w="2345"/>
      </w:tblGrid>
      <w:tr>
        <w:trPr>
          <w:trHeight w:val="287" w:hRule="exact"/>
        </w:trPr>
        <w:tc>
          <w:tcPr>
            <w:tcW w:w="142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7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212" w:right="0"/>
              <w:jc w:val="left"/>
              <w:rPr>
                <w:rFonts w:ascii="宋体" w:hAnsi="宋体" w:cs="宋体" w:eastAsia="宋体" w:hint="default"/>
                <w:sz w:val="21"/>
                <w:szCs w:val="21"/>
              </w:rPr>
            </w:pPr>
            <w:r>
              <w:rPr>
                <w:rFonts w:ascii="宋体" w:hAnsi="宋体" w:cs="宋体" w:eastAsia="宋体" w:hint="default"/>
                <w:sz w:val="21"/>
                <w:szCs w:val="21"/>
              </w:rPr>
              <w:t>应收账款性质</w:t>
            </w:r>
          </w:p>
        </w:tc>
        <w:tc>
          <w:tcPr>
            <w:tcW w:w="155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351"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226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706" w:right="0"/>
              <w:jc w:val="left"/>
              <w:rPr>
                <w:rFonts w:ascii="宋体" w:hAnsi="宋体" w:cs="宋体" w:eastAsia="宋体" w:hint="default"/>
                <w:sz w:val="21"/>
                <w:szCs w:val="21"/>
              </w:rPr>
            </w:pPr>
            <w:r>
              <w:rPr>
                <w:rFonts w:ascii="宋体" w:hAnsi="宋体" w:cs="宋体" w:eastAsia="宋体" w:hint="default"/>
                <w:sz w:val="21"/>
                <w:szCs w:val="21"/>
              </w:rPr>
              <w:t>核销原因</w:t>
            </w:r>
          </w:p>
        </w:tc>
        <w:tc>
          <w:tcPr>
            <w:tcW w:w="234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219" w:right="0"/>
              <w:jc w:val="left"/>
              <w:rPr>
                <w:rFonts w:ascii="宋体" w:hAnsi="宋体" w:cs="宋体" w:eastAsia="宋体" w:hint="default"/>
                <w:sz w:val="21"/>
                <w:szCs w:val="21"/>
              </w:rPr>
            </w:pPr>
            <w:r>
              <w:rPr>
                <w:rFonts w:ascii="宋体" w:hAnsi="宋体" w:cs="宋体" w:eastAsia="宋体" w:hint="default"/>
                <w:sz w:val="21"/>
                <w:szCs w:val="21"/>
              </w:rPr>
              <w:t>是否因关联交易产生</w:t>
            </w:r>
          </w:p>
        </w:tc>
      </w:tr>
      <w:tr>
        <w:trPr>
          <w:trHeight w:val="288"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7 </w:t>
            </w:r>
            <w:r>
              <w:rPr>
                <w:rFonts w:ascii="宋体" w:hAnsi="宋体" w:cs="宋体" w:eastAsia="宋体" w:hint="default"/>
                <w:sz w:val="21"/>
                <w:szCs w:val="21"/>
              </w:rPr>
              <w:t>家客户</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152,202.84</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长期挂账、无法收回</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42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152,202.84</w:t>
            </w:r>
          </w:p>
        </w:tc>
        <w:tc>
          <w:tcPr>
            <w:tcW w:w="226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234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Heading2"/>
        <w:spacing w:line="240" w:lineRule="auto"/>
        <w:ind w:right="344"/>
        <w:jc w:val="left"/>
        <w:rPr>
          <w:b w:val="0"/>
          <w:bCs w:val="0"/>
        </w:rPr>
      </w:pPr>
      <w:r>
        <w:rPr>
          <w:rFonts w:ascii="Times New Roman" w:hAnsi="Times New Roman" w:cs="Times New Roman" w:eastAsia="Times New Roman" w:hint="default"/>
        </w:rPr>
        <w:t>4</w:t>
      </w:r>
      <w:r>
        <w:rPr/>
        <w:t>、</w:t>
      </w:r>
      <w:r>
        <w:rPr>
          <w:spacing w:val="-5"/>
        </w:rPr>
        <w:t> </w:t>
      </w:r>
      <w:r>
        <w:rPr/>
        <w:t>本报告期应收账款中无持有公司</w:t>
      </w:r>
      <w:r>
        <w:rPr>
          <w:spacing w:val="-56"/>
        </w:rPr>
        <w:t> </w:t>
      </w:r>
      <w:r>
        <w:rPr>
          <w:rFonts w:ascii="Times New Roman" w:hAnsi="Times New Roman" w:cs="Times New Roman" w:eastAsia="Times New Roman" w:hint="default"/>
        </w:rPr>
        <w:t>5%(</w:t>
      </w:r>
      <w:r>
        <w:rPr/>
        <w:t>含</w:t>
      </w:r>
      <w:r>
        <w:rPr>
          <w:spacing w:val="-54"/>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6"/>
        <w:rPr>
          <w:rFonts w:ascii="宋体" w:hAnsi="宋体" w:cs="宋体" w:eastAsia="宋体" w:hint="default"/>
          <w:b/>
          <w:bCs/>
          <w:sz w:val="18"/>
          <w:szCs w:val="18"/>
        </w:rPr>
      </w:pPr>
    </w:p>
    <w:p>
      <w:pPr>
        <w:spacing w:before="35"/>
        <w:ind w:left="260" w:right="60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应收账款金额前五名单位情况</w:t>
      </w:r>
      <w:r>
        <w:rPr>
          <w:rFonts w:ascii="宋体" w:hAnsi="宋体" w:cs="宋体" w:eastAsia="宋体" w:hint="default"/>
          <w:sz w:val="21"/>
          <w:szCs w:val="21"/>
        </w:rPr>
      </w:r>
    </w:p>
    <w:p>
      <w:pPr>
        <w:pStyle w:val="BodyText"/>
        <w:spacing w:line="240" w:lineRule="auto" w:before="35"/>
        <w:ind w:left="0" w:right="274"/>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426"/>
        <w:gridCol w:w="1703"/>
        <w:gridCol w:w="1701"/>
        <w:gridCol w:w="1417"/>
        <w:gridCol w:w="3054"/>
      </w:tblGrid>
      <w:tr>
        <w:trPr>
          <w:trHeight w:val="287" w:hRule="exact"/>
        </w:trPr>
        <w:tc>
          <w:tcPr>
            <w:tcW w:w="14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70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70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41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年限</w:t>
            </w:r>
          </w:p>
        </w:tc>
        <w:tc>
          <w:tcPr>
            <w:tcW w:w="305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54" w:right="0"/>
              <w:jc w:val="left"/>
              <w:rPr>
                <w:rFonts w:ascii="宋体" w:hAnsi="宋体" w:cs="宋体" w:eastAsia="宋体" w:hint="default"/>
                <w:sz w:val="21"/>
                <w:szCs w:val="21"/>
              </w:rPr>
            </w:pPr>
            <w:r>
              <w:rPr>
                <w:rFonts w:ascii="宋体" w:hAnsi="宋体" w:cs="宋体" w:eastAsia="宋体" w:hint="default"/>
                <w:sz w:val="21"/>
                <w:szCs w:val="21"/>
              </w:rPr>
              <w:t>占应收账款总额的比例（％）</w:t>
            </w:r>
          </w:p>
        </w:tc>
      </w:tr>
      <w:tr>
        <w:trPr>
          <w:trHeight w:val="288" w:hRule="exact"/>
        </w:trPr>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第一名</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合营企业</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118,962,104.16</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3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15.66</w:t>
            </w:r>
          </w:p>
        </w:tc>
      </w:tr>
      <w:tr>
        <w:trPr>
          <w:trHeight w:val="287" w:hRule="exact"/>
        </w:trPr>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第二名</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无关联关系</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57,474,044.35</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3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7.57</w:t>
            </w:r>
          </w:p>
        </w:tc>
      </w:tr>
      <w:tr>
        <w:trPr>
          <w:trHeight w:val="287" w:hRule="exact"/>
        </w:trPr>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第三名</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无关联关系</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39,011,608.99</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3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5.14</w:t>
            </w:r>
          </w:p>
        </w:tc>
      </w:tr>
      <w:tr>
        <w:trPr>
          <w:trHeight w:val="288" w:hRule="exact"/>
        </w:trPr>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第四名</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无关联关系</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32,320,080.00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3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4.26</w:t>
            </w:r>
          </w:p>
        </w:tc>
      </w:tr>
      <w:tr>
        <w:trPr>
          <w:trHeight w:val="287" w:hRule="exact"/>
        </w:trPr>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第五名</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无关联关系</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17,836,171.68</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3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2.35</w:t>
            </w:r>
          </w:p>
        </w:tc>
      </w:tr>
      <w:tr>
        <w:trPr>
          <w:trHeight w:val="288" w:hRule="exact"/>
        </w:trPr>
        <w:tc>
          <w:tcPr>
            <w:tcW w:w="14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265,604,009.18</w:t>
            </w:r>
          </w:p>
        </w:tc>
        <w:tc>
          <w:tcPr>
            <w:tcW w:w="141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3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34.98</w:t>
            </w:r>
          </w:p>
        </w:tc>
      </w:tr>
    </w:tbl>
    <w:p>
      <w:pPr>
        <w:spacing w:line="240" w:lineRule="auto" w:before="3"/>
        <w:rPr>
          <w:rFonts w:ascii="宋体" w:hAnsi="宋体" w:cs="宋体" w:eastAsia="宋体" w:hint="default"/>
          <w:sz w:val="13"/>
          <w:szCs w:val="13"/>
        </w:rPr>
      </w:pPr>
    </w:p>
    <w:p>
      <w:pPr>
        <w:pStyle w:val="Heading2"/>
        <w:spacing w:line="240" w:lineRule="auto"/>
        <w:ind w:right="6026"/>
        <w:jc w:val="left"/>
        <w:rPr>
          <w:b w:val="0"/>
          <w:bCs w:val="0"/>
        </w:rPr>
      </w:pPr>
      <w:r>
        <w:rPr>
          <w:rFonts w:ascii="Times New Roman" w:hAnsi="Times New Roman" w:cs="Times New Roman" w:eastAsia="Times New Roman" w:hint="default"/>
        </w:rPr>
        <w:t>6</w:t>
      </w:r>
      <w:r>
        <w:rPr/>
        <w:t>、</w:t>
      </w:r>
      <w:r>
        <w:rPr>
          <w:spacing w:val="-4"/>
        </w:rPr>
        <w:t> </w:t>
      </w:r>
      <w:r>
        <w:rPr/>
        <w:t>应收关联方账款情况</w:t>
      </w:r>
      <w:r>
        <w:rPr>
          <w:b w:val="0"/>
          <w:bCs w:val="0"/>
        </w:rPr>
      </w:r>
    </w:p>
    <w:p>
      <w:pPr>
        <w:pStyle w:val="BodyText"/>
        <w:spacing w:line="240" w:lineRule="auto" w:before="34"/>
        <w:ind w:left="0" w:right="274"/>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42"/>
        <w:gridCol w:w="1809"/>
        <w:gridCol w:w="1736"/>
        <w:gridCol w:w="2914"/>
      </w:tblGrid>
      <w:tr>
        <w:trPr>
          <w:trHeight w:val="287" w:hRule="exact"/>
        </w:trPr>
        <w:tc>
          <w:tcPr>
            <w:tcW w:w="284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0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266"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73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91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66"/>
              <w:jc w:val="right"/>
              <w:rPr>
                <w:rFonts w:ascii="宋体" w:hAnsi="宋体" w:cs="宋体" w:eastAsia="宋体" w:hint="default"/>
                <w:sz w:val="21"/>
                <w:szCs w:val="21"/>
              </w:rPr>
            </w:pPr>
            <w:r>
              <w:rPr>
                <w:rFonts w:ascii="宋体" w:hAnsi="宋体" w:cs="宋体" w:eastAsia="宋体" w:hint="default"/>
                <w:sz w:val="21"/>
                <w:szCs w:val="21"/>
              </w:rPr>
              <w:t>占应收账款总额的比例（％）</w:t>
            </w:r>
          </w:p>
        </w:tc>
      </w:tr>
      <w:tr>
        <w:trPr>
          <w:trHeight w:val="288"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5"/>
              <w:jc w:val="center"/>
              <w:rPr>
                <w:rFonts w:ascii="宋体" w:hAnsi="宋体" w:cs="宋体" w:eastAsia="宋体" w:hint="default"/>
                <w:sz w:val="21"/>
                <w:szCs w:val="21"/>
              </w:rPr>
            </w:pPr>
            <w:r>
              <w:rPr>
                <w:rFonts w:ascii="宋体" w:hAnsi="宋体" w:cs="宋体" w:eastAsia="宋体" w:hint="default"/>
                <w:sz w:val="21"/>
                <w:szCs w:val="21"/>
              </w:rPr>
              <w:t>江苏华源仪器仪表有限公司</w:t>
            </w:r>
          </w:p>
        </w:tc>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118,962,104.16</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15.67</w:t>
            </w:r>
          </w:p>
        </w:tc>
      </w:tr>
      <w:tr>
        <w:trPr>
          <w:trHeight w:val="288" w:hRule="exact"/>
        </w:trPr>
        <w:tc>
          <w:tcPr>
            <w:tcW w:w="284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0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118,962,104.16</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15.67</w:t>
            </w:r>
          </w:p>
        </w:tc>
      </w:tr>
    </w:tbl>
    <w:p>
      <w:pPr>
        <w:spacing w:line="240" w:lineRule="auto" w:before="2"/>
        <w:rPr>
          <w:rFonts w:ascii="宋体" w:hAnsi="宋体" w:cs="宋体" w:eastAsia="宋体" w:hint="default"/>
          <w:sz w:val="13"/>
          <w:szCs w:val="13"/>
        </w:rPr>
      </w:pPr>
    </w:p>
    <w:p>
      <w:pPr>
        <w:pStyle w:val="Heading2"/>
        <w:spacing w:line="240" w:lineRule="auto"/>
        <w:ind w:right="6026"/>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其他应收款：</w:t>
      </w:r>
      <w:r>
        <w:rPr>
          <w:b w:val="0"/>
          <w:bCs w:val="0"/>
        </w:rPr>
      </w:r>
    </w:p>
    <w:p>
      <w:pPr>
        <w:spacing w:after="0" w:line="240" w:lineRule="auto"/>
        <w:jc w:val="left"/>
        <w:sectPr>
          <w:pgSz w:w="12240" w:h="15840"/>
          <w:pgMar w:header="687" w:footer="914" w:top="980" w:bottom="1100" w:left="1180" w:right="1520"/>
        </w:sectPr>
      </w:pPr>
    </w:p>
    <w:p>
      <w:pPr>
        <w:spacing w:before="71"/>
        <w:ind w:left="260" w:right="4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其他应收款按种类披露：</w:t>
      </w:r>
      <w:r>
        <w:rPr>
          <w:rFonts w:ascii="宋体" w:hAnsi="宋体" w:cs="宋体" w:eastAsia="宋体" w:hint="default"/>
          <w:sz w:val="21"/>
          <w:szCs w:val="21"/>
        </w:rPr>
      </w:r>
    </w:p>
    <w:p>
      <w:pPr>
        <w:pStyle w:val="BodyText"/>
        <w:spacing w:line="240" w:lineRule="auto" w:before="34"/>
        <w:ind w:left="0" w:right="414"/>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130"/>
        <w:gridCol w:w="1423"/>
        <w:gridCol w:w="666"/>
        <w:gridCol w:w="1319"/>
        <w:gridCol w:w="665"/>
        <w:gridCol w:w="1424"/>
        <w:gridCol w:w="666"/>
        <w:gridCol w:w="1319"/>
        <w:gridCol w:w="689"/>
      </w:tblGrid>
      <w:tr>
        <w:trPr>
          <w:trHeight w:val="287" w:hRule="exact"/>
        </w:trPr>
        <w:tc>
          <w:tcPr>
            <w:tcW w:w="1130"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46"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073" w:type="dxa"/>
            <w:gridSpan w:val="4"/>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98" w:type="dxa"/>
            <w:gridSpan w:val="4"/>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130" w:type="dxa"/>
            <w:vMerge/>
            <w:tcBorders>
              <w:left w:val="single" w:sz="6" w:space="0" w:color="000000"/>
              <w:right w:val="single" w:sz="6" w:space="0" w:color="000000"/>
            </w:tcBorders>
            <w:shd w:val="clear" w:color="auto" w:fill="BEBEBE"/>
          </w:tcPr>
          <w:p>
            <w:pPr/>
          </w:p>
        </w:tc>
        <w:tc>
          <w:tcPr>
            <w:tcW w:w="2089"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61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84"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5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0"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61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08"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57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29" w:hRule="exact"/>
        </w:trPr>
        <w:tc>
          <w:tcPr>
            <w:tcW w:w="1130" w:type="dxa"/>
            <w:vMerge/>
            <w:tcBorders>
              <w:left w:val="single" w:sz="6" w:space="0" w:color="000000"/>
              <w:bottom w:val="single" w:sz="6" w:space="0" w:color="000000"/>
              <w:right w:val="single" w:sz="6" w:space="0" w:color="000000"/>
            </w:tcBorders>
            <w:shd w:val="clear" w:color="auto" w:fill="BEBEBE"/>
          </w:tcPr>
          <w:p>
            <w:pPr/>
          </w:p>
        </w:tc>
        <w:tc>
          <w:tcPr>
            <w:tcW w:w="142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6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68" w:right="0"/>
              <w:jc w:val="left"/>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67" w:right="0"/>
              <w:jc w:val="lef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66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67" w:right="0"/>
              <w:jc w:val="left"/>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80" w:right="0"/>
              <w:jc w:val="left"/>
              <w:rPr>
                <w:rFonts w:ascii="Times New Roman" w:hAnsi="Times New Roman" w:cs="Times New Roman" w:eastAsia="Times New Roman" w:hint="default"/>
                <w:sz w:val="21"/>
                <w:szCs w:val="21"/>
              </w:rPr>
            </w:pPr>
            <w:r>
              <w:rPr>
                <w:rFonts w:ascii="Times New Roman"/>
                <w:sz w:val="21"/>
              </w:rPr>
              <w:t>(%)</w:t>
            </w:r>
          </w:p>
        </w:tc>
      </w:tr>
      <w:tr>
        <w:trPr>
          <w:trHeight w:val="287" w:hRule="exact"/>
        </w:trPr>
        <w:tc>
          <w:tcPr>
            <w:tcW w:w="9301" w:type="dxa"/>
            <w:gridSpan w:val="9"/>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按组合计提坏账准备的其他应收账款：</w:t>
            </w:r>
          </w:p>
        </w:tc>
      </w:tr>
      <w:tr>
        <w:trPr>
          <w:trHeight w:val="287" w:hRule="exact"/>
        </w:trPr>
        <w:tc>
          <w:tcPr>
            <w:tcW w:w="113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71"/>
              <w:jc w:val="center"/>
              <w:rPr>
                <w:rFonts w:ascii="宋体" w:hAnsi="宋体" w:cs="宋体" w:eastAsia="宋体" w:hint="default"/>
                <w:sz w:val="21"/>
                <w:szCs w:val="21"/>
              </w:rPr>
            </w:pPr>
            <w:r>
              <w:rPr>
                <w:rFonts w:ascii="宋体" w:hAnsi="宋体" w:cs="宋体" w:eastAsia="宋体" w:hint="default"/>
                <w:sz w:val="21"/>
                <w:szCs w:val="21"/>
              </w:rPr>
              <w:t>账龄组合</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Times New Roman" w:hAnsi="Times New Roman" w:cs="Times New Roman" w:eastAsia="Times New Roman" w:hint="default"/>
                <w:sz w:val="21"/>
                <w:szCs w:val="21"/>
              </w:rPr>
            </w:pPr>
            <w:r>
              <w:rPr>
                <w:rFonts w:ascii="Times New Roman"/>
                <w:sz w:val="21"/>
              </w:rPr>
              <w:t>17,185,443.34</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35" w:right="0"/>
              <w:jc w:val="left"/>
              <w:rPr>
                <w:rFonts w:ascii="Times New Roman" w:hAnsi="Times New Roman" w:cs="Times New Roman" w:eastAsia="Times New Roman" w:hint="default"/>
                <w:sz w:val="21"/>
                <w:szCs w:val="21"/>
              </w:rPr>
            </w:pPr>
            <w:r>
              <w:rPr>
                <w:rFonts w:ascii="Times New Roman"/>
                <w:sz w:val="21"/>
              </w:rPr>
              <w:t>100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1,689,134.19</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82" w:right="0"/>
              <w:jc w:val="center"/>
              <w:rPr>
                <w:rFonts w:ascii="Times New Roman" w:hAnsi="Times New Roman" w:cs="Times New Roman" w:eastAsia="Times New Roman" w:hint="default"/>
                <w:sz w:val="21"/>
                <w:szCs w:val="21"/>
              </w:rPr>
            </w:pPr>
            <w:r>
              <w:rPr>
                <w:rFonts w:ascii="Times New Roman"/>
                <w:sz w:val="21"/>
              </w:rPr>
              <w:t>9.83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17,470,912.53</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36" w:right="0"/>
              <w:jc w:val="left"/>
              <w:rPr>
                <w:rFonts w:ascii="Times New Roman" w:hAnsi="Times New Roman" w:cs="Times New Roman" w:eastAsia="Times New Roman" w:hint="default"/>
                <w:sz w:val="21"/>
                <w:szCs w:val="21"/>
              </w:rPr>
            </w:pPr>
            <w:r>
              <w:rPr>
                <w:rFonts w:ascii="Times New Roman"/>
                <w:sz w:val="21"/>
              </w:rPr>
              <w:t>100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1,774,262.98</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10.16</w:t>
            </w:r>
          </w:p>
        </w:tc>
      </w:tr>
      <w:tr>
        <w:trPr>
          <w:trHeight w:val="288" w:hRule="exact"/>
        </w:trPr>
        <w:tc>
          <w:tcPr>
            <w:tcW w:w="113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71"/>
              <w:jc w:val="center"/>
              <w:rPr>
                <w:rFonts w:ascii="宋体" w:hAnsi="宋体" w:cs="宋体" w:eastAsia="宋体" w:hint="default"/>
                <w:sz w:val="21"/>
                <w:szCs w:val="21"/>
              </w:rPr>
            </w:pPr>
            <w:r>
              <w:rPr>
                <w:rFonts w:ascii="宋体" w:hAnsi="宋体" w:cs="宋体" w:eastAsia="宋体" w:hint="default"/>
                <w:sz w:val="21"/>
                <w:szCs w:val="21"/>
              </w:rPr>
              <w:t>组合小计</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sz w:val="21"/>
              </w:rPr>
              <w:t>17,185,443.34</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35" w:right="0"/>
              <w:jc w:val="left"/>
              <w:rPr>
                <w:rFonts w:ascii="Times New Roman" w:hAnsi="Times New Roman" w:cs="Times New Roman" w:eastAsia="Times New Roman" w:hint="default"/>
                <w:sz w:val="21"/>
                <w:szCs w:val="21"/>
              </w:rPr>
            </w:pPr>
            <w:r>
              <w:rPr>
                <w:rFonts w:ascii="Times New Roman"/>
                <w:sz w:val="21"/>
              </w:rPr>
              <w:t>100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1,689,134.19</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82" w:right="0"/>
              <w:jc w:val="center"/>
              <w:rPr>
                <w:rFonts w:ascii="Times New Roman" w:hAnsi="Times New Roman" w:cs="Times New Roman" w:eastAsia="Times New Roman" w:hint="default"/>
                <w:sz w:val="21"/>
                <w:szCs w:val="21"/>
              </w:rPr>
            </w:pPr>
            <w:r>
              <w:rPr>
                <w:rFonts w:ascii="Times New Roman"/>
                <w:sz w:val="21"/>
              </w:rPr>
              <w:t>9.83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 w:right="0"/>
              <w:jc w:val="center"/>
              <w:rPr>
                <w:rFonts w:ascii="Times New Roman" w:hAnsi="Times New Roman" w:cs="Times New Roman" w:eastAsia="Times New Roman" w:hint="default"/>
                <w:sz w:val="21"/>
                <w:szCs w:val="21"/>
              </w:rPr>
            </w:pPr>
            <w:r>
              <w:rPr>
                <w:rFonts w:ascii="Times New Roman"/>
                <w:sz w:val="21"/>
              </w:rPr>
              <w:t>17,470,912.53</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36" w:right="0"/>
              <w:jc w:val="left"/>
              <w:rPr>
                <w:rFonts w:ascii="Times New Roman" w:hAnsi="Times New Roman" w:cs="Times New Roman" w:eastAsia="Times New Roman" w:hint="default"/>
                <w:sz w:val="21"/>
                <w:szCs w:val="21"/>
              </w:rPr>
            </w:pPr>
            <w:r>
              <w:rPr>
                <w:rFonts w:ascii="Times New Roman"/>
                <w:sz w:val="21"/>
              </w:rPr>
              <w:t>100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1,774,262.98</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10.16</w:t>
            </w:r>
          </w:p>
        </w:tc>
      </w:tr>
      <w:tr>
        <w:trPr>
          <w:trHeight w:val="288" w:hRule="exact"/>
        </w:trPr>
        <w:tc>
          <w:tcPr>
            <w:tcW w:w="113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 w:right="0"/>
              <w:jc w:val="center"/>
              <w:rPr>
                <w:rFonts w:ascii="Times New Roman" w:hAnsi="Times New Roman" w:cs="Times New Roman" w:eastAsia="Times New Roman" w:hint="default"/>
                <w:sz w:val="21"/>
                <w:szCs w:val="21"/>
              </w:rPr>
            </w:pPr>
            <w:r>
              <w:rPr>
                <w:rFonts w:ascii="Times New Roman"/>
                <w:sz w:val="21"/>
              </w:rPr>
              <w:t>17,185,443.34</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95" w:right="0"/>
              <w:jc w:val="left"/>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1,689,134.19</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17,470,912.53</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96" w:right="0"/>
              <w:jc w:val="left"/>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1,774,262.98</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13"/>
          <w:szCs w:val="13"/>
        </w:rPr>
      </w:pPr>
    </w:p>
    <w:p>
      <w:pPr>
        <w:pStyle w:val="BodyText"/>
        <w:spacing w:line="240" w:lineRule="auto" w:before="35"/>
        <w:ind w:left="260" w:right="402"/>
        <w:jc w:val="left"/>
      </w:pPr>
      <w:r>
        <w:rPr/>
        <w:t>组合中，按账龄分析法计提坏账准备的其他应收账款：</w:t>
      </w:r>
    </w:p>
    <w:p>
      <w:pPr>
        <w:pStyle w:val="BodyText"/>
        <w:spacing w:line="240" w:lineRule="auto" w:before="57"/>
        <w:ind w:left="0" w:right="414"/>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419"/>
        <w:gridCol w:w="1426"/>
        <w:gridCol w:w="1032"/>
        <w:gridCol w:w="1365"/>
        <w:gridCol w:w="1426"/>
        <w:gridCol w:w="1178"/>
        <w:gridCol w:w="1456"/>
      </w:tblGrid>
      <w:tr>
        <w:trPr>
          <w:trHeight w:val="287" w:hRule="exact"/>
        </w:trPr>
        <w:tc>
          <w:tcPr>
            <w:tcW w:w="1419" w:type="dxa"/>
            <w:tcBorders>
              <w:top w:val="single" w:sz="6" w:space="0" w:color="000000"/>
              <w:left w:val="single" w:sz="6" w:space="0" w:color="000000"/>
              <w:bottom w:val="nil" w:sz="6" w:space="0" w:color="auto"/>
              <w:right w:val="single" w:sz="6" w:space="0" w:color="000000"/>
            </w:tcBorders>
            <w:shd w:val="clear" w:color="auto" w:fill="BEBEBE"/>
          </w:tcPr>
          <w:p>
            <w:pPr/>
          </w:p>
        </w:tc>
        <w:tc>
          <w:tcPr>
            <w:tcW w:w="3822" w:type="dxa"/>
            <w:gridSpan w:val="3"/>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60" w:type="dxa"/>
            <w:gridSpan w:val="3"/>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419" w:type="dxa"/>
            <w:vMerge w:val="restart"/>
            <w:tcBorders>
              <w:top w:val="nil" w:sz="6" w:space="0" w:color="auto"/>
              <w:left w:val="single" w:sz="6" w:space="0" w:color="000000"/>
              <w:right w:val="single" w:sz="6" w:space="0" w:color="000000"/>
            </w:tcBorders>
            <w:shd w:val="clear" w:color="auto" w:fill="BEBEBE"/>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458"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80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5"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109"/>
              <w:ind w:left="25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604"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56"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109"/>
              <w:ind w:left="30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7" w:hRule="exact"/>
        </w:trPr>
        <w:tc>
          <w:tcPr>
            <w:tcW w:w="1419" w:type="dxa"/>
            <w:vMerge/>
            <w:tcBorders>
              <w:left w:val="single" w:sz="6" w:space="0" w:color="000000"/>
              <w:bottom w:val="single" w:sz="6" w:space="0" w:color="000000"/>
              <w:right w:val="single" w:sz="6" w:space="0" w:color="000000"/>
            </w:tcBorders>
            <w:shd w:val="clear" w:color="auto" w:fill="BEBEBE"/>
          </w:tcPr>
          <w:p>
            <w:pPr/>
          </w:p>
        </w:tc>
        <w:tc>
          <w:tcPr>
            <w:tcW w:w="14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3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5" w:lineRule="exact"/>
              <w:ind w:right="148"/>
              <w:jc w:val="right"/>
              <w:rPr>
                <w:rFonts w:ascii="Times New Roman" w:hAnsi="Times New Roman" w:cs="Times New Roman" w:eastAsia="Times New Roman" w:hint="default"/>
                <w:sz w:val="21"/>
                <w:szCs w:val="21"/>
              </w:rPr>
            </w:pPr>
            <w:r>
              <w:rPr>
                <w:rFonts w:ascii="宋体" w:hAnsi="宋体" w:cs="宋体" w:eastAsia="宋体" w:hint="default"/>
                <w:spacing w:val="-6"/>
                <w:sz w:val="21"/>
                <w:szCs w:val="21"/>
              </w:rPr>
              <w:t>比例</w:t>
            </w:r>
            <w:r>
              <w:rPr>
                <w:rFonts w:ascii="Times New Roman" w:hAnsi="Times New Roman" w:cs="Times New Roman" w:eastAsia="Times New Roman" w:hint="default"/>
                <w:spacing w:val="-6"/>
                <w:sz w:val="21"/>
                <w:szCs w:val="21"/>
              </w:rPr>
              <w:t>(%)</w:t>
            </w:r>
          </w:p>
        </w:tc>
        <w:tc>
          <w:tcPr>
            <w:tcW w:w="1365" w:type="dxa"/>
            <w:vMerge/>
            <w:tcBorders>
              <w:left w:val="single" w:sz="6" w:space="0" w:color="000000"/>
              <w:bottom w:val="single" w:sz="6" w:space="0" w:color="000000"/>
              <w:right w:val="single" w:sz="6" w:space="0" w:color="000000"/>
            </w:tcBorders>
            <w:shd w:val="clear" w:color="auto" w:fill="BEBEBE"/>
          </w:tcPr>
          <w:p>
            <w:pPr/>
          </w:p>
        </w:tc>
        <w:tc>
          <w:tcPr>
            <w:tcW w:w="14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5" w:lineRule="exact"/>
              <w:ind w:left="21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56" w:type="dxa"/>
            <w:vMerge/>
            <w:tcBorders>
              <w:left w:val="single" w:sz="6" w:space="0" w:color="000000"/>
              <w:bottom w:val="single" w:sz="6" w:space="0" w:color="000000"/>
              <w:right w:val="single" w:sz="6" w:space="0" w:color="000000"/>
            </w:tcBorders>
            <w:shd w:val="clear" w:color="auto" w:fill="BEBEBE"/>
          </w:tcPr>
          <w:p>
            <w:pPr/>
          </w:p>
        </w:tc>
      </w:tr>
      <w:tr>
        <w:trPr>
          <w:trHeight w:val="288" w:hRule="exact"/>
        </w:trPr>
        <w:tc>
          <w:tcPr>
            <w:tcW w:w="9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r>
      <w:tr>
        <w:trPr>
          <w:trHeight w:val="287" w:hRule="exact"/>
        </w:trPr>
        <w:tc>
          <w:tcPr>
            <w:tcW w:w="141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426" w:type="dxa"/>
            <w:tcBorders>
              <w:top w:val="single" w:sz="6" w:space="0" w:color="000000"/>
              <w:left w:val="single" w:sz="6" w:space="0" w:color="000000"/>
              <w:bottom w:val="single" w:sz="6" w:space="0" w:color="000000"/>
              <w:right w:val="single" w:sz="6" w:space="0" w:color="000000"/>
            </w:tcBorders>
          </w:tcPr>
          <w:p>
            <w:pPr/>
          </w:p>
        </w:tc>
        <w:tc>
          <w:tcPr>
            <w:tcW w:w="1032"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178"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1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15,482,326.57</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90.09</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774,116.31</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14,811,908.25</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84.78</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740,595.42</w:t>
            </w:r>
          </w:p>
        </w:tc>
      </w:tr>
      <w:tr>
        <w:trPr>
          <w:trHeight w:val="287" w:hRule="exact"/>
        </w:trPr>
        <w:tc>
          <w:tcPr>
            <w:tcW w:w="141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年以内小计</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15,482,326.57</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90.09</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774,116.31</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14,811,908.25</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84.78</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740,595.42</w:t>
            </w:r>
          </w:p>
        </w:tc>
      </w:tr>
      <w:tr>
        <w:trPr>
          <w:trHeight w:val="288" w:hRule="exact"/>
        </w:trPr>
        <w:tc>
          <w:tcPr>
            <w:tcW w:w="141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865,195.30</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5.03</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86,519.53</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1,479,167.70</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8.47</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147,916.77</w:t>
            </w:r>
          </w:p>
        </w:tc>
      </w:tr>
      <w:tr>
        <w:trPr>
          <w:trHeight w:val="287" w:hRule="exact"/>
        </w:trPr>
        <w:tc>
          <w:tcPr>
            <w:tcW w:w="141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13,461.60</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0.08</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4,038.48</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420,122.56</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2.40</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126,036.77</w:t>
            </w:r>
          </w:p>
        </w:tc>
      </w:tr>
      <w:tr>
        <w:trPr>
          <w:trHeight w:val="288" w:hRule="exact"/>
        </w:trPr>
        <w:tc>
          <w:tcPr>
            <w:tcW w:w="141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824,459.87</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4.80</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824,459.87</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759,714.02</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4.35</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759,714.02</w:t>
            </w:r>
          </w:p>
        </w:tc>
      </w:tr>
      <w:tr>
        <w:trPr>
          <w:trHeight w:val="287" w:hRule="exact"/>
        </w:trPr>
        <w:tc>
          <w:tcPr>
            <w:tcW w:w="141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17,185,443.34</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100.00</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1,689,134.19</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17,470,912.53</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100.00</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1,774,262.98</w:t>
            </w:r>
          </w:p>
        </w:tc>
      </w:tr>
    </w:tbl>
    <w:p>
      <w:pPr>
        <w:spacing w:line="240" w:lineRule="auto" w:before="0"/>
        <w:rPr>
          <w:rFonts w:ascii="宋体" w:hAnsi="宋体" w:cs="宋体" w:eastAsia="宋体" w:hint="default"/>
          <w:sz w:val="20"/>
          <w:szCs w:val="20"/>
        </w:rPr>
      </w:pPr>
    </w:p>
    <w:p>
      <w:pPr>
        <w:pStyle w:val="Heading2"/>
        <w:spacing w:line="240" w:lineRule="auto" w:before="187"/>
        <w:ind w:right="402"/>
        <w:jc w:val="left"/>
        <w:rPr>
          <w:b w:val="0"/>
          <w:bCs w:val="0"/>
        </w:rPr>
      </w:pPr>
      <w:r>
        <w:rPr>
          <w:rFonts w:ascii="Times New Roman" w:hAnsi="Times New Roman" w:cs="Times New Roman" w:eastAsia="Times New Roman" w:hint="default"/>
        </w:rPr>
        <w:t>2</w:t>
      </w:r>
      <w:r>
        <w:rPr/>
        <w:t>、</w:t>
      </w:r>
      <w:r>
        <w:rPr>
          <w:spacing w:val="-7"/>
        </w:rPr>
        <w:t> </w:t>
      </w:r>
      <w:r>
        <w:rPr/>
        <w:t>本报告期其他应收款中无持有公司</w:t>
      </w:r>
      <w:r>
        <w:rPr>
          <w:spacing w:val="-55"/>
        </w:rPr>
        <w:t> </w:t>
      </w:r>
      <w:r>
        <w:rPr>
          <w:rFonts w:ascii="Times New Roman" w:hAnsi="Times New Roman" w:cs="Times New Roman" w:eastAsia="Times New Roman" w:hint="default"/>
        </w:rPr>
        <w:t>5%(</w:t>
      </w:r>
      <w:r>
        <w:rPr/>
        <w:t>含</w:t>
      </w:r>
      <w:r>
        <w:rPr>
          <w:spacing w:val="-55"/>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6"/>
        <w:rPr>
          <w:rFonts w:ascii="宋体" w:hAnsi="宋体" w:cs="宋体" w:eastAsia="宋体" w:hint="default"/>
          <w:b/>
          <w:bCs/>
          <w:sz w:val="18"/>
          <w:szCs w:val="18"/>
        </w:rPr>
      </w:pPr>
    </w:p>
    <w:p>
      <w:pPr>
        <w:spacing w:before="35"/>
        <w:ind w:left="260" w:right="4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其他应收款金额前五名单位情况</w:t>
      </w:r>
      <w:r>
        <w:rPr>
          <w:rFonts w:ascii="宋体" w:hAnsi="宋体" w:cs="宋体" w:eastAsia="宋体" w:hint="default"/>
          <w:sz w:val="21"/>
          <w:szCs w:val="21"/>
        </w:rPr>
      </w:r>
    </w:p>
    <w:p>
      <w:pPr>
        <w:pStyle w:val="BodyText"/>
        <w:spacing w:line="240" w:lineRule="auto" w:before="35"/>
        <w:ind w:left="0" w:right="414"/>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693"/>
        <w:gridCol w:w="1492"/>
        <w:gridCol w:w="1416"/>
        <w:gridCol w:w="1097"/>
        <w:gridCol w:w="1604"/>
      </w:tblGrid>
      <w:tr>
        <w:trPr>
          <w:trHeight w:val="559" w:hRule="exact"/>
        </w:trPr>
        <w:tc>
          <w:tcPr>
            <w:tcW w:w="369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49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right="107"/>
              <w:jc w:val="right"/>
              <w:rPr>
                <w:rFonts w:ascii="宋体" w:hAnsi="宋体" w:cs="宋体" w:eastAsia="宋体" w:hint="default"/>
                <w:sz w:val="21"/>
                <w:szCs w:val="21"/>
              </w:rPr>
            </w:pPr>
            <w:r>
              <w:rPr>
                <w:rFonts w:ascii="宋体" w:hAnsi="宋体" w:cs="宋体" w:eastAsia="宋体" w:hint="default"/>
                <w:sz w:val="21"/>
                <w:szCs w:val="21"/>
              </w:rPr>
              <w:t>与本公司关系</w:t>
            </w:r>
          </w:p>
        </w:tc>
        <w:tc>
          <w:tcPr>
            <w:tcW w:w="141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9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60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left="111" w:right="0" w:firstLine="52"/>
              <w:jc w:val="left"/>
              <w:rPr>
                <w:rFonts w:ascii="宋体" w:hAnsi="宋体" w:cs="宋体" w:eastAsia="宋体" w:hint="default"/>
                <w:sz w:val="21"/>
                <w:szCs w:val="21"/>
              </w:rPr>
            </w:pPr>
            <w:r>
              <w:rPr>
                <w:rFonts w:ascii="宋体" w:hAnsi="宋体" w:cs="宋体" w:eastAsia="宋体" w:hint="default"/>
                <w:sz w:val="21"/>
                <w:szCs w:val="21"/>
              </w:rPr>
              <w:t>占其他应收款</w:t>
            </w:r>
          </w:p>
          <w:p>
            <w:pPr>
              <w:pStyle w:val="TableParagraph"/>
              <w:spacing w:line="289" w:lineRule="exact"/>
              <w:ind w:left="11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总额的比例</w:t>
            </w:r>
            <w:r>
              <w:rPr>
                <w:rFonts w:ascii="Times New Roman" w:hAnsi="Times New Roman" w:cs="Times New Roman" w:eastAsia="Times New Roman" w:hint="default"/>
                <w:sz w:val="21"/>
                <w:szCs w:val="21"/>
              </w:rPr>
              <w:t>(%)</w:t>
            </w:r>
          </w:p>
        </w:tc>
      </w:tr>
      <w:tr>
        <w:trPr>
          <w:trHeight w:val="287" w:hRule="exact"/>
        </w:trPr>
        <w:tc>
          <w:tcPr>
            <w:tcW w:w="36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内蒙古蒙能招标有限公司</w:t>
            </w: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4"/>
              <w:jc w:val="right"/>
              <w:rPr>
                <w:rFonts w:ascii="宋体" w:hAnsi="宋体" w:cs="宋体" w:eastAsia="宋体" w:hint="default"/>
                <w:sz w:val="21"/>
                <w:szCs w:val="21"/>
              </w:rPr>
            </w:pPr>
            <w:r>
              <w:rPr>
                <w:rFonts w:ascii="宋体" w:hAnsi="宋体" w:cs="宋体" w:eastAsia="宋体" w:hint="default"/>
                <w:sz w:val="21"/>
                <w:szCs w:val="21"/>
              </w:rPr>
              <w:t>无关联关系</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4,307,700.00</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8"/>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25.07</w:t>
            </w:r>
          </w:p>
        </w:tc>
      </w:tr>
      <w:tr>
        <w:trPr>
          <w:trHeight w:val="288" w:hRule="exact"/>
        </w:trPr>
        <w:tc>
          <w:tcPr>
            <w:tcW w:w="36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国网国际招标有限公司</w:t>
            </w: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4"/>
              <w:jc w:val="right"/>
              <w:rPr>
                <w:rFonts w:ascii="宋体" w:hAnsi="宋体" w:cs="宋体" w:eastAsia="宋体" w:hint="default"/>
                <w:sz w:val="21"/>
                <w:szCs w:val="21"/>
              </w:rPr>
            </w:pPr>
            <w:r>
              <w:rPr>
                <w:rFonts w:ascii="宋体" w:hAnsi="宋体" w:cs="宋体" w:eastAsia="宋体" w:hint="default"/>
                <w:sz w:val="21"/>
                <w:szCs w:val="21"/>
              </w:rPr>
              <w:t>无关联关系</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4,000,000.00</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8"/>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23.28</w:t>
            </w:r>
          </w:p>
        </w:tc>
      </w:tr>
      <w:tr>
        <w:trPr>
          <w:trHeight w:val="559" w:hRule="exact"/>
        </w:trPr>
        <w:tc>
          <w:tcPr>
            <w:tcW w:w="369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中国南方电网有限责任公司招标服务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中心</w:t>
            </w: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14"/>
              <w:jc w:val="right"/>
              <w:rPr>
                <w:rFonts w:ascii="宋体" w:hAnsi="宋体" w:cs="宋体" w:eastAsia="宋体" w:hint="default"/>
                <w:sz w:val="21"/>
                <w:szCs w:val="21"/>
              </w:rPr>
            </w:pPr>
            <w:r>
              <w:rPr>
                <w:rFonts w:ascii="宋体" w:hAnsi="宋体" w:cs="宋体" w:eastAsia="宋体" w:hint="default"/>
                <w:sz w:val="21"/>
                <w:szCs w:val="21"/>
              </w:rPr>
              <w:t>无关联关系</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1,460,000.00</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8"/>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8.5</w:t>
            </w:r>
          </w:p>
        </w:tc>
      </w:tr>
      <w:tr>
        <w:trPr>
          <w:trHeight w:val="288" w:hRule="exact"/>
        </w:trPr>
        <w:tc>
          <w:tcPr>
            <w:tcW w:w="36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四川省水电投资经营集团有限公司</w:t>
            </w: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4"/>
              <w:jc w:val="right"/>
              <w:rPr>
                <w:rFonts w:ascii="宋体" w:hAnsi="宋体" w:cs="宋体" w:eastAsia="宋体" w:hint="default"/>
                <w:sz w:val="21"/>
                <w:szCs w:val="21"/>
              </w:rPr>
            </w:pPr>
            <w:r>
              <w:rPr>
                <w:rFonts w:ascii="宋体" w:hAnsi="宋体" w:cs="宋体" w:eastAsia="宋体" w:hint="default"/>
                <w:sz w:val="21"/>
                <w:szCs w:val="21"/>
              </w:rPr>
              <w:t>无关联关系</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857,375.50</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8"/>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4.99</w:t>
            </w:r>
          </w:p>
        </w:tc>
      </w:tr>
      <w:tr>
        <w:trPr>
          <w:trHeight w:val="287" w:hRule="exact"/>
        </w:trPr>
        <w:tc>
          <w:tcPr>
            <w:tcW w:w="36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代扣代缴四金</w:t>
            </w: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14"/>
              <w:jc w:val="right"/>
              <w:rPr>
                <w:rFonts w:ascii="宋体" w:hAnsi="宋体" w:cs="宋体" w:eastAsia="宋体" w:hint="default"/>
                <w:sz w:val="21"/>
                <w:szCs w:val="21"/>
              </w:rPr>
            </w:pPr>
            <w:r>
              <w:rPr>
                <w:rFonts w:ascii="宋体" w:hAnsi="宋体" w:cs="宋体" w:eastAsia="宋体" w:hint="default"/>
                <w:sz w:val="21"/>
                <w:szCs w:val="21"/>
              </w:rPr>
              <w:t>无关联关系</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696,506.22</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8"/>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4.05</w:t>
            </w:r>
          </w:p>
        </w:tc>
      </w:tr>
      <w:tr>
        <w:trPr>
          <w:trHeight w:val="288" w:hRule="exact"/>
        </w:trPr>
        <w:tc>
          <w:tcPr>
            <w:tcW w:w="369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9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11,321,581.72</w:t>
            </w:r>
          </w:p>
        </w:tc>
        <w:tc>
          <w:tcPr>
            <w:tcW w:w="109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65.89</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687" w:footer="914" w:top="980" w:bottom="1100" w:left="1180" w:right="1380"/>
        </w:sectPr>
      </w:pPr>
    </w:p>
    <w:p>
      <w:pPr>
        <w:pStyle w:val="Heading2"/>
        <w:spacing w:line="240" w:lineRule="auto"/>
        <w:ind w:right="-18"/>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预付款项：</w:t>
      </w:r>
      <w:r>
        <w:rPr>
          <w:b w:val="0"/>
          <w:bCs w:val="0"/>
        </w:rPr>
      </w:r>
    </w:p>
    <w:p>
      <w:pPr>
        <w:spacing w:before="37"/>
        <w:ind w:left="26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left="260" w:right="0"/>
        <w:jc w:val="left"/>
      </w:pPr>
      <w:r>
        <w:rPr/>
        <w:t>单位：元</w:t>
      </w:r>
      <w:r>
        <w:rPr>
          <w:spacing w:val="-2"/>
        </w:rPr>
        <w:t> </w:t>
      </w:r>
      <w:r>
        <w:rPr/>
        <w:t>币种：人民币</w:t>
      </w:r>
    </w:p>
    <w:p>
      <w:pPr>
        <w:spacing w:after="0" w:line="240" w:lineRule="auto"/>
        <w:jc w:val="left"/>
        <w:sectPr>
          <w:type w:val="continuous"/>
          <w:pgSz w:w="12240" w:h="15840"/>
          <w:pgMar w:top="1580" w:bottom="280" w:left="1180" w:right="1380"/>
          <w:cols w:num="2" w:equalWidth="0">
            <w:col w:w="2578" w:space="4221"/>
            <w:col w:w="2881"/>
          </w:cols>
        </w:sectPr>
      </w:pPr>
    </w:p>
    <w:p>
      <w:pPr>
        <w:spacing w:line="240" w:lineRule="auto" w:before="7"/>
        <w:rPr>
          <w:rFonts w:ascii="宋体" w:hAnsi="宋体" w:cs="宋体" w:eastAsia="宋体" w:hint="default"/>
          <w:sz w:val="2"/>
          <w:szCs w:val="2"/>
        </w:rPr>
      </w:pPr>
    </w:p>
    <w:tbl>
      <w:tblPr>
        <w:tblW w:w="0" w:type="auto"/>
        <w:jc w:val="left"/>
        <w:tblInd w:w="244" w:type="dxa"/>
        <w:tblLayout w:type="fixed"/>
        <w:tblCellMar>
          <w:top w:w="0" w:type="dxa"/>
          <w:left w:w="0" w:type="dxa"/>
          <w:bottom w:w="0" w:type="dxa"/>
          <w:right w:w="0" w:type="dxa"/>
        </w:tblCellMar>
        <w:tblLook w:val="01E0"/>
      </w:tblPr>
      <w:tblGrid>
        <w:gridCol w:w="1598"/>
        <w:gridCol w:w="1878"/>
        <w:gridCol w:w="1880"/>
        <w:gridCol w:w="1973"/>
        <w:gridCol w:w="1973"/>
      </w:tblGrid>
      <w:tr>
        <w:trPr>
          <w:trHeight w:val="287" w:hRule="exact"/>
        </w:trPr>
        <w:tc>
          <w:tcPr>
            <w:tcW w:w="1598"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758"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46"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598" w:type="dxa"/>
            <w:vMerge/>
            <w:tcBorders>
              <w:left w:val="single" w:sz="6" w:space="0" w:color="000000"/>
              <w:bottom w:val="single" w:sz="6" w:space="0" w:color="000000"/>
              <w:right w:val="single" w:sz="6" w:space="0" w:color="000000"/>
            </w:tcBorders>
            <w:shd w:val="clear" w:color="auto" w:fill="BEBEBE"/>
          </w:tcPr>
          <w:p>
            <w:pPr/>
          </w:p>
        </w:tc>
        <w:tc>
          <w:tcPr>
            <w:tcW w:w="18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88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6" w:lineRule="exact"/>
              <w:ind w:left="56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97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6" w:lineRule="exact"/>
              <w:ind w:left="61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bl>
    <w:p>
      <w:pPr>
        <w:spacing w:after="0" w:line="256" w:lineRule="exact"/>
        <w:jc w:val="left"/>
        <w:rPr>
          <w:rFonts w:ascii="Times New Roman" w:hAnsi="Times New Roman" w:cs="Times New Roman" w:eastAsia="Times New Roman" w:hint="default"/>
          <w:sz w:val="21"/>
          <w:szCs w:val="21"/>
        </w:rPr>
        <w:sectPr>
          <w:type w:val="continuous"/>
          <w:pgSz w:w="12240" w:h="15840"/>
          <w:pgMar w:top="1580" w:bottom="280" w:left="1180" w:right="1380"/>
        </w:sectPr>
      </w:pPr>
    </w:p>
    <w:p>
      <w:pPr>
        <w:spacing w:line="240" w:lineRule="auto" w:before="1"/>
        <w:rPr>
          <w:rFonts w:ascii="宋体" w:hAnsi="宋体" w:cs="宋体" w:eastAsia="宋体" w:hint="default"/>
          <w:sz w:val="8"/>
          <w:szCs w:val="8"/>
        </w:rPr>
      </w:pPr>
    </w:p>
    <w:tbl>
      <w:tblPr>
        <w:tblW w:w="0" w:type="auto"/>
        <w:jc w:val="left"/>
        <w:tblInd w:w="244" w:type="dxa"/>
        <w:tblLayout w:type="fixed"/>
        <w:tblCellMar>
          <w:top w:w="0" w:type="dxa"/>
          <w:left w:w="0" w:type="dxa"/>
          <w:bottom w:w="0" w:type="dxa"/>
          <w:right w:w="0" w:type="dxa"/>
        </w:tblCellMar>
        <w:tblLook w:val="01E0"/>
      </w:tblPr>
      <w:tblGrid>
        <w:gridCol w:w="1598"/>
        <w:gridCol w:w="1878"/>
        <w:gridCol w:w="1880"/>
        <w:gridCol w:w="1973"/>
        <w:gridCol w:w="1973"/>
      </w:tblGrid>
      <w:tr>
        <w:trPr>
          <w:trHeight w:val="287" w:hRule="exact"/>
        </w:trPr>
        <w:tc>
          <w:tcPr>
            <w:tcW w:w="159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11,042,085.79</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59.85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19,817,455.94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97.90</w:t>
            </w:r>
          </w:p>
        </w:tc>
      </w:tr>
      <w:tr>
        <w:trPr>
          <w:trHeight w:val="288" w:hRule="exact"/>
        </w:trPr>
        <w:tc>
          <w:tcPr>
            <w:tcW w:w="159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7,301,733.89</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39.58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424,430.00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2.10</w:t>
            </w:r>
          </w:p>
        </w:tc>
      </w:tr>
      <w:tr>
        <w:trPr>
          <w:trHeight w:val="287" w:hRule="exact"/>
        </w:trPr>
        <w:tc>
          <w:tcPr>
            <w:tcW w:w="159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105,900.00</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0.57</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9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18,449,719.68</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20,241,885.94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100.00</w:t>
            </w:r>
          </w:p>
        </w:tc>
      </w:tr>
    </w:tbl>
    <w:p>
      <w:pPr>
        <w:pStyle w:val="BodyText"/>
        <w:spacing w:line="255" w:lineRule="exact"/>
        <w:ind w:left="260" w:right="402"/>
        <w:jc w:val="left"/>
      </w:pPr>
      <w:r>
        <w:rPr/>
        <w:t>账龄超过一年的大额预付款项为预付购房款</w:t>
      </w:r>
      <w:r>
        <w:rPr>
          <w:spacing w:val="-54"/>
        </w:rPr>
        <w:t> </w:t>
      </w:r>
      <w:r>
        <w:rPr>
          <w:rFonts w:ascii="Times New Roman" w:hAnsi="Times New Roman" w:cs="Times New Roman" w:eastAsia="Times New Roman" w:hint="default"/>
        </w:rPr>
        <w:t>6,888,802.00</w:t>
      </w:r>
      <w:r>
        <w:rPr>
          <w:rFonts w:ascii="Times New Roman" w:hAnsi="Times New Roman" w:cs="Times New Roman" w:eastAsia="Times New Roman" w:hint="default"/>
          <w:spacing w:val="-1"/>
        </w:rPr>
        <w:t> </w:t>
      </w:r>
      <w:r>
        <w:rPr/>
        <w:t>元，系房产权证办理中未结算。</w:t>
      </w:r>
    </w:p>
    <w:p>
      <w:pPr>
        <w:spacing w:line="240" w:lineRule="auto" w:before="1"/>
        <w:rPr>
          <w:rFonts w:ascii="宋体" w:hAnsi="宋体" w:cs="宋体" w:eastAsia="宋体" w:hint="default"/>
          <w:sz w:val="19"/>
          <w:szCs w:val="19"/>
        </w:rPr>
      </w:pPr>
    </w:p>
    <w:p>
      <w:pPr>
        <w:pStyle w:val="Heading2"/>
        <w:spacing w:line="240" w:lineRule="auto"/>
        <w:ind w:right="402"/>
        <w:jc w:val="left"/>
        <w:rPr>
          <w:b w:val="0"/>
          <w:bCs w:val="0"/>
        </w:rPr>
      </w:pPr>
      <w:r>
        <w:rPr>
          <w:rFonts w:ascii="Times New Roman" w:hAnsi="Times New Roman" w:cs="Times New Roman" w:eastAsia="Times New Roman" w:hint="default"/>
        </w:rPr>
        <w:t>2</w:t>
      </w:r>
      <w:r>
        <w:rPr/>
        <w:t>、</w:t>
      </w:r>
      <w:r>
        <w:rPr>
          <w:spacing w:val="-5"/>
        </w:rPr>
        <w:t> </w:t>
      </w:r>
      <w:r>
        <w:rPr/>
        <w:t>预付款项金额前五名单位情况</w:t>
      </w:r>
      <w:r>
        <w:rPr>
          <w:b w:val="0"/>
          <w:bCs w:val="0"/>
        </w:rPr>
      </w:r>
    </w:p>
    <w:p>
      <w:pPr>
        <w:pStyle w:val="BodyText"/>
        <w:spacing w:line="240" w:lineRule="auto" w:before="35"/>
        <w:ind w:left="0" w:right="414"/>
        <w:jc w:val="right"/>
      </w:pPr>
      <w:r>
        <w:rPr/>
        <w:t>单位：元</w:t>
      </w:r>
      <w:r>
        <w:rPr>
          <w:spacing w:val="-2"/>
        </w:rPr>
        <w:t> </w:t>
      </w:r>
      <w:r>
        <w:rPr/>
        <w:t>币种：人民币</w:t>
      </w:r>
    </w:p>
    <w:p>
      <w:pPr>
        <w:spacing w:line="240" w:lineRule="auto" w:before="6"/>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27"/>
        <w:gridCol w:w="1518"/>
        <w:gridCol w:w="1442"/>
        <w:gridCol w:w="1960"/>
        <w:gridCol w:w="1354"/>
      </w:tblGrid>
      <w:tr>
        <w:trPr>
          <w:trHeight w:val="287" w:hRule="exact"/>
        </w:trPr>
        <w:tc>
          <w:tcPr>
            <w:tcW w:w="302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5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21"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44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时间</w:t>
            </w:r>
          </w:p>
        </w:tc>
        <w:tc>
          <w:tcPr>
            <w:tcW w:w="135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793" w:hRule="exact"/>
        </w:trPr>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北京鹏创置业有限责任公司</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无关联关系</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7,167,797.06</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年以内</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278,995.06</w:t>
            </w:r>
          </w:p>
          <w:p>
            <w:pPr>
              <w:pStyle w:val="TableParagraph"/>
              <w:tabs>
                <w:tab w:pos="1661" w:val="left" w:leader="none"/>
              </w:tabs>
              <w:spacing w:line="272" w:lineRule="exact"/>
              <w:ind w:left="100" w:right="0"/>
              <w:jc w:val="left"/>
              <w:rPr>
                <w:rFonts w:ascii="宋体" w:hAnsi="宋体" w:cs="宋体" w:eastAsia="宋体" w:hint="default"/>
                <w:sz w:val="18"/>
                <w:szCs w:val="18"/>
              </w:rPr>
            </w:pPr>
            <w:r>
              <w:rPr>
                <w:rFonts w:ascii="宋体" w:hAnsi="宋体" w:cs="宋体" w:eastAsia="宋体" w:hint="default"/>
                <w:sz w:val="21"/>
                <w:szCs w:val="21"/>
              </w:rPr>
              <w:t>元 ， </w:t>
            </w:r>
            <w:r>
              <w:rPr>
                <w:rFonts w:ascii="Times New Roman" w:hAnsi="Times New Roman" w:cs="Times New Roman" w:eastAsia="Times New Roman" w:hint="default"/>
                <w:sz w:val="18"/>
                <w:szCs w:val="18"/>
              </w:rPr>
              <w:t>1   </w:t>
            </w:r>
            <w:r>
              <w:rPr>
                <w:rFonts w:ascii="宋体" w:hAnsi="宋体" w:cs="宋体" w:eastAsia="宋体" w:hint="default"/>
                <w:sz w:val="18"/>
                <w:szCs w:val="18"/>
              </w:rPr>
              <w:t>－ </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2</w:t>
              <w:tab/>
            </w:r>
            <w:r>
              <w:rPr>
                <w:rFonts w:ascii="宋体" w:hAnsi="宋体" w:cs="宋体" w:eastAsia="宋体" w:hint="default"/>
                <w:sz w:val="18"/>
                <w:szCs w:val="18"/>
              </w:rPr>
              <w:t>年</w:t>
            </w:r>
          </w:p>
          <w:p>
            <w:pPr>
              <w:pStyle w:val="TableParagraph"/>
              <w:spacing w:line="246"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6,888,802.00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87"/>
              <w:jc w:val="center"/>
              <w:rPr>
                <w:rFonts w:ascii="宋体" w:hAnsi="宋体" w:cs="宋体" w:eastAsia="宋体" w:hint="default"/>
                <w:sz w:val="21"/>
                <w:szCs w:val="21"/>
              </w:rPr>
            </w:pPr>
            <w:r>
              <w:rPr>
                <w:rFonts w:ascii="宋体" w:hAnsi="宋体" w:cs="宋体" w:eastAsia="宋体" w:hint="default"/>
                <w:sz w:val="21"/>
                <w:szCs w:val="21"/>
              </w:rPr>
              <w:t>预付购房款</w:t>
            </w:r>
          </w:p>
        </w:tc>
      </w:tr>
      <w:tr>
        <w:trPr>
          <w:trHeight w:val="559" w:hRule="exact"/>
        </w:trPr>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中央金库</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无关联关系</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1,891,242.52</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预付进口关</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税及增值税</w:t>
            </w:r>
          </w:p>
        </w:tc>
      </w:tr>
      <w:tr>
        <w:trPr>
          <w:trHeight w:val="288" w:hRule="exact"/>
        </w:trPr>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苏州紫宏自动化设备有限公司</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无关联关系</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810,000.00</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7"/>
              <w:jc w:val="center"/>
              <w:rPr>
                <w:rFonts w:ascii="宋体" w:hAnsi="宋体" w:cs="宋体" w:eastAsia="宋体" w:hint="default"/>
                <w:sz w:val="21"/>
                <w:szCs w:val="21"/>
              </w:rPr>
            </w:pPr>
            <w:r>
              <w:rPr>
                <w:rFonts w:ascii="宋体" w:hAnsi="宋体" w:cs="宋体" w:eastAsia="宋体" w:hint="default"/>
                <w:sz w:val="21"/>
                <w:szCs w:val="21"/>
              </w:rPr>
              <w:t>预付设备款</w:t>
            </w:r>
          </w:p>
        </w:tc>
      </w:tr>
      <w:tr>
        <w:trPr>
          <w:trHeight w:val="287" w:hRule="exact"/>
        </w:trPr>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江苏承煦照明电气集团有限公司</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无关联关系</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679,000.00</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87"/>
              <w:jc w:val="center"/>
              <w:rPr>
                <w:rFonts w:ascii="宋体" w:hAnsi="宋体" w:cs="宋体" w:eastAsia="宋体" w:hint="default"/>
                <w:sz w:val="21"/>
                <w:szCs w:val="21"/>
              </w:rPr>
            </w:pPr>
            <w:r>
              <w:rPr>
                <w:rFonts w:ascii="宋体" w:hAnsi="宋体" w:cs="宋体" w:eastAsia="宋体" w:hint="default"/>
                <w:sz w:val="21"/>
                <w:szCs w:val="21"/>
              </w:rPr>
              <w:t>预付购货款</w:t>
            </w:r>
          </w:p>
        </w:tc>
      </w:tr>
      <w:tr>
        <w:trPr>
          <w:trHeight w:val="288" w:hRule="exact"/>
        </w:trPr>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日东电子科技</w:t>
            </w:r>
            <w:r>
              <w:rPr>
                <w:rFonts w:ascii="Times New Roman" w:hAnsi="Times New Roman" w:cs="Times New Roman" w:eastAsia="Times New Roman" w:hint="default"/>
                <w:sz w:val="21"/>
                <w:szCs w:val="21"/>
              </w:rPr>
              <w:t>(</w:t>
            </w:r>
            <w:r>
              <w:rPr>
                <w:rFonts w:ascii="宋体" w:hAnsi="宋体" w:cs="宋体" w:eastAsia="宋体" w:hint="default"/>
                <w:sz w:val="21"/>
                <w:szCs w:val="21"/>
              </w:rPr>
              <w:t>深圳</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无关联关系</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646,200.00</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7"/>
              <w:jc w:val="center"/>
              <w:rPr>
                <w:rFonts w:ascii="宋体" w:hAnsi="宋体" w:cs="宋体" w:eastAsia="宋体" w:hint="default"/>
                <w:sz w:val="21"/>
                <w:szCs w:val="21"/>
              </w:rPr>
            </w:pPr>
            <w:r>
              <w:rPr>
                <w:rFonts w:ascii="宋体" w:hAnsi="宋体" w:cs="宋体" w:eastAsia="宋体" w:hint="default"/>
                <w:sz w:val="21"/>
                <w:szCs w:val="21"/>
              </w:rPr>
              <w:t>预付设备款</w:t>
            </w:r>
          </w:p>
        </w:tc>
      </w:tr>
      <w:tr>
        <w:trPr>
          <w:trHeight w:val="288" w:hRule="exact"/>
        </w:trPr>
        <w:tc>
          <w:tcPr>
            <w:tcW w:w="302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11,194,239.58</w:t>
            </w:r>
          </w:p>
        </w:tc>
        <w:tc>
          <w:tcPr>
            <w:tcW w:w="19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35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Heading2"/>
        <w:spacing w:line="240" w:lineRule="auto"/>
        <w:ind w:right="402"/>
        <w:jc w:val="left"/>
        <w:rPr>
          <w:b w:val="0"/>
          <w:bCs w:val="0"/>
        </w:rPr>
      </w:pPr>
      <w:r>
        <w:rPr>
          <w:rFonts w:ascii="Times New Roman" w:hAnsi="Times New Roman" w:cs="Times New Roman" w:eastAsia="Times New Roman" w:hint="default"/>
        </w:rPr>
        <w:t>3</w:t>
      </w:r>
      <w:r>
        <w:rPr/>
        <w:t>、</w:t>
      </w:r>
      <w:r>
        <w:rPr>
          <w:spacing w:val="-5"/>
        </w:rPr>
        <w:t> </w:t>
      </w:r>
      <w:r>
        <w:rPr/>
        <w:t>本报告期预付款项中无持有公司</w:t>
      </w:r>
      <w:r>
        <w:rPr>
          <w:spacing w:val="-56"/>
        </w:rPr>
        <w:t> </w:t>
      </w:r>
      <w:r>
        <w:rPr>
          <w:rFonts w:ascii="Times New Roman" w:hAnsi="Times New Roman" w:cs="Times New Roman" w:eastAsia="Times New Roman" w:hint="default"/>
        </w:rPr>
        <w:t>5%(</w:t>
      </w:r>
      <w:r>
        <w:rPr/>
        <w:t>含</w:t>
      </w:r>
      <w:r>
        <w:rPr>
          <w:spacing w:val="-54"/>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2240" w:h="15840"/>
          <w:pgMar w:header="687" w:footer="914" w:top="980" w:bottom="1100" w:left="1180" w:right="1380"/>
        </w:sectPr>
      </w:pPr>
    </w:p>
    <w:p>
      <w:pPr>
        <w:spacing w:before="35"/>
        <w:ind w:left="260"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存货：</w:t>
      </w:r>
      <w:r>
        <w:rPr>
          <w:rFonts w:ascii="宋体" w:hAnsi="宋体" w:cs="宋体" w:eastAsia="宋体" w:hint="default"/>
          <w:sz w:val="21"/>
          <w:szCs w:val="21"/>
        </w:rPr>
      </w:r>
    </w:p>
    <w:p>
      <w:pPr>
        <w:spacing w:before="37"/>
        <w:ind w:left="260"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left="260" w:right="0"/>
        <w:jc w:val="left"/>
      </w:pPr>
      <w:r>
        <w:rPr/>
        <w:t>单位：元</w:t>
      </w:r>
      <w:r>
        <w:rPr>
          <w:spacing w:val="-2"/>
        </w:rPr>
        <w:t> </w:t>
      </w:r>
      <w:r>
        <w:rPr/>
        <w:t>币种：人民币</w:t>
      </w:r>
    </w:p>
    <w:p>
      <w:pPr>
        <w:spacing w:after="0" w:line="240" w:lineRule="auto"/>
        <w:jc w:val="left"/>
        <w:sectPr>
          <w:type w:val="continuous"/>
          <w:pgSz w:w="12240" w:h="15840"/>
          <w:pgMar w:top="1580" w:bottom="280" w:left="1180" w:right="1380"/>
          <w:cols w:num="2" w:equalWidth="0">
            <w:col w:w="1527" w:space="5272"/>
            <w:col w:w="2881"/>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169"/>
        <w:gridCol w:w="1529"/>
        <w:gridCol w:w="1319"/>
        <w:gridCol w:w="1530"/>
        <w:gridCol w:w="1529"/>
        <w:gridCol w:w="696"/>
        <w:gridCol w:w="1529"/>
      </w:tblGrid>
      <w:tr>
        <w:trPr>
          <w:trHeight w:val="287" w:hRule="exact"/>
        </w:trPr>
        <w:tc>
          <w:tcPr>
            <w:tcW w:w="1169" w:type="dxa"/>
            <w:tcBorders>
              <w:top w:val="single" w:sz="6" w:space="0" w:color="000000"/>
              <w:left w:val="single" w:sz="6" w:space="0" w:color="000000"/>
              <w:bottom w:val="nil" w:sz="6" w:space="0" w:color="auto"/>
              <w:right w:val="single" w:sz="6" w:space="0" w:color="000000"/>
            </w:tcBorders>
            <w:shd w:val="clear" w:color="auto" w:fill="BEBEBE"/>
          </w:tcPr>
          <w:p>
            <w:pPr/>
          </w:p>
        </w:tc>
        <w:tc>
          <w:tcPr>
            <w:tcW w:w="4378" w:type="dxa"/>
            <w:gridSpan w:val="3"/>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754" w:type="dxa"/>
            <w:gridSpan w:val="3"/>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60" w:hRule="exact"/>
        </w:trPr>
        <w:tc>
          <w:tcPr>
            <w:tcW w:w="1169" w:type="dxa"/>
            <w:tcBorders>
              <w:top w:val="nil" w:sz="6" w:space="0" w:color="auto"/>
              <w:left w:val="single" w:sz="6" w:space="0" w:color="000000"/>
              <w:bottom w:val="single" w:sz="6" w:space="0" w:color="000000"/>
              <w:right w:val="single" w:sz="6" w:space="0" w:color="000000"/>
            </w:tcBorders>
            <w:shd w:val="clear" w:color="auto" w:fill="BEBEBE"/>
          </w:tcPr>
          <w:p>
            <w:pPr>
              <w:pStyle w:val="TableParagraph"/>
              <w:spacing w:line="240" w:lineRule="exact"/>
              <w:ind w:left="367"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5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left="33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1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left="231"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3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left="337"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left="33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69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left="130" w:right="0"/>
              <w:jc w:val="left"/>
              <w:rPr>
                <w:rFonts w:ascii="宋体" w:hAnsi="宋体" w:cs="宋体" w:eastAsia="宋体" w:hint="default"/>
                <w:sz w:val="21"/>
                <w:szCs w:val="21"/>
              </w:rPr>
            </w:pPr>
            <w:r>
              <w:rPr>
                <w:rFonts w:ascii="宋体" w:hAnsi="宋体" w:cs="宋体" w:eastAsia="宋体" w:hint="default"/>
                <w:sz w:val="21"/>
                <w:szCs w:val="21"/>
              </w:rPr>
              <w:t>跌价</w:t>
            </w:r>
          </w:p>
          <w:p>
            <w:pPr>
              <w:pStyle w:val="TableParagraph"/>
              <w:spacing w:line="274" w:lineRule="exact"/>
              <w:ind w:left="13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left="33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7" w:hRule="exact"/>
        </w:trPr>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135,255,250.05</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8,760,166.82</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126,495,083.23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217,230,499.72</w:t>
            </w:r>
          </w:p>
        </w:tc>
        <w:tc>
          <w:tcPr>
            <w:tcW w:w="69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217,230,499.72</w:t>
            </w:r>
          </w:p>
        </w:tc>
      </w:tr>
      <w:tr>
        <w:trPr>
          <w:trHeight w:val="288" w:hRule="exact"/>
        </w:trPr>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22,570,781.80</w:t>
            </w:r>
          </w:p>
        </w:tc>
        <w:tc>
          <w:tcPr>
            <w:tcW w:w="131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22,570,781.80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20,513,434.20</w:t>
            </w:r>
          </w:p>
        </w:tc>
        <w:tc>
          <w:tcPr>
            <w:tcW w:w="69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20,513,434.20</w:t>
            </w:r>
          </w:p>
        </w:tc>
      </w:tr>
      <w:tr>
        <w:trPr>
          <w:trHeight w:val="287" w:hRule="exact"/>
        </w:trPr>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302,191,779.24</w:t>
            </w:r>
          </w:p>
        </w:tc>
        <w:tc>
          <w:tcPr>
            <w:tcW w:w="131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302,191,779.24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164,112,973.44</w:t>
            </w:r>
          </w:p>
        </w:tc>
        <w:tc>
          <w:tcPr>
            <w:tcW w:w="69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164,112,973.44</w:t>
            </w:r>
          </w:p>
        </w:tc>
      </w:tr>
      <w:tr>
        <w:trPr>
          <w:trHeight w:val="288" w:hRule="exact"/>
        </w:trPr>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782,021.56</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2,009.71</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780,011.85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247,157.73</w:t>
            </w:r>
          </w:p>
        </w:tc>
        <w:tc>
          <w:tcPr>
            <w:tcW w:w="69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247,157.73</w:t>
            </w:r>
          </w:p>
        </w:tc>
      </w:tr>
      <w:tr>
        <w:trPr>
          <w:trHeight w:val="287" w:hRule="exact"/>
        </w:trPr>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8"/>
                <w:sz w:val="21"/>
                <w:szCs w:val="21"/>
              </w:rPr>
              <w:t>委托加工物资</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9,261,491.95</w:t>
            </w:r>
          </w:p>
        </w:tc>
        <w:tc>
          <w:tcPr>
            <w:tcW w:w="131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9,261,491.95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7,339,351.61</w:t>
            </w:r>
          </w:p>
        </w:tc>
        <w:tc>
          <w:tcPr>
            <w:tcW w:w="69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7,339,351.61</w:t>
            </w:r>
          </w:p>
        </w:tc>
      </w:tr>
      <w:tr>
        <w:trPr>
          <w:trHeight w:val="288" w:hRule="exact"/>
        </w:trPr>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7"/>
                <w:sz w:val="21"/>
                <w:szCs w:val="21"/>
              </w:rPr>
              <w:t>自制半成品</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49,308,867.37</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1,140,024.85</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48,168,842.52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40,199,013.70</w:t>
            </w:r>
          </w:p>
        </w:tc>
        <w:tc>
          <w:tcPr>
            <w:tcW w:w="69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40,199,013.70</w:t>
            </w:r>
          </w:p>
        </w:tc>
      </w:tr>
      <w:tr>
        <w:trPr>
          <w:trHeight w:val="288" w:hRule="exact"/>
        </w:trPr>
        <w:tc>
          <w:tcPr>
            <w:tcW w:w="116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36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519,370,191.97</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9,902,201.38</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509,467,990.59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449,642,430.40</w:t>
            </w:r>
          </w:p>
        </w:tc>
        <w:tc>
          <w:tcPr>
            <w:tcW w:w="69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449,642,430.40</w:t>
            </w:r>
          </w:p>
        </w:tc>
      </w:tr>
    </w:tbl>
    <w:p>
      <w:pPr>
        <w:spacing w:line="240" w:lineRule="auto" w:before="2"/>
        <w:rPr>
          <w:rFonts w:ascii="宋体" w:hAnsi="宋体" w:cs="宋体" w:eastAsia="宋体" w:hint="default"/>
          <w:sz w:val="13"/>
          <w:szCs w:val="13"/>
        </w:rPr>
      </w:pPr>
    </w:p>
    <w:p>
      <w:pPr>
        <w:pStyle w:val="Heading2"/>
        <w:spacing w:line="240" w:lineRule="auto"/>
        <w:ind w:right="402"/>
        <w:jc w:val="left"/>
        <w:rPr>
          <w:b w:val="0"/>
          <w:bCs w:val="0"/>
        </w:rPr>
      </w:pPr>
      <w:r>
        <w:rPr>
          <w:rFonts w:ascii="Times New Roman" w:hAnsi="Times New Roman" w:cs="Times New Roman" w:eastAsia="Times New Roman" w:hint="default"/>
        </w:rPr>
        <w:t>2</w:t>
      </w:r>
      <w:r>
        <w:rPr/>
        <w:t>、</w:t>
      </w:r>
      <w:r>
        <w:rPr>
          <w:spacing w:val="-4"/>
        </w:rPr>
        <w:t> </w:t>
      </w:r>
      <w:r>
        <w:rPr/>
        <w:t>存货跌价准备</w:t>
      </w:r>
      <w:r>
        <w:rPr>
          <w:b w:val="0"/>
          <w:bCs w:val="0"/>
        </w:rPr>
      </w:r>
    </w:p>
    <w:p>
      <w:pPr>
        <w:pStyle w:val="BodyText"/>
        <w:spacing w:line="240" w:lineRule="auto" w:before="34"/>
        <w:ind w:left="0" w:right="414"/>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342"/>
        <w:gridCol w:w="1726"/>
        <w:gridCol w:w="1535"/>
        <w:gridCol w:w="1343"/>
        <w:gridCol w:w="1630"/>
        <w:gridCol w:w="1726"/>
      </w:tblGrid>
      <w:tr>
        <w:trPr>
          <w:trHeight w:val="287" w:hRule="exact"/>
        </w:trPr>
        <w:tc>
          <w:tcPr>
            <w:tcW w:w="1342"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108"/>
              <w:ind w:left="243" w:right="0"/>
              <w:jc w:val="left"/>
              <w:rPr>
                <w:rFonts w:ascii="宋体" w:hAnsi="宋体" w:cs="宋体" w:eastAsia="宋体" w:hint="default"/>
                <w:sz w:val="21"/>
                <w:szCs w:val="21"/>
              </w:rPr>
            </w:pPr>
            <w:r>
              <w:rPr>
                <w:rFonts w:ascii="宋体" w:hAnsi="宋体" w:cs="宋体" w:eastAsia="宋体" w:hint="default"/>
                <w:sz w:val="21"/>
                <w:szCs w:val="21"/>
              </w:rPr>
              <w:t>存货种类</w:t>
            </w:r>
          </w:p>
        </w:tc>
        <w:tc>
          <w:tcPr>
            <w:tcW w:w="1726"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108"/>
              <w:ind w:left="22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535"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108"/>
              <w:ind w:left="235"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2972"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726"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108"/>
              <w:ind w:left="22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7" w:hRule="exact"/>
        </w:trPr>
        <w:tc>
          <w:tcPr>
            <w:tcW w:w="1342" w:type="dxa"/>
            <w:vMerge/>
            <w:tcBorders>
              <w:left w:val="single" w:sz="6" w:space="0" w:color="000000"/>
              <w:bottom w:val="single" w:sz="6" w:space="0" w:color="000000"/>
              <w:right w:val="single" w:sz="6" w:space="0" w:color="000000"/>
            </w:tcBorders>
            <w:shd w:val="clear" w:color="auto" w:fill="BEBEBE"/>
          </w:tcPr>
          <w:p>
            <w:pPr/>
          </w:p>
        </w:tc>
        <w:tc>
          <w:tcPr>
            <w:tcW w:w="1726" w:type="dxa"/>
            <w:vMerge/>
            <w:tcBorders>
              <w:left w:val="single" w:sz="6" w:space="0" w:color="000000"/>
              <w:bottom w:val="single" w:sz="6" w:space="0" w:color="000000"/>
              <w:right w:val="single" w:sz="6" w:space="0" w:color="000000"/>
            </w:tcBorders>
            <w:shd w:val="clear" w:color="auto" w:fill="BEBEBE"/>
          </w:tcPr>
          <w:p>
            <w:pPr/>
          </w:p>
        </w:tc>
        <w:tc>
          <w:tcPr>
            <w:tcW w:w="1535" w:type="dxa"/>
            <w:vMerge/>
            <w:tcBorders>
              <w:left w:val="single" w:sz="6" w:space="0" w:color="000000"/>
              <w:bottom w:val="single" w:sz="6" w:space="0" w:color="000000"/>
              <w:right w:val="single" w:sz="6" w:space="0" w:color="000000"/>
            </w:tcBorders>
            <w:shd w:val="clear" w:color="auto" w:fill="BEBEBE"/>
          </w:tcPr>
          <w:p>
            <w:pPr/>
          </w:p>
        </w:tc>
        <w:tc>
          <w:tcPr>
            <w:tcW w:w="134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转回</w:t>
            </w:r>
          </w:p>
        </w:tc>
        <w:tc>
          <w:tcPr>
            <w:tcW w:w="163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726" w:type="dxa"/>
            <w:vMerge/>
            <w:tcBorders>
              <w:left w:val="single" w:sz="6" w:space="0" w:color="000000"/>
              <w:bottom w:val="single" w:sz="6" w:space="0" w:color="000000"/>
              <w:right w:val="single" w:sz="6" w:space="0" w:color="000000"/>
            </w:tcBorders>
            <w:shd w:val="clear" w:color="auto" w:fill="BEBEBE"/>
          </w:tcPr>
          <w:p>
            <w:pPr/>
          </w:p>
        </w:tc>
      </w:tr>
      <w:tr>
        <w:trPr>
          <w:trHeight w:val="287" w:hRule="exact"/>
        </w:trPr>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726" w:type="dxa"/>
            <w:tcBorders>
              <w:top w:val="single" w:sz="6" w:space="0" w:color="000000"/>
              <w:left w:val="single" w:sz="6" w:space="0" w:color="000000"/>
              <w:bottom w:val="single" w:sz="6" w:space="0" w:color="000000"/>
              <w:right w:val="single" w:sz="6" w:space="0" w:color="000000"/>
            </w:tcBorders>
          </w:tcPr>
          <w:p>
            <w:pP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8,760,166.82</w:t>
            </w:r>
          </w:p>
        </w:tc>
        <w:tc>
          <w:tcPr>
            <w:tcW w:w="1343"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8,760,166.82</w:t>
            </w:r>
          </w:p>
        </w:tc>
      </w:tr>
      <w:tr>
        <w:trPr>
          <w:trHeight w:val="288" w:hRule="exact"/>
        </w:trPr>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726" w:type="dxa"/>
            <w:tcBorders>
              <w:top w:val="single" w:sz="6" w:space="0" w:color="000000"/>
              <w:left w:val="single" w:sz="6" w:space="0" w:color="000000"/>
              <w:bottom w:val="single" w:sz="6" w:space="0" w:color="000000"/>
              <w:right w:val="single" w:sz="6" w:space="0" w:color="000000"/>
            </w:tcBorders>
          </w:tcPr>
          <w:p>
            <w:pP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2,009.71</w:t>
            </w:r>
          </w:p>
        </w:tc>
        <w:tc>
          <w:tcPr>
            <w:tcW w:w="1343"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2,009.71</w:t>
            </w:r>
          </w:p>
        </w:tc>
      </w:tr>
      <w:tr>
        <w:trPr>
          <w:trHeight w:val="287" w:hRule="exact"/>
        </w:trPr>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自制半成品</w:t>
            </w:r>
          </w:p>
        </w:tc>
        <w:tc>
          <w:tcPr>
            <w:tcW w:w="1726" w:type="dxa"/>
            <w:tcBorders>
              <w:top w:val="single" w:sz="6" w:space="0" w:color="000000"/>
              <w:left w:val="single" w:sz="6" w:space="0" w:color="000000"/>
              <w:bottom w:val="single" w:sz="6" w:space="0" w:color="000000"/>
              <w:right w:val="single" w:sz="6" w:space="0" w:color="000000"/>
            </w:tcBorders>
          </w:tcPr>
          <w:p>
            <w:pP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1,140,024.85</w:t>
            </w:r>
          </w:p>
        </w:tc>
        <w:tc>
          <w:tcPr>
            <w:tcW w:w="1343"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1,140,024.85</w:t>
            </w:r>
          </w:p>
        </w:tc>
      </w:tr>
      <w:tr>
        <w:trPr>
          <w:trHeight w:val="288" w:hRule="exact"/>
        </w:trPr>
        <w:tc>
          <w:tcPr>
            <w:tcW w:w="134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26" w:type="dxa"/>
            <w:tcBorders>
              <w:top w:val="single" w:sz="6" w:space="0" w:color="000000"/>
              <w:left w:val="single" w:sz="6" w:space="0" w:color="000000"/>
              <w:bottom w:val="single" w:sz="6" w:space="0" w:color="000000"/>
              <w:right w:val="single" w:sz="6" w:space="0" w:color="000000"/>
            </w:tcBorders>
          </w:tcPr>
          <w:p>
            <w:pP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9,902,201.38</w:t>
            </w:r>
          </w:p>
        </w:tc>
        <w:tc>
          <w:tcPr>
            <w:tcW w:w="1343"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9,902,201.38</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580" w:bottom="280" w:left="1180" w:right="1380"/>
        </w:sectPr>
      </w:pPr>
    </w:p>
    <w:p>
      <w:pPr>
        <w:pStyle w:val="Heading2"/>
        <w:spacing w:line="240" w:lineRule="auto" w:before="71"/>
        <w:ind w:right="402"/>
        <w:jc w:val="left"/>
        <w:rPr>
          <w:b w:val="0"/>
          <w:bCs w:val="0"/>
        </w:rPr>
      </w:pPr>
      <w:r>
        <w:rPr>
          <w:rFonts w:ascii="Times New Roman" w:hAnsi="Times New Roman" w:cs="Times New Roman" w:eastAsia="Times New Roman" w:hint="default"/>
        </w:rPr>
        <w:t>3</w:t>
      </w:r>
      <w:r>
        <w:rPr/>
        <w:t>、</w:t>
      </w:r>
      <w:r>
        <w:rPr>
          <w:spacing w:val="-4"/>
        </w:rPr>
        <w:t> </w:t>
      </w:r>
      <w:r>
        <w:rPr/>
        <w:t>存货跌价准备情况</w:t>
      </w:r>
      <w:r>
        <w:rPr>
          <w:b w:val="0"/>
          <w:bCs w:val="0"/>
        </w:rPr>
      </w:r>
    </w:p>
    <w:p>
      <w:pPr>
        <w:spacing w:line="240" w:lineRule="auto" w:before="5"/>
        <w:rPr>
          <w:rFonts w:ascii="宋体" w:hAnsi="宋体" w:cs="宋体" w:eastAsia="宋体" w:hint="default"/>
          <w:b/>
          <w:bCs/>
          <w:sz w:val="5"/>
          <w:szCs w:val="5"/>
        </w:rPr>
      </w:pPr>
    </w:p>
    <w:tbl>
      <w:tblPr>
        <w:tblW w:w="0" w:type="auto"/>
        <w:jc w:val="left"/>
        <w:tblInd w:w="244" w:type="dxa"/>
        <w:tblLayout w:type="fixed"/>
        <w:tblCellMar>
          <w:top w:w="0" w:type="dxa"/>
          <w:left w:w="0" w:type="dxa"/>
          <w:bottom w:w="0" w:type="dxa"/>
          <w:right w:w="0" w:type="dxa"/>
        </w:tblCellMar>
        <w:tblLook w:val="01E0"/>
      </w:tblPr>
      <w:tblGrid>
        <w:gridCol w:w="1709"/>
        <w:gridCol w:w="2978"/>
        <w:gridCol w:w="2269"/>
        <w:gridCol w:w="2345"/>
      </w:tblGrid>
      <w:tr>
        <w:trPr>
          <w:trHeight w:val="559" w:hRule="exact"/>
        </w:trPr>
        <w:tc>
          <w:tcPr>
            <w:tcW w:w="170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9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计提存货跌价准备的依据</w:t>
            </w:r>
          </w:p>
        </w:tc>
        <w:tc>
          <w:tcPr>
            <w:tcW w:w="226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本期转回存货跌价准</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备的原因</w:t>
            </w:r>
          </w:p>
        </w:tc>
        <w:tc>
          <w:tcPr>
            <w:tcW w:w="234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left="100" w:right="-5" w:firstLine="14"/>
              <w:jc w:val="left"/>
              <w:rPr>
                <w:rFonts w:ascii="宋体" w:hAnsi="宋体" w:cs="宋体" w:eastAsia="宋体" w:hint="default"/>
                <w:sz w:val="21"/>
                <w:szCs w:val="21"/>
              </w:rPr>
            </w:pPr>
            <w:r>
              <w:rPr>
                <w:rFonts w:ascii="宋体" w:hAnsi="宋体" w:cs="宋体" w:eastAsia="宋体" w:hint="default"/>
                <w:sz w:val="21"/>
                <w:szCs w:val="21"/>
              </w:rPr>
              <w:t>本期转回金额占该项存</w:t>
            </w:r>
          </w:p>
          <w:p>
            <w:pPr>
              <w:pStyle w:val="TableParagraph"/>
              <w:spacing w:line="273" w:lineRule="exact"/>
              <w:ind w:left="100" w:right="-5"/>
              <w:jc w:val="left"/>
              <w:rPr>
                <w:rFonts w:ascii="宋体" w:hAnsi="宋体" w:cs="宋体" w:eastAsia="宋体" w:hint="default"/>
                <w:sz w:val="21"/>
                <w:szCs w:val="21"/>
              </w:rPr>
            </w:pPr>
            <w:r>
              <w:rPr>
                <w:rFonts w:ascii="宋体" w:hAnsi="宋体" w:cs="宋体" w:eastAsia="宋体" w:hint="default"/>
                <w:spacing w:val="-7"/>
                <w:sz w:val="21"/>
                <w:szCs w:val="21"/>
              </w:rPr>
              <w:t>货期末余额的比例（％）</w:t>
            </w:r>
          </w:p>
        </w:tc>
      </w:tr>
      <w:tr>
        <w:trPr>
          <w:trHeight w:val="288"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预计可变现净值低于账面价值</w:t>
            </w:r>
          </w:p>
        </w:tc>
        <w:tc>
          <w:tcPr>
            <w:tcW w:w="2269" w:type="dxa"/>
            <w:tcBorders>
              <w:top w:val="single" w:sz="6" w:space="0" w:color="000000"/>
              <w:left w:val="single" w:sz="6" w:space="0" w:color="000000"/>
              <w:bottom w:val="single" w:sz="6" w:space="0" w:color="000000"/>
              <w:right w:val="single" w:sz="6" w:space="0" w:color="000000"/>
            </w:tcBorders>
          </w:tcPr>
          <w:p>
            <w:pPr/>
          </w:p>
        </w:tc>
        <w:tc>
          <w:tcPr>
            <w:tcW w:w="234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9"/>
              <w:jc w:val="center"/>
              <w:rPr>
                <w:rFonts w:ascii="宋体" w:hAnsi="宋体" w:cs="宋体" w:eastAsia="宋体" w:hint="default"/>
                <w:sz w:val="21"/>
                <w:szCs w:val="21"/>
              </w:rPr>
            </w:pPr>
            <w:r>
              <w:rPr>
                <w:rFonts w:ascii="宋体" w:hAnsi="宋体" w:cs="宋体" w:eastAsia="宋体" w:hint="default"/>
                <w:sz w:val="21"/>
                <w:szCs w:val="21"/>
              </w:rPr>
              <w:t>预计可变现净值低于账面价值</w:t>
            </w:r>
          </w:p>
        </w:tc>
        <w:tc>
          <w:tcPr>
            <w:tcW w:w="2269" w:type="dxa"/>
            <w:tcBorders>
              <w:top w:val="single" w:sz="6" w:space="0" w:color="000000"/>
              <w:left w:val="single" w:sz="6" w:space="0" w:color="000000"/>
              <w:bottom w:val="single" w:sz="6" w:space="0" w:color="000000"/>
              <w:right w:val="single" w:sz="6" w:space="0" w:color="000000"/>
            </w:tcBorders>
          </w:tcPr>
          <w:p>
            <w:pPr/>
          </w:p>
        </w:tc>
        <w:tc>
          <w:tcPr>
            <w:tcW w:w="23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自制半成品</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预计可变现净值低于账面价值</w:t>
            </w:r>
          </w:p>
        </w:tc>
        <w:tc>
          <w:tcPr>
            <w:tcW w:w="2269" w:type="dxa"/>
            <w:tcBorders>
              <w:top w:val="single" w:sz="6" w:space="0" w:color="000000"/>
              <w:left w:val="single" w:sz="6" w:space="0" w:color="000000"/>
              <w:bottom w:val="single" w:sz="6" w:space="0" w:color="000000"/>
              <w:right w:val="single" w:sz="6" w:space="0" w:color="000000"/>
            </w:tcBorders>
          </w:tcPr>
          <w:p>
            <w:pPr/>
          </w:p>
        </w:tc>
        <w:tc>
          <w:tcPr>
            <w:tcW w:w="234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b/>
          <w:bCs/>
          <w:sz w:val="20"/>
          <w:szCs w:val="20"/>
        </w:rPr>
      </w:pPr>
    </w:p>
    <w:p>
      <w:pPr>
        <w:spacing w:before="188"/>
        <w:ind w:left="260" w:right="4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其他流动资产：</w:t>
      </w:r>
      <w:r>
        <w:rPr>
          <w:rFonts w:ascii="宋体" w:hAnsi="宋体" w:cs="宋体" w:eastAsia="宋体" w:hint="default"/>
          <w:sz w:val="21"/>
          <w:szCs w:val="21"/>
        </w:rPr>
      </w:r>
    </w:p>
    <w:p>
      <w:pPr>
        <w:pStyle w:val="BodyText"/>
        <w:spacing w:line="240" w:lineRule="auto" w:before="34"/>
        <w:ind w:left="0" w:right="414"/>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244" w:type="dxa"/>
        <w:tblLayout w:type="fixed"/>
        <w:tblCellMar>
          <w:top w:w="0" w:type="dxa"/>
          <w:left w:w="0" w:type="dxa"/>
          <w:bottom w:w="0" w:type="dxa"/>
          <w:right w:w="0" w:type="dxa"/>
        </w:tblCellMar>
        <w:tblLook w:val="01E0"/>
      </w:tblPr>
      <w:tblGrid>
        <w:gridCol w:w="3270"/>
        <w:gridCol w:w="2837"/>
        <w:gridCol w:w="3194"/>
      </w:tblGrid>
      <w:tr>
        <w:trPr>
          <w:trHeight w:val="286" w:hRule="exact"/>
        </w:trPr>
        <w:tc>
          <w:tcPr>
            <w:tcW w:w="327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Times New Roman" w:hAnsi="Times New Roman" w:cs="Times New Roman" w:eastAsia="Times New Roman" w:hint="default"/>
                <w:sz w:val="21"/>
                <w:szCs w:val="21"/>
              </w:rPr>
              <w:t>-</w:t>
            </w:r>
            <w:r>
              <w:rPr>
                <w:rFonts w:ascii="宋体" w:hAnsi="宋体" w:cs="宋体" w:eastAsia="宋体" w:hint="default"/>
                <w:sz w:val="21"/>
                <w:szCs w:val="21"/>
              </w:rPr>
              <w:t>银行理财产品</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200,000,000.00</w:t>
            </w:r>
          </w:p>
        </w:tc>
        <w:tc>
          <w:tcPr>
            <w:tcW w:w="3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7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200,000,000.00</w:t>
            </w:r>
          </w:p>
        </w:tc>
        <w:tc>
          <w:tcPr>
            <w:tcW w:w="3194"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6" w:lineRule="exact"/>
        <w:ind w:left="260" w:right="0"/>
        <w:jc w:val="left"/>
      </w:pPr>
      <w:r>
        <w:rPr>
          <w:rFonts w:ascii="Times New Roman" w:hAnsi="Times New Roman" w:cs="Times New Roman" w:eastAsia="Times New Roman" w:hint="default"/>
        </w:rPr>
        <w:t>1</w:t>
      </w:r>
      <w:r>
        <w:rPr/>
        <w:t>、公司于</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日购入中国工商银行保本浮动收益型理财产品</w:t>
      </w:r>
      <w:r>
        <w:rPr>
          <w:spacing w:val="-53"/>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
        </w:rPr>
        <w:t> </w:t>
      </w:r>
      <w:r>
        <w:rPr/>
        <w:t>万元，期限</w:t>
      </w:r>
      <w:r>
        <w:rPr>
          <w:spacing w:val="-53"/>
        </w:rPr>
        <w:t> </w:t>
      </w:r>
      <w:r>
        <w:rPr>
          <w:rFonts w:ascii="Times New Roman" w:hAnsi="Times New Roman" w:cs="Times New Roman" w:eastAsia="Times New Roman" w:hint="default"/>
        </w:rPr>
        <w:t>43</w:t>
      </w:r>
      <w:r>
        <w:rPr>
          <w:rFonts w:ascii="Times New Roman" w:hAnsi="Times New Roman" w:cs="Times New Roman" w:eastAsia="Times New Roman" w:hint="default"/>
          <w:spacing w:val="-1"/>
        </w:rPr>
        <w:t> </w:t>
      </w:r>
      <w:r>
        <w:rPr/>
        <w:t>天，</w:t>
      </w:r>
    </w:p>
    <w:p>
      <w:pPr>
        <w:pStyle w:val="BodyText"/>
        <w:spacing w:line="282" w:lineRule="exact"/>
        <w:ind w:left="260" w:right="402"/>
        <w:jc w:val="left"/>
      </w:pPr>
      <w:r>
        <w:rPr/>
        <w:t>到期日</w:t>
      </w:r>
      <w:r>
        <w:rPr>
          <w:spacing w:val="-53"/>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日；</w:t>
      </w:r>
    </w:p>
    <w:p>
      <w:pPr>
        <w:pStyle w:val="BodyText"/>
        <w:spacing w:line="282" w:lineRule="exact" w:before="41"/>
        <w:ind w:left="260" w:right="0"/>
        <w:jc w:val="left"/>
      </w:pPr>
      <w:r>
        <w:rPr>
          <w:rFonts w:ascii="Times New Roman" w:hAnsi="Times New Roman" w:cs="Times New Roman" w:eastAsia="Times New Roman" w:hint="default"/>
        </w:rPr>
        <w:t>2</w:t>
      </w:r>
      <w:r>
        <w:rPr/>
        <w:t>、</w:t>
      </w:r>
      <w:r>
        <w:rPr>
          <w:spacing w:val="-1"/>
        </w:rPr>
        <w:t> </w:t>
      </w:r>
      <w:r>
        <w:rPr/>
        <w:t>公司于</w:t>
      </w:r>
      <w:r>
        <w:rPr>
          <w:spacing w:val="-5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日购入中国银行保本浮动收益型理财产品</w:t>
      </w:r>
      <w:r>
        <w:rPr>
          <w:spacing w:val="-51"/>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
        </w:rPr>
        <w:t> </w:t>
      </w:r>
      <w:r>
        <w:rPr/>
        <w:t>万元，期限</w:t>
      </w:r>
      <w:r>
        <w:rPr>
          <w:spacing w:val="-51"/>
        </w:rPr>
        <w:t> </w:t>
      </w:r>
      <w:r>
        <w:rPr>
          <w:rFonts w:ascii="Times New Roman" w:hAnsi="Times New Roman" w:cs="Times New Roman" w:eastAsia="Times New Roman" w:hint="default"/>
        </w:rPr>
        <w:t>176</w:t>
      </w:r>
      <w:r>
        <w:rPr>
          <w:rFonts w:ascii="Times New Roman" w:hAnsi="Times New Roman" w:cs="Times New Roman" w:eastAsia="Times New Roman" w:hint="default"/>
          <w:spacing w:val="2"/>
        </w:rPr>
        <w:t> </w:t>
      </w:r>
      <w:r>
        <w:rPr/>
        <w:t>天，计</w:t>
      </w:r>
    </w:p>
    <w:p>
      <w:pPr>
        <w:pStyle w:val="BodyText"/>
        <w:spacing w:line="282" w:lineRule="exact"/>
        <w:ind w:left="260" w:right="402"/>
        <w:jc w:val="left"/>
      </w:pPr>
      <w:r>
        <w:rPr/>
        <w:t>划到期日</w:t>
      </w:r>
      <w:r>
        <w:rPr>
          <w:spacing w:val="-52"/>
        </w:rPr>
        <w:t> </w:t>
      </w:r>
      <w:r>
        <w:rPr>
          <w:rFonts w:ascii="Times New Roman" w:hAnsi="Times New Roman" w:cs="Times New Roman" w:eastAsia="Times New Roman" w:hint="default"/>
        </w:rPr>
        <w:t>2013 </w:t>
      </w:r>
      <w:r>
        <w:rPr/>
        <w:t>年</w:t>
      </w:r>
      <w:r>
        <w:rPr>
          <w:spacing w:val="-54"/>
        </w:rPr>
        <w:t> </w:t>
      </w:r>
      <w:r>
        <w:rPr>
          <w:rFonts w:ascii="Times New Roman" w:hAnsi="Times New Roman" w:cs="Times New Roman" w:eastAsia="Times New Roman" w:hint="default"/>
        </w:rPr>
        <w:t>5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pStyle w:val="BodyText"/>
        <w:spacing w:line="282" w:lineRule="exact" w:before="41"/>
        <w:ind w:left="260" w:right="0"/>
        <w:jc w:val="left"/>
      </w:pPr>
      <w:r>
        <w:rPr>
          <w:rFonts w:ascii="Times New Roman" w:hAnsi="Times New Roman" w:cs="Times New Roman" w:eastAsia="Times New Roman" w:hint="default"/>
        </w:rPr>
        <w:t>3</w:t>
      </w:r>
      <w:r>
        <w:rPr/>
        <w:t>、</w:t>
      </w:r>
      <w:r>
        <w:rPr>
          <w:spacing w:val="-26"/>
        </w:rPr>
        <w:t> </w:t>
      </w:r>
      <w:r>
        <w:rPr/>
        <w:t>公司于</w:t>
      </w:r>
      <w:r>
        <w:rPr>
          <w:spacing w:val="-53"/>
        </w:rPr>
        <w:t> </w:t>
      </w:r>
      <w:r>
        <w:rPr>
          <w:rFonts w:ascii="Times New Roman" w:hAnsi="Times New Roman" w:cs="Times New Roman" w:eastAsia="Times New Roman" w:hint="default"/>
        </w:rPr>
        <w:t>2012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28 </w:t>
      </w:r>
      <w:r>
        <w:rPr/>
        <w:t>日购入中国银行保本浮动收益型理财产品</w:t>
      </w:r>
      <w:r>
        <w:rPr>
          <w:spacing w:val="-52"/>
        </w:rPr>
        <w:t> </w:t>
      </w:r>
      <w:r>
        <w:rPr>
          <w:rFonts w:ascii="Times New Roman" w:hAnsi="Times New Roman" w:cs="Times New Roman" w:eastAsia="Times New Roman" w:hint="default"/>
        </w:rPr>
        <w:t>7,000</w:t>
      </w:r>
      <w:r>
        <w:rPr>
          <w:rFonts w:ascii="Times New Roman" w:hAnsi="Times New Roman" w:cs="Times New Roman" w:eastAsia="Times New Roman" w:hint="default"/>
          <w:spacing w:val="1"/>
        </w:rPr>
        <w:t> </w:t>
      </w:r>
      <w:r>
        <w:rPr>
          <w:spacing w:val="-6"/>
        </w:rPr>
        <w:t>万元，期限</w:t>
      </w:r>
      <w:r>
        <w:rPr>
          <w:spacing w:val="-53"/>
        </w:rPr>
        <w:t> </w:t>
      </w:r>
      <w:r>
        <w:rPr>
          <w:rFonts w:ascii="Times New Roman" w:hAnsi="Times New Roman" w:cs="Times New Roman" w:eastAsia="Times New Roman" w:hint="default"/>
        </w:rPr>
        <w:t>182</w:t>
      </w:r>
      <w:r>
        <w:rPr>
          <w:rFonts w:ascii="Times New Roman" w:hAnsi="Times New Roman" w:cs="Times New Roman" w:eastAsia="Times New Roman" w:hint="default"/>
          <w:spacing w:val="1"/>
        </w:rPr>
        <w:t> </w:t>
      </w:r>
      <w:r>
        <w:rPr>
          <w:spacing w:val="-10"/>
        </w:rPr>
        <w:t>天，计</w:t>
      </w:r>
    </w:p>
    <w:p>
      <w:pPr>
        <w:pStyle w:val="BodyText"/>
        <w:spacing w:line="282" w:lineRule="exact"/>
        <w:ind w:left="260" w:right="402"/>
        <w:jc w:val="left"/>
      </w:pPr>
      <w:r>
        <w:rPr/>
        <w:t>划到期日</w:t>
      </w:r>
      <w:r>
        <w:rPr>
          <w:spacing w:val="-52"/>
        </w:rPr>
        <w:t> </w:t>
      </w:r>
      <w:r>
        <w:rPr>
          <w:rFonts w:ascii="Times New Roman" w:hAnsi="Times New Roman" w:cs="Times New Roman" w:eastAsia="Times New Roman" w:hint="default"/>
        </w:rPr>
        <w:t>2013 </w:t>
      </w:r>
      <w:r>
        <w:rPr/>
        <w:t>年</w:t>
      </w:r>
      <w:r>
        <w:rPr>
          <w:spacing w:val="-54"/>
        </w:rPr>
        <w:t> </w:t>
      </w:r>
      <w:r>
        <w:rPr>
          <w:rFonts w:ascii="Times New Roman" w:hAnsi="Times New Roman" w:cs="Times New Roman" w:eastAsia="Times New Roman" w:hint="default"/>
        </w:rPr>
        <w:t>6 </w:t>
      </w:r>
      <w:r>
        <w:rPr/>
        <w:t>月</w:t>
      </w:r>
      <w:r>
        <w:rPr>
          <w:spacing w:val="-54"/>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w:t>
      </w:r>
    </w:p>
    <w:p>
      <w:pPr>
        <w:pStyle w:val="BodyText"/>
        <w:spacing w:line="282" w:lineRule="exact" w:before="41"/>
        <w:ind w:left="260" w:right="0"/>
        <w:jc w:val="left"/>
      </w:pPr>
      <w:r>
        <w:rPr>
          <w:rFonts w:ascii="Times New Roman" w:hAnsi="Times New Roman" w:cs="Times New Roman" w:eastAsia="Times New Roman" w:hint="default"/>
        </w:rPr>
        <w:t>4</w:t>
      </w:r>
      <w:r>
        <w:rPr/>
        <w:t>、</w:t>
      </w:r>
      <w:r>
        <w:rPr>
          <w:spacing w:val="-26"/>
        </w:rPr>
        <w:t> </w:t>
      </w:r>
      <w:r>
        <w:rPr/>
        <w:t>公司于</w:t>
      </w:r>
      <w:r>
        <w:rPr>
          <w:spacing w:val="-53"/>
        </w:rPr>
        <w:t> </w:t>
      </w:r>
      <w:r>
        <w:rPr>
          <w:rFonts w:ascii="Times New Roman" w:hAnsi="Times New Roman" w:cs="Times New Roman" w:eastAsia="Times New Roman" w:hint="default"/>
        </w:rPr>
        <w:t>2012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28 </w:t>
      </w:r>
      <w:r>
        <w:rPr/>
        <w:t>日购入中国银行保本浮动收益型理财产品</w:t>
      </w:r>
      <w:r>
        <w:rPr>
          <w:spacing w:val="-52"/>
        </w:rPr>
        <w:t> </w:t>
      </w:r>
      <w:r>
        <w:rPr>
          <w:rFonts w:ascii="Times New Roman" w:hAnsi="Times New Roman" w:cs="Times New Roman" w:eastAsia="Times New Roman" w:hint="default"/>
        </w:rPr>
        <w:t>7,000</w:t>
      </w:r>
      <w:r>
        <w:rPr>
          <w:rFonts w:ascii="Times New Roman" w:hAnsi="Times New Roman" w:cs="Times New Roman" w:eastAsia="Times New Roman" w:hint="default"/>
          <w:spacing w:val="1"/>
        </w:rPr>
        <w:t> </w:t>
      </w:r>
      <w:r>
        <w:rPr>
          <w:spacing w:val="-6"/>
        </w:rPr>
        <w:t>万元，期限</w:t>
      </w:r>
      <w:r>
        <w:rPr>
          <w:spacing w:val="-53"/>
        </w:rPr>
        <w:t> </w:t>
      </w:r>
      <w:r>
        <w:rPr>
          <w:rFonts w:ascii="Times New Roman" w:hAnsi="Times New Roman" w:cs="Times New Roman" w:eastAsia="Times New Roman" w:hint="default"/>
        </w:rPr>
        <w:t>364</w:t>
      </w:r>
      <w:r>
        <w:rPr>
          <w:rFonts w:ascii="Times New Roman" w:hAnsi="Times New Roman" w:cs="Times New Roman" w:eastAsia="Times New Roman" w:hint="default"/>
          <w:spacing w:val="1"/>
        </w:rPr>
        <w:t> </w:t>
      </w:r>
      <w:r>
        <w:rPr>
          <w:spacing w:val="-10"/>
        </w:rPr>
        <w:t>天，计</w:t>
      </w:r>
    </w:p>
    <w:p>
      <w:pPr>
        <w:pStyle w:val="BodyText"/>
        <w:spacing w:line="282" w:lineRule="exact"/>
        <w:ind w:left="260" w:right="402"/>
        <w:jc w:val="left"/>
      </w:pPr>
      <w:r>
        <w:rPr/>
        <w:t>划到期日</w:t>
      </w:r>
      <w:r>
        <w:rPr>
          <w:spacing w:val="-53"/>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27</w:t>
      </w:r>
      <w:r>
        <w:rPr>
          <w:rFonts w:ascii="Times New Roman" w:hAnsi="Times New Roman" w:cs="Times New Roman" w:eastAsia="Times New Roman" w:hint="default"/>
          <w:spacing w:val="-2"/>
        </w:rPr>
        <w:t> </w:t>
      </w:r>
      <w:r>
        <w:rPr/>
        <w:t>日。</w:t>
      </w:r>
    </w:p>
    <w:p>
      <w:pPr>
        <w:spacing w:line="240" w:lineRule="auto" w:before="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2240" w:h="15840"/>
          <w:pgMar w:header="687" w:footer="914" w:top="980" w:bottom="1100" w:left="1180" w:right="1380"/>
        </w:sectPr>
      </w:pPr>
    </w:p>
    <w:p>
      <w:pPr>
        <w:spacing w:line="268" w:lineRule="auto" w:before="35"/>
        <w:ind w:left="260" w:right="-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八</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长期股权投资</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w w:val="99"/>
          <w:sz w:val="21"/>
          <w:szCs w:val="21"/>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长期股权投资情况</w:t>
      </w:r>
      <w:r>
        <w:rPr>
          <w:rFonts w:ascii="宋体" w:hAnsi="宋体" w:cs="宋体" w:eastAsia="宋体" w:hint="default"/>
          <w:b/>
          <w:bCs/>
          <w:w w:val="99"/>
          <w:sz w:val="21"/>
          <w:szCs w:val="21"/>
        </w:rPr>
        <w:t> </w:t>
      </w:r>
      <w:r>
        <w:rPr>
          <w:rFonts w:ascii="宋体" w:hAnsi="宋体" w:cs="宋体" w:eastAsia="宋体" w:hint="default"/>
          <w:sz w:val="21"/>
          <w:szCs w:val="21"/>
        </w:rPr>
        <w:t>按权益法核算：</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4"/>
        <w:ind w:left="260" w:right="0"/>
        <w:jc w:val="left"/>
      </w:pPr>
      <w:r>
        <w:rPr/>
        <w:t>单位：元</w:t>
      </w:r>
      <w:r>
        <w:rPr>
          <w:spacing w:val="-2"/>
        </w:rPr>
        <w:t> </w:t>
      </w:r>
      <w:r>
        <w:rPr/>
        <w:t>币种：人民币</w:t>
      </w:r>
    </w:p>
    <w:p>
      <w:pPr>
        <w:spacing w:after="0" w:line="240" w:lineRule="auto"/>
        <w:jc w:val="left"/>
        <w:sectPr>
          <w:type w:val="continuous"/>
          <w:pgSz w:w="12240" w:h="15840"/>
          <w:pgMar w:top="1580" w:bottom="280" w:left="1180" w:right="1380"/>
          <w:cols w:num="2" w:equalWidth="0">
            <w:col w:w="2367" w:space="4432"/>
            <w:col w:w="2881"/>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226"/>
        <w:gridCol w:w="1424"/>
        <w:gridCol w:w="1426"/>
        <w:gridCol w:w="1319"/>
        <w:gridCol w:w="1424"/>
        <w:gridCol w:w="632"/>
        <w:gridCol w:w="927"/>
        <w:gridCol w:w="923"/>
      </w:tblGrid>
      <w:tr>
        <w:trPr>
          <w:trHeight w:val="1105" w:hRule="exact"/>
        </w:trPr>
        <w:tc>
          <w:tcPr>
            <w:tcW w:w="12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500" w:right="184" w:hanging="316"/>
              <w:jc w:val="left"/>
              <w:rPr>
                <w:rFonts w:ascii="宋体" w:hAnsi="宋体" w:cs="宋体" w:eastAsia="宋体" w:hint="default"/>
                <w:sz w:val="21"/>
                <w:szCs w:val="21"/>
              </w:rPr>
            </w:pPr>
            <w:r>
              <w:rPr>
                <w:rFonts w:ascii="宋体" w:hAnsi="宋体" w:cs="宋体" w:eastAsia="宋体" w:hint="default"/>
                <w:sz w:val="21"/>
                <w:szCs w:val="21"/>
              </w:rPr>
              <w:t>被投资单 位</w:t>
            </w:r>
          </w:p>
        </w:tc>
        <w:tc>
          <w:tcPr>
            <w:tcW w:w="142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投资成本</w:t>
            </w:r>
          </w:p>
        </w:tc>
        <w:tc>
          <w:tcPr>
            <w:tcW w:w="14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31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增减变动</w:t>
            </w:r>
          </w:p>
        </w:tc>
        <w:tc>
          <w:tcPr>
            <w:tcW w:w="142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3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left="203" w:right="0"/>
              <w:jc w:val="both"/>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2" w:lineRule="exact" w:before="26"/>
              <w:ind w:left="203" w:right="203"/>
              <w:jc w:val="both"/>
              <w:rPr>
                <w:rFonts w:ascii="宋体" w:hAnsi="宋体" w:cs="宋体" w:eastAsia="宋体" w:hint="default"/>
                <w:sz w:val="21"/>
                <w:szCs w:val="21"/>
              </w:rPr>
            </w:pPr>
            <w:r>
              <w:rPr>
                <w:rFonts w:ascii="宋体" w:hAnsi="宋体" w:cs="宋体" w:eastAsia="宋体" w:hint="default"/>
                <w:sz w:val="21"/>
                <w:szCs w:val="21"/>
              </w:rPr>
              <w:t>值 准 备</w:t>
            </w:r>
          </w:p>
        </w:tc>
        <w:tc>
          <w:tcPr>
            <w:tcW w:w="92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left="140" w:right="0"/>
              <w:jc w:val="left"/>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72" w:lineRule="exact" w:before="26"/>
              <w:ind w:left="100" w:right="-4" w:firstLine="39"/>
              <w:jc w:val="left"/>
              <w:rPr>
                <w:rFonts w:ascii="宋体" w:hAnsi="宋体" w:cs="宋体" w:eastAsia="宋体" w:hint="default"/>
                <w:sz w:val="21"/>
                <w:szCs w:val="21"/>
              </w:rPr>
            </w:pPr>
            <w:r>
              <w:rPr>
                <w:rFonts w:ascii="宋体" w:hAnsi="宋体" w:cs="宋体" w:eastAsia="宋体" w:hint="default"/>
                <w:sz w:val="21"/>
                <w:szCs w:val="21"/>
              </w:rPr>
              <w:t>资单位 持股比 </w:t>
            </w:r>
            <w:r>
              <w:rPr>
                <w:rFonts w:ascii="宋体" w:hAnsi="宋体" w:cs="宋体" w:eastAsia="宋体" w:hint="default"/>
                <w:spacing w:val="-7"/>
                <w:sz w:val="21"/>
                <w:szCs w:val="21"/>
              </w:rPr>
              <w:t>例（％）</w:t>
            </w:r>
          </w:p>
        </w:tc>
        <w:tc>
          <w:tcPr>
            <w:tcW w:w="92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36"/>
                <w:sz w:val="21"/>
                <w:szCs w:val="21"/>
              </w:rPr>
              <w:t>在被投资</w:t>
            </w:r>
            <w:r>
              <w:rPr>
                <w:rFonts w:ascii="宋体" w:hAnsi="宋体" w:cs="宋体" w:eastAsia="宋体" w:hint="default"/>
                <w:sz w:val="21"/>
                <w:szCs w:val="21"/>
              </w:rPr>
            </w:r>
          </w:p>
          <w:p>
            <w:pPr>
              <w:pStyle w:val="TableParagraph"/>
              <w:spacing w:line="272" w:lineRule="exact" w:before="26"/>
              <w:ind w:left="193" w:right="104" w:hanging="88"/>
              <w:jc w:val="left"/>
              <w:rPr>
                <w:rFonts w:ascii="宋体" w:hAnsi="宋体" w:cs="宋体" w:eastAsia="宋体" w:hint="default"/>
                <w:sz w:val="21"/>
                <w:szCs w:val="21"/>
              </w:rPr>
            </w:pPr>
            <w:r>
              <w:rPr>
                <w:rFonts w:ascii="宋体" w:hAnsi="宋体" w:cs="宋体" w:eastAsia="宋体" w:hint="default"/>
                <w:spacing w:val="-36"/>
                <w:sz w:val="21"/>
                <w:szCs w:val="21"/>
              </w:rPr>
              <w:t>单位表决 权比例</w:t>
            </w:r>
            <w:r>
              <w:rPr>
                <w:rFonts w:ascii="宋体" w:hAnsi="宋体" w:cs="宋体" w:eastAsia="宋体" w:hint="default"/>
                <w:sz w:val="21"/>
                <w:szCs w:val="21"/>
              </w:rPr>
            </w:r>
          </w:p>
          <w:p>
            <w:pPr>
              <w:pStyle w:val="TableParagraph"/>
              <w:spacing w:line="248" w:lineRule="exact"/>
              <w:ind w:left="193" w:right="0"/>
              <w:jc w:val="left"/>
              <w:rPr>
                <w:rFonts w:ascii="宋体" w:hAnsi="宋体" w:cs="宋体" w:eastAsia="宋体" w:hint="default"/>
                <w:sz w:val="21"/>
                <w:szCs w:val="21"/>
              </w:rPr>
            </w:pPr>
            <w:r>
              <w:rPr>
                <w:rFonts w:ascii="宋体" w:hAnsi="宋体" w:cs="宋体" w:eastAsia="宋体" w:hint="default"/>
                <w:spacing w:val="-36"/>
                <w:sz w:val="21"/>
                <w:szCs w:val="21"/>
              </w:rPr>
              <w:t>（％）</w:t>
            </w:r>
            <w:r>
              <w:rPr>
                <w:rFonts w:ascii="宋体" w:hAnsi="宋体" w:cs="宋体" w:eastAsia="宋体" w:hint="default"/>
                <w:sz w:val="21"/>
                <w:szCs w:val="21"/>
              </w:rPr>
            </w:r>
          </w:p>
        </w:tc>
      </w:tr>
      <w:tr>
        <w:trPr>
          <w:trHeight w:val="833" w:hRule="exact"/>
        </w:trPr>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2"/>
                <w:sz w:val="21"/>
                <w:szCs w:val="21"/>
              </w:rPr>
              <w:t>江苏华源</w:t>
            </w:r>
            <w:r>
              <w:rPr>
                <w:rFonts w:ascii="宋体" w:hAnsi="宋体" w:cs="宋体" w:eastAsia="宋体" w:hint="default"/>
                <w:spacing w:val="-49"/>
                <w:sz w:val="21"/>
                <w:szCs w:val="21"/>
              </w:rPr>
              <w:t> </w:t>
            </w:r>
            <w:r>
              <w:rPr>
                <w:rFonts w:ascii="宋体" w:hAnsi="宋体" w:cs="宋体" w:eastAsia="宋体" w:hint="default"/>
                <w:sz w:val="21"/>
                <w:szCs w:val="21"/>
              </w:rPr>
            </w:r>
          </w:p>
          <w:p>
            <w:pPr>
              <w:pStyle w:val="TableParagraph"/>
              <w:spacing w:line="272" w:lineRule="exact" w:before="26"/>
              <w:ind w:left="100" w:right="42"/>
              <w:jc w:val="left"/>
              <w:rPr>
                <w:rFonts w:ascii="宋体" w:hAnsi="宋体" w:cs="宋体" w:eastAsia="宋体" w:hint="default"/>
                <w:sz w:val="21"/>
                <w:szCs w:val="21"/>
              </w:rPr>
            </w:pPr>
            <w:r>
              <w:rPr>
                <w:rFonts w:ascii="宋体" w:hAnsi="宋体" w:cs="宋体" w:eastAsia="宋体" w:hint="default"/>
                <w:spacing w:val="42"/>
                <w:sz w:val="21"/>
                <w:szCs w:val="21"/>
              </w:rPr>
              <w:t>仪器仪表</w:t>
            </w:r>
            <w:r>
              <w:rPr>
                <w:rFonts w:ascii="宋体" w:hAnsi="宋体" w:cs="宋体" w:eastAsia="宋体" w:hint="default"/>
                <w:spacing w:val="-49"/>
                <w:sz w:val="21"/>
                <w:szCs w:val="21"/>
              </w:rPr>
              <w:t> </w:t>
            </w:r>
            <w:r>
              <w:rPr>
                <w:rFonts w:ascii="宋体" w:hAnsi="宋体" w:cs="宋体" w:eastAsia="宋体" w:hint="default"/>
                <w:sz w:val="21"/>
                <w:szCs w:val="21"/>
              </w:rPr>
              <w:t>有限公司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49,837,988.21</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49,837,988.21</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4,133,350.32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53,971,338.53</w:t>
            </w:r>
          </w:p>
        </w:tc>
        <w:tc>
          <w:tcPr>
            <w:tcW w:w="632" w:type="dxa"/>
            <w:tcBorders>
              <w:top w:val="single" w:sz="6" w:space="0" w:color="000000"/>
              <w:left w:val="single" w:sz="6" w:space="0" w:color="000000"/>
              <w:bottom w:val="single" w:sz="6" w:space="0" w:color="000000"/>
              <w:right w:val="single" w:sz="6" w:space="0" w:color="000000"/>
            </w:tcBorders>
          </w:tcPr>
          <w:p>
            <w:pP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601" w:right="0"/>
              <w:jc w:val="left"/>
              <w:rPr>
                <w:rFonts w:ascii="Times New Roman" w:hAnsi="Times New Roman" w:cs="Times New Roman" w:eastAsia="Times New Roman" w:hint="default"/>
                <w:sz w:val="21"/>
                <w:szCs w:val="21"/>
              </w:rPr>
            </w:pPr>
            <w:r>
              <w:rPr>
                <w:rFonts w:ascii="Times New Roman"/>
                <w:sz w:val="21"/>
              </w:rPr>
              <w:t>50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597" w:right="0"/>
              <w:jc w:val="left"/>
              <w:rPr>
                <w:rFonts w:ascii="Times New Roman" w:hAnsi="Times New Roman" w:cs="Times New Roman" w:eastAsia="Times New Roman" w:hint="default"/>
                <w:sz w:val="21"/>
                <w:szCs w:val="21"/>
              </w:rPr>
            </w:pPr>
            <w:r>
              <w:rPr>
                <w:rFonts w:ascii="Times New Roman"/>
                <w:sz w:val="21"/>
              </w:rPr>
              <w:t>50</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2240" w:h="15840"/>
          <w:pgMar w:top="1580" w:bottom="280" w:left="1180" w:right="1380"/>
        </w:sectPr>
      </w:pPr>
    </w:p>
    <w:p>
      <w:pPr>
        <w:pStyle w:val="Heading2"/>
        <w:spacing w:line="268" w:lineRule="auto" w:before="185"/>
        <w:ind w:right="-1"/>
        <w:jc w:val="left"/>
        <w:rPr>
          <w:b w:val="0"/>
          <w:bCs w:val="0"/>
        </w:rPr>
      </w:pPr>
      <w:r>
        <w:rPr>
          <w:rFonts w:ascii="Times New Roman" w:hAnsi="Times New Roman" w:cs="Times New Roman" w:eastAsia="Times New Roman" w:hint="default"/>
        </w:rPr>
        <w:t>(</w:t>
      </w:r>
      <w:r>
        <w:rPr/>
        <w:t>九</w:t>
      </w:r>
      <w:r>
        <w:rPr>
          <w:rFonts w:ascii="Times New Roman" w:hAnsi="Times New Roman" w:cs="Times New Roman" w:eastAsia="Times New Roman" w:hint="default"/>
        </w:rPr>
        <w:t>)  </w:t>
      </w:r>
      <w:r>
        <w:rPr/>
        <w:t>固定资产</w:t>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rFonts w:ascii="Times New Roman" w:hAnsi="Times New Roman" w:cs="Times New Roman" w:eastAsia="Times New Roman" w:hint="default"/>
        </w:rPr>
        <w:t>1</w:t>
      </w:r>
      <w:r>
        <w:rPr/>
        <w:t>、</w:t>
      </w:r>
      <w:r>
        <w:rPr>
          <w:spacing w:val="-4"/>
        </w:rPr>
        <w:t> </w:t>
      </w:r>
      <w:r>
        <w:rPr/>
        <w:t>固定资产情况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3"/>
          <w:szCs w:val="23"/>
        </w:rPr>
      </w:pPr>
    </w:p>
    <w:p>
      <w:pPr>
        <w:pStyle w:val="BodyText"/>
        <w:spacing w:line="240" w:lineRule="auto"/>
        <w:ind w:left="260" w:right="0"/>
        <w:jc w:val="left"/>
      </w:pPr>
      <w:r>
        <w:rPr/>
        <w:t>单位：元</w:t>
      </w:r>
      <w:r>
        <w:rPr>
          <w:spacing w:val="-2"/>
        </w:rPr>
        <w:t> </w:t>
      </w:r>
      <w:r>
        <w:rPr/>
        <w:t>币种：人民币</w:t>
      </w:r>
    </w:p>
    <w:p>
      <w:pPr>
        <w:spacing w:after="0" w:line="240" w:lineRule="auto"/>
        <w:jc w:val="left"/>
        <w:sectPr>
          <w:type w:val="continuous"/>
          <w:pgSz w:w="12240" w:h="15840"/>
          <w:pgMar w:top="1580" w:bottom="280" w:left="1180" w:right="1380"/>
          <w:cols w:num="2" w:equalWidth="0">
            <w:col w:w="1945" w:space="4854"/>
            <w:col w:w="2881"/>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863"/>
        <w:gridCol w:w="1672"/>
        <w:gridCol w:w="2520"/>
        <w:gridCol w:w="1670"/>
        <w:gridCol w:w="1576"/>
      </w:tblGrid>
      <w:tr>
        <w:trPr>
          <w:trHeight w:val="287" w:hRule="exact"/>
        </w:trPr>
        <w:tc>
          <w:tcPr>
            <w:tcW w:w="186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7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98"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25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83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7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40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7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50"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559" w:hRule="exact"/>
        </w:trPr>
        <w:tc>
          <w:tcPr>
            <w:tcW w:w="186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75"/>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账</w:t>
            </w:r>
            <w:r>
              <w:rPr>
                <w:rFonts w:ascii="宋体" w:hAnsi="宋体" w:cs="宋体" w:eastAsia="宋体" w:hint="default"/>
                <w:spacing w:val="-77"/>
                <w:sz w:val="21"/>
                <w:szCs w:val="21"/>
              </w:rPr>
              <w:t> </w:t>
            </w:r>
            <w:r>
              <w:rPr>
                <w:rFonts w:ascii="宋体" w:hAnsi="宋体" w:cs="宋体" w:eastAsia="宋体" w:hint="default"/>
                <w:sz w:val="21"/>
                <w:szCs w:val="21"/>
              </w:rPr>
              <w:t>面</w:t>
            </w:r>
            <w:r>
              <w:rPr>
                <w:rFonts w:ascii="宋体" w:hAnsi="宋体" w:cs="宋体" w:eastAsia="宋体" w:hint="default"/>
                <w:spacing w:val="-76"/>
                <w:sz w:val="21"/>
                <w:szCs w:val="21"/>
              </w:rPr>
              <w:t> </w:t>
            </w:r>
            <w:r>
              <w:rPr>
                <w:rFonts w:ascii="宋体" w:hAnsi="宋体" w:cs="宋体" w:eastAsia="宋体" w:hint="default"/>
                <w:sz w:val="21"/>
                <w:szCs w:val="21"/>
              </w:rPr>
              <w:t>原</w:t>
            </w:r>
            <w:r>
              <w:rPr>
                <w:rFonts w:ascii="宋体" w:hAnsi="宋体" w:cs="宋体" w:eastAsia="宋体" w:hint="default"/>
                <w:spacing w:val="-77"/>
                <w:sz w:val="21"/>
                <w:szCs w:val="21"/>
              </w:rPr>
              <w:t> </w:t>
            </w:r>
            <w:r>
              <w:rPr>
                <w:rFonts w:ascii="宋体" w:hAnsi="宋体" w:cs="宋体" w:eastAsia="宋体" w:hint="default"/>
                <w:sz w:val="21"/>
                <w:szCs w:val="21"/>
              </w:rPr>
              <w:t>值</w:t>
            </w:r>
            <w:r>
              <w:rPr>
                <w:rFonts w:ascii="宋体" w:hAnsi="宋体" w:cs="宋体" w:eastAsia="宋体" w:hint="default"/>
                <w:spacing w:val="-76"/>
                <w:sz w:val="21"/>
                <w:szCs w:val="21"/>
              </w:rPr>
              <w:t> </w:t>
            </w:r>
            <w:r>
              <w:rPr>
                <w:rFonts w:ascii="宋体" w:hAnsi="宋体" w:cs="宋体" w:eastAsia="宋体" w:hint="default"/>
                <w:sz w:val="21"/>
                <w:szCs w:val="21"/>
              </w:rPr>
              <w:t>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403,853,238.30</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93,655,222.71</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25,731,516.99</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471,776,944.02</w:t>
            </w:r>
          </w:p>
        </w:tc>
      </w:tr>
      <w:tr>
        <w:trPr>
          <w:trHeight w:val="362" w:hRule="exact"/>
        </w:trPr>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left="100" w:right="0"/>
              <w:jc w:val="left"/>
              <w:rPr>
                <w:rFonts w:ascii="宋体" w:hAnsi="宋体" w:cs="宋体" w:eastAsia="宋体" w:hint="default"/>
                <w:sz w:val="21"/>
                <w:szCs w:val="21"/>
              </w:rPr>
            </w:pPr>
            <w:r>
              <w:rPr>
                <w:rFonts w:ascii="宋体" w:hAnsi="宋体" w:cs="宋体" w:eastAsia="宋体" w:hint="default"/>
                <w:spacing w:val="-26"/>
                <w:sz w:val="21"/>
                <w:szCs w:val="21"/>
              </w:rPr>
              <w:t>其中：房屋及建筑物</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7"/>
              <w:jc w:val="right"/>
              <w:rPr>
                <w:rFonts w:ascii="Times New Roman" w:hAnsi="Times New Roman" w:cs="Times New Roman" w:eastAsia="Times New Roman" w:hint="default"/>
                <w:sz w:val="21"/>
                <w:szCs w:val="21"/>
              </w:rPr>
            </w:pPr>
            <w:r>
              <w:rPr>
                <w:rFonts w:ascii="Times New Roman"/>
                <w:spacing w:val="-1"/>
                <w:sz w:val="21"/>
              </w:rPr>
              <w:t>257,367,642.03</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Times New Roman" w:hAnsi="Times New Roman" w:cs="Times New Roman" w:eastAsia="Times New Roman" w:hint="default"/>
                <w:sz w:val="21"/>
                <w:szCs w:val="21"/>
              </w:rPr>
            </w:pPr>
            <w:r>
              <w:rPr>
                <w:rFonts w:ascii="Times New Roman"/>
                <w:sz w:val="21"/>
              </w:rPr>
              <w:t>59,606,246.67</w:t>
            </w:r>
          </w:p>
        </w:tc>
        <w:tc>
          <w:tcPr>
            <w:tcW w:w="1670" w:type="dxa"/>
            <w:tcBorders>
              <w:top w:val="single" w:sz="6" w:space="0" w:color="000000"/>
              <w:left w:val="single" w:sz="6" w:space="0" w:color="000000"/>
              <w:bottom w:val="single" w:sz="6" w:space="0" w:color="000000"/>
              <w:right w:val="single" w:sz="6" w:space="0" w:color="000000"/>
            </w:tcBorders>
          </w:tcPr>
          <w:p>
            <w:pP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9"/>
              <w:jc w:val="right"/>
              <w:rPr>
                <w:rFonts w:ascii="Times New Roman" w:hAnsi="Times New Roman" w:cs="Times New Roman" w:eastAsia="Times New Roman" w:hint="default"/>
                <w:sz w:val="21"/>
                <w:szCs w:val="21"/>
              </w:rPr>
            </w:pPr>
            <w:r>
              <w:rPr>
                <w:rFonts w:ascii="Times New Roman"/>
                <w:spacing w:val="-1"/>
                <w:sz w:val="21"/>
              </w:rPr>
              <w:t>316,973,888.70</w:t>
            </w:r>
          </w:p>
        </w:tc>
      </w:tr>
      <w:tr>
        <w:trPr>
          <w:trHeight w:val="342" w:hRule="exact"/>
        </w:trPr>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72"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
        </w:tc>
        <w:tc>
          <w:tcPr>
            <w:tcW w:w="1670" w:type="dxa"/>
            <w:tcBorders>
              <w:top w:val="single" w:sz="6" w:space="0" w:color="000000"/>
              <w:left w:val="single" w:sz="6" w:space="0" w:color="000000"/>
              <w:bottom w:val="single" w:sz="6" w:space="0" w:color="000000"/>
              <w:right w:val="single" w:sz="6" w:space="0" w:color="000000"/>
            </w:tcBorders>
          </w:tcPr>
          <w:p>
            <w:pPr/>
          </w:p>
        </w:tc>
        <w:tc>
          <w:tcPr>
            <w:tcW w:w="1576"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13,615,169.07</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1,550,908.39</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3,351,049.72</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1"/>
                <w:sz w:val="21"/>
              </w:rPr>
              <w:t>11,815,027.74</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580" w:bottom="280" w:left="1180" w:right="1380"/>
        </w:sectPr>
      </w:pPr>
    </w:p>
    <w:p>
      <w:pPr>
        <w:spacing w:line="240" w:lineRule="auto" w:before="1"/>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1863"/>
        <w:gridCol w:w="1672"/>
        <w:gridCol w:w="1096"/>
        <w:gridCol w:w="1424"/>
        <w:gridCol w:w="1670"/>
        <w:gridCol w:w="1576"/>
      </w:tblGrid>
      <w:tr>
        <w:trPr>
          <w:trHeight w:val="287" w:hRule="exact"/>
        </w:trPr>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16"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60,046,917.59</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198" w:right="0"/>
              <w:jc w:val="left"/>
              <w:rPr>
                <w:rFonts w:ascii="Times New Roman" w:hAnsi="Times New Roman" w:cs="Times New Roman" w:eastAsia="Times New Roman" w:hint="default"/>
                <w:sz w:val="21"/>
                <w:szCs w:val="21"/>
              </w:rPr>
            </w:pPr>
            <w:r>
              <w:rPr>
                <w:rFonts w:ascii="Times New Roman"/>
                <w:sz w:val="21"/>
              </w:rPr>
              <w:t>13,566,179.54</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12,010,281.25</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61,602,815.88</w:t>
            </w:r>
          </w:p>
        </w:tc>
      </w:tr>
      <w:tr>
        <w:trPr>
          <w:trHeight w:val="288" w:hRule="exact"/>
        </w:trPr>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6"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72,823,509.61</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205" w:right="0"/>
              <w:jc w:val="left"/>
              <w:rPr>
                <w:rFonts w:ascii="Times New Roman" w:hAnsi="Times New Roman" w:cs="Times New Roman" w:eastAsia="Times New Roman" w:hint="default"/>
                <w:sz w:val="21"/>
                <w:szCs w:val="21"/>
              </w:rPr>
            </w:pPr>
            <w:r>
              <w:rPr>
                <w:rFonts w:ascii="Times New Roman"/>
                <w:sz w:val="21"/>
              </w:rPr>
              <w:t>18,931,888.11</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10,370,186.02</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81,385,211.70</w:t>
            </w:r>
          </w:p>
        </w:tc>
      </w:tr>
      <w:tr>
        <w:trPr>
          <w:trHeight w:val="287" w:hRule="exact"/>
        </w:trPr>
        <w:tc>
          <w:tcPr>
            <w:tcW w:w="1863"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672"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09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20" w:right="0"/>
              <w:jc w:val="left"/>
              <w:rPr>
                <w:rFonts w:ascii="宋体" w:hAnsi="宋体" w:cs="宋体" w:eastAsia="宋体" w:hint="default"/>
                <w:sz w:val="21"/>
                <w:szCs w:val="21"/>
              </w:rPr>
            </w:pPr>
            <w:r>
              <w:rPr>
                <w:rFonts w:ascii="宋体" w:hAnsi="宋体" w:cs="宋体" w:eastAsia="宋体" w:hint="default"/>
                <w:sz w:val="21"/>
                <w:szCs w:val="21"/>
              </w:rPr>
              <w:t>本期新增</w:t>
            </w:r>
          </w:p>
        </w:tc>
        <w:tc>
          <w:tcPr>
            <w:tcW w:w="142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284"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670"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576" w:type="dxa"/>
            <w:tcBorders>
              <w:top w:val="single" w:sz="6" w:space="0" w:color="000000"/>
              <w:left w:val="single" w:sz="6" w:space="0" w:color="000000"/>
              <w:bottom w:val="single" w:sz="6" w:space="0" w:color="000000"/>
              <w:right w:val="single" w:sz="6" w:space="0" w:color="000000"/>
            </w:tcBorders>
            <w:shd w:val="clear" w:color="auto" w:fill="BEBEBE"/>
          </w:tcPr>
          <w:p>
            <w:pPr/>
          </w:p>
        </w:tc>
      </w:tr>
      <w:tr>
        <w:trPr>
          <w:trHeight w:val="559" w:hRule="exact"/>
        </w:trPr>
        <w:tc>
          <w:tcPr>
            <w:tcW w:w="186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累</w:t>
            </w:r>
            <w:r>
              <w:rPr>
                <w:rFonts w:ascii="宋体" w:hAnsi="宋体" w:cs="宋体" w:eastAsia="宋体" w:hint="default"/>
                <w:spacing w:val="-77"/>
                <w:sz w:val="21"/>
                <w:szCs w:val="21"/>
              </w:rPr>
              <w:t> </w:t>
            </w:r>
            <w:r>
              <w:rPr>
                <w:rFonts w:ascii="宋体" w:hAnsi="宋体" w:cs="宋体" w:eastAsia="宋体" w:hint="default"/>
                <w:sz w:val="21"/>
                <w:szCs w:val="21"/>
              </w:rPr>
              <w:t>计</w:t>
            </w:r>
            <w:r>
              <w:rPr>
                <w:rFonts w:ascii="宋体" w:hAnsi="宋体" w:cs="宋体" w:eastAsia="宋体" w:hint="default"/>
                <w:spacing w:val="-76"/>
                <w:sz w:val="21"/>
                <w:szCs w:val="21"/>
              </w:rPr>
              <w:t> </w:t>
            </w:r>
            <w:r>
              <w:rPr>
                <w:rFonts w:ascii="宋体" w:hAnsi="宋体" w:cs="宋体" w:eastAsia="宋体" w:hint="default"/>
                <w:sz w:val="21"/>
                <w:szCs w:val="21"/>
              </w:rPr>
              <w:t>折</w:t>
            </w:r>
            <w:r>
              <w:rPr>
                <w:rFonts w:ascii="宋体" w:hAnsi="宋体" w:cs="宋体" w:eastAsia="宋体" w:hint="default"/>
                <w:spacing w:val="-77"/>
                <w:sz w:val="21"/>
                <w:szCs w:val="21"/>
              </w:rPr>
              <w:t> </w:t>
            </w:r>
            <w:r>
              <w:rPr>
                <w:rFonts w:ascii="宋体" w:hAnsi="宋体" w:cs="宋体" w:eastAsia="宋体" w:hint="default"/>
                <w:sz w:val="21"/>
                <w:szCs w:val="21"/>
              </w:rPr>
              <w:t>旧</w:t>
            </w:r>
            <w:r>
              <w:rPr>
                <w:rFonts w:ascii="宋体" w:hAnsi="宋体" w:cs="宋体" w:eastAsia="宋体" w:hint="default"/>
                <w:spacing w:val="-74"/>
                <w:sz w:val="21"/>
                <w:szCs w:val="21"/>
              </w:rPr>
              <w:t> </w:t>
            </w:r>
            <w:r>
              <w:rPr>
                <w:rFonts w:ascii="宋体" w:hAnsi="宋体" w:cs="宋体" w:eastAsia="宋体" w:hint="default"/>
                <w:sz w:val="21"/>
                <w:szCs w:val="21"/>
              </w:rPr>
              <w:t>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107,884,609.18</w:t>
            </w:r>
          </w:p>
        </w:tc>
        <w:tc>
          <w:tcPr>
            <w:tcW w:w="10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37,429,680.68</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12,343,811.88</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132,970,477.98</w:t>
            </w:r>
          </w:p>
        </w:tc>
      </w:tr>
      <w:tr>
        <w:trPr>
          <w:trHeight w:val="382" w:hRule="exact"/>
        </w:trPr>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left"/>
              <w:rPr>
                <w:rFonts w:ascii="宋体" w:hAnsi="宋体" w:cs="宋体" w:eastAsia="宋体" w:hint="default"/>
                <w:sz w:val="21"/>
                <w:szCs w:val="21"/>
              </w:rPr>
            </w:pPr>
            <w:r>
              <w:rPr>
                <w:rFonts w:ascii="宋体" w:hAnsi="宋体" w:cs="宋体" w:eastAsia="宋体" w:hint="default"/>
                <w:spacing w:val="-26"/>
                <w:sz w:val="21"/>
                <w:szCs w:val="21"/>
              </w:rPr>
              <w:t>其中：房屋及建筑物</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21"/>
                <w:szCs w:val="21"/>
              </w:rPr>
            </w:pPr>
            <w:r>
              <w:rPr>
                <w:rFonts w:ascii="Times New Roman"/>
                <w:sz w:val="21"/>
              </w:rPr>
              <w:t>54,658,577.54</w:t>
            </w:r>
          </w:p>
        </w:tc>
        <w:tc>
          <w:tcPr>
            <w:tcW w:w="10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21"/>
                <w:szCs w:val="21"/>
              </w:rPr>
            </w:pPr>
            <w:r>
              <w:rPr>
                <w:rFonts w:ascii="Times New Roman"/>
                <w:sz w:val="21"/>
              </w:rPr>
              <w:t>17,391,891.78</w:t>
            </w:r>
          </w:p>
        </w:tc>
        <w:tc>
          <w:tcPr>
            <w:tcW w:w="1670" w:type="dxa"/>
            <w:tcBorders>
              <w:top w:val="single" w:sz="6" w:space="0" w:color="000000"/>
              <w:left w:val="single" w:sz="6" w:space="0" w:color="000000"/>
              <w:bottom w:val="single" w:sz="6" w:space="0" w:color="000000"/>
              <w:right w:val="single" w:sz="6" w:space="0" w:color="000000"/>
            </w:tcBorders>
          </w:tcPr>
          <w:p>
            <w:pP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21"/>
                <w:szCs w:val="21"/>
              </w:rPr>
            </w:pPr>
            <w:r>
              <w:rPr>
                <w:rFonts w:ascii="Times New Roman"/>
                <w:sz w:val="21"/>
              </w:rPr>
              <w:t>72,050,469.32</w:t>
            </w:r>
          </w:p>
        </w:tc>
      </w:tr>
      <w:tr>
        <w:trPr>
          <w:trHeight w:val="342" w:hRule="exact"/>
        </w:trPr>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72"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670" w:type="dxa"/>
            <w:tcBorders>
              <w:top w:val="single" w:sz="6" w:space="0" w:color="000000"/>
              <w:left w:val="single" w:sz="6" w:space="0" w:color="000000"/>
              <w:bottom w:val="single" w:sz="6" w:space="0" w:color="000000"/>
              <w:right w:val="single" w:sz="6" w:space="0" w:color="000000"/>
            </w:tcBorders>
          </w:tcPr>
          <w:p>
            <w:pPr/>
          </w:p>
        </w:tc>
        <w:tc>
          <w:tcPr>
            <w:tcW w:w="1576"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7,172,395.13</w:t>
            </w:r>
          </w:p>
        </w:tc>
        <w:tc>
          <w:tcPr>
            <w:tcW w:w="10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2,088,085.01</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1,692,021.96</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1"/>
                <w:sz w:val="21"/>
              </w:rPr>
              <w:t>7,568,458.18</w:t>
            </w:r>
          </w:p>
        </w:tc>
      </w:tr>
      <w:tr>
        <w:trPr>
          <w:trHeight w:val="287" w:hRule="exact"/>
        </w:trPr>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16"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16,812,684.29</w:t>
            </w:r>
          </w:p>
        </w:tc>
        <w:tc>
          <w:tcPr>
            <w:tcW w:w="10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5,705,746.93</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2,603,468.16</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19,914,963.06</w:t>
            </w:r>
          </w:p>
        </w:tc>
      </w:tr>
      <w:tr>
        <w:trPr>
          <w:trHeight w:val="288" w:hRule="exact"/>
        </w:trPr>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6"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29,240,952.22</w:t>
            </w:r>
          </w:p>
        </w:tc>
        <w:tc>
          <w:tcPr>
            <w:tcW w:w="10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12,243,956.96</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8,048,321.76</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33,436,587.42</w:t>
            </w:r>
          </w:p>
        </w:tc>
      </w:tr>
      <w:tr>
        <w:trPr>
          <w:trHeight w:val="559" w:hRule="exact"/>
        </w:trPr>
        <w:tc>
          <w:tcPr>
            <w:tcW w:w="186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三、固定资产账面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净值合计</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295,968,629.12</w:t>
            </w:r>
          </w:p>
        </w:tc>
        <w:tc>
          <w:tcPr>
            <w:tcW w:w="2520"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9"/>
              <w:ind w:right="1"/>
              <w:jc w:val="center"/>
              <w:rPr>
                <w:rFonts w:ascii="Times New Roman" w:hAnsi="Times New Roman" w:cs="Times New Roman" w:eastAsia="Times New Roman" w:hint="default"/>
                <w:sz w:val="21"/>
                <w:szCs w:val="21"/>
              </w:rPr>
            </w:pPr>
            <w:r>
              <w:rPr>
                <w:rFonts w:ascii="Times New Roman"/>
                <w:sz w:val="21"/>
              </w:rPr>
              <w:t>/</w:t>
            </w:r>
          </w:p>
        </w:tc>
        <w:tc>
          <w:tcPr>
            <w:tcW w:w="167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338,806,466.04</w:t>
            </w:r>
          </w:p>
        </w:tc>
      </w:tr>
      <w:tr>
        <w:trPr>
          <w:trHeight w:val="384" w:hRule="exact"/>
        </w:trPr>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pacing w:val="-26"/>
                <w:sz w:val="21"/>
                <w:szCs w:val="21"/>
              </w:rPr>
              <w:t>其中：房屋及建筑物</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7"/>
              <w:jc w:val="right"/>
              <w:rPr>
                <w:rFonts w:ascii="Times New Roman" w:hAnsi="Times New Roman" w:cs="Times New Roman" w:eastAsia="Times New Roman" w:hint="default"/>
                <w:sz w:val="21"/>
                <w:szCs w:val="21"/>
              </w:rPr>
            </w:pPr>
            <w:r>
              <w:rPr>
                <w:rFonts w:ascii="Times New Roman"/>
                <w:spacing w:val="-1"/>
                <w:sz w:val="21"/>
              </w:rPr>
              <w:t>202,709,064.49</w:t>
            </w:r>
          </w:p>
        </w:tc>
        <w:tc>
          <w:tcPr>
            <w:tcW w:w="2520"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3"/>
              <w:ind w:right="1"/>
              <w:jc w:val="center"/>
              <w:rPr>
                <w:rFonts w:ascii="Times New Roman" w:hAnsi="Times New Roman" w:cs="Times New Roman" w:eastAsia="Times New Roman" w:hint="default"/>
                <w:sz w:val="21"/>
                <w:szCs w:val="21"/>
              </w:rPr>
            </w:pPr>
            <w:r>
              <w:rPr>
                <w:rFonts w:ascii="Times New Roman"/>
                <w:sz w:val="21"/>
              </w:rPr>
              <w:t>/</w:t>
            </w:r>
          </w:p>
        </w:tc>
        <w:tc>
          <w:tcPr>
            <w:tcW w:w="167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3"/>
              <w:ind w:right="0"/>
              <w:jc w:val="center"/>
              <w:rPr>
                <w:rFonts w:ascii="Times New Roman" w:hAnsi="Times New Roman" w:cs="Times New Roman" w:eastAsia="Times New Roman" w:hint="default"/>
                <w:sz w:val="21"/>
                <w:szCs w:val="21"/>
              </w:rPr>
            </w:pPr>
            <w:r>
              <w:rPr>
                <w:rFonts w:ascii="Times New Roman"/>
                <w:sz w:val="21"/>
              </w:rPr>
              <w:t>/</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9"/>
              <w:jc w:val="right"/>
              <w:rPr>
                <w:rFonts w:ascii="Times New Roman" w:hAnsi="Times New Roman" w:cs="Times New Roman" w:eastAsia="Times New Roman" w:hint="default"/>
                <w:sz w:val="21"/>
                <w:szCs w:val="21"/>
              </w:rPr>
            </w:pPr>
            <w:r>
              <w:rPr>
                <w:rFonts w:ascii="Times New Roman"/>
                <w:spacing w:val="-1"/>
                <w:sz w:val="21"/>
              </w:rPr>
              <w:t>244,923,419.38</w:t>
            </w:r>
          </w:p>
        </w:tc>
      </w:tr>
      <w:tr>
        <w:trPr>
          <w:trHeight w:val="342" w:hRule="exact"/>
        </w:trPr>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72" w:type="dxa"/>
            <w:tcBorders>
              <w:top w:val="single" w:sz="6" w:space="0" w:color="000000"/>
              <w:left w:val="single" w:sz="6" w:space="0" w:color="000000"/>
              <w:bottom w:val="single" w:sz="6" w:space="0" w:color="000000"/>
              <w:right w:val="single" w:sz="6" w:space="0" w:color="000000"/>
            </w:tcBorders>
          </w:tcPr>
          <w:p>
            <w:pPr/>
          </w:p>
        </w:tc>
        <w:tc>
          <w:tcPr>
            <w:tcW w:w="2520"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w:t>
            </w:r>
          </w:p>
        </w:tc>
        <w:tc>
          <w:tcPr>
            <w:tcW w:w="167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w:t>
            </w:r>
          </w:p>
        </w:tc>
        <w:tc>
          <w:tcPr>
            <w:tcW w:w="1576" w:type="dxa"/>
            <w:tcBorders>
              <w:top w:val="single" w:sz="6" w:space="0" w:color="000000"/>
              <w:left w:val="single" w:sz="6" w:space="0" w:color="000000"/>
              <w:bottom w:val="single" w:sz="6" w:space="0" w:color="000000"/>
              <w:right w:val="single" w:sz="6" w:space="0" w:color="000000"/>
            </w:tcBorders>
          </w:tcPr>
          <w:p>
            <w:pPr/>
          </w:p>
        </w:tc>
      </w:tr>
      <w:tr>
        <w:trPr>
          <w:trHeight w:val="350" w:hRule="exact"/>
        </w:trPr>
        <w:tc>
          <w:tcPr>
            <w:tcW w:w="1863" w:type="dxa"/>
            <w:tcBorders>
              <w:top w:val="single" w:sz="6" w:space="0" w:color="000000"/>
              <w:left w:val="single" w:sz="6" w:space="0" w:color="000000"/>
              <w:bottom w:val="single" w:sz="12" w:space="0" w:color="FFFFFF"/>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72" w:type="dxa"/>
            <w:tcBorders>
              <w:top w:val="single" w:sz="6" w:space="0" w:color="000000"/>
              <w:left w:val="single" w:sz="6" w:space="0" w:color="000000"/>
              <w:bottom w:val="single" w:sz="12" w:space="0" w:color="FFFFFF"/>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6,442,773.94</w:t>
            </w:r>
          </w:p>
        </w:tc>
        <w:tc>
          <w:tcPr>
            <w:tcW w:w="2520" w:type="dxa"/>
            <w:gridSpan w:val="2"/>
            <w:tcBorders>
              <w:top w:val="single" w:sz="6" w:space="0" w:color="000000"/>
              <w:left w:val="single" w:sz="6" w:space="0" w:color="000000"/>
              <w:bottom w:val="single" w:sz="12" w:space="0" w:color="FFFFFF"/>
              <w:right w:val="single" w:sz="6" w:space="0" w:color="000000"/>
            </w:tcBorders>
            <w:shd w:val="clear" w:color="auto" w:fill="BEBEBE"/>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w:t>
            </w:r>
          </w:p>
        </w:tc>
        <w:tc>
          <w:tcPr>
            <w:tcW w:w="1670" w:type="dxa"/>
            <w:tcBorders>
              <w:top w:val="single" w:sz="6" w:space="0" w:color="000000"/>
              <w:left w:val="single" w:sz="6" w:space="0" w:color="000000"/>
              <w:bottom w:val="single" w:sz="12" w:space="0" w:color="FFFFFF"/>
              <w:right w:val="single" w:sz="6" w:space="0" w:color="000000"/>
            </w:tcBorders>
            <w:shd w:val="clear" w:color="auto" w:fill="BEBEBE"/>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w:t>
            </w:r>
          </w:p>
        </w:tc>
        <w:tc>
          <w:tcPr>
            <w:tcW w:w="1576" w:type="dxa"/>
            <w:tcBorders>
              <w:top w:val="single" w:sz="6" w:space="0" w:color="000000"/>
              <w:left w:val="single" w:sz="6" w:space="0" w:color="000000"/>
              <w:bottom w:val="single" w:sz="12" w:space="0" w:color="FFFFFF"/>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1"/>
                <w:sz w:val="21"/>
              </w:rPr>
              <w:t>4,246,569.56</w:t>
            </w:r>
          </w:p>
        </w:tc>
      </w:tr>
      <w:tr>
        <w:trPr>
          <w:trHeight w:val="279" w:hRule="exact"/>
        </w:trPr>
        <w:tc>
          <w:tcPr>
            <w:tcW w:w="1863" w:type="dxa"/>
            <w:tcBorders>
              <w:top w:val="single" w:sz="12" w:space="0" w:color="FFFFFF"/>
              <w:left w:val="single" w:sz="6" w:space="0" w:color="000000"/>
              <w:bottom w:val="single" w:sz="6" w:space="0" w:color="000000"/>
              <w:right w:val="single" w:sz="6" w:space="0" w:color="000000"/>
            </w:tcBorders>
          </w:tcPr>
          <w:p>
            <w:pPr>
              <w:pStyle w:val="TableParagraph"/>
              <w:spacing w:line="224" w:lineRule="exact"/>
              <w:ind w:left="416"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672" w:type="dxa"/>
            <w:tcBorders>
              <w:top w:val="single" w:sz="12" w:space="0" w:color="FFFFFF"/>
              <w:left w:val="single" w:sz="6" w:space="0" w:color="000000"/>
              <w:bottom w:val="single" w:sz="6" w:space="0" w:color="000000"/>
              <w:right w:val="single" w:sz="6"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z w:val="21"/>
              </w:rPr>
              <w:t>43,234,233.30</w:t>
            </w:r>
          </w:p>
        </w:tc>
        <w:tc>
          <w:tcPr>
            <w:tcW w:w="2520" w:type="dxa"/>
            <w:gridSpan w:val="2"/>
            <w:tcBorders>
              <w:top w:val="single" w:sz="12" w:space="0" w:color="FFFFFF"/>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z w:val="21"/>
              </w:rPr>
              <w:t>/</w:t>
            </w:r>
          </w:p>
        </w:tc>
        <w:tc>
          <w:tcPr>
            <w:tcW w:w="1670" w:type="dxa"/>
            <w:tcBorders>
              <w:top w:val="single" w:sz="12" w:space="0" w:color="FFFFFF"/>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w:t>
            </w:r>
          </w:p>
        </w:tc>
        <w:tc>
          <w:tcPr>
            <w:tcW w:w="1576" w:type="dxa"/>
            <w:tcBorders>
              <w:top w:val="single" w:sz="12" w:space="0" w:color="FFFFFF"/>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z w:val="21"/>
              </w:rPr>
              <w:t>41,687,852.82</w:t>
            </w:r>
          </w:p>
        </w:tc>
      </w:tr>
      <w:tr>
        <w:trPr>
          <w:trHeight w:val="288" w:hRule="exact"/>
        </w:trPr>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43,582,557.39</w:t>
            </w:r>
          </w:p>
        </w:tc>
        <w:tc>
          <w:tcPr>
            <w:tcW w:w="2520"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67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47,948,624.28</w:t>
            </w:r>
          </w:p>
        </w:tc>
      </w:tr>
      <w:tr>
        <w:trPr>
          <w:trHeight w:val="287" w:hRule="exact"/>
        </w:trPr>
        <w:tc>
          <w:tcPr>
            <w:tcW w:w="186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四、减值准备合计</w:t>
            </w:r>
          </w:p>
        </w:tc>
        <w:tc>
          <w:tcPr>
            <w:tcW w:w="1672" w:type="dxa"/>
            <w:tcBorders>
              <w:top w:val="single" w:sz="6" w:space="0" w:color="000000"/>
              <w:left w:val="single" w:sz="6" w:space="0" w:color="000000"/>
              <w:bottom w:val="single" w:sz="6" w:space="0" w:color="000000"/>
              <w:right w:val="single" w:sz="6" w:space="0" w:color="000000"/>
            </w:tcBorders>
          </w:tcPr>
          <w:p>
            <w:pPr/>
          </w:p>
        </w:tc>
        <w:tc>
          <w:tcPr>
            <w:tcW w:w="2520"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67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576" w:type="dxa"/>
            <w:tcBorders>
              <w:top w:val="single" w:sz="6" w:space="0" w:color="000000"/>
              <w:left w:val="single" w:sz="6" w:space="0" w:color="000000"/>
              <w:bottom w:val="single" w:sz="6" w:space="0" w:color="000000"/>
              <w:right w:val="single" w:sz="6" w:space="0" w:color="000000"/>
            </w:tcBorders>
          </w:tcPr>
          <w:p>
            <w:pPr/>
          </w:p>
        </w:tc>
      </w:tr>
      <w:tr>
        <w:trPr>
          <w:trHeight w:val="396" w:hRule="exact"/>
        </w:trPr>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0" w:right="0"/>
              <w:jc w:val="left"/>
              <w:rPr>
                <w:rFonts w:ascii="宋体" w:hAnsi="宋体" w:cs="宋体" w:eastAsia="宋体" w:hint="default"/>
                <w:sz w:val="21"/>
                <w:szCs w:val="21"/>
              </w:rPr>
            </w:pPr>
            <w:r>
              <w:rPr>
                <w:rFonts w:ascii="宋体" w:hAnsi="宋体" w:cs="宋体" w:eastAsia="宋体" w:hint="default"/>
                <w:spacing w:val="-26"/>
                <w:sz w:val="21"/>
                <w:szCs w:val="21"/>
              </w:rPr>
              <w:t>其中：房屋及建筑物</w:t>
            </w:r>
          </w:p>
        </w:tc>
        <w:tc>
          <w:tcPr>
            <w:tcW w:w="1672" w:type="dxa"/>
            <w:tcBorders>
              <w:top w:val="single" w:sz="6" w:space="0" w:color="000000"/>
              <w:left w:val="single" w:sz="6" w:space="0" w:color="000000"/>
              <w:bottom w:val="single" w:sz="6" w:space="0" w:color="000000"/>
              <w:right w:val="single" w:sz="6" w:space="0" w:color="000000"/>
            </w:tcBorders>
          </w:tcPr>
          <w:p>
            <w:pPr/>
          </w:p>
        </w:tc>
        <w:tc>
          <w:tcPr>
            <w:tcW w:w="2520"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9"/>
              <w:ind w:right="1"/>
              <w:jc w:val="center"/>
              <w:rPr>
                <w:rFonts w:ascii="Times New Roman" w:hAnsi="Times New Roman" w:cs="Times New Roman" w:eastAsia="Times New Roman" w:hint="default"/>
                <w:sz w:val="21"/>
                <w:szCs w:val="21"/>
              </w:rPr>
            </w:pPr>
            <w:r>
              <w:rPr>
                <w:rFonts w:ascii="Times New Roman"/>
                <w:sz w:val="21"/>
              </w:rPr>
              <w:t>/</w:t>
            </w:r>
          </w:p>
        </w:tc>
        <w:tc>
          <w:tcPr>
            <w:tcW w:w="167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9"/>
              <w:ind w:right="0"/>
              <w:jc w:val="center"/>
              <w:rPr>
                <w:rFonts w:ascii="Times New Roman" w:hAnsi="Times New Roman" w:cs="Times New Roman" w:eastAsia="Times New Roman" w:hint="default"/>
                <w:sz w:val="21"/>
                <w:szCs w:val="21"/>
              </w:rPr>
            </w:pPr>
            <w:r>
              <w:rPr>
                <w:rFonts w:ascii="Times New Roman"/>
                <w:sz w:val="21"/>
              </w:rPr>
              <w:t>/</w:t>
            </w:r>
          </w:p>
        </w:tc>
        <w:tc>
          <w:tcPr>
            <w:tcW w:w="1576"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72" w:type="dxa"/>
            <w:tcBorders>
              <w:top w:val="single" w:sz="6" w:space="0" w:color="000000"/>
              <w:left w:val="single" w:sz="6" w:space="0" w:color="000000"/>
              <w:bottom w:val="single" w:sz="6" w:space="0" w:color="000000"/>
              <w:right w:val="single" w:sz="6" w:space="0" w:color="000000"/>
            </w:tcBorders>
          </w:tcPr>
          <w:p>
            <w:pPr/>
          </w:p>
        </w:tc>
        <w:tc>
          <w:tcPr>
            <w:tcW w:w="2520"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w:t>
            </w:r>
          </w:p>
        </w:tc>
        <w:tc>
          <w:tcPr>
            <w:tcW w:w="167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w:t>
            </w:r>
          </w:p>
        </w:tc>
        <w:tc>
          <w:tcPr>
            <w:tcW w:w="1576"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72" w:type="dxa"/>
            <w:tcBorders>
              <w:top w:val="single" w:sz="6" w:space="0" w:color="000000"/>
              <w:left w:val="single" w:sz="6" w:space="0" w:color="000000"/>
              <w:bottom w:val="single" w:sz="6" w:space="0" w:color="000000"/>
              <w:right w:val="single" w:sz="6" w:space="0" w:color="000000"/>
            </w:tcBorders>
          </w:tcPr>
          <w:p>
            <w:pPr/>
          </w:p>
        </w:tc>
        <w:tc>
          <w:tcPr>
            <w:tcW w:w="2520"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w:t>
            </w:r>
          </w:p>
        </w:tc>
        <w:tc>
          <w:tcPr>
            <w:tcW w:w="167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w:t>
            </w:r>
          </w:p>
        </w:tc>
        <w:tc>
          <w:tcPr>
            <w:tcW w:w="157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86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五、固定资产账面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价值合计</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295,968,629.12</w:t>
            </w:r>
          </w:p>
        </w:tc>
        <w:tc>
          <w:tcPr>
            <w:tcW w:w="2520"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9"/>
              <w:ind w:right="1"/>
              <w:jc w:val="center"/>
              <w:rPr>
                <w:rFonts w:ascii="Times New Roman" w:hAnsi="Times New Roman" w:cs="Times New Roman" w:eastAsia="Times New Roman" w:hint="default"/>
                <w:sz w:val="21"/>
                <w:szCs w:val="21"/>
              </w:rPr>
            </w:pPr>
            <w:r>
              <w:rPr>
                <w:rFonts w:ascii="Times New Roman"/>
                <w:sz w:val="21"/>
              </w:rPr>
              <w:t>/</w:t>
            </w:r>
          </w:p>
        </w:tc>
        <w:tc>
          <w:tcPr>
            <w:tcW w:w="167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338,806,466.04</w:t>
            </w:r>
          </w:p>
        </w:tc>
      </w:tr>
      <w:tr>
        <w:trPr>
          <w:trHeight w:val="418" w:hRule="exact"/>
        </w:trPr>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00" w:right="0"/>
              <w:jc w:val="left"/>
              <w:rPr>
                <w:rFonts w:ascii="宋体" w:hAnsi="宋体" w:cs="宋体" w:eastAsia="宋体" w:hint="default"/>
                <w:sz w:val="21"/>
                <w:szCs w:val="21"/>
              </w:rPr>
            </w:pPr>
            <w:r>
              <w:rPr>
                <w:rFonts w:ascii="宋体" w:hAnsi="宋体" w:cs="宋体" w:eastAsia="宋体" w:hint="default"/>
                <w:spacing w:val="-26"/>
                <w:sz w:val="21"/>
                <w:szCs w:val="21"/>
              </w:rPr>
              <w:t>其中：房屋及建筑物</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7"/>
              <w:jc w:val="right"/>
              <w:rPr>
                <w:rFonts w:ascii="Times New Roman" w:hAnsi="Times New Roman" w:cs="Times New Roman" w:eastAsia="Times New Roman" w:hint="default"/>
                <w:sz w:val="21"/>
                <w:szCs w:val="21"/>
              </w:rPr>
            </w:pPr>
            <w:r>
              <w:rPr>
                <w:rFonts w:ascii="Times New Roman"/>
                <w:spacing w:val="-1"/>
                <w:sz w:val="21"/>
              </w:rPr>
              <w:t>202,709,064.49</w:t>
            </w:r>
          </w:p>
        </w:tc>
        <w:tc>
          <w:tcPr>
            <w:tcW w:w="2520"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9"/>
              <w:ind w:right="1"/>
              <w:jc w:val="center"/>
              <w:rPr>
                <w:rFonts w:ascii="Times New Roman" w:hAnsi="Times New Roman" w:cs="Times New Roman" w:eastAsia="Times New Roman" w:hint="default"/>
                <w:sz w:val="21"/>
                <w:szCs w:val="21"/>
              </w:rPr>
            </w:pPr>
            <w:r>
              <w:rPr>
                <w:rFonts w:ascii="Times New Roman"/>
                <w:sz w:val="21"/>
              </w:rPr>
              <w:t>/</w:t>
            </w:r>
          </w:p>
        </w:tc>
        <w:tc>
          <w:tcPr>
            <w:tcW w:w="167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9"/>
              <w:ind w:right="0"/>
              <w:jc w:val="center"/>
              <w:rPr>
                <w:rFonts w:ascii="Times New Roman" w:hAnsi="Times New Roman" w:cs="Times New Roman" w:eastAsia="Times New Roman" w:hint="default"/>
                <w:sz w:val="21"/>
                <w:szCs w:val="21"/>
              </w:rPr>
            </w:pPr>
            <w:r>
              <w:rPr>
                <w:rFonts w:ascii="Times New Roman"/>
                <w:sz w:val="21"/>
              </w:rPr>
              <w:t>/</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9"/>
              <w:jc w:val="right"/>
              <w:rPr>
                <w:rFonts w:ascii="Times New Roman" w:hAnsi="Times New Roman" w:cs="Times New Roman" w:eastAsia="Times New Roman" w:hint="default"/>
                <w:sz w:val="21"/>
                <w:szCs w:val="21"/>
              </w:rPr>
            </w:pPr>
            <w:r>
              <w:rPr>
                <w:rFonts w:ascii="Times New Roman"/>
                <w:spacing w:val="-1"/>
                <w:sz w:val="21"/>
              </w:rPr>
              <w:t>244,923,419.38</w:t>
            </w:r>
          </w:p>
        </w:tc>
      </w:tr>
      <w:tr>
        <w:trPr>
          <w:trHeight w:val="342" w:hRule="exact"/>
        </w:trPr>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72" w:type="dxa"/>
            <w:tcBorders>
              <w:top w:val="single" w:sz="6" w:space="0" w:color="000000"/>
              <w:left w:val="single" w:sz="6" w:space="0" w:color="000000"/>
              <w:bottom w:val="single" w:sz="6" w:space="0" w:color="000000"/>
              <w:right w:val="single" w:sz="6" w:space="0" w:color="000000"/>
            </w:tcBorders>
          </w:tcPr>
          <w:p>
            <w:pPr/>
          </w:p>
        </w:tc>
        <w:tc>
          <w:tcPr>
            <w:tcW w:w="2520"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w:t>
            </w:r>
          </w:p>
        </w:tc>
        <w:tc>
          <w:tcPr>
            <w:tcW w:w="167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w:t>
            </w:r>
          </w:p>
        </w:tc>
        <w:tc>
          <w:tcPr>
            <w:tcW w:w="1576" w:type="dxa"/>
            <w:tcBorders>
              <w:top w:val="single" w:sz="6" w:space="0" w:color="000000"/>
              <w:left w:val="single" w:sz="6" w:space="0" w:color="000000"/>
              <w:bottom w:val="single" w:sz="6" w:space="0" w:color="000000"/>
              <w:right w:val="single" w:sz="6" w:space="0" w:color="000000"/>
            </w:tcBorders>
          </w:tcPr>
          <w:p>
            <w:pPr/>
          </w:p>
        </w:tc>
      </w:tr>
      <w:tr>
        <w:trPr>
          <w:trHeight w:val="349" w:hRule="exact"/>
        </w:trPr>
        <w:tc>
          <w:tcPr>
            <w:tcW w:w="1863" w:type="dxa"/>
            <w:tcBorders>
              <w:top w:val="single" w:sz="6" w:space="0" w:color="000000"/>
              <w:left w:val="single" w:sz="6" w:space="0" w:color="000000"/>
              <w:bottom w:val="single" w:sz="12" w:space="0" w:color="FFFFFF"/>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72" w:type="dxa"/>
            <w:tcBorders>
              <w:top w:val="single" w:sz="6" w:space="0" w:color="000000"/>
              <w:left w:val="single" w:sz="6" w:space="0" w:color="000000"/>
              <w:bottom w:val="single" w:sz="12" w:space="0" w:color="FFFFFF"/>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6,442,773.94</w:t>
            </w:r>
          </w:p>
        </w:tc>
        <w:tc>
          <w:tcPr>
            <w:tcW w:w="2520" w:type="dxa"/>
            <w:gridSpan w:val="2"/>
            <w:tcBorders>
              <w:top w:val="single" w:sz="6" w:space="0" w:color="000000"/>
              <w:left w:val="single" w:sz="6" w:space="0" w:color="000000"/>
              <w:bottom w:val="single" w:sz="12" w:space="0" w:color="FFFFFF"/>
              <w:right w:val="single" w:sz="6" w:space="0" w:color="000000"/>
            </w:tcBorders>
            <w:shd w:val="clear" w:color="auto" w:fill="BEBEBE"/>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w:t>
            </w:r>
          </w:p>
        </w:tc>
        <w:tc>
          <w:tcPr>
            <w:tcW w:w="1670" w:type="dxa"/>
            <w:tcBorders>
              <w:top w:val="single" w:sz="6" w:space="0" w:color="000000"/>
              <w:left w:val="single" w:sz="6" w:space="0" w:color="000000"/>
              <w:bottom w:val="single" w:sz="12" w:space="0" w:color="FFFFFF"/>
              <w:right w:val="single" w:sz="6" w:space="0" w:color="000000"/>
            </w:tcBorders>
            <w:shd w:val="clear" w:color="auto" w:fill="BEBEBE"/>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w:t>
            </w:r>
          </w:p>
        </w:tc>
        <w:tc>
          <w:tcPr>
            <w:tcW w:w="1576" w:type="dxa"/>
            <w:tcBorders>
              <w:top w:val="single" w:sz="6" w:space="0" w:color="000000"/>
              <w:left w:val="single" w:sz="6" w:space="0" w:color="000000"/>
              <w:bottom w:val="single" w:sz="12" w:space="0" w:color="FFFFFF"/>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1"/>
                <w:sz w:val="21"/>
              </w:rPr>
              <w:t>4,246,569.56</w:t>
            </w:r>
          </w:p>
        </w:tc>
      </w:tr>
      <w:tr>
        <w:trPr>
          <w:trHeight w:val="280" w:hRule="exact"/>
        </w:trPr>
        <w:tc>
          <w:tcPr>
            <w:tcW w:w="1863" w:type="dxa"/>
            <w:tcBorders>
              <w:top w:val="single" w:sz="12" w:space="0" w:color="FFFFFF"/>
              <w:left w:val="single" w:sz="6" w:space="0" w:color="000000"/>
              <w:bottom w:val="single" w:sz="6" w:space="0" w:color="000000"/>
              <w:right w:val="single" w:sz="6" w:space="0" w:color="000000"/>
            </w:tcBorders>
          </w:tcPr>
          <w:p>
            <w:pPr>
              <w:pStyle w:val="TableParagraph"/>
              <w:spacing w:line="225" w:lineRule="exact"/>
              <w:ind w:left="416"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672" w:type="dxa"/>
            <w:tcBorders>
              <w:top w:val="single" w:sz="12" w:space="0" w:color="FFFFFF"/>
              <w:left w:val="single" w:sz="6" w:space="0" w:color="000000"/>
              <w:bottom w:val="single" w:sz="6" w:space="0" w:color="000000"/>
              <w:right w:val="single" w:sz="6"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z w:val="21"/>
              </w:rPr>
              <w:t>43,234,233.30</w:t>
            </w:r>
          </w:p>
        </w:tc>
        <w:tc>
          <w:tcPr>
            <w:tcW w:w="2520" w:type="dxa"/>
            <w:gridSpan w:val="2"/>
            <w:tcBorders>
              <w:top w:val="single" w:sz="12" w:space="0" w:color="FFFFFF"/>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z w:val="21"/>
              </w:rPr>
              <w:t>/</w:t>
            </w:r>
          </w:p>
        </w:tc>
        <w:tc>
          <w:tcPr>
            <w:tcW w:w="1670" w:type="dxa"/>
            <w:tcBorders>
              <w:top w:val="single" w:sz="12" w:space="0" w:color="FFFFFF"/>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w:t>
            </w:r>
          </w:p>
        </w:tc>
        <w:tc>
          <w:tcPr>
            <w:tcW w:w="1576" w:type="dxa"/>
            <w:tcBorders>
              <w:top w:val="single" w:sz="12" w:space="0" w:color="FFFFFF"/>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41,687,852.82</w:t>
            </w:r>
          </w:p>
        </w:tc>
      </w:tr>
      <w:tr>
        <w:trPr>
          <w:trHeight w:val="287" w:hRule="exact"/>
        </w:trPr>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16"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43,582,557.39</w:t>
            </w:r>
          </w:p>
        </w:tc>
        <w:tc>
          <w:tcPr>
            <w:tcW w:w="2520"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67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47,948,624.28</w:t>
            </w:r>
          </w:p>
        </w:tc>
      </w:tr>
    </w:tbl>
    <w:p>
      <w:pPr>
        <w:pStyle w:val="BodyText"/>
        <w:spacing w:line="255" w:lineRule="exact"/>
        <w:ind w:left="260" w:right="6026"/>
        <w:jc w:val="left"/>
      </w:pPr>
      <w:r>
        <w:rPr/>
        <w:t>本期折旧额：</w:t>
      </w:r>
      <w:r>
        <w:rPr>
          <w:rFonts w:ascii="Times New Roman" w:hAnsi="Times New Roman" w:cs="Times New Roman" w:eastAsia="Times New Roman" w:hint="default"/>
        </w:rPr>
        <w:t>37,429,680.68</w:t>
      </w:r>
      <w:r>
        <w:rPr>
          <w:rFonts w:ascii="Times New Roman" w:hAnsi="Times New Roman" w:cs="Times New Roman" w:eastAsia="Times New Roman" w:hint="default"/>
          <w:spacing w:val="1"/>
        </w:rPr>
        <w:t> </w:t>
      </w:r>
      <w:r>
        <w:rPr/>
        <w:t>元。</w:t>
      </w:r>
    </w:p>
    <w:p>
      <w:pPr>
        <w:pStyle w:val="BodyText"/>
        <w:spacing w:line="240" w:lineRule="auto" w:before="41"/>
        <w:ind w:left="260" w:right="344"/>
        <w:jc w:val="left"/>
      </w:pPr>
      <w:r>
        <w:rPr/>
        <w:t>本期由在建工程转入固定资产原价为：</w:t>
      </w:r>
      <w:r>
        <w:rPr>
          <w:rFonts w:ascii="Times New Roman" w:hAnsi="Times New Roman" w:cs="Times New Roman" w:eastAsia="Times New Roman" w:hint="default"/>
        </w:rPr>
        <w:t>47,716,373.72</w:t>
      </w:r>
      <w:r>
        <w:rPr>
          <w:rFonts w:ascii="Times New Roman" w:hAnsi="Times New Roman" w:cs="Times New Roman" w:eastAsia="Times New Roman" w:hint="default"/>
          <w:spacing w:val="-1"/>
        </w:rPr>
        <w:t> </w:t>
      </w:r>
      <w:r>
        <w:rPr/>
        <w:t>元。</w:t>
      </w:r>
    </w:p>
    <w:p>
      <w:pPr>
        <w:spacing w:after="0" w:line="240" w:lineRule="auto"/>
        <w:jc w:val="left"/>
        <w:sectPr>
          <w:pgSz w:w="12240" w:h="15840"/>
          <w:pgMar w:header="687" w:footer="914" w:top="980" w:bottom="1100" w:left="1180" w:right="1520"/>
        </w:sectPr>
      </w:pPr>
    </w:p>
    <w:p>
      <w:pPr>
        <w:spacing w:line="240" w:lineRule="auto" w:before="8"/>
        <w:rPr>
          <w:rFonts w:ascii="宋体" w:hAnsi="宋体" w:cs="宋体" w:eastAsia="宋体" w:hint="default"/>
          <w:sz w:val="6"/>
          <w:szCs w:val="6"/>
        </w:rPr>
      </w:pPr>
    </w:p>
    <w:p>
      <w:pPr>
        <w:spacing w:line="301" w:lineRule="exact"/>
        <w:ind w:left="300"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652.1pt;height:15.1pt;mso-position-horizontal-relative:char;mso-position-vertical-relative:line" coordorigin="0,0" coordsize="13042,302">
            <v:group style="position:absolute;left:24;top:295;width:13011;height:2" coordorigin="24,295" coordsize="13011,2">
              <v:shape style="position:absolute;left:24;top:295;width:13011;height:2" coordorigin="24,295" coordsize="13011,0" path="m24,295l13035,295e" filled="false" stroked="true" strokeweight=".72pt" strokecolor="#000000">
                <v:path arrowok="t"/>
              </v:shape>
              <v:shape style="position:absolute;left:0;top:0;width:435;height:225" type="#_x0000_t75" stroked="false">
                <v:imagedata r:id="rId30" o:title=""/>
              </v:shape>
              <v:shape style="position:absolute;left:791;top:69;width:54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601222</w:t>
                      </w:r>
                    </w:p>
                  </w:txbxContent>
                </v:textbox>
                <w10:wrap type="none"/>
              </v:shape>
              <v:shape style="position:absolute;left:8982;top:60;width:3555;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江苏林洋电子股份有限公司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v:group>
          </v:group>
        </w:pict>
      </w:r>
      <w:r>
        <w:rPr>
          <w:rFonts w:ascii="宋体" w:hAnsi="宋体" w:cs="宋体" w:eastAsia="宋体" w:hint="default"/>
          <w:position w:val="-5"/>
          <w:sz w:val="20"/>
          <w:szCs w:val="20"/>
        </w:rPr>
      </w:r>
    </w:p>
    <w:p>
      <w:pPr>
        <w:spacing w:line="240" w:lineRule="auto" w:before="11"/>
        <w:rPr>
          <w:rFonts w:ascii="宋体" w:hAnsi="宋体" w:cs="宋体" w:eastAsia="宋体" w:hint="default"/>
          <w:sz w:val="16"/>
          <w:szCs w:val="16"/>
        </w:rPr>
      </w:pPr>
    </w:p>
    <w:p>
      <w:pPr>
        <w:pStyle w:val="Heading2"/>
        <w:spacing w:line="240" w:lineRule="auto"/>
        <w:ind w:left="354" w:right="0"/>
        <w:jc w:val="left"/>
        <w:rPr>
          <w:b w:val="0"/>
          <w:bCs w:val="0"/>
        </w:rPr>
      </w:pPr>
      <w:r>
        <w:rPr>
          <w:rFonts w:ascii="Times New Roman" w:hAnsi="Times New Roman" w:cs="Times New Roman" w:eastAsia="Times New Roman" w:hint="default"/>
        </w:rPr>
        <w:t>2</w:t>
      </w:r>
      <w:r>
        <w:rPr/>
        <w:t>、</w:t>
      </w:r>
      <w:r>
        <w:rPr>
          <w:spacing w:val="-5"/>
        </w:rPr>
        <w:t> </w:t>
      </w:r>
      <w:r>
        <w:rPr/>
        <w:t>通过经营租赁租出的固定资产</w:t>
      </w:r>
      <w:r>
        <w:rPr>
          <w:b w:val="0"/>
          <w:bCs w:val="0"/>
        </w:rPr>
      </w:r>
    </w:p>
    <w:p>
      <w:pPr>
        <w:pStyle w:val="BodyText"/>
        <w:spacing w:line="240" w:lineRule="auto" w:before="34"/>
        <w:ind w:left="0" w:right="3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6664"/>
        <w:gridCol w:w="6772"/>
      </w:tblGrid>
      <w:tr>
        <w:trPr>
          <w:trHeight w:val="287" w:hRule="exact"/>
        </w:trPr>
        <w:tc>
          <w:tcPr>
            <w:tcW w:w="666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77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8" w:hRule="exact"/>
        </w:trPr>
        <w:tc>
          <w:tcPr>
            <w:tcW w:w="66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6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1,384,923.43</w:t>
            </w:r>
          </w:p>
        </w:tc>
      </w:tr>
    </w:tbl>
    <w:p>
      <w:pPr>
        <w:spacing w:line="240" w:lineRule="auto" w:before="3"/>
        <w:rPr>
          <w:rFonts w:ascii="宋体" w:hAnsi="宋体" w:cs="宋体" w:eastAsia="宋体" w:hint="default"/>
          <w:sz w:val="13"/>
          <w:szCs w:val="13"/>
        </w:rPr>
      </w:pPr>
    </w:p>
    <w:p>
      <w:pPr>
        <w:pStyle w:val="Heading2"/>
        <w:spacing w:line="240" w:lineRule="auto"/>
        <w:ind w:left="354" w:right="0"/>
        <w:jc w:val="left"/>
        <w:rPr>
          <w:b w:val="0"/>
          <w:bCs w:val="0"/>
        </w:rPr>
      </w:pPr>
      <w:r>
        <w:rPr>
          <w:rFonts w:ascii="Times New Roman" w:hAnsi="Times New Roman" w:cs="Times New Roman" w:eastAsia="Times New Roman" w:hint="default"/>
        </w:rPr>
        <w:t>3</w:t>
      </w:r>
      <w:r>
        <w:rPr/>
        <w:t>、</w:t>
      </w:r>
      <w:r>
        <w:rPr>
          <w:spacing w:val="-5"/>
        </w:rPr>
        <w:t> </w:t>
      </w:r>
      <w:r>
        <w:rPr/>
        <w:t>未办妥产权证书的固定资产情况</w:t>
      </w:r>
      <w:r>
        <w:rPr>
          <w:b w:val="0"/>
          <w:bCs w:val="0"/>
        </w:rPr>
      </w:r>
    </w:p>
    <w:p>
      <w:pPr>
        <w:spacing w:line="240" w:lineRule="auto" w:before="4"/>
        <w:rPr>
          <w:rFonts w:ascii="宋体" w:hAnsi="宋体" w:cs="宋体" w:eastAsia="宋体" w:hint="default"/>
          <w:b/>
          <w:bCs/>
          <w:sz w:val="5"/>
          <w:szCs w:val="5"/>
        </w:rPr>
      </w:pPr>
    </w:p>
    <w:tbl>
      <w:tblPr>
        <w:tblW w:w="0" w:type="auto"/>
        <w:jc w:val="left"/>
        <w:tblInd w:w="104" w:type="dxa"/>
        <w:tblLayout w:type="fixed"/>
        <w:tblCellMar>
          <w:top w:w="0" w:type="dxa"/>
          <w:left w:w="0" w:type="dxa"/>
          <w:bottom w:w="0" w:type="dxa"/>
          <w:right w:w="0" w:type="dxa"/>
        </w:tblCellMar>
        <w:tblLook w:val="01E0"/>
      </w:tblPr>
      <w:tblGrid>
        <w:gridCol w:w="5066"/>
        <w:gridCol w:w="4259"/>
        <w:gridCol w:w="4110"/>
      </w:tblGrid>
      <w:tr>
        <w:trPr>
          <w:trHeight w:val="287" w:hRule="exact"/>
        </w:trPr>
        <w:tc>
          <w:tcPr>
            <w:tcW w:w="506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25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176" w:right="0"/>
              <w:jc w:val="left"/>
              <w:rPr>
                <w:rFonts w:ascii="宋体" w:hAnsi="宋体" w:cs="宋体" w:eastAsia="宋体" w:hint="default"/>
                <w:sz w:val="21"/>
                <w:szCs w:val="21"/>
              </w:rPr>
            </w:pPr>
            <w:r>
              <w:rPr>
                <w:rFonts w:ascii="宋体" w:hAnsi="宋体" w:cs="宋体" w:eastAsia="宋体" w:hint="default"/>
                <w:sz w:val="21"/>
                <w:szCs w:val="21"/>
              </w:rPr>
              <w:t>未办妥产权证书原因</w:t>
            </w:r>
          </w:p>
        </w:tc>
        <w:tc>
          <w:tcPr>
            <w:tcW w:w="411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995" w:right="0"/>
              <w:jc w:val="left"/>
              <w:rPr>
                <w:rFonts w:ascii="宋体" w:hAnsi="宋体" w:cs="宋体" w:eastAsia="宋体" w:hint="default"/>
                <w:sz w:val="21"/>
                <w:szCs w:val="21"/>
              </w:rPr>
            </w:pPr>
            <w:r>
              <w:rPr>
                <w:rFonts w:ascii="宋体" w:hAnsi="宋体" w:cs="宋体" w:eastAsia="宋体" w:hint="default"/>
                <w:sz w:val="21"/>
                <w:szCs w:val="21"/>
              </w:rPr>
              <w:t>预计办结产权证书时间</w:t>
            </w:r>
          </w:p>
        </w:tc>
      </w:tr>
      <w:tr>
        <w:trPr>
          <w:trHeight w:val="288" w:hRule="exact"/>
        </w:trPr>
        <w:tc>
          <w:tcPr>
            <w:tcW w:w="5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42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正在办理中</w:t>
            </w:r>
          </w:p>
        </w:tc>
        <w:tc>
          <w:tcPr>
            <w:tcW w:w="411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bl>
    <w:p>
      <w:pPr>
        <w:spacing w:line="240" w:lineRule="auto" w:before="1"/>
        <w:rPr>
          <w:rFonts w:ascii="宋体" w:hAnsi="宋体" w:cs="宋体" w:eastAsia="宋体" w:hint="default"/>
          <w:b/>
          <w:bCs/>
          <w:sz w:val="13"/>
          <w:szCs w:val="13"/>
        </w:rPr>
      </w:pPr>
    </w:p>
    <w:p>
      <w:pPr>
        <w:pStyle w:val="BodyText"/>
        <w:spacing w:line="240" w:lineRule="auto" w:before="35"/>
        <w:ind w:left="354" w:right="0"/>
        <w:jc w:val="left"/>
      </w:pPr>
      <w:r>
        <w:rPr/>
        <w:t>期末用于抵押或担保的固定资产账面价值为</w:t>
      </w:r>
      <w:r>
        <w:rPr>
          <w:spacing w:val="-52"/>
        </w:rPr>
        <w:t> </w:t>
      </w:r>
      <w:r>
        <w:rPr>
          <w:rFonts w:ascii="Times New Roman" w:hAnsi="Times New Roman" w:cs="Times New Roman" w:eastAsia="Times New Roman" w:hint="default"/>
        </w:rPr>
        <w:t>71</w:t>
      </w:r>
      <w:r>
        <w:rPr>
          <w:rFonts w:ascii="Times New Roman" w:hAnsi="Times New Roman" w:cs="Times New Roman" w:eastAsia="Times New Roman" w:hint="default"/>
          <w:spacing w:val="-1"/>
        </w:rPr>
        <w:t>,</w:t>
      </w:r>
      <w:r>
        <w:rPr>
          <w:rFonts w:ascii="Times New Roman" w:hAnsi="Times New Roman" w:cs="Times New Roman" w:eastAsia="Times New Roman" w:hint="default"/>
        </w:rPr>
        <w:t>737,122.47 </w:t>
      </w:r>
      <w:r>
        <w:rPr>
          <w:spacing w:val="-2"/>
        </w:rPr>
        <w:t>元</w:t>
      </w:r>
      <w:r>
        <w:rPr>
          <w:rFonts w:ascii="Times New Roman" w:hAnsi="Times New Roman" w:cs="Times New Roman" w:eastAsia="Times New Roman" w:hint="default"/>
        </w:rPr>
        <w:t>,</w:t>
      </w:r>
      <w:r>
        <w:rPr/>
        <w:t>详见本附注九</w:t>
      </w:r>
      <w:r>
        <w:rPr>
          <w:spacing w:val="-105"/>
        </w:rPr>
        <w:t>、</w:t>
      </w:r>
      <w:r>
        <w:rPr/>
        <w:t>（一）</w:t>
      </w:r>
      <w:r>
        <w:rPr>
          <w:spacing w:val="-2"/>
        </w:rPr>
        <w:t>项</w:t>
      </w:r>
      <w:r>
        <w:rPr/>
        <w:t>。</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headerReference w:type="default" r:id="rId41"/>
          <w:footerReference w:type="default" r:id="rId42"/>
          <w:pgSz w:w="15840" w:h="12240" w:orient="landscape"/>
          <w:pgMar w:header="0" w:footer="0" w:top="600" w:bottom="280" w:left="740" w:right="1420"/>
        </w:sectPr>
      </w:pPr>
    </w:p>
    <w:p>
      <w:pPr>
        <w:pStyle w:val="Heading2"/>
        <w:spacing w:line="240" w:lineRule="auto"/>
        <w:ind w:left="354" w:right="-18"/>
        <w:jc w:val="left"/>
        <w:rPr>
          <w:b w:val="0"/>
          <w:bCs w:val="0"/>
        </w:rPr>
      </w:pP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在建工程：</w:t>
      </w:r>
      <w:r>
        <w:rPr>
          <w:b w:val="0"/>
          <w:bCs w:val="0"/>
        </w:rPr>
      </w:r>
    </w:p>
    <w:p>
      <w:pPr>
        <w:spacing w:before="35"/>
        <w:ind w:left="354"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left="354" w:right="0"/>
        <w:jc w:val="left"/>
      </w:pPr>
      <w:r>
        <w:rPr/>
        <w:t>单位：元</w:t>
      </w:r>
      <w:r>
        <w:rPr>
          <w:spacing w:val="-2"/>
        </w:rPr>
        <w:t> </w:t>
      </w:r>
      <w:r>
        <w:rPr/>
        <w:t>币种：人民币</w:t>
      </w:r>
    </w:p>
    <w:p>
      <w:pPr>
        <w:spacing w:after="0" w:line="240" w:lineRule="auto"/>
        <w:jc w:val="left"/>
        <w:sectPr>
          <w:type w:val="continuous"/>
          <w:pgSz w:w="15840" w:h="12240" w:orient="landscape"/>
          <w:pgMar w:top="1580" w:bottom="280" w:left="740" w:right="1420"/>
          <w:cols w:num="2" w:equalWidth="0">
            <w:col w:w="2039" w:space="8706"/>
            <w:col w:w="2935"/>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009"/>
        <w:gridCol w:w="2173"/>
        <w:gridCol w:w="1588"/>
        <w:gridCol w:w="1985"/>
        <w:gridCol w:w="1985"/>
        <w:gridCol w:w="1558"/>
        <w:gridCol w:w="2134"/>
      </w:tblGrid>
      <w:tr>
        <w:trPr>
          <w:trHeight w:val="287" w:hRule="exact"/>
        </w:trPr>
        <w:tc>
          <w:tcPr>
            <w:tcW w:w="2009"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10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746" w:type="dxa"/>
            <w:gridSpan w:val="3"/>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5676" w:type="dxa"/>
            <w:gridSpan w:val="3"/>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2009" w:type="dxa"/>
            <w:vMerge/>
            <w:tcBorders>
              <w:left w:val="single" w:sz="6" w:space="0" w:color="000000"/>
              <w:bottom w:val="single" w:sz="6" w:space="0" w:color="000000"/>
              <w:right w:val="single" w:sz="6" w:space="0" w:color="000000"/>
            </w:tcBorders>
            <w:shd w:val="clear" w:color="auto" w:fill="BEBEBE"/>
          </w:tcPr>
          <w:p>
            <w:pPr/>
          </w:p>
        </w:tc>
        <w:tc>
          <w:tcPr>
            <w:tcW w:w="217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65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8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36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98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563" w:right="0"/>
              <w:jc w:val="left"/>
              <w:rPr>
                <w:rFonts w:ascii="宋体" w:hAnsi="宋体" w:cs="宋体" w:eastAsia="宋体" w:hint="default"/>
                <w:sz w:val="21"/>
                <w:szCs w:val="21"/>
              </w:rPr>
            </w:pPr>
            <w:r>
              <w:rPr>
                <w:rFonts w:ascii="宋体" w:hAnsi="宋体" w:cs="宋体" w:eastAsia="宋体" w:hint="default"/>
                <w:sz w:val="21"/>
                <w:szCs w:val="21"/>
              </w:rPr>
              <w:t>账面净值</w:t>
            </w:r>
          </w:p>
        </w:tc>
        <w:tc>
          <w:tcPr>
            <w:tcW w:w="198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56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5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351"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213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639" w:right="0"/>
              <w:jc w:val="left"/>
              <w:rPr>
                <w:rFonts w:ascii="宋体" w:hAnsi="宋体" w:cs="宋体" w:eastAsia="宋体" w:hint="default"/>
                <w:sz w:val="21"/>
                <w:szCs w:val="21"/>
              </w:rPr>
            </w:pPr>
            <w:r>
              <w:rPr>
                <w:rFonts w:ascii="宋体" w:hAnsi="宋体" w:cs="宋体" w:eastAsia="宋体" w:hint="default"/>
                <w:sz w:val="21"/>
                <w:szCs w:val="21"/>
              </w:rPr>
              <w:t>账面净值</w:t>
            </w:r>
          </w:p>
        </w:tc>
      </w:tr>
      <w:tr>
        <w:trPr>
          <w:trHeight w:val="288"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850" w:right="0"/>
              <w:jc w:val="left"/>
              <w:rPr>
                <w:rFonts w:ascii="Times New Roman" w:hAnsi="Times New Roman" w:cs="Times New Roman" w:eastAsia="Times New Roman" w:hint="default"/>
                <w:sz w:val="21"/>
                <w:szCs w:val="21"/>
              </w:rPr>
            </w:pPr>
            <w:r>
              <w:rPr>
                <w:rFonts w:ascii="Times New Roman"/>
                <w:sz w:val="21"/>
              </w:rPr>
              <w:t>15,130,720.74</w:t>
            </w:r>
          </w:p>
        </w:tc>
        <w:tc>
          <w:tcPr>
            <w:tcW w:w="1588"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661" w:right="0"/>
              <w:jc w:val="left"/>
              <w:rPr>
                <w:rFonts w:ascii="Times New Roman" w:hAnsi="Times New Roman" w:cs="Times New Roman" w:eastAsia="Times New Roman" w:hint="default"/>
                <w:sz w:val="21"/>
                <w:szCs w:val="21"/>
              </w:rPr>
            </w:pPr>
            <w:r>
              <w:rPr>
                <w:rFonts w:ascii="Times New Roman"/>
                <w:sz w:val="21"/>
              </w:rPr>
              <w:t>15,130,720.74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662" w:right="0"/>
              <w:jc w:val="left"/>
              <w:rPr>
                <w:rFonts w:ascii="Times New Roman" w:hAnsi="Times New Roman" w:cs="Times New Roman" w:eastAsia="Times New Roman" w:hint="default"/>
                <w:sz w:val="21"/>
                <w:szCs w:val="21"/>
              </w:rPr>
            </w:pPr>
            <w:r>
              <w:rPr>
                <w:rFonts w:ascii="Times New Roman"/>
                <w:sz w:val="21"/>
              </w:rPr>
              <w:t>16,588,003.22</w:t>
            </w:r>
          </w:p>
        </w:tc>
        <w:tc>
          <w:tcPr>
            <w:tcW w:w="1558"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811" w:right="0"/>
              <w:jc w:val="left"/>
              <w:rPr>
                <w:rFonts w:ascii="Times New Roman" w:hAnsi="Times New Roman" w:cs="Times New Roman" w:eastAsia="Times New Roman" w:hint="default"/>
                <w:sz w:val="21"/>
                <w:szCs w:val="21"/>
              </w:rPr>
            </w:pPr>
            <w:r>
              <w:rPr>
                <w:rFonts w:ascii="Times New Roman"/>
                <w:sz w:val="21"/>
              </w:rPr>
              <w:t>16,588,003.22</w:t>
            </w:r>
          </w:p>
        </w:tc>
      </w:tr>
    </w:tbl>
    <w:p>
      <w:pPr>
        <w:spacing w:line="240" w:lineRule="auto" w:before="2"/>
        <w:rPr>
          <w:rFonts w:ascii="宋体" w:hAnsi="宋体" w:cs="宋体" w:eastAsia="宋体" w:hint="default"/>
          <w:sz w:val="13"/>
          <w:szCs w:val="13"/>
        </w:rPr>
      </w:pPr>
    </w:p>
    <w:p>
      <w:pPr>
        <w:pStyle w:val="Heading2"/>
        <w:spacing w:line="240" w:lineRule="auto"/>
        <w:ind w:left="354" w:right="0"/>
        <w:jc w:val="left"/>
        <w:rPr>
          <w:b w:val="0"/>
          <w:bCs w:val="0"/>
        </w:rPr>
      </w:pPr>
      <w:r>
        <w:rPr>
          <w:rFonts w:ascii="Times New Roman" w:hAnsi="Times New Roman" w:cs="Times New Roman" w:eastAsia="Times New Roman" w:hint="default"/>
        </w:rPr>
        <w:t>2</w:t>
      </w:r>
      <w:r>
        <w:rPr/>
        <w:t>、</w:t>
      </w:r>
      <w:r>
        <w:rPr>
          <w:spacing w:val="-5"/>
        </w:rPr>
        <w:t> </w:t>
      </w:r>
      <w:r>
        <w:rPr/>
        <w:t>重大在建工程项目变动情况：</w:t>
      </w:r>
      <w:r>
        <w:rPr>
          <w:b w:val="0"/>
          <w:bCs w:val="0"/>
        </w:rPr>
      </w:r>
    </w:p>
    <w:p>
      <w:pPr>
        <w:pStyle w:val="BodyText"/>
        <w:spacing w:line="240" w:lineRule="auto" w:before="35"/>
        <w:ind w:left="0" w:right="3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511"/>
        <w:gridCol w:w="1498"/>
        <w:gridCol w:w="1424"/>
        <w:gridCol w:w="1528"/>
        <w:gridCol w:w="1425"/>
        <w:gridCol w:w="1164"/>
        <w:gridCol w:w="970"/>
        <w:gridCol w:w="1345"/>
        <w:gridCol w:w="1563"/>
      </w:tblGrid>
      <w:tr>
        <w:trPr>
          <w:trHeight w:val="832" w:hRule="exact"/>
        </w:trPr>
        <w:tc>
          <w:tcPr>
            <w:tcW w:w="251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82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49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预算数</w:t>
            </w:r>
          </w:p>
        </w:tc>
        <w:tc>
          <w:tcPr>
            <w:tcW w:w="142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0"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52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2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before="129"/>
              <w:ind w:left="600" w:right="178" w:hanging="420"/>
              <w:jc w:val="left"/>
              <w:rPr>
                <w:rFonts w:ascii="宋体" w:hAnsi="宋体" w:cs="宋体" w:eastAsia="宋体" w:hint="default"/>
                <w:sz w:val="21"/>
                <w:szCs w:val="21"/>
              </w:rPr>
            </w:pPr>
            <w:r>
              <w:rPr>
                <w:rFonts w:ascii="宋体" w:hAnsi="宋体" w:cs="宋体" w:eastAsia="宋体" w:hint="default"/>
                <w:sz w:val="21"/>
                <w:szCs w:val="21"/>
              </w:rPr>
              <w:t>转入固定资 产</w:t>
            </w:r>
          </w:p>
        </w:tc>
        <w:tc>
          <w:tcPr>
            <w:tcW w:w="116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left="153" w:right="0"/>
              <w:jc w:val="left"/>
              <w:rPr>
                <w:rFonts w:ascii="宋体" w:hAnsi="宋体" w:cs="宋体" w:eastAsia="宋体" w:hint="default"/>
                <w:sz w:val="21"/>
                <w:szCs w:val="21"/>
              </w:rPr>
            </w:pPr>
            <w:r>
              <w:rPr>
                <w:rFonts w:ascii="宋体" w:hAnsi="宋体" w:cs="宋体" w:eastAsia="宋体" w:hint="default"/>
                <w:sz w:val="21"/>
                <w:szCs w:val="21"/>
              </w:rPr>
              <w:t>工程投入</w:t>
            </w:r>
          </w:p>
          <w:p>
            <w:pPr>
              <w:pStyle w:val="TableParagraph"/>
              <w:spacing w:line="272" w:lineRule="exact" w:before="26"/>
              <w:ind w:left="153" w:right="155"/>
              <w:jc w:val="left"/>
              <w:rPr>
                <w:rFonts w:ascii="宋体" w:hAnsi="宋体" w:cs="宋体" w:eastAsia="宋体" w:hint="default"/>
                <w:sz w:val="21"/>
                <w:szCs w:val="21"/>
              </w:rPr>
            </w:pPr>
            <w:r>
              <w:rPr>
                <w:rFonts w:ascii="宋体" w:hAnsi="宋体" w:cs="宋体" w:eastAsia="宋体" w:hint="default"/>
                <w:sz w:val="21"/>
                <w:szCs w:val="21"/>
              </w:rPr>
              <w:t>占预算比 例（％）</w:t>
            </w:r>
          </w:p>
        </w:tc>
        <w:tc>
          <w:tcPr>
            <w:tcW w:w="97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before="129"/>
              <w:ind w:left="372" w:right="161" w:hanging="210"/>
              <w:jc w:val="left"/>
              <w:rPr>
                <w:rFonts w:ascii="宋体" w:hAnsi="宋体" w:cs="宋体" w:eastAsia="宋体" w:hint="default"/>
                <w:sz w:val="21"/>
                <w:szCs w:val="21"/>
              </w:rPr>
            </w:pPr>
            <w:r>
              <w:rPr>
                <w:rFonts w:ascii="宋体" w:hAnsi="宋体" w:cs="宋体" w:eastAsia="宋体" w:hint="default"/>
                <w:sz w:val="21"/>
                <w:szCs w:val="21"/>
              </w:rPr>
              <w:t>工程进 度</w:t>
            </w:r>
          </w:p>
        </w:tc>
        <w:tc>
          <w:tcPr>
            <w:tcW w:w="134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156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58"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559" w:hRule="exact"/>
        </w:trPr>
        <w:tc>
          <w:tcPr>
            <w:tcW w:w="251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智能电表零部件配套</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厂房项目项目</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40,545,000.00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3,867,493.17</w:t>
            </w:r>
          </w:p>
        </w:tc>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18,331,881.52</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22,199,374.69</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101.28</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100.00%</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募集资金及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0.00</w:t>
            </w:r>
          </w:p>
        </w:tc>
      </w:tr>
      <w:tr>
        <w:trPr>
          <w:trHeight w:val="288" w:hRule="exact"/>
        </w:trPr>
        <w:tc>
          <w:tcPr>
            <w:tcW w:w="2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智能电能表项目</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27,468,600.00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12,720,510.05</w:t>
            </w:r>
          </w:p>
        </w:tc>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11,521,145.42</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24,241,655.47</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88.25</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100.00%</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募集资金</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0.00</w:t>
            </w:r>
          </w:p>
        </w:tc>
      </w:tr>
      <w:tr>
        <w:trPr>
          <w:trHeight w:val="287" w:hRule="exact"/>
        </w:trPr>
        <w:tc>
          <w:tcPr>
            <w:tcW w:w="25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21,820,000.00</w:t>
            </w:r>
          </w:p>
        </w:tc>
        <w:tc>
          <w:tcPr>
            <w:tcW w:w="1424" w:type="dxa"/>
            <w:tcBorders>
              <w:top w:val="single" w:sz="6" w:space="0" w:color="000000"/>
              <w:left w:val="single" w:sz="6" w:space="0" w:color="000000"/>
              <w:bottom w:val="single" w:sz="6" w:space="0" w:color="000000"/>
              <w:right w:val="single" w:sz="6" w:space="0" w:color="000000"/>
            </w:tcBorders>
          </w:tcPr>
          <w:p>
            <w:pPr/>
          </w:p>
        </w:tc>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14,830,153.89</w:t>
            </w:r>
          </w:p>
        </w:tc>
        <w:tc>
          <w:tcPr>
            <w:tcW w:w="1425"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67.97</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65.00%</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自筹资金</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14,830,153.89</w:t>
            </w:r>
          </w:p>
        </w:tc>
      </w:tr>
      <w:tr>
        <w:trPr>
          <w:trHeight w:val="288" w:hRule="exact"/>
        </w:trPr>
        <w:tc>
          <w:tcPr>
            <w:tcW w:w="2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组件研发线</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1,300,000.00</w:t>
            </w:r>
          </w:p>
        </w:tc>
        <w:tc>
          <w:tcPr>
            <w:tcW w:w="1424" w:type="dxa"/>
            <w:tcBorders>
              <w:top w:val="single" w:sz="6" w:space="0" w:color="000000"/>
              <w:left w:val="single" w:sz="6" w:space="0" w:color="000000"/>
              <w:bottom w:val="single" w:sz="6" w:space="0" w:color="000000"/>
              <w:right w:val="single" w:sz="6" w:space="0" w:color="000000"/>
            </w:tcBorders>
          </w:tcPr>
          <w:p>
            <w:pPr/>
          </w:p>
        </w:tc>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1,275,343.56</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1,275,343.56</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98.10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100.00%</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自筹资金</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0.00</w:t>
            </w:r>
          </w:p>
        </w:tc>
      </w:tr>
      <w:tr>
        <w:trPr>
          <w:trHeight w:val="288" w:hRule="exact"/>
        </w:trPr>
        <w:tc>
          <w:tcPr>
            <w:tcW w:w="251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91,133,600.00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16,588,003.22</w:t>
            </w:r>
          </w:p>
        </w:tc>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45,958,524.39</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47,716,373.72</w:t>
            </w:r>
          </w:p>
        </w:tc>
        <w:tc>
          <w:tcPr>
            <w:tcW w:w="116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97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34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14,830,153.89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spacing w:before="76"/>
        <w:ind w:left="0" w:right="373" w:firstLine="0"/>
        <w:jc w:val="right"/>
        <w:rPr>
          <w:rFonts w:ascii="Times New Roman" w:hAnsi="Times New Roman" w:cs="Times New Roman" w:eastAsia="Times New Roman" w:hint="default"/>
          <w:sz w:val="18"/>
          <w:szCs w:val="18"/>
        </w:rPr>
      </w:pPr>
      <w:r>
        <w:rPr>
          <w:rFonts w:ascii="Times New Roman"/>
          <w:sz w:val="18"/>
        </w:rPr>
        <w:t>89</w:t>
      </w:r>
    </w:p>
    <w:p>
      <w:pPr>
        <w:spacing w:after="0"/>
        <w:jc w:val="right"/>
        <w:rPr>
          <w:rFonts w:ascii="Times New Roman" w:hAnsi="Times New Roman" w:cs="Times New Roman" w:eastAsia="Times New Roman" w:hint="default"/>
          <w:sz w:val="18"/>
          <w:szCs w:val="18"/>
        </w:rPr>
        <w:sectPr>
          <w:type w:val="continuous"/>
          <w:pgSz w:w="15840" w:h="12240" w:orient="landscape"/>
          <w:pgMar w:top="1580" w:bottom="280" w:left="740" w:right="1420"/>
        </w:sectPr>
      </w:pPr>
    </w:p>
    <w:p>
      <w:pPr>
        <w:spacing w:line="240" w:lineRule="auto" w:before="2"/>
        <w:rPr>
          <w:rFonts w:ascii="Times New Roman" w:hAnsi="Times New Roman" w:cs="Times New Roman" w:eastAsia="Times New Roman" w:hint="default"/>
          <w:sz w:val="24"/>
          <w:szCs w:val="24"/>
        </w:rPr>
      </w:pPr>
    </w:p>
    <w:p>
      <w:pPr>
        <w:spacing w:after="0" w:line="240" w:lineRule="auto"/>
        <w:rPr>
          <w:rFonts w:ascii="Times New Roman" w:hAnsi="Times New Roman" w:cs="Times New Roman" w:eastAsia="Times New Roman" w:hint="default"/>
          <w:sz w:val="24"/>
          <w:szCs w:val="24"/>
        </w:rPr>
        <w:sectPr>
          <w:headerReference w:type="default" r:id="rId43"/>
          <w:footerReference w:type="default" r:id="rId44"/>
          <w:pgSz w:w="12240" w:h="15840"/>
          <w:pgMar w:header="687" w:footer="914" w:top="980" w:bottom="1100" w:left="1180" w:right="1380"/>
          <w:pgNumType w:start="90"/>
        </w:sectPr>
      </w:pPr>
    </w:p>
    <w:p>
      <w:pPr>
        <w:pStyle w:val="Heading2"/>
        <w:spacing w:line="240" w:lineRule="auto"/>
        <w:ind w:right="-18"/>
        <w:jc w:val="left"/>
        <w:rPr>
          <w:b w:val="0"/>
          <w:bCs w:val="0"/>
        </w:rPr>
      </w:pPr>
      <w:r>
        <w:rPr>
          <w:rFonts w:ascii="Times New Roman" w:hAnsi="Times New Roman" w:cs="Times New Roman" w:eastAsia="Times New Roman" w:hint="default"/>
        </w:rPr>
        <w:t>(</w:t>
      </w:r>
      <w:r>
        <w:rPr/>
        <w:t>十一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无形资产：</w:t>
      </w:r>
      <w:r>
        <w:rPr>
          <w:b w:val="0"/>
          <w:bCs w:val="0"/>
        </w:rPr>
      </w:r>
    </w:p>
    <w:p>
      <w:pPr>
        <w:spacing w:before="35"/>
        <w:ind w:left="26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left="260" w:right="0"/>
        <w:jc w:val="left"/>
      </w:pPr>
      <w:r>
        <w:rPr/>
        <w:t>单位：元</w:t>
      </w:r>
      <w:r>
        <w:rPr>
          <w:spacing w:val="-2"/>
        </w:rPr>
        <w:t> </w:t>
      </w:r>
      <w:r>
        <w:rPr/>
        <w:t>币种：人民币</w:t>
      </w:r>
    </w:p>
    <w:p>
      <w:pPr>
        <w:spacing w:after="0" w:line="240" w:lineRule="auto"/>
        <w:jc w:val="left"/>
        <w:sectPr>
          <w:type w:val="continuous"/>
          <w:pgSz w:w="12240" w:h="15840"/>
          <w:pgMar w:top="1580" w:bottom="280" w:left="1180" w:right="1380"/>
          <w:cols w:num="2" w:equalWidth="0">
            <w:col w:w="2156" w:space="4643"/>
            <w:col w:w="2881"/>
          </w:cols>
        </w:sectPr>
      </w:pPr>
    </w:p>
    <w:p>
      <w:pPr>
        <w:spacing w:line="240" w:lineRule="auto" w:before="7"/>
        <w:rPr>
          <w:rFonts w:ascii="宋体" w:hAnsi="宋体" w:cs="宋体" w:eastAsia="宋体" w:hint="default"/>
          <w:sz w:val="2"/>
          <w:szCs w:val="2"/>
        </w:rPr>
      </w:pPr>
    </w:p>
    <w:tbl>
      <w:tblPr>
        <w:tblW w:w="0" w:type="auto"/>
        <w:jc w:val="left"/>
        <w:tblInd w:w="24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29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292"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一、账面原值合计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46,524,979.38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1,136,684.81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53,835.90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47,607,828.29</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46,471,143.48</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46,471,143.48</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53,835.90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936,684.81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53,835.90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936,684.81</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专利权</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200,000.00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200,000.00</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二、累计摊销合计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2,059,810.15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1,084,710.42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6,729.45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3,137,791.12</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2,053,977.96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939,329.29</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2,993,307.25</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5,832.19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145,381.13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6,729.45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144,483.87</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专利权</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三、无形资产账面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44,465,169.23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51,974.39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47,106.45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44,470,037.17</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44,417,165.52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-939,329.29</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43,477,836.23</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48,003.71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791,303.68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47,106.45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792,200.94</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专利权</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200,000.00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200,000.00</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四、减值准备合计</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五、无形资产账面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价值合计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44,465,169.23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51,974.39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47,106.45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44,470,037.17</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44,417,165.52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w w:val="95"/>
                <w:sz w:val="21"/>
              </w:rPr>
              <w:t>-939,329.29</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43,477,836.23</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48,003.71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791,303.68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47,106.45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792,200.94</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专利权</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200,000.00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200,000.00</w:t>
            </w:r>
          </w:p>
        </w:tc>
      </w:tr>
    </w:tbl>
    <w:p>
      <w:pPr>
        <w:pStyle w:val="BodyText"/>
        <w:spacing w:line="255" w:lineRule="exact"/>
        <w:ind w:left="260" w:right="402"/>
        <w:jc w:val="left"/>
      </w:pPr>
      <w:r>
        <w:rPr/>
        <w:t>本期摊销额：</w:t>
      </w:r>
      <w:r>
        <w:rPr>
          <w:rFonts w:ascii="Times New Roman" w:hAnsi="Times New Roman" w:cs="Times New Roman" w:eastAsia="Times New Roman" w:hint="default"/>
        </w:rPr>
        <w:t>1,084,710.42</w:t>
      </w:r>
      <w:r>
        <w:rPr>
          <w:rFonts w:ascii="Times New Roman" w:hAnsi="Times New Roman" w:cs="Times New Roman" w:eastAsia="Times New Roman" w:hint="default"/>
          <w:spacing w:val="-1"/>
        </w:rPr>
        <w:t> </w:t>
      </w:r>
      <w:r>
        <w:rPr/>
        <w:t>元。</w:t>
      </w:r>
    </w:p>
    <w:p>
      <w:pPr>
        <w:pStyle w:val="BodyText"/>
        <w:spacing w:line="240" w:lineRule="auto" w:before="42"/>
        <w:ind w:left="260" w:right="402"/>
        <w:jc w:val="left"/>
      </w:pPr>
      <w:r>
        <w:rPr/>
        <w:t>期末用于抵押或担保的无形资产账面价值为</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w:t>
      </w:r>
      <w:r>
        <w:rPr>
          <w:rFonts w:ascii="Times New Roman" w:hAnsi="Times New Roman" w:cs="Times New Roman" w:eastAsia="Times New Roman" w:hint="default"/>
        </w:rPr>
        <w:t>483,292.</w:t>
      </w:r>
      <w:r>
        <w:rPr>
          <w:rFonts w:ascii="Times New Roman" w:hAnsi="Times New Roman" w:cs="Times New Roman" w:eastAsia="Times New Roman" w:hint="default"/>
          <w:spacing w:val="-1"/>
        </w:rPr>
        <w:t>1</w:t>
      </w:r>
      <w:r>
        <w:rPr>
          <w:rFonts w:ascii="Times New Roman" w:hAnsi="Times New Roman" w:cs="Times New Roman" w:eastAsia="Times New Roman" w:hint="default"/>
        </w:rPr>
        <w:t>4  </w:t>
      </w:r>
      <w:r>
        <w:rPr/>
        <w:t>元，详见本附注九</w:t>
      </w:r>
      <w:r>
        <w:rPr>
          <w:spacing w:val="-105"/>
        </w:rPr>
        <w:t>、</w:t>
      </w:r>
      <w:r>
        <w:rPr/>
        <w:t>（</w:t>
      </w:r>
      <w:r>
        <w:rPr>
          <w:spacing w:val="-2"/>
        </w:rPr>
        <w:t>一</w:t>
      </w:r>
      <w:r>
        <w:rPr/>
        <w:t>）项。</w:t>
      </w:r>
    </w:p>
    <w:p>
      <w:pPr>
        <w:spacing w:line="240" w:lineRule="auto" w:before="0"/>
        <w:rPr>
          <w:rFonts w:ascii="宋体" w:hAnsi="宋体" w:cs="宋体" w:eastAsia="宋体" w:hint="default"/>
          <w:sz w:val="19"/>
          <w:szCs w:val="19"/>
        </w:rPr>
      </w:pPr>
    </w:p>
    <w:p>
      <w:pPr>
        <w:pStyle w:val="Heading2"/>
        <w:spacing w:line="240" w:lineRule="auto"/>
        <w:ind w:right="402"/>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w:t>
      </w:r>
      <w:r>
        <w:rPr/>
        <w:t>十二</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商誉</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pStyle w:val="BodyText"/>
        <w:spacing w:line="240" w:lineRule="auto" w:before="35"/>
        <w:ind w:left="0" w:right="414"/>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86"/>
        <w:gridCol w:w="1458"/>
        <w:gridCol w:w="1135"/>
        <w:gridCol w:w="1090"/>
        <w:gridCol w:w="1319"/>
        <w:gridCol w:w="1214"/>
      </w:tblGrid>
      <w:tr>
        <w:trPr>
          <w:trHeight w:val="559" w:hRule="exact"/>
        </w:trPr>
        <w:tc>
          <w:tcPr>
            <w:tcW w:w="30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被投资单位名称或形成商誉的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事项</w:t>
            </w:r>
          </w:p>
        </w:tc>
        <w:tc>
          <w:tcPr>
            <w:tcW w:w="145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left="30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13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left="14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09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left="11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31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21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期末减值</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准备</w:t>
            </w:r>
          </w:p>
        </w:tc>
      </w:tr>
      <w:tr>
        <w:trPr>
          <w:trHeight w:val="287" w:hRule="exact"/>
        </w:trPr>
        <w:tc>
          <w:tcPr>
            <w:tcW w:w="30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武汉奥统电气有限公司</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2,630,664.50</w:t>
            </w:r>
          </w:p>
        </w:tc>
        <w:tc>
          <w:tcPr>
            <w:tcW w:w="1135" w:type="dxa"/>
            <w:tcBorders>
              <w:top w:val="single" w:sz="6" w:space="0" w:color="000000"/>
              <w:left w:val="single" w:sz="6"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2,630,664.50</w:t>
            </w:r>
          </w:p>
        </w:tc>
        <w:tc>
          <w:tcPr>
            <w:tcW w:w="121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2,630,664.50</w:t>
            </w:r>
          </w:p>
        </w:tc>
        <w:tc>
          <w:tcPr>
            <w:tcW w:w="1135" w:type="dxa"/>
            <w:tcBorders>
              <w:top w:val="single" w:sz="6" w:space="0" w:color="000000"/>
              <w:left w:val="single" w:sz="6"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2,630,664.50</w:t>
            </w:r>
          </w:p>
        </w:tc>
        <w:tc>
          <w:tcPr>
            <w:tcW w:w="121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13"/>
          <w:szCs w:val="13"/>
        </w:rPr>
      </w:pPr>
    </w:p>
    <w:p>
      <w:pPr>
        <w:pStyle w:val="Heading2"/>
        <w:spacing w:line="240" w:lineRule="auto"/>
        <w:ind w:right="402"/>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w:t>
      </w:r>
      <w:r>
        <w:rPr/>
        <w:t>十三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长期待摊费用</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pStyle w:val="BodyText"/>
        <w:spacing w:line="240" w:lineRule="auto" w:before="34"/>
        <w:ind w:left="0" w:right="414"/>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245"/>
        <w:gridCol w:w="1343"/>
        <w:gridCol w:w="1342"/>
        <w:gridCol w:w="1342"/>
        <w:gridCol w:w="1344"/>
        <w:gridCol w:w="1343"/>
        <w:gridCol w:w="1343"/>
      </w:tblGrid>
      <w:tr>
        <w:trPr>
          <w:trHeight w:val="559" w:hRule="exact"/>
        </w:trPr>
        <w:tc>
          <w:tcPr>
            <w:tcW w:w="124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right="405"/>
              <w:jc w:val="right"/>
              <w:rPr>
                <w:rFonts w:ascii="宋体" w:hAnsi="宋体" w:cs="宋体" w:eastAsia="宋体" w:hint="default"/>
                <w:sz w:val="21"/>
                <w:szCs w:val="21"/>
              </w:rPr>
            </w:pPr>
            <w:r>
              <w:rPr>
                <w:rFonts w:ascii="宋体" w:hAnsi="宋体" w:cs="宋体" w:eastAsia="宋体" w:hint="default"/>
                <w:sz w:val="21"/>
                <w:szCs w:val="21"/>
              </w:rPr>
              <w:t>项目</w:t>
            </w:r>
          </w:p>
        </w:tc>
        <w:tc>
          <w:tcPr>
            <w:tcW w:w="134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left="348" w:right="0"/>
              <w:jc w:val="left"/>
              <w:rPr>
                <w:rFonts w:ascii="宋体" w:hAnsi="宋体" w:cs="宋体" w:eastAsia="宋体" w:hint="default"/>
                <w:sz w:val="21"/>
                <w:szCs w:val="21"/>
              </w:rPr>
            </w:pPr>
            <w:r>
              <w:rPr>
                <w:rFonts w:ascii="宋体" w:hAnsi="宋体" w:cs="宋体" w:eastAsia="宋体" w:hint="default"/>
                <w:sz w:val="21"/>
                <w:szCs w:val="21"/>
              </w:rPr>
              <w:t>期初额</w:t>
            </w:r>
          </w:p>
        </w:tc>
        <w:tc>
          <w:tcPr>
            <w:tcW w:w="134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right="137"/>
              <w:jc w:val="right"/>
              <w:rPr>
                <w:rFonts w:ascii="宋体" w:hAnsi="宋体" w:cs="宋体" w:eastAsia="宋体" w:hint="default"/>
                <w:sz w:val="21"/>
                <w:szCs w:val="21"/>
              </w:rPr>
            </w:pPr>
            <w:r>
              <w:rPr>
                <w:rFonts w:ascii="宋体" w:hAnsi="宋体" w:cs="宋体" w:eastAsia="宋体" w:hint="default"/>
                <w:sz w:val="21"/>
                <w:szCs w:val="21"/>
              </w:rPr>
              <w:t>本期增加额</w:t>
            </w:r>
          </w:p>
        </w:tc>
        <w:tc>
          <w:tcPr>
            <w:tcW w:w="134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right="137"/>
              <w:jc w:val="right"/>
              <w:rPr>
                <w:rFonts w:ascii="宋体" w:hAnsi="宋体" w:cs="宋体" w:eastAsia="宋体" w:hint="default"/>
                <w:sz w:val="21"/>
                <w:szCs w:val="21"/>
              </w:rPr>
            </w:pPr>
            <w:r>
              <w:rPr>
                <w:rFonts w:ascii="宋体" w:hAnsi="宋体" w:cs="宋体" w:eastAsia="宋体" w:hint="default"/>
                <w:sz w:val="21"/>
                <w:szCs w:val="21"/>
              </w:rPr>
              <w:t>本期摊销额</w:t>
            </w:r>
          </w:p>
        </w:tc>
        <w:tc>
          <w:tcPr>
            <w:tcW w:w="134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right="138"/>
              <w:jc w:val="right"/>
              <w:rPr>
                <w:rFonts w:ascii="宋体" w:hAnsi="宋体" w:cs="宋体" w:eastAsia="宋体" w:hint="default"/>
                <w:sz w:val="21"/>
                <w:szCs w:val="21"/>
              </w:rPr>
            </w:pPr>
            <w:r>
              <w:rPr>
                <w:rFonts w:ascii="宋体" w:hAnsi="宋体" w:cs="宋体" w:eastAsia="宋体" w:hint="default"/>
                <w:sz w:val="21"/>
                <w:szCs w:val="21"/>
              </w:rPr>
              <w:t>其他减少额</w:t>
            </w:r>
          </w:p>
        </w:tc>
        <w:tc>
          <w:tcPr>
            <w:tcW w:w="134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left="349" w:right="0"/>
              <w:jc w:val="left"/>
              <w:rPr>
                <w:rFonts w:ascii="宋体" w:hAnsi="宋体" w:cs="宋体" w:eastAsia="宋体" w:hint="default"/>
                <w:sz w:val="21"/>
                <w:szCs w:val="21"/>
              </w:rPr>
            </w:pPr>
            <w:r>
              <w:rPr>
                <w:rFonts w:ascii="宋体" w:hAnsi="宋体" w:cs="宋体" w:eastAsia="宋体" w:hint="default"/>
                <w:sz w:val="21"/>
                <w:szCs w:val="21"/>
              </w:rPr>
              <w:t>期末额</w:t>
            </w:r>
          </w:p>
        </w:tc>
        <w:tc>
          <w:tcPr>
            <w:tcW w:w="134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其他减少的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833" w:hRule="exact"/>
        </w:trPr>
        <w:tc>
          <w:tcPr>
            <w:tcW w:w="12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42"/>
                <w:sz w:val="21"/>
                <w:szCs w:val="21"/>
              </w:rPr>
              <w:t> </w:t>
            </w:r>
            <w:r>
              <w:rPr>
                <w:rFonts w:ascii="宋体" w:hAnsi="宋体" w:cs="宋体" w:eastAsia="宋体" w:hint="default"/>
                <w:sz w:val="21"/>
                <w:szCs w:val="21"/>
              </w:rPr>
              <w:t>营</w:t>
            </w:r>
            <w:r>
              <w:rPr>
                <w:rFonts w:ascii="宋体" w:hAnsi="宋体" w:cs="宋体" w:eastAsia="宋体" w:hint="default"/>
                <w:spacing w:val="-43"/>
                <w:sz w:val="21"/>
                <w:szCs w:val="21"/>
              </w:rPr>
              <w:t> </w:t>
            </w:r>
            <w:r>
              <w:rPr>
                <w:rFonts w:ascii="宋体" w:hAnsi="宋体" w:cs="宋体" w:eastAsia="宋体" w:hint="default"/>
                <w:sz w:val="21"/>
                <w:szCs w:val="21"/>
              </w:rPr>
              <w:t>租</w:t>
            </w:r>
            <w:r>
              <w:rPr>
                <w:rFonts w:ascii="宋体" w:hAnsi="宋体" w:cs="宋体" w:eastAsia="宋体" w:hint="default"/>
                <w:spacing w:val="-43"/>
                <w:sz w:val="21"/>
                <w:szCs w:val="21"/>
              </w:rPr>
              <w:t> </w:t>
            </w:r>
            <w:r>
              <w:rPr>
                <w:rFonts w:ascii="宋体" w:hAnsi="宋体" w:cs="宋体" w:eastAsia="宋体" w:hint="default"/>
                <w:sz w:val="21"/>
                <w:szCs w:val="21"/>
              </w:rPr>
              <w:t>入</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固</w:t>
            </w:r>
            <w:r>
              <w:rPr>
                <w:rFonts w:ascii="宋体" w:hAnsi="宋体" w:cs="宋体" w:eastAsia="宋体" w:hint="default"/>
                <w:spacing w:val="-42"/>
                <w:sz w:val="21"/>
                <w:szCs w:val="21"/>
              </w:rPr>
              <w:t> </w:t>
            </w:r>
            <w:r>
              <w:rPr>
                <w:rFonts w:ascii="宋体" w:hAnsi="宋体" w:cs="宋体" w:eastAsia="宋体" w:hint="default"/>
                <w:sz w:val="21"/>
                <w:szCs w:val="21"/>
              </w:rPr>
              <w:t>定</w:t>
            </w:r>
            <w:r>
              <w:rPr>
                <w:rFonts w:ascii="宋体" w:hAnsi="宋体" w:cs="宋体" w:eastAsia="宋体" w:hint="default"/>
                <w:spacing w:val="-43"/>
                <w:sz w:val="21"/>
                <w:szCs w:val="21"/>
              </w:rPr>
              <w:t> </w:t>
            </w:r>
            <w:r>
              <w:rPr>
                <w:rFonts w:ascii="宋体" w:hAnsi="宋体" w:cs="宋体" w:eastAsia="宋体" w:hint="default"/>
                <w:sz w:val="21"/>
                <w:szCs w:val="21"/>
              </w:rPr>
              <w:t>资</w:t>
            </w:r>
            <w:r>
              <w:rPr>
                <w:rFonts w:ascii="宋体" w:hAnsi="宋体" w:cs="宋体" w:eastAsia="宋体" w:hint="default"/>
                <w:spacing w:val="-43"/>
                <w:sz w:val="21"/>
                <w:szCs w:val="21"/>
              </w:rPr>
              <w:t> </w:t>
            </w:r>
            <w:r>
              <w:rPr>
                <w:rFonts w:ascii="宋体" w:hAnsi="宋体" w:cs="宋体" w:eastAsia="宋体" w:hint="default"/>
                <w:sz w:val="21"/>
                <w:szCs w:val="21"/>
              </w:rPr>
              <w:t>产</w:t>
            </w:r>
            <w:r>
              <w:rPr>
                <w:rFonts w:ascii="宋体" w:hAnsi="宋体" w:cs="宋体" w:eastAsia="宋体" w:hint="default"/>
                <w:sz w:val="21"/>
                <w:szCs w:val="21"/>
              </w:rPr>
              <w:t> 装修费</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1,484,097.68</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486,479.75</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512,665.76</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963,885.24</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494,026.43</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注</w:t>
            </w:r>
          </w:p>
        </w:tc>
      </w:tr>
      <w:tr>
        <w:trPr>
          <w:trHeight w:val="287" w:hRule="exact"/>
        </w:trPr>
        <w:tc>
          <w:tcPr>
            <w:tcW w:w="12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600,020.73</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2,209,065.00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535,231.43</w:t>
            </w:r>
          </w:p>
        </w:tc>
        <w:tc>
          <w:tcPr>
            <w:tcW w:w="1344" w:type="dxa"/>
            <w:tcBorders>
              <w:top w:val="single" w:sz="6" w:space="0" w:color="000000"/>
              <w:left w:val="single" w:sz="6" w:space="0" w:color="000000"/>
              <w:bottom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2,273,854.30</w:t>
            </w:r>
          </w:p>
        </w:tc>
        <w:tc>
          <w:tcPr>
            <w:tcW w:w="134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24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405"/>
              <w:jc w:val="right"/>
              <w:rPr>
                <w:rFonts w:ascii="宋体" w:hAnsi="宋体" w:cs="宋体" w:eastAsia="宋体" w:hint="default"/>
                <w:sz w:val="21"/>
                <w:szCs w:val="21"/>
              </w:rPr>
            </w:pPr>
            <w:r>
              <w:rPr>
                <w:rFonts w:ascii="宋体" w:hAnsi="宋体" w:cs="宋体" w:eastAsia="宋体" w:hint="default"/>
                <w:sz w:val="21"/>
                <w:szCs w:val="21"/>
              </w:rPr>
              <w:t>合计</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2,084,118.41</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2,695,544.75</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1,047,897.19</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963,885.24</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2,767,880.73</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w:t>
            </w:r>
          </w:p>
        </w:tc>
      </w:tr>
    </w:tbl>
    <w:p>
      <w:pPr>
        <w:pStyle w:val="BodyText"/>
        <w:spacing w:line="240" w:lineRule="exact"/>
        <w:ind w:left="260" w:right="402"/>
        <w:jc w:val="left"/>
      </w:pPr>
      <w:r>
        <w:rPr/>
        <w:t>注：其他减少系本期出售控股子公司上海美科新能源股份有限公司。</w:t>
      </w:r>
    </w:p>
    <w:p>
      <w:pPr>
        <w:spacing w:after="0" w:line="240" w:lineRule="exact"/>
        <w:jc w:val="left"/>
        <w:sectPr>
          <w:type w:val="continuous"/>
          <w:pgSz w:w="12240" w:h="15840"/>
          <w:pgMar w:top="1580" w:bottom="280" w:left="1180" w:right="1380"/>
        </w:sectPr>
      </w:pPr>
    </w:p>
    <w:p>
      <w:pPr>
        <w:spacing w:line="240" w:lineRule="auto" w:before="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2240" w:h="15840"/>
          <w:pgMar w:header="687" w:footer="914" w:top="980" w:bottom="1100" w:left="1180" w:right="1520"/>
        </w:sectPr>
      </w:pPr>
    </w:p>
    <w:p>
      <w:pPr>
        <w:pStyle w:val="Heading2"/>
        <w:spacing w:line="240" w:lineRule="auto"/>
        <w:ind w:right="-18"/>
        <w:jc w:val="left"/>
        <w:rPr>
          <w:b w:val="0"/>
          <w:bCs w:val="0"/>
        </w:rPr>
      </w:pPr>
      <w:r>
        <w:rPr>
          <w:rFonts w:ascii="Times New Roman" w:hAnsi="Times New Roman" w:cs="Times New Roman" w:eastAsia="Times New Roman" w:hint="default"/>
        </w:rPr>
        <w:t>(</w:t>
      </w:r>
      <w:r>
        <w:rPr/>
        <w:t>十四</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递延所得税资产</w:t>
      </w:r>
      <w:r>
        <w:rPr>
          <w:rFonts w:ascii="Times New Roman" w:hAnsi="Times New Roman" w:cs="Times New Roman" w:eastAsia="Times New Roman" w:hint="default"/>
        </w:rPr>
        <w:t>/</w:t>
      </w:r>
      <w:r>
        <w:rPr/>
        <w:t>递延所得税负债：</w:t>
      </w:r>
      <w:r>
        <w:rPr>
          <w:b w:val="0"/>
          <w:bCs w:val="0"/>
        </w:rPr>
      </w:r>
    </w:p>
    <w:p>
      <w:pPr>
        <w:spacing w:before="35"/>
        <w:ind w:left="26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8"/>
          <w:sz w:val="21"/>
          <w:szCs w:val="21"/>
        </w:rPr>
        <w:t> </w:t>
      </w:r>
      <w:r>
        <w:rPr>
          <w:rFonts w:ascii="宋体" w:hAnsi="宋体" w:cs="宋体" w:eastAsia="宋体" w:hint="default"/>
          <w:b/>
          <w:bCs/>
          <w:sz w:val="21"/>
          <w:szCs w:val="21"/>
        </w:rPr>
        <w:t>递延所得税资产和递延所得税负债不以抵销后的净额列示</w:t>
      </w:r>
      <w:r>
        <w:rPr>
          <w:rFonts w:ascii="宋体" w:hAnsi="宋体" w:cs="宋体" w:eastAsia="宋体" w:hint="default"/>
          <w:sz w:val="21"/>
          <w:szCs w:val="21"/>
        </w:rPr>
      </w:r>
    </w:p>
    <w:p>
      <w:pPr>
        <w:spacing w:before="37"/>
        <w:ind w:left="26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48"/>
          <w:sz w:val="21"/>
          <w:szCs w:val="21"/>
        </w:rPr>
        <w:t> </w:t>
      </w:r>
      <w:r>
        <w:rPr>
          <w:rFonts w:ascii="宋体" w:hAnsi="宋体" w:cs="宋体" w:eastAsia="宋体" w:hint="default"/>
          <w:b/>
          <w:bCs/>
          <w:sz w:val="21"/>
          <w:szCs w:val="21"/>
        </w:rPr>
        <w:t>已确认的递延所得税资产和递延所得税负债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240" w:lineRule="auto"/>
        <w:ind w:left="260" w:right="0"/>
        <w:jc w:val="left"/>
      </w:pPr>
      <w:r>
        <w:rPr/>
        <w:t>单位：元</w:t>
      </w:r>
      <w:r>
        <w:rPr>
          <w:spacing w:val="-2"/>
        </w:rPr>
        <w:t> </w:t>
      </w:r>
      <w:r>
        <w:rPr/>
        <w:t>币种：人民币</w:t>
      </w:r>
    </w:p>
    <w:p>
      <w:pPr>
        <w:spacing w:after="0" w:line="240" w:lineRule="auto"/>
        <w:jc w:val="left"/>
        <w:sectPr>
          <w:type w:val="continuous"/>
          <w:pgSz w:w="12240" w:h="15840"/>
          <w:pgMar w:top="1580" w:bottom="280" w:left="1180" w:right="1520"/>
          <w:cols w:num="2" w:equalWidth="0">
            <w:col w:w="5947" w:space="851"/>
            <w:col w:w="2742"/>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18"/>
        <w:gridCol w:w="3288"/>
        <w:gridCol w:w="3195"/>
      </w:tblGrid>
      <w:tr>
        <w:trPr>
          <w:trHeight w:val="287" w:hRule="exact"/>
        </w:trPr>
        <w:tc>
          <w:tcPr>
            <w:tcW w:w="28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8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9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288"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8,416,566.87</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4,547,298.22</w:t>
            </w:r>
          </w:p>
        </w:tc>
      </w:tr>
      <w:tr>
        <w:trPr>
          <w:trHeight w:val="288" w:hRule="exact"/>
        </w:trPr>
        <w:tc>
          <w:tcPr>
            <w:tcW w:w="28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8,416,566.87</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4,547,298.22</w:t>
            </w:r>
          </w:p>
        </w:tc>
      </w:tr>
    </w:tbl>
    <w:p>
      <w:pPr>
        <w:spacing w:line="240" w:lineRule="auto" w:before="2"/>
        <w:rPr>
          <w:rFonts w:ascii="宋体" w:hAnsi="宋体" w:cs="宋体" w:eastAsia="宋体" w:hint="default"/>
          <w:sz w:val="13"/>
          <w:szCs w:val="13"/>
        </w:rPr>
      </w:pPr>
    </w:p>
    <w:p>
      <w:pPr>
        <w:pStyle w:val="Heading2"/>
        <w:spacing w:line="240" w:lineRule="auto"/>
        <w:ind w:right="4157"/>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49"/>
        </w:rPr>
        <w:t> </w:t>
      </w:r>
      <w:r>
        <w:rPr/>
        <w:t>应纳税差异和可抵扣差异项目明细</w:t>
      </w:r>
      <w:r>
        <w:rPr>
          <w:b w:val="0"/>
          <w:bCs w:val="0"/>
        </w:rPr>
      </w:r>
    </w:p>
    <w:p>
      <w:pPr>
        <w:pStyle w:val="BodyText"/>
        <w:spacing w:line="240" w:lineRule="auto" w:before="35"/>
        <w:ind w:left="0" w:right="274"/>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509"/>
        <w:gridCol w:w="4792"/>
      </w:tblGrid>
      <w:tr>
        <w:trPr>
          <w:trHeight w:val="287" w:hRule="exact"/>
        </w:trPr>
        <w:tc>
          <w:tcPr>
            <w:tcW w:w="450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2037"/>
              <w:jc w:val="right"/>
              <w:rPr>
                <w:rFonts w:ascii="宋体" w:hAnsi="宋体" w:cs="宋体" w:eastAsia="宋体" w:hint="default"/>
                <w:sz w:val="21"/>
                <w:szCs w:val="21"/>
              </w:rPr>
            </w:pPr>
            <w:r>
              <w:rPr>
                <w:rFonts w:ascii="宋体" w:hAnsi="宋体" w:cs="宋体" w:eastAsia="宋体" w:hint="default"/>
                <w:sz w:val="21"/>
                <w:szCs w:val="21"/>
              </w:rPr>
              <w:t>项目</w:t>
            </w:r>
          </w:p>
        </w:tc>
        <w:tc>
          <w:tcPr>
            <w:tcW w:w="479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可抵扣差异项目：</w:t>
            </w:r>
          </w:p>
        </w:tc>
        <w:tc>
          <w:tcPr>
            <w:tcW w:w="479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4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54,673,249.12</w:t>
            </w:r>
          </w:p>
        </w:tc>
      </w:tr>
      <w:tr>
        <w:trPr>
          <w:trHeight w:val="288" w:hRule="exact"/>
        </w:trPr>
        <w:tc>
          <w:tcPr>
            <w:tcW w:w="450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2037"/>
              <w:jc w:val="right"/>
              <w:rPr>
                <w:rFonts w:ascii="宋体" w:hAnsi="宋体" w:cs="宋体" w:eastAsia="宋体" w:hint="default"/>
                <w:sz w:val="21"/>
                <w:szCs w:val="21"/>
              </w:rPr>
            </w:pPr>
            <w:r>
              <w:rPr>
                <w:rFonts w:ascii="宋体" w:hAnsi="宋体" w:cs="宋体" w:eastAsia="宋体" w:hint="default"/>
                <w:sz w:val="21"/>
                <w:szCs w:val="21"/>
              </w:rPr>
              <w:t>小计</w:t>
            </w:r>
          </w:p>
        </w:tc>
        <w:tc>
          <w:tcPr>
            <w:tcW w:w="4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54,673,249.12</w:t>
            </w:r>
          </w:p>
        </w:tc>
      </w:tr>
    </w:tbl>
    <w:p>
      <w:pPr>
        <w:spacing w:line="240" w:lineRule="auto" w:before="2"/>
        <w:rPr>
          <w:rFonts w:ascii="宋体" w:hAnsi="宋体" w:cs="宋体" w:eastAsia="宋体" w:hint="default"/>
          <w:sz w:val="13"/>
          <w:szCs w:val="13"/>
        </w:rPr>
      </w:pPr>
    </w:p>
    <w:p>
      <w:pPr>
        <w:pStyle w:val="Heading2"/>
        <w:spacing w:line="240" w:lineRule="auto"/>
        <w:ind w:right="6026"/>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w:t>
      </w:r>
      <w:r>
        <w:rPr/>
        <w:t>十五</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资产减值准备明细</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pStyle w:val="BodyText"/>
        <w:spacing w:line="240" w:lineRule="auto" w:before="35"/>
        <w:ind w:left="0" w:right="274"/>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546"/>
        <w:gridCol w:w="1424"/>
        <w:gridCol w:w="1426"/>
        <w:gridCol w:w="1249"/>
        <w:gridCol w:w="1162"/>
        <w:gridCol w:w="1494"/>
      </w:tblGrid>
      <w:tr>
        <w:trPr>
          <w:trHeight w:val="287" w:hRule="exact"/>
        </w:trPr>
        <w:tc>
          <w:tcPr>
            <w:tcW w:w="2546"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24" w:type="dxa"/>
            <w:vMerge w:val="restart"/>
            <w:tcBorders>
              <w:top w:val="single" w:sz="6" w:space="0" w:color="000000"/>
              <w:left w:val="single" w:sz="6" w:space="0" w:color="000000"/>
              <w:right w:val="single" w:sz="6" w:space="0" w:color="000000"/>
            </w:tcBorders>
            <w:shd w:val="clear" w:color="auto" w:fill="BEBEBE"/>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期初账面余</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额</w:t>
            </w:r>
          </w:p>
        </w:tc>
        <w:tc>
          <w:tcPr>
            <w:tcW w:w="1426"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108"/>
              <w:ind w:left="28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411"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77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94"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108"/>
              <w:ind w:left="109"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7" w:hRule="exact"/>
        </w:trPr>
        <w:tc>
          <w:tcPr>
            <w:tcW w:w="2546" w:type="dxa"/>
            <w:vMerge/>
            <w:tcBorders>
              <w:left w:val="single" w:sz="6" w:space="0" w:color="000000"/>
              <w:bottom w:val="single" w:sz="6" w:space="0" w:color="000000"/>
              <w:right w:val="single" w:sz="6" w:space="0" w:color="000000"/>
            </w:tcBorders>
            <w:shd w:val="clear" w:color="auto" w:fill="BEBEBE"/>
          </w:tcPr>
          <w:p>
            <w:pPr/>
          </w:p>
        </w:tc>
        <w:tc>
          <w:tcPr>
            <w:tcW w:w="1424" w:type="dxa"/>
            <w:vMerge/>
            <w:tcBorders>
              <w:left w:val="single" w:sz="6" w:space="0" w:color="000000"/>
              <w:bottom w:val="single" w:sz="6" w:space="0" w:color="000000"/>
              <w:right w:val="single" w:sz="6" w:space="0" w:color="000000"/>
            </w:tcBorders>
            <w:shd w:val="clear" w:color="auto" w:fill="BEBEBE"/>
          </w:tcPr>
          <w:p>
            <w:pPr/>
          </w:p>
        </w:tc>
        <w:tc>
          <w:tcPr>
            <w:tcW w:w="1426" w:type="dxa"/>
            <w:vMerge/>
            <w:tcBorders>
              <w:left w:val="single" w:sz="6" w:space="0" w:color="000000"/>
              <w:bottom w:val="single" w:sz="6" w:space="0" w:color="000000"/>
              <w:right w:val="single" w:sz="6" w:space="0" w:color="000000"/>
            </w:tcBorders>
            <w:shd w:val="clear" w:color="auto" w:fill="BEBEBE"/>
          </w:tcPr>
          <w:p>
            <w:pPr/>
          </w:p>
        </w:tc>
        <w:tc>
          <w:tcPr>
            <w:tcW w:w="124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1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494" w:type="dxa"/>
            <w:vMerge/>
            <w:tcBorders>
              <w:left w:val="single" w:sz="6" w:space="0" w:color="000000"/>
              <w:bottom w:val="single" w:sz="6" w:space="0" w:color="000000"/>
              <w:right w:val="single" w:sz="6" w:space="0" w:color="000000"/>
            </w:tcBorders>
            <w:shd w:val="clear" w:color="auto" w:fill="BEBEBE"/>
          </w:tcPr>
          <w:p>
            <w:pPr/>
          </w:p>
        </w:tc>
      </w:tr>
      <w:tr>
        <w:trPr>
          <w:trHeight w:val="288" w:hRule="exact"/>
        </w:trPr>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2" w:right="0"/>
              <w:jc w:val="left"/>
              <w:rPr>
                <w:rFonts w:ascii="Times New Roman" w:hAnsi="Times New Roman" w:cs="Times New Roman" w:eastAsia="Times New Roman" w:hint="default"/>
                <w:sz w:val="21"/>
                <w:szCs w:val="21"/>
              </w:rPr>
            </w:pPr>
            <w:r>
              <w:rPr>
                <w:rFonts w:ascii="Times New Roman"/>
                <w:sz w:val="21"/>
              </w:rPr>
              <w:t>29,592,627.31</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15,986,229.25</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91" w:right="0"/>
              <w:jc w:val="center"/>
              <w:rPr>
                <w:rFonts w:ascii="Times New Roman" w:hAnsi="Times New Roman" w:cs="Times New Roman" w:eastAsia="Times New Roman" w:hint="default"/>
                <w:sz w:val="21"/>
                <w:szCs w:val="21"/>
              </w:rPr>
            </w:pPr>
            <w:r>
              <w:rPr>
                <w:rFonts w:ascii="Times New Roman"/>
                <w:sz w:val="21"/>
              </w:rPr>
              <w:t>575,461.05</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 w:right="0"/>
              <w:jc w:val="center"/>
              <w:rPr>
                <w:rFonts w:ascii="Times New Roman" w:hAnsi="Times New Roman" w:cs="Times New Roman" w:eastAsia="Times New Roman" w:hint="default"/>
                <w:sz w:val="21"/>
                <w:szCs w:val="21"/>
              </w:rPr>
            </w:pPr>
            <w:r>
              <w:rPr>
                <w:rFonts w:ascii="Times New Roman"/>
                <w:sz w:val="21"/>
              </w:rPr>
              <w:t>152,202.84</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44,851,192.67</w:t>
            </w:r>
          </w:p>
        </w:tc>
      </w:tr>
      <w:tr>
        <w:trPr>
          <w:trHeight w:val="287" w:hRule="exact"/>
        </w:trPr>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二、存货跌价准备</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9,902,201.38</w:t>
            </w:r>
          </w:p>
        </w:tc>
        <w:tc>
          <w:tcPr>
            <w:tcW w:w="1249"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9,902,201.38</w:t>
            </w:r>
          </w:p>
        </w:tc>
      </w:tr>
      <w:tr>
        <w:trPr>
          <w:trHeight w:val="288" w:hRule="exact"/>
        </w:trPr>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41"/>
                <w:sz w:val="21"/>
                <w:szCs w:val="21"/>
              </w:rPr>
              <w:t>三</w:t>
            </w:r>
            <w:r>
              <w:rPr>
                <w:rFonts w:ascii="宋体" w:hAnsi="宋体" w:cs="宋体" w:eastAsia="宋体" w:hint="default"/>
                <w:spacing w:val="-92"/>
                <w:sz w:val="21"/>
                <w:szCs w:val="21"/>
              </w:rPr>
              <w:t>、</w:t>
            </w:r>
            <w:r>
              <w:rPr>
                <w:rFonts w:ascii="宋体" w:hAnsi="宋体" w:cs="宋体" w:eastAsia="宋体" w:hint="default"/>
                <w:spacing w:val="-40"/>
                <w:sz w:val="21"/>
                <w:szCs w:val="21"/>
              </w:rPr>
              <w:t>可供</w:t>
            </w:r>
            <w:r>
              <w:rPr>
                <w:rFonts w:ascii="宋体" w:hAnsi="宋体" w:cs="宋体" w:eastAsia="宋体" w:hint="default"/>
                <w:spacing w:val="-41"/>
                <w:sz w:val="21"/>
                <w:szCs w:val="21"/>
              </w:rPr>
              <w:t>出</w:t>
            </w:r>
            <w:r>
              <w:rPr>
                <w:rFonts w:ascii="宋体" w:hAnsi="宋体" w:cs="宋体" w:eastAsia="宋体" w:hint="default"/>
                <w:spacing w:val="-40"/>
                <w:sz w:val="21"/>
                <w:szCs w:val="21"/>
              </w:rPr>
              <w:t>售金</w:t>
            </w:r>
            <w:r>
              <w:rPr>
                <w:rFonts w:ascii="宋体" w:hAnsi="宋体" w:cs="宋体" w:eastAsia="宋体" w:hint="default"/>
                <w:spacing w:val="-41"/>
                <w:sz w:val="21"/>
                <w:szCs w:val="21"/>
              </w:rPr>
              <w:t>融</w:t>
            </w:r>
            <w:r>
              <w:rPr>
                <w:rFonts w:ascii="宋体" w:hAnsi="宋体" w:cs="宋体" w:eastAsia="宋体" w:hint="default"/>
                <w:spacing w:val="-40"/>
                <w:sz w:val="21"/>
                <w:szCs w:val="21"/>
              </w:rPr>
              <w:t>资产</w:t>
            </w:r>
            <w:r>
              <w:rPr>
                <w:rFonts w:ascii="宋体" w:hAnsi="宋体" w:cs="宋体" w:eastAsia="宋体" w:hint="default"/>
                <w:spacing w:val="-41"/>
                <w:sz w:val="21"/>
                <w:szCs w:val="21"/>
              </w:rPr>
              <w:t>减</w:t>
            </w:r>
            <w:r>
              <w:rPr>
                <w:rFonts w:ascii="宋体" w:hAnsi="宋体" w:cs="宋体" w:eastAsia="宋体" w:hint="default"/>
                <w:spacing w:val="-40"/>
                <w:sz w:val="21"/>
                <w:szCs w:val="21"/>
              </w:rPr>
              <w:t>值准</w:t>
            </w:r>
            <w:r>
              <w:rPr>
                <w:rFonts w:ascii="宋体" w:hAnsi="宋体" w:cs="宋体" w:eastAsia="宋体" w:hint="default"/>
                <w:sz w:val="21"/>
                <w:szCs w:val="21"/>
              </w:rPr>
              <w:t>备</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四、持有至到期投资减值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五、长期股权投资减值准备</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4"/>
                <w:sz w:val="21"/>
                <w:szCs w:val="21"/>
              </w:rPr>
              <w:t>六、投资性房地产减值准备</w:t>
            </w:r>
            <w:r>
              <w:rPr>
                <w:rFonts w:ascii="宋体" w:hAnsi="宋体" w:cs="宋体" w:eastAsia="宋体" w:hint="default"/>
                <w:sz w:val="21"/>
                <w:szCs w:val="21"/>
              </w:rPr>
            </w:r>
          </w:p>
        </w:tc>
        <w:tc>
          <w:tcPr>
            <w:tcW w:w="14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七、固定资产减值准备</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八、工程物资减值准备</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九、在建工程减值准备</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4"/>
                <w:sz w:val="21"/>
                <w:szCs w:val="21"/>
              </w:rPr>
              <w:t>十</w:t>
            </w:r>
            <w:r>
              <w:rPr>
                <w:rFonts w:ascii="宋体" w:hAnsi="宋体" w:cs="宋体" w:eastAsia="宋体" w:hint="default"/>
                <w:spacing w:val="-113"/>
                <w:sz w:val="21"/>
                <w:szCs w:val="21"/>
              </w:rPr>
              <w:t>、</w:t>
            </w:r>
            <w:r>
              <w:rPr>
                <w:rFonts w:ascii="宋体" w:hAnsi="宋体" w:cs="宋体" w:eastAsia="宋体" w:hint="default"/>
                <w:spacing w:val="-24"/>
                <w:sz w:val="21"/>
                <w:szCs w:val="21"/>
              </w:rPr>
              <w:t>生产性生物资产减值准</w:t>
            </w:r>
            <w:r>
              <w:rPr>
                <w:rFonts w:ascii="宋体" w:hAnsi="宋体" w:cs="宋体" w:eastAsia="宋体" w:hint="default"/>
                <w:sz w:val="21"/>
                <w:szCs w:val="21"/>
              </w:rPr>
              <w:t>备</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其中：成熟生产性生物资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产减值准备</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十一、油气资产减值准备</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十二、无形资产减值准备</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十三、商誉减值准备</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4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2" w:right="0"/>
              <w:jc w:val="left"/>
              <w:rPr>
                <w:rFonts w:ascii="Times New Roman" w:hAnsi="Times New Roman" w:cs="Times New Roman" w:eastAsia="Times New Roman" w:hint="default"/>
                <w:sz w:val="21"/>
                <w:szCs w:val="21"/>
              </w:rPr>
            </w:pPr>
            <w:r>
              <w:rPr>
                <w:rFonts w:ascii="Times New Roman"/>
                <w:sz w:val="21"/>
              </w:rPr>
              <w:t>29,592,627.31</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25,888,430.63</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91" w:right="0"/>
              <w:jc w:val="center"/>
              <w:rPr>
                <w:rFonts w:ascii="Times New Roman" w:hAnsi="Times New Roman" w:cs="Times New Roman" w:eastAsia="Times New Roman" w:hint="default"/>
                <w:sz w:val="21"/>
                <w:szCs w:val="21"/>
              </w:rPr>
            </w:pPr>
            <w:r>
              <w:rPr>
                <w:rFonts w:ascii="Times New Roman"/>
                <w:sz w:val="21"/>
              </w:rPr>
              <w:t>575,461.05</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 w:right="0"/>
              <w:jc w:val="center"/>
              <w:rPr>
                <w:rFonts w:ascii="Times New Roman" w:hAnsi="Times New Roman" w:cs="Times New Roman" w:eastAsia="Times New Roman" w:hint="default"/>
                <w:sz w:val="21"/>
                <w:szCs w:val="21"/>
              </w:rPr>
            </w:pPr>
            <w:r>
              <w:rPr>
                <w:rFonts w:ascii="Times New Roman"/>
                <w:sz w:val="21"/>
              </w:rPr>
              <w:t>152,202.84</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54,753,394.05</w:t>
            </w:r>
          </w:p>
        </w:tc>
      </w:tr>
    </w:tbl>
    <w:p>
      <w:pPr>
        <w:pStyle w:val="BodyText"/>
        <w:spacing w:line="255" w:lineRule="exact"/>
        <w:ind w:left="260" w:right="4157"/>
        <w:jc w:val="left"/>
        <w:rPr>
          <w:rFonts w:ascii="Times New Roman" w:hAnsi="Times New Roman" w:cs="Times New Roman" w:eastAsia="Times New Roman" w:hint="default"/>
        </w:rPr>
      </w:pPr>
      <w:r>
        <w:rPr/>
        <w:t>转卖子公司美科股权计提的坏账准备转回</w:t>
      </w:r>
      <w:r>
        <w:rPr>
          <w:spacing w:val="-52"/>
        </w:rPr>
        <w:t> </w:t>
      </w:r>
      <w:r>
        <w:rPr>
          <w:rFonts w:ascii="Times New Roman" w:hAnsi="Times New Roman" w:cs="Times New Roman" w:eastAsia="Times New Roman" w:hint="default"/>
        </w:rPr>
        <w:t>575461.05</w:t>
      </w:r>
    </w:p>
    <w:p>
      <w:pPr>
        <w:spacing w:line="240" w:lineRule="auto" w:before="7"/>
        <w:rPr>
          <w:rFonts w:ascii="Times New Roman" w:hAnsi="Times New Roman" w:cs="Times New Roman" w:eastAsia="Times New Roman" w:hint="default"/>
          <w:sz w:val="21"/>
          <w:szCs w:val="21"/>
        </w:rPr>
      </w:pPr>
    </w:p>
    <w:p>
      <w:pPr>
        <w:pStyle w:val="Heading2"/>
        <w:spacing w:line="240" w:lineRule="auto"/>
        <w:ind w:right="6026"/>
        <w:jc w:val="left"/>
        <w:rPr>
          <w:b w:val="0"/>
          <w:bCs w:val="0"/>
        </w:rPr>
      </w:pPr>
      <w:r>
        <w:rPr>
          <w:rFonts w:ascii="Times New Roman" w:hAnsi="Times New Roman" w:cs="Times New Roman" w:eastAsia="Times New Roman" w:hint="default"/>
        </w:rPr>
        <w:t>(</w:t>
      </w:r>
      <w:r>
        <w:rPr/>
        <w:t>十六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应付票据：</w:t>
      </w:r>
      <w:r>
        <w:rPr>
          <w:b w:val="0"/>
          <w:bCs w:val="0"/>
        </w:rPr>
      </w:r>
    </w:p>
    <w:p>
      <w:pPr>
        <w:pStyle w:val="BodyText"/>
        <w:spacing w:line="240" w:lineRule="auto" w:before="35"/>
        <w:ind w:left="0" w:right="274"/>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100"/>
        <w:gridCol w:w="3101"/>
        <w:gridCol w:w="3100"/>
      </w:tblGrid>
      <w:tr>
        <w:trPr>
          <w:trHeight w:val="287" w:hRule="exact"/>
        </w:trPr>
        <w:tc>
          <w:tcPr>
            <w:tcW w:w="31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310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bl>
    <w:p>
      <w:pPr>
        <w:spacing w:after="0" w:line="240" w:lineRule="exact"/>
        <w:jc w:val="center"/>
        <w:rPr>
          <w:rFonts w:ascii="宋体" w:hAnsi="宋体" w:cs="宋体" w:eastAsia="宋体" w:hint="default"/>
          <w:sz w:val="21"/>
          <w:szCs w:val="21"/>
        </w:rPr>
        <w:sectPr>
          <w:type w:val="continuous"/>
          <w:pgSz w:w="12240" w:h="15840"/>
          <w:pgMar w:top="1580" w:bottom="280" w:left="1180" w:right="1520"/>
        </w:sectPr>
      </w:pPr>
    </w:p>
    <w:p>
      <w:pPr>
        <w:spacing w:line="240" w:lineRule="auto" w:before="1"/>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3100"/>
        <w:gridCol w:w="3101"/>
        <w:gridCol w:w="3100"/>
      </w:tblGrid>
      <w:tr>
        <w:trPr>
          <w:trHeight w:val="287"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65,636,191.09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65,431,447.98</w:t>
            </w:r>
          </w:p>
        </w:tc>
      </w:tr>
      <w:tr>
        <w:trPr>
          <w:trHeight w:val="288" w:hRule="exact"/>
        </w:trPr>
        <w:tc>
          <w:tcPr>
            <w:tcW w:w="31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65,636,191.09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65,431,447.98</w:t>
            </w:r>
          </w:p>
        </w:tc>
      </w:tr>
    </w:tbl>
    <w:p>
      <w:pPr>
        <w:pStyle w:val="BodyText"/>
        <w:spacing w:line="255" w:lineRule="exact"/>
        <w:ind w:left="260" w:right="4157"/>
        <w:jc w:val="left"/>
      </w:pPr>
      <w:r>
        <w:rPr/>
        <w:t>下一会计期间将到期的金额</w:t>
      </w:r>
      <w:r>
        <w:rPr>
          <w:spacing w:val="-53"/>
        </w:rPr>
        <w:t> </w:t>
      </w:r>
      <w:r>
        <w:rPr>
          <w:rFonts w:ascii="Times New Roman" w:hAnsi="Times New Roman" w:cs="Times New Roman" w:eastAsia="Times New Roman" w:hint="default"/>
        </w:rPr>
        <w:t>21,729,397.04 </w:t>
      </w:r>
      <w:r>
        <w:rPr/>
        <w:t>元。</w:t>
      </w:r>
    </w:p>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2240" w:h="15840"/>
          <w:pgMar w:header="687" w:footer="914" w:top="980" w:bottom="1100" w:left="1180" w:right="1520"/>
        </w:sectPr>
      </w:pPr>
    </w:p>
    <w:p>
      <w:pPr>
        <w:pStyle w:val="Heading2"/>
        <w:spacing w:line="240" w:lineRule="auto"/>
        <w:ind w:right="-18"/>
        <w:jc w:val="left"/>
        <w:rPr>
          <w:b w:val="0"/>
          <w:bCs w:val="0"/>
        </w:rPr>
      </w:pPr>
      <w:r>
        <w:rPr>
          <w:rFonts w:ascii="Times New Roman" w:hAnsi="Times New Roman" w:cs="Times New Roman" w:eastAsia="Times New Roman" w:hint="default"/>
        </w:rPr>
        <w:t>(</w:t>
      </w:r>
      <w:r>
        <w:rPr/>
        <w:t>十七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应付账款：</w:t>
      </w:r>
      <w:r>
        <w:rPr>
          <w:b w:val="0"/>
          <w:bCs w:val="0"/>
        </w:rPr>
      </w:r>
    </w:p>
    <w:p>
      <w:pPr>
        <w:spacing w:before="37"/>
        <w:ind w:left="26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应付账款情况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5"/>
        <w:ind w:left="260" w:right="0"/>
        <w:jc w:val="left"/>
      </w:pPr>
      <w:r>
        <w:rPr/>
        <w:t>单位：元</w:t>
      </w:r>
      <w:r>
        <w:rPr>
          <w:spacing w:val="-2"/>
        </w:rPr>
        <w:t> </w:t>
      </w:r>
      <w:r>
        <w:rPr/>
        <w:t>币种：人民币</w:t>
      </w:r>
    </w:p>
    <w:p>
      <w:pPr>
        <w:spacing w:after="0" w:line="240" w:lineRule="auto"/>
        <w:jc w:val="left"/>
        <w:sectPr>
          <w:type w:val="continuous"/>
          <w:pgSz w:w="12240" w:h="15840"/>
          <w:pgMar w:top="1580" w:bottom="280" w:left="1180" w:right="1520"/>
          <w:cols w:num="2" w:equalWidth="0">
            <w:col w:w="1981" w:space="4818"/>
            <w:col w:w="2741"/>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100"/>
        <w:gridCol w:w="3101"/>
        <w:gridCol w:w="3100"/>
      </w:tblGrid>
      <w:tr>
        <w:trPr>
          <w:trHeight w:val="287" w:hRule="exact"/>
        </w:trPr>
        <w:tc>
          <w:tcPr>
            <w:tcW w:w="31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331"/>
              <w:jc w:val="right"/>
              <w:rPr>
                <w:rFonts w:ascii="宋体" w:hAnsi="宋体" w:cs="宋体" w:eastAsia="宋体" w:hint="default"/>
                <w:sz w:val="21"/>
                <w:szCs w:val="21"/>
              </w:rPr>
            </w:pPr>
            <w:r>
              <w:rPr>
                <w:rFonts w:ascii="宋体" w:hAnsi="宋体" w:cs="宋体" w:eastAsia="宋体" w:hint="default"/>
                <w:sz w:val="21"/>
                <w:szCs w:val="21"/>
              </w:rPr>
              <w:t>项目</w:t>
            </w:r>
          </w:p>
        </w:tc>
        <w:tc>
          <w:tcPr>
            <w:tcW w:w="310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应付原材料款</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456,679,650.13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412,995,878.60</w:t>
            </w:r>
          </w:p>
        </w:tc>
      </w:tr>
      <w:tr>
        <w:trPr>
          <w:trHeight w:val="287"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应付固定资产款</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29,155,974.91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29,405,271.76</w:t>
            </w:r>
          </w:p>
        </w:tc>
      </w:tr>
      <w:tr>
        <w:trPr>
          <w:trHeight w:val="288"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3,128,490.11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2,950,415.66</w:t>
            </w:r>
          </w:p>
        </w:tc>
      </w:tr>
      <w:tr>
        <w:trPr>
          <w:trHeight w:val="288" w:hRule="exact"/>
        </w:trPr>
        <w:tc>
          <w:tcPr>
            <w:tcW w:w="31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331"/>
              <w:jc w:val="right"/>
              <w:rPr>
                <w:rFonts w:ascii="宋体" w:hAnsi="宋体" w:cs="宋体" w:eastAsia="宋体" w:hint="default"/>
                <w:sz w:val="21"/>
                <w:szCs w:val="21"/>
              </w:rPr>
            </w:pPr>
            <w:r>
              <w:rPr>
                <w:rFonts w:ascii="宋体" w:hAnsi="宋体" w:cs="宋体" w:eastAsia="宋体" w:hint="default"/>
                <w:sz w:val="21"/>
                <w:szCs w:val="21"/>
              </w:rPr>
              <w:t>合计</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488,964,115.15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445,351,566.02</w:t>
            </w:r>
          </w:p>
        </w:tc>
      </w:tr>
    </w:tbl>
    <w:p>
      <w:pPr>
        <w:spacing w:line="240" w:lineRule="auto" w:before="2"/>
        <w:rPr>
          <w:rFonts w:ascii="宋体" w:hAnsi="宋体" w:cs="宋体" w:eastAsia="宋体" w:hint="default"/>
          <w:sz w:val="13"/>
          <w:szCs w:val="13"/>
        </w:rPr>
      </w:pPr>
    </w:p>
    <w:p>
      <w:pPr>
        <w:pStyle w:val="Heading2"/>
        <w:spacing w:line="268" w:lineRule="auto"/>
        <w:ind w:right="384"/>
        <w:jc w:val="left"/>
        <w:rPr>
          <w:b w:val="0"/>
          <w:bCs w:val="0"/>
        </w:rPr>
      </w:pPr>
      <w:r>
        <w:rPr>
          <w:rFonts w:ascii="Times New Roman" w:hAnsi="Times New Roman" w:cs="Times New Roman" w:eastAsia="Times New Roman" w:hint="default"/>
        </w:rPr>
        <w:t>2</w:t>
      </w:r>
      <w:r>
        <w:rPr/>
        <w:t>、</w:t>
      </w:r>
      <w:r>
        <w:rPr>
          <w:spacing w:val="-7"/>
        </w:rPr>
        <w:t> </w:t>
      </w:r>
      <w:r>
        <w:rPr/>
        <w:t>本报告期应付账款中无应付持有公司</w:t>
      </w:r>
      <w:r>
        <w:rPr>
          <w:spacing w:val="-55"/>
        </w:rPr>
        <w:t> </w:t>
      </w:r>
      <w:r>
        <w:rPr>
          <w:rFonts w:ascii="Times New Roman" w:hAnsi="Times New Roman" w:cs="Times New Roman" w:eastAsia="Times New Roman" w:hint="default"/>
        </w:rPr>
        <w:t>5%(</w:t>
      </w:r>
      <w:r>
        <w:rPr/>
        <w:t>含</w:t>
      </w:r>
      <w:r>
        <w:rPr>
          <w:spacing w:val="-55"/>
        </w:rPr>
        <w:t> </w:t>
      </w:r>
      <w:r>
        <w:rPr>
          <w:rFonts w:ascii="Times New Roman" w:hAnsi="Times New Roman" w:cs="Times New Roman" w:eastAsia="Times New Roman" w:hint="default"/>
        </w:rPr>
        <w:t>5%)</w:t>
      </w:r>
      <w:r>
        <w:rPr/>
        <w:t>以上表决权股份的股东单位或关联方的款项</w:t>
      </w:r>
      <w:r>
        <w:rPr>
          <w:w w:val="99"/>
        </w:rPr>
        <w:t> </w:t>
      </w:r>
      <w:r>
        <w:rPr/>
        <w:t>情况</w:t>
      </w:r>
      <w:r>
        <w:rPr>
          <w:b w:val="0"/>
          <w:bCs w:val="0"/>
        </w:rPr>
      </w:r>
    </w:p>
    <w:p>
      <w:pPr>
        <w:spacing w:line="240" w:lineRule="auto" w:before="11"/>
        <w:rPr>
          <w:rFonts w:ascii="宋体" w:hAnsi="宋体" w:cs="宋体" w:eastAsia="宋体" w:hint="default"/>
          <w:b/>
          <w:bCs/>
          <w:sz w:val="17"/>
          <w:szCs w:val="17"/>
        </w:rPr>
      </w:pPr>
    </w:p>
    <w:p>
      <w:pPr>
        <w:spacing w:after="0" w:line="240" w:lineRule="auto"/>
        <w:rPr>
          <w:rFonts w:ascii="宋体" w:hAnsi="宋体" w:cs="宋体" w:eastAsia="宋体" w:hint="default"/>
          <w:sz w:val="17"/>
          <w:szCs w:val="17"/>
        </w:rPr>
        <w:sectPr>
          <w:type w:val="continuous"/>
          <w:pgSz w:w="12240" w:h="15840"/>
          <w:pgMar w:top="1580" w:bottom="280" w:left="1180" w:right="1520"/>
        </w:sectPr>
      </w:pPr>
    </w:p>
    <w:p>
      <w:pPr>
        <w:spacing w:before="35"/>
        <w:ind w:left="26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十八</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预收账款：</w:t>
      </w:r>
      <w:r>
        <w:rPr>
          <w:rFonts w:ascii="宋体" w:hAnsi="宋体" w:cs="宋体" w:eastAsia="宋体" w:hint="default"/>
          <w:sz w:val="21"/>
          <w:szCs w:val="21"/>
        </w:rPr>
      </w:r>
    </w:p>
    <w:p>
      <w:pPr>
        <w:spacing w:before="35"/>
        <w:ind w:left="26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预收账款情况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left="260" w:right="0"/>
        <w:jc w:val="left"/>
      </w:pPr>
      <w:r>
        <w:rPr/>
        <w:t>单位：元</w:t>
      </w:r>
      <w:r>
        <w:rPr>
          <w:spacing w:val="-2"/>
        </w:rPr>
        <w:t> </w:t>
      </w:r>
      <w:r>
        <w:rPr/>
        <w:t>币种：人民币</w:t>
      </w:r>
    </w:p>
    <w:p>
      <w:pPr>
        <w:spacing w:after="0" w:line="240" w:lineRule="auto"/>
        <w:jc w:val="left"/>
        <w:sectPr>
          <w:type w:val="continuous"/>
          <w:pgSz w:w="12240" w:h="15840"/>
          <w:pgMar w:top="1580" w:bottom="280" w:left="1180" w:right="1520"/>
          <w:cols w:num="2" w:equalWidth="0">
            <w:col w:w="1981" w:space="4818"/>
            <w:col w:w="2741"/>
          </w:cols>
        </w:sectPr>
      </w:pPr>
    </w:p>
    <w:p>
      <w:pPr>
        <w:spacing w:line="240" w:lineRule="auto" w:before="6"/>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194"/>
        <w:gridCol w:w="3006"/>
        <w:gridCol w:w="3101"/>
      </w:tblGrid>
      <w:tr>
        <w:trPr>
          <w:trHeight w:val="287" w:hRule="exact"/>
        </w:trPr>
        <w:tc>
          <w:tcPr>
            <w:tcW w:w="31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379"/>
              <w:jc w:val="right"/>
              <w:rPr>
                <w:rFonts w:ascii="宋体" w:hAnsi="宋体" w:cs="宋体" w:eastAsia="宋体" w:hint="default"/>
                <w:sz w:val="21"/>
                <w:szCs w:val="21"/>
              </w:rPr>
            </w:pPr>
            <w:r>
              <w:rPr>
                <w:rFonts w:ascii="宋体" w:hAnsi="宋体" w:cs="宋体" w:eastAsia="宋体" w:hint="default"/>
                <w:sz w:val="21"/>
                <w:szCs w:val="21"/>
              </w:rPr>
              <w:t>项目</w:t>
            </w:r>
          </w:p>
        </w:tc>
        <w:tc>
          <w:tcPr>
            <w:tcW w:w="300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预收销货款</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189,726,395.22</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113,692,185.45</w:t>
            </w:r>
          </w:p>
        </w:tc>
      </w:tr>
      <w:tr>
        <w:trPr>
          <w:trHeight w:val="288" w:hRule="exact"/>
        </w:trPr>
        <w:tc>
          <w:tcPr>
            <w:tcW w:w="31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1379"/>
              <w:jc w:val="right"/>
              <w:rPr>
                <w:rFonts w:ascii="宋体" w:hAnsi="宋体" w:cs="宋体" w:eastAsia="宋体" w:hint="default"/>
                <w:sz w:val="21"/>
                <w:szCs w:val="21"/>
              </w:rPr>
            </w:pPr>
            <w:r>
              <w:rPr>
                <w:rFonts w:ascii="宋体" w:hAnsi="宋体" w:cs="宋体" w:eastAsia="宋体" w:hint="default"/>
                <w:sz w:val="21"/>
                <w:szCs w:val="21"/>
              </w:rPr>
              <w:t>合计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189,726,395.22</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113,692,185.45</w:t>
            </w:r>
          </w:p>
        </w:tc>
      </w:tr>
    </w:tbl>
    <w:p>
      <w:pPr>
        <w:spacing w:line="240" w:lineRule="auto" w:before="3"/>
        <w:rPr>
          <w:rFonts w:ascii="宋体" w:hAnsi="宋体" w:cs="宋体" w:eastAsia="宋体" w:hint="default"/>
          <w:sz w:val="13"/>
          <w:szCs w:val="13"/>
        </w:rPr>
      </w:pPr>
    </w:p>
    <w:p>
      <w:pPr>
        <w:pStyle w:val="Heading2"/>
        <w:spacing w:line="240" w:lineRule="auto"/>
        <w:ind w:right="344"/>
        <w:jc w:val="left"/>
        <w:rPr>
          <w:b w:val="0"/>
          <w:bCs w:val="0"/>
        </w:rPr>
      </w:pPr>
      <w:r>
        <w:rPr>
          <w:rFonts w:ascii="Times New Roman" w:hAnsi="Times New Roman" w:cs="Times New Roman" w:eastAsia="Times New Roman" w:hint="default"/>
        </w:rPr>
        <w:t>2</w:t>
      </w:r>
      <w:r>
        <w:rPr/>
        <w:t>、</w:t>
      </w:r>
      <w:r>
        <w:rPr>
          <w:spacing w:val="-8"/>
        </w:rPr>
        <w:t> </w:t>
      </w:r>
      <w:r>
        <w:rPr/>
        <w:t>本报告期预收款项中预收持有公司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以上表决权股份的股东单位或关联方情况：</w:t>
      </w:r>
      <w:r>
        <w:rPr>
          <w:b w:val="0"/>
          <w:bCs w:val="0"/>
        </w:rPr>
      </w:r>
    </w:p>
    <w:p>
      <w:pPr>
        <w:pStyle w:val="BodyText"/>
        <w:spacing w:line="240" w:lineRule="auto" w:before="34"/>
        <w:ind w:left="0" w:right="274"/>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100"/>
        <w:gridCol w:w="3101"/>
        <w:gridCol w:w="3100"/>
      </w:tblGrid>
      <w:tr>
        <w:trPr>
          <w:trHeight w:val="287" w:hRule="exact"/>
        </w:trPr>
        <w:tc>
          <w:tcPr>
            <w:tcW w:w="31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10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江苏华乐光电有限公司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3,264.00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3,264.00</w:t>
            </w:r>
          </w:p>
        </w:tc>
        <w:tc>
          <w:tcPr>
            <w:tcW w:w="310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pStyle w:val="Heading2"/>
        <w:spacing w:line="240" w:lineRule="auto"/>
        <w:ind w:right="6026"/>
        <w:jc w:val="left"/>
        <w:rPr>
          <w:b w:val="0"/>
          <w:bCs w:val="0"/>
        </w:rPr>
      </w:pPr>
      <w:r>
        <w:rPr>
          <w:rFonts w:ascii="Times New Roman" w:hAnsi="Times New Roman" w:cs="Times New Roman" w:eastAsia="Times New Roman" w:hint="default"/>
        </w:rPr>
        <w:t>(</w:t>
      </w:r>
      <w:r>
        <w:rPr/>
        <w:t>十九</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应付职工薪酬</w:t>
      </w:r>
      <w:r>
        <w:rPr>
          <w:b w:val="0"/>
          <w:bCs w:val="0"/>
        </w:rPr>
      </w:r>
    </w:p>
    <w:p>
      <w:pPr>
        <w:pStyle w:val="BodyText"/>
        <w:spacing w:line="240" w:lineRule="auto" w:before="34"/>
        <w:ind w:left="0" w:right="274"/>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102"/>
        <w:gridCol w:w="1551"/>
        <w:gridCol w:w="1549"/>
        <w:gridCol w:w="1549"/>
        <w:gridCol w:w="1550"/>
      </w:tblGrid>
      <w:tr>
        <w:trPr>
          <w:trHeight w:val="287" w:hRule="exact"/>
        </w:trPr>
        <w:tc>
          <w:tcPr>
            <w:tcW w:w="310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36"/>
              <w:jc w:val="right"/>
              <w:rPr>
                <w:rFonts w:ascii="宋体" w:hAnsi="宋体" w:cs="宋体" w:eastAsia="宋体" w:hint="default"/>
                <w:sz w:val="21"/>
                <w:szCs w:val="21"/>
              </w:rPr>
            </w:pPr>
            <w:r>
              <w:rPr>
                <w:rFonts w:ascii="宋体" w:hAnsi="宋体" w:cs="宋体" w:eastAsia="宋体" w:hint="default"/>
                <w:sz w:val="21"/>
                <w:szCs w:val="21"/>
              </w:rPr>
              <w:t>期初账面余额</w:t>
            </w:r>
          </w:p>
        </w:tc>
        <w:tc>
          <w:tcPr>
            <w:tcW w:w="154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34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4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34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36"/>
              <w:jc w:val="righ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7" w:hRule="exact"/>
        </w:trPr>
        <w:tc>
          <w:tcPr>
            <w:tcW w:w="310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68,966,181.07</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210,566,571.72</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188,053,901.36</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91,478,851.43</w:t>
            </w:r>
          </w:p>
        </w:tc>
      </w:tr>
      <w:tr>
        <w:trPr>
          <w:trHeight w:val="288" w:hRule="exact"/>
        </w:trPr>
        <w:tc>
          <w:tcPr>
            <w:tcW w:w="310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551"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1,600,056.35</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1,600,056.35</w:t>
            </w:r>
          </w:p>
        </w:tc>
        <w:tc>
          <w:tcPr>
            <w:tcW w:w="155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1,532,689.36</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21,844,907.85</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24,922,534.34</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-1,544,937.13</w:t>
            </w:r>
          </w:p>
        </w:tc>
      </w:tr>
      <w:tr>
        <w:trPr>
          <w:trHeight w:val="287" w:hRule="exact"/>
        </w:trPr>
        <w:tc>
          <w:tcPr>
            <w:tcW w:w="310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65,834.00</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3,112,106.28</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3,171,932.28</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6,008.00</w:t>
            </w:r>
          </w:p>
        </w:tc>
      </w:tr>
      <w:tr>
        <w:trPr>
          <w:trHeight w:val="288" w:hRule="exact"/>
        </w:trPr>
        <w:tc>
          <w:tcPr>
            <w:tcW w:w="310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五、辞退福利</w:t>
            </w:r>
          </w:p>
        </w:tc>
        <w:tc>
          <w:tcPr>
            <w:tcW w:w="1551"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1,335,925.00</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1,335,925.00</w:t>
            </w:r>
          </w:p>
        </w:tc>
        <w:tc>
          <w:tcPr>
            <w:tcW w:w="155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551"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工会经费和职工教育经费</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705,199.47</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2,156,677.28</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932,737.64</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1,929,139.11</w:t>
            </w:r>
          </w:p>
        </w:tc>
      </w:tr>
      <w:tr>
        <w:trPr>
          <w:trHeight w:val="288" w:hRule="exact"/>
        </w:trPr>
        <w:tc>
          <w:tcPr>
            <w:tcW w:w="310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71,269,903.90</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240,616,244.48</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220,017,086.97</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91,869,061.41</w:t>
            </w:r>
          </w:p>
        </w:tc>
      </w:tr>
    </w:tbl>
    <w:p>
      <w:pPr>
        <w:pStyle w:val="BodyText"/>
        <w:spacing w:line="255" w:lineRule="exact"/>
        <w:ind w:left="260" w:right="4157"/>
        <w:jc w:val="left"/>
      </w:pPr>
      <w:r>
        <w:rPr/>
        <w:t>工会经费和职工教育经费金额</w:t>
      </w:r>
      <w:r>
        <w:rPr>
          <w:spacing w:val="-57"/>
        </w:rPr>
        <w:t> </w:t>
      </w:r>
      <w:r>
        <w:rPr>
          <w:rFonts w:ascii="Times New Roman" w:hAnsi="Times New Roman" w:cs="Times New Roman" w:eastAsia="Times New Roman" w:hint="default"/>
        </w:rPr>
        <w:t>1,929,139.11</w:t>
      </w:r>
      <w:r>
        <w:rPr>
          <w:rFonts w:ascii="Times New Roman" w:hAnsi="Times New Roman" w:cs="Times New Roman" w:eastAsia="Times New Roman" w:hint="default"/>
          <w:spacing w:val="-5"/>
        </w:rPr>
        <w:t> </w:t>
      </w:r>
      <w:r>
        <w:rPr/>
        <w:t>元。</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18"/>
          <w:szCs w:val="18"/>
        </w:rPr>
      </w:pPr>
    </w:p>
    <w:p>
      <w:pPr>
        <w:pStyle w:val="Heading2"/>
        <w:spacing w:line="240" w:lineRule="auto" w:before="0"/>
        <w:ind w:right="6026"/>
        <w:jc w:val="left"/>
        <w:rPr>
          <w:b w:val="0"/>
          <w:bCs w:val="0"/>
        </w:rPr>
      </w:pPr>
      <w:r>
        <w:rPr>
          <w:rFonts w:ascii="Times New Roman" w:hAnsi="Times New Roman" w:cs="Times New Roman" w:eastAsia="Times New Roman" w:hint="default"/>
        </w:rPr>
        <w:t>(</w:t>
      </w:r>
      <w:r>
        <w:rPr/>
        <w:t>二十</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应交税费：</w:t>
      </w:r>
      <w:r>
        <w:rPr>
          <w:b w:val="0"/>
          <w:bCs w:val="0"/>
        </w:rPr>
      </w:r>
    </w:p>
    <w:p>
      <w:pPr>
        <w:spacing w:after="0" w:line="240" w:lineRule="auto"/>
        <w:jc w:val="left"/>
        <w:sectPr>
          <w:type w:val="continuous"/>
          <w:pgSz w:w="12240" w:h="15840"/>
          <w:pgMar w:top="1580" w:bottom="280" w:left="1180" w:right="1520"/>
        </w:sectPr>
      </w:pPr>
    </w:p>
    <w:p>
      <w:pPr>
        <w:pStyle w:val="BodyText"/>
        <w:spacing w:line="240" w:lineRule="auto" w:before="70"/>
        <w:ind w:left="0" w:right="414"/>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100"/>
        <w:gridCol w:w="3101"/>
        <w:gridCol w:w="3100"/>
      </w:tblGrid>
      <w:tr>
        <w:trPr>
          <w:trHeight w:val="287" w:hRule="exact"/>
        </w:trPr>
        <w:tc>
          <w:tcPr>
            <w:tcW w:w="31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331"/>
              <w:jc w:val="right"/>
              <w:rPr>
                <w:rFonts w:ascii="宋体" w:hAnsi="宋体" w:cs="宋体" w:eastAsia="宋体" w:hint="default"/>
                <w:sz w:val="21"/>
                <w:szCs w:val="21"/>
              </w:rPr>
            </w:pPr>
            <w:r>
              <w:rPr>
                <w:rFonts w:ascii="宋体" w:hAnsi="宋体" w:cs="宋体" w:eastAsia="宋体" w:hint="default"/>
                <w:sz w:val="21"/>
                <w:szCs w:val="21"/>
              </w:rPr>
              <w:t>项目</w:t>
            </w:r>
          </w:p>
        </w:tc>
        <w:tc>
          <w:tcPr>
            <w:tcW w:w="310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24,284,814.17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31,207,583.64</w:t>
            </w:r>
          </w:p>
        </w:tc>
      </w:tr>
      <w:tr>
        <w:trPr>
          <w:trHeight w:val="287" w:hRule="exact"/>
        </w:trPr>
        <w:tc>
          <w:tcPr>
            <w:tcW w:w="31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01"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28,249,050.91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20,332,604.13</w:t>
            </w:r>
          </w:p>
        </w:tc>
      </w:tr>
      <w:tr>
        <w:trPr>
          <w:trHeight w:val="288" w:hRule="exact"/>
        </w:trPr>
        <w:tc>
          <w:tcPr>
            <w:tcW w:w="31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4,129,057.25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308,596.32</w:t>
            </w:r>
          </w:p>
        </w:tc>
      </w:tr>
      <w:tr>
        <w:trPr>
          <w:trHeight w:val="287" w:hRule="exact"/>
        </w:trPr>
        <w:tc>
          <w:tcPr>
            <w:tcW w:w="31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1,801,440.82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2,945,914.23</w:t>
            </w:r>
          </w:p>
        </w:tc>
      </w:tr>
      <w:tr>
        <w:trPr>
          <w:trHeight w:val="288" w:hRule="exact"/>
        </w:trPr>
        <w:tc>
          <w:tcPr>
            <w:tcW w:w="31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444,173.51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540,888.15</w:t>
            </w:r>
          </w:p>
        </w:tc>
      </w:tr>
      <w:tr>
        <w:trPr>
          <w:trHeight w:val="287" w:hRule="exact"/>
        </w:trPr>
        <w:tc>
          <w:tcPr>
            <w:tcW w:w="31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1,256,940.43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2,104,224.45</w:t>
            </w:r>
          </w:p>
        </w:tc>
      </w:tr>
      <w:tr>
        <w:trPr>
          <w:trHeight w:val="288" w:hRule="exact"/>
        </w:trPr>
        <w:tc>
          <w:tcPr>
            <w:tcW w:w="31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7,561.90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1,073.40</w:t>
            </w:r>
          </w:p>
        </w:tc>
      </w:tr>
      <w:tr>
        <w:trPr>
          <w:trHeight w:val="287" w:hRule="exact"/>
        </w:trPr>
        <w:tc>
          <w:tcPr>
            <w:tcW w:w="31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132,077.24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134,806.04</w:t>
            </w:r>
          </w:p>
        </w:tc>
      </w:tr>
      <w:tr>
        <w:trPr>
          <w:trHeight w:val="288" w:hRule="exact"/>
        </w:trPr>
        <w:tc>
          <w:tcPr>
            <w:tcW w:w="31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48,539.01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7,259.89</w:t>
            </w:r>
          </w:p>
        </w:tc>
      </w:tr>
      <w:tr>
        <w:trPr>
          <w:trHeight w:val="288" w:hRule="exact"/>
        </w:trPr>
        <w:tc>
          <w:tcPr>
            <w:tcW w:w="31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331"/>
              <w:jc w:val="right"/>
              <w:rPr>
                <w:rFonts w:ascii="宋体" w:hAnsi="宋体" w:cs="宋体" w:eastAsia="宋体" w:hint="default"/>
                <w:sz w:val="21"/>
                <w:szCs w:val="21"/>
              </w:rPr>
            </w:pPr>
            <w:r>
              <w:rPr>
                <w:rFonts w:ascii="宋体" w:hAnsi="宋体" w:cs="宋体" w:eastAsia="宋体" w:hint="default"/>
                <w:sz w:val="21"/>
                <w:szCs w:val="21"/>
              </w:rPr>
              <w:t>合计</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60,353,655.24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57,582,950.25</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687" w:footer="914" w:top="980" w:bottom="1100" w:left="1180" w:right="1380"/>
        </w:sectPr>
      </w:pPr>
    </w:p>
    <w:p>
      <w:pPr>
        <w:pStyle w:val="Heading2"/>
        <w:spacing w:line="240" w:lineRule="auto"/>
        <w:ind w:right="-18"/>
        <w:jc w:val="left"/>
        <w:rPr>
          <w:b w:val="0"/>
          <w:bCs w:val="0"/>
        </w:rPr>
      </w:pPr>
      <w:r>
        <w:rPr>
          <w:rFonts w:ascii="Times New Roman" w:hAnsi="Times New Roman" w:cs="Times New Roman" w:eastAsia="Times New Roman" w:hint="default"/>
        </w:rPr>
        <w:t>(</w:t>
      </w:r>
      <w:r>
        <w:rPr/>
        <w:t>二十一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其他应付款：</w:t>
      </w:r>
      <w:r>
        <w:rPr>
          <w:b w:val="0"/>
          <w:bCs w:val="0"/>
        </w:rPr>
      </w:r>
    </w:p>
    <w:p>
      <w:pPr>
        <w:spacing w:before="35"/>
        <w:ind w:left="26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其他应付款情况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left="260" w:right="0"/>
        <w:jc w:val="left"/>
      </w:pPr>
      <w:r>
        <w:rPr/>
        <w:t>单位：元</w:t>
      </w:r>
      <w:r>
        <w:rPr>
          <w:spacing w:val="-2"/>
        </w:rPr>
        <w:t> </w:t>
      </w:r>
      <w:r>
        <w:rPr/>
        <w:t>币种：人民币</w:t>
      </w:r>
    </w:p>
    <w:p>
      <w:pPr>
        <w:spacing w:after="0" w:line="240" w:lineRule="auto"/>
        <w:jc w:val="left"/>
        <w:sectPr>
          <w:type w:val="continuous"/>
          <w:pgSz w:w="12240" w:h="15840"/>
          <w:pgMar w:top="1580" w:bottom="280" w:left="1180" w:right="1380"/>
          <w:cols w:num="2" w:equalWidth="0">
            <w:col w:w="2402" w:space="4396"/>
            <w:col w:w="2882"/>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100"/>
        <w:gridCol w:w="3101"/>
        <w:gridCol w:w="3100"/>
      </w:tblGrid>
      <w:tr>
        <w:trPr>
          <w:trHeight w:val="287" w:hRule="exact"/>
        </w:trPr>
        <w:tc>
          <w:tcPr>
            <w:tcW w:w="31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331"/>
              <w:jc w:val="right"/>
              <w:rPr>
                <w:rFonts w:ascii="宋体" w:hAnsi="宋体" w:cs="宋体" w:eastAsia="宋体" w:hint="default"/>
                <w:sz w:val="21"/>
                <w:szCs w:val="21"/>
              </w:rPr>
            </w:pPr>
            <w:r>
              <w:rPr>
                <w:rFonts w:ascii="宋体" w:hAnsi="宋体" w:cs="宋体" w:eastAsia="宋体" w:hint="default"/>
                <w:sz w:val="21"/>
                <w:szCs w:val="21"/>
              </w:rPr>
              <w:t>项目</w:t>
            </w:r>
          </w:p>
        </w:tc>
        <w:tc>
          <w:tcPr>
            <w:tcW w:w="310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其他往来及预提</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7,694,607.23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9,248,190.78</w:t>
            </w:r>
          </w:p>
        </w:tc>
      </w:tr>
      <w:tr>
        <w:trPr>
          <w:trHeight w:val="288" w:hRule="exact"/>
        </w:trPr>
        <w:tc>
          <w:tcPr>
            <w:tcW w:w="31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1331"/>
              <w:jc w:val="right"/>
              <w:rPr>
                <w:rFonts w:ascii="宋体" w:hAnsi="宋体" w:cs="宋体" w:eastAsia="宋体" w:hint="default"/>
                <w:sz w:val="21"/>
                <w:szCs w:val="21"/>
              </w:rPr>
            </w:pPr>
            <w:r>
              <w:rPr>
                <w:rFonts w:ascii="宋体" w:hAnsi="宋体" w:cs="宋体" w:eastAsia="宋体" w:hint="default"/>
                <w:sz w:val="21"/>
                <w:szCs w:val="21"/>
              </w:rPr>
              <w:t>合计</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7,694,607.23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9,248,190.78</w:t>
            </w:r>
          </w:p>
        </w:tc>
      </w:tr>
    </w:tbl>
    <w:p>
      <w:pPr>
        <w:spacing w:line="240" w:lineRule="auto" w:before="3"/>
        <w:rPr>
          <w:rFonts w:ascii="宋体" w:hAnsi="宋体" w:cs="宋体" w:eastAsia="宋体" w:hint="default"/>
          <w:sz w:val="13"/>
          <w:szCs w:val="13"/>
        </w:rPr>
      </w:pPr>
    </w:p>
    <w:p>
      <w:pPr>
        <w:pStyle w:val="Heading2"/>
        <w:spacing w:line="240" w:lineRule="auto"/>
        <w:ind w:right="402"/>
        <w:jc w:val="left"/>
        <w:rPr>
          <w:b w:val="0"/>
          <w:bCs w:val="0"/>
        </w:rPr>
      </w:pPr>
      <w:r>
        <w:rPr>
          <w:rFonts w:ascii="Times New Roman" w:hAnsi="Times New Roman" w:cs="Times New Roman" w:eastAsia="Times New Roman" w:hint="default"/>
        </w:rPr>
        <w:t>2</w:t>
      </w:r>
      <w:r>
        <w:rPr/>
        <w:t>、</w:t>
      </w:r>
      <w:r>
        <w:rPr>
          <w:spacing w:val="-8"/>
        </w:rPr>
        <w:t> </w:t>
      </w:r>
      <w:r>
        <w:rPr/>
        <w:t>本报告期其他应付款中无应付持有公司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以上表决权股份的股东单位或关联方。</w:t>
      </w:r>
      <w:r>
        <w:rPr>
          <w:b w:val="0"/>
          <w:bCs w:val="0"/>
        </w:rPr>
      </w:r>
    </w:p>
    <w:p>
      <w:pPr>
        <w:spacing w:line="240" w:lineRule="auto" w:before="6"/>
        <w:rPr>
          <w:rFonts w:ascii="宋体" w:hAnsi="宋体" w:cs="宋体" w:eastAsia="宋体" w:hint="default"/>
          <w:b/>
          <w:bCs/>
          <w:sz w:val="18"/>
          <w:szCs w:val="18"/>
        </w:rPr>
      </w:pPr>
    </w:p>
    <w:p>
      <w:pPr>
        <w:spacing w:before="35"/>
        <w:ind w:left="260" w:right="4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二十二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其他非流动负债：</w:t>
      </w:r>
      <w:r>
        <w:rPr>
          <w:rFonts w:ascii="宋体" w:hAnsi="宋体" w:cs="宋体" w:eastAsia="宋体" w:hint="default"/>
          <w:sz w:val="21"/>
          <w:szCs w:val="21"/>
        </w:rPr>
      </w:r>
    </w:p>
    <w:p>
      <w:pPr>
        <w:pStyle w:val="BodyText"/>
        <w:spacing w:line="240" w:lineRule="auto" w:before="34"/>
        <w:ind w:left="0" w:right="414"/>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476"/>
        <w:gridCol w:w="2912"/>
        <w:gridCol w:w="2914"/>
      </w:tblGrid>
      <w:tr>
        <w:trPr>
          <w:trHeight w:val="288" w:hRule="exact"/>
        </w:trPr>
        <w:tc>
          <w:tcPr>
            <w:tcW w:w="347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52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91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81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1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81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559" w:hRule="exact"/>
        </w:trPr>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光伏发电并网用大功率逆变控制调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节设备的研究及产业化项目拨款</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5,766,953.57</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6,242,630.90</w:t>
            </w:r>
          </w:p>
        </w:tc>
      </w:tr>
      <w:tr>
        <w:trPr>
          <w:trHeight w:val="288" w:hRule="exact"/>
        </w:trPr>
        <w:tc>
          <w:tcPr>
            <w:tcW w:w="347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52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5,766,953.57</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6,242,630.90</w:t>
            </w:r>
          </w:p>
        </w:tc>
      </w:tr>
    </w:tbl>
    <w:p>
      <w:pPr>
        <w:pStyle w:val="BodyText"/>
        <w:spacing w:line="246" w:lineRule="exact"/>
        <w:ind w:left="260" w:right="0"/>
        <w:jc w:val="left"/>
      </w:pPr>
      <w:r>
        <w:rPr/>
        <w:t>递延收益说明：该项拨款合计金额为 </w:t>
      </w:r>
      <w:r>
        <w:rPr>
          <w:rFonts w:ascii="Times New Roman" w:hAnsi="Times New Roman" w:cs="Times New Roman" w:eastAsia="Times New Roman" w:hint="default"/>
        </w:rPr>
        <w:t>9,500,000.00</w:t>
      </w:r>
      <w:r>
        <w:rPr>
          <w:rFonts w:ascii="Times New Roman" w:hAnsi="Times New Roman" w:cs="Times New Roman" w:eastAsia="Times New Roman" w:hint="default"/>
          <w:spacing w:val="-29"/>
        </w:rPr>
        <w:t> </w:t>
      </w:r>
      <w:r>
        <w:rPr/>
        <w:t>元，根据所形成资产的尚可使用年限内分摊，累</w:t>
      </w:r>
    </w:p>
    <w:p>
      <w:pPr>
        <w:pStyle w:val="BodyText"/>
        <w:spacing w:line="282" w:lineRule="exact"/>
        <w:ind w:left="260" w:right="402"/>
        <w:jc w:val="left"/>
      </w:pPr>
      <w:r>
        <w:rPr/>
        <w:t>计已摊销金额</w:t>
      </w:r>
      <w:r>
        <w:rPr>
          <w:spacing w:val="-53"/>
        </w:rPr>
        <w:t> </w:t>
      </w:r>
      <w:r>
        <w:rPr>
          <w:rFonts w:ascii="Times New Roman" w:hAnsi="Times New Roman" w:cs="Times New Roman" w:eastAsia="Times New Roman" w:hint="default"/>
        </w:rPr>
        <w:t>3,733,046.43 </w:t>
      </w:r>
      <w:r>
        <w:rPr/>
        <w:t>元。</w:t>
      </w:r>
    </w:p>
    <w:p>
      <w:pPr>
        <w:spacing w:line="240" w:lineRule="auto" w:before="0"/>
        <w:rPr>
          <w:rFonts w:ascii="宋体" w:hAnsi="宋体" w:cs="宋体" w:eastAsia="宋体" w:hint="default"/>
          <w:sz w:val="19"/>
          <w:szCs w:val="19"/>
        </w:rPr>
      </w:pPr>
    </w:p>
    <w:p>
      <w:pPr>
        <w:pStyle w:val="Heading2"/>
        <w:spacing w:line="240" w:lineRule="auto"/>
        <w:ind w:right="402"/>
        <w:jc w:val="left"/>
        <w:rPr>
          <w:b w:val="0"/>
          <w:bCs w:val="0"/>
        </w:rPr>
      </w:pPr>
      <w:r>
        <w:rPr>
          <w:rFonts w:ascii="Times New Roman" w:hAnsi="Times New Roman" w:cs="Times New Roman" w:eastAsia="Times New Roman" w:hint="default"/>
        </w:rPr>
        <w:t>(</w:t>
      </w:r>
      <w:r>
        <w:rPr/>
        <w:t>二十三</w:t>
      </w:r>
      <w:r>
        <w:rPr>
          <w:rFonts w:ascii="Times New Roman" w:hAnsi="Times New Roman" w:cs="Times New Roman" w:eastAsia="Times New Roman" w:hint="default"/>
        </w:rPr>
        <w:t>)  </w:t>
      </w:r>
      <w:r>
        <w:rPr/>
        <w:t>股本：</w:t>
      </w:r>
      <w:r>
        <w:rPr>
          <w:b w:val="0"/>
          <w:bCs w:val="0"/>
        </w:rPr>
      </w:r>
    </w:p>
    <w:p>
      <w:pPr>
        <w:pStyle w:val="BodyText"/>
        <w:spacing w:line="240" w:lineRule="auto" w:before="35"/>
        <w:ind w:left="0" w:right="414"/>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244" w:type="dxa"/>
        <w:tblLayout w:type="fixed"/>
        <w:tblCellMar>
          <w:top w:w="0" w:type="dxa"/>
          <w:left w:w="0" w:type="dxa"/>
          <w:bottom w:w="0" w:type="dxa"/>
          <w:right w:w="0" w:type="dxa"/>
        </w:tblCellMar>
        <w:tblLook w:val="01E0"/>
      </w:tblPr>
      <w:tblGrid>
        <w:gridCol w:w="1142"/>
        <w:gridCol w:w="1561"/>
        <w:gridCol w:w="1367"/>
        <w:gridCol w:w="426"/>
        <w:gridCol w:w="1426"/>
        <w:gridCol w:w="426"/>
        <w:gridCol w:w="1424"/>
        <w:gridCol w:w="1529"/>
      </w:tblGrid>
      <w:tr>
        <w:trPr>
          <w:trHeight w:val="287" w:hRule="exact"/>
        </w:trPr>
        <w:tc>
          <w:tcPr>
            <w:tcW w:w="1142" w:type="dxa"/>
            <w:tcBorders>
              <w:top w:val="single" w:sz="6" w:space="0" w:color="000000"/>
              <w:left w:val="single" w:sz="6" w:space="0" w:color="000000"/>
              <w:bottom w:val="nil" w:sz="6" w:space="0" w:color="auto"/>
              <w:right w:val="single" w:sz="6" w:space="0" w:color="000000"/>
            </w:tcBorders>
            <w:shd w:val="clear" w:color="auto" w:fill="BEBEBE"/>
          </w:tcPr>
          <w:p>
            <w:pPr/>
          </w:p>
        </w:tc>
        <w:tc>
          <w:tcPr>
            <w:tcW w:w="1561" w:type="dxa"/>
            <w:tcBorders>
              <w:top w:val="single" w:sz="6" w:space="0" w:color="000000"/>
              <w:left w:val="single" w:sz="6" w:space="0" w:color="000000"/>
              <w:bottom w:val="nil" w:sz="6" w:space="0" w:color="auto"/>
              <w:right w:val="single" w:sz="6" w:space="0" w:color="000000"/>
            </w:tcBorders>
            <w:shd w:val="clear" w:color="auto" w:fill="BEBEBE"/>
          </w:tcPr>
          <w:p>
            <w:pPr/>
          </w:p>
        </w:tc>
        <w:tc>
          <w:tcPr>
            <w:tcW w:w="5069" w:type="dxa"/>
            <w:gridSpan w:val="5"/>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5" w:lineRule="exact"/>
              <w:ind w:left="1487"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29" w:type="dxa"/>
            <w:tcBorders>
              <w:top w:val="single" w:sz="6" w:space="0" w:color="000000"/>
              <w:left w:val="single" w:sz="6" w:space="0" w:color="000000"/>
              <w:bottom w:val="nil" w:sz="6" w:space="0" w:color="auto"/>
              <w:right w:val="single" w:sz="6" w:space="0" w:color="000000"/>
            </w:tcBorders>
            <w:shd w:val="clear" w:color="auto" w:fill="BEBEBE"/>
          </w:tcPr>
          <w:p>
            <w:pPr/>
          </w:p>
        </w:tc>
      </w:tr>
      <w:tr>
        <w:trPr>
          <w:trHeight w:val="559" w:hRule="exact"/>
        </w:trPr>
        <w:tc>
          <w:tcPr>
            <w:tcW w:w="1142" w:type="dxa"/>
            <w:tcBorders>
              <w:top w:val="nil" w:sz="6" w:space="0" w:color="auto"/>
              <w:left w:val="single" w:sz="6" w:space="0" w:color="000000"/>
              <w:bottom w:val="single" w:sz="6" w:space="0" w:color="000000"/>
              <w:right w:val="single" w:sz="6" w:space="0" w:color="000000"/>
            </w:tcBorders>
            <w:shd w:val="clear" w:color="auto" w:fill="BEBEBE"/>
          </w:tcPr>
          <w:p>
            <w:pPr/>
          </w:p>
        </w:tc>
        <w:tc>
          <w:tcPr>
            <w:tcW w:w="1561" w:type="dxa"/>
            <w:tcBorders>
              <w:top w:val="nil" w:sz="6" w:space="0" w:color="auto"/>
              <w:left w:val="single" w:sz="6" w:space="0" w:color="000000"/>
              <w:bottom w:val="single" w:sz="6" w:space="0" w:color="000000"/>
              <w:right w:val="single" w:sz="6" w:space="0" w:color="000000"/>
            </w:tcBorders>
            <w:shd w:val="clear" w:color="auto" w:fill="BEBEBE"/>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36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发行新股</w:t>
            </w:r>
          </w:p>
        </w:tc>
        <w:tc>
          <w:tcPr>
            <w:tcW w:w="4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4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公积金转股</w:t>
            </w:r>
          </w:p>
        </w:tc>
        <w:tc>
          <w:tcPr>
            <w:tcW w:w="4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42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529" w:type="dxa"/>
            <w:tcBorders>
              <w:top w:val="nil" w:sz="6" w:space="0" w:color="auto"/>
              <w:left w:val="single" w:sz="6" w:space="0" w:color="000000"/>
              <w:bottom w:val="single" w:sz="6" w:space="0" w:color="000000"/>
              <w:right w:val="single" w:sz="6" w:space="0" w:color="000000"/>
            </w:tcBorders>
            <w:shd w:val="clear" w:color="auto" w:fill="BEBEBE"/>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288" w:hRule="exact"/>
        </w:trPr>
        <w:tc>
          <w:tcPr>
            <w:tcW w:w="114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4" w:right="0"/>
              <w:jc w:val="center"/>
              <w:rPr>
                <w:rFonts w:ascii="Times New Roman" w:hAnsi="Times New Roman" w:cs="Times New Roman" w:eastAsia="Times New Roman" w:hint="default"/>
                <w:sz w:val="21"/>
                <w:szCs w:val="21"/>
              </w:rPr>
            </w:pPr>
            <w:r>
              <w:rPr>
                <w:rFonts w:ascii="Times New Roman"/>
                <w:sz w:val="21"/>
              </w:rPr>
              <w:t>290,000,000.00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47" w:right="0"/>
              <w:jc w:val="center"/>
              <w:rPr>
                <w:rFonts w:ascii="Times New Roman" w:hAnsi="Times New Roman" w:cs="Times New Roman" w:eastAsia="Times New Roman" w:hint="default"/>
                <w:sz w:val="21"/>
                <w:szCs w:val="21"/>
              </w:rPr>
            </w:pPr>
            <w:r>
              <w:rPr>
                <w:rFonts w:ascii="Times New Roman"/>
                <w:sz w:val="21"/>
              </w:rPr>
              <w:t>7,290,000.00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58,000,000.00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 w:right="0"/>
              <w:jc w:val="center"/>
              <w:rPr>
                <w:rFonts w:ascii="Times New Roman" w:hAnsi="Times New Roman" w:cs="Times New Roman" w:eastAsia="Times New Roman" w:hint="default"/>
                <w:sz w:val="21"/>
                <w:szCs w:val="21"/>
              </w:rPr>
            </w:pPr>
            <w:r>
              <w:rPr>
                <w:rFonts w:ascii="Times New Roman"/>
                <w:sz w:val="21"/>
              </w:rPr>
              <w:t>65,290,000.00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 w:right="0"/>
              <w:jc w:val="center"/>
              <w:rPr>
                <w:rFonts w:ascii="Times New Roman" w:hAnsi="Times New Roman" w:cs="Times New Roman" w:eastAsia="Times New Roman" w:hint="default"/>
                <w:sz w:val="21"/>
                <w:szCs w:val="21"/>
              </w:rPr>
            </w:pPr>
            <w:r>
              <w:rPr>
                <w:rFonts w:ascii="Times New Roman"/>
                <w:sz w:val="21"/>
              </w:rPr>
              <w:t>355,290,000.00</w:t>
            </w:r>
          </w:p>
        </w:tc>
      </w:tr>
    </w:tbl>
    <w:p>
      <w:pPr>
        <w:pStyle w:val="BodyText"/>
        <w:spacing w:line="240" w:lineRule="exact"/>
        <w:ind w:left="260" w:right="0"/>
        <w:jc w:val="both"/>
      </w:pPr>
      <w:r>
        <w:rPr/>
        <w:t>股本变动说明：</w:t>
      </w:r>
    </w:p>
    <w:p>
      <w:pPr>
        <w:pStyle w:val="BodyText"/>
        <w:spacing w:line="282" w:lineRule="exact" w:before="57"/>
        <w:ind w:left="260" w:right="0"/>
        <w:jc w:val="both"/>
        <w:rPr>
          <w:rFonts w:ascii="Times New Roman" w:hAnsi="Times New Roman" w:cs="Times New Roman" w:eastAsia="Times New Roman" w:hint="default"/>
        </w:rPr>
      </w:pPr>
      <w:r>
        <w:rPr>
          <w:rFonts w:ascii="Times New Roman" w:hAnsi="Times New Roman" w:cs="Times New Roman" w:eastAsia="Times New Roman" w:hint="default"/>
          <w:spacing w:val="-9"/>
        </w:rPr>
        <w:t>1</w:t>
      </w:r>
      <w:r>
        <w:rPr>
          <w:spacing w:val="-9"/>
        </w:rPr>
        <w:t>、公司</w:t>
      </w:r>
      <w:r>
        <w:rPr>
          <w:spacing w:val="-5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年度股东大会决议通过以</w:t>
      </w:r>
      <w:r>
        <w:rPr>
          <w:spacing w:val="-5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年末的总股本</w:t>
      </w:r>
      <w:r>
        <w:rPr>
          <w:spacing w:val="-53"/>
        </w:rPr>
        <w:t> </w:t>
      </w:r>
      <w:r>
        <w:rPr>
          <w:rFonts w:ascii="Times New Roman" w:hAnsi="Times New Roman" w:cs="Times New Roman" w:eastAsia="Times New Roman" w:hint="default"/>
        </w:rPr>
        <w:t>290,000,000</w:t>
      </w:r>
      <w:r>
        <w:rPr>
          <w:rFonts w:ascii="Times New Roman" w:hAnsi="Times New Roman" w:cs="Times New Roman" w:eastAsia="Times New Roman" w:hint="default"/>
          <w:spacing w:val="-1"/>
        </w:rPr>
        <w:t> </w:t>
      </w:r>
      <w:r>
        <w:rPr>
          <w:spacing w:val="-4"/>
        </w:rPr>
        <w:t>股为基数，向全体股东每</w:t>
      </w:r>
      <w:r>
        <w:rPr>
          <w:spacing w:val="-53"/>
        </w:rPr>
        <w:t> </w:t>
      </w:r>
      <w:r>
        <w:rPr>
          <w:rFonts w:ascii="Times New Roman" w:hAnsi="Times New Roman" w:cs="Times New Roman" w:eastAsia="Times New Roman" w:hint="default"/>
        </w:rPr>
        <w:t>10</w:t>
      </w:r>
    </w:p>
    <w:p>
      <w:pPr>
        <w:pStyle w:val="BodyText"/>
        <w:spacing w:line="272" w:lineRule="exact"/>
        <w:ind w:left="260" w:right="0"/>
        <w:jc w:val="both"/>
        <w:rPr>
          <w:rFonts w:ascii="Times New Roman" w:hAnsi="Times New Roman" w:cs="Times New Roman" w:eastAsia="Times New Roman" w:hint="default"/>
        </w:rPr>
      </w:pPr>
      <w:r>
        <w:rPr/>
        <w:t>股派发现金红利</w:t>
      </w:r>
      <w:r>
        <w:rPr>
          <w:spacing w:val="-52"/>
        </w:rPr>
        <w:t> </w:t>
      </w:r>
      <w:r>
        <w:rPr>
          <w:rFonts w:ascii="Times New Roman" w:hAnsi="Times New Roman" w:cs="Times New Roman" w:eastAsia="Times New Roman" w:hint="default"/>
        </w:rPr>
        <w:t>2 </w:t>
      </w:r>
      <w:r>
        <w:rPr>
          <w:spacing w:val="-45"/>
        </w:rPr>
        <w:t>元</w:t>
      </w:r>
      <w:r>
        <w:rPr/>
        <w:t>（</w:t>
      </w:r>
      <w:r>
        <w:rPr>
          <w:spacing w:val="-2"/>
        </w:rPr>
        <w:t>含</w:t>
      </w:r>
      <w:r>
        <w:rPr/>
        <w:t>税</w:t>
      </w:r>
      <w:r>
        <w:rPr>
          <w:spacing w:val="-105"/>
        </w:rPr>
        <w:t>）</w:t>
      </w:r>
      <w:r>
        <w:rPr>
          <w:spacing w:val="-45"/>
        </w:rPr>
        <w:t>，</w:t>
      </w:r>
      <w:r>
        <w:rPr/>
        <w:t>共计派发现金红利</w:t>
      </w:r>
      <w:r>
        <w:rPr>
          <w:spacing w:val="-52"/>
        </w:rPr>
        <w:t> </w:t>
      </w:r>
      <w:r>
        <w:rPr>
          <w:rFonts w:ascii="Times New Roman" w:hAnsi="Times New Roman" w:cs="Times New Roman" w:eastAsia="Times New Roman" w:hint="default"/>
        </w:rPr>
        <w:t>58,000,000 </w:t>
      </w:r>
      <w:r>
        <w:rPr>
          <w:spacing w:val="-2"/>
        </w:rPr>
        <w:t>元</w:t>
      </w:r>
      <w:r>
        <w:rPr>
          <w:spacing w:val="-45"/>
        </w:rPr>
        <w:t>，</w:t>
      </w:r>
      <w:r>
        <w:rPr/>
        <w:t>剩余利润结转下年度</w:t>
      </w:r>
      <w:r>
        <w:rPr>
          <w:spacing w:val="-45"/>
        </w:rPr>
        <w:t>。</w:t>
      </w:r>
      <w:r>
        <w:rPr/>
        <w:t>同时以</w:t>
      </w:r>
      <w:r>
        <w:rPr>
          <w:spacing w:val="-52"/>
        </w:rPr>
        <w:t> </w:t>
      </w:r>
      <w:r>
        <w:rPr>
          <w:rFonts w:ascii="Times New Roman" w:hAnsi="Times New Roman" w:cs="Times New Roman" w:eastAsia="Times New Roman" w:hint="default"/>
        </w:rPr>
        <w:t>20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p>
    <w:p>
      <w:pPr>
        <w:pStyle w:val="BodyText"/>
        <w:spacing w:line="272" w:lineRule="exact" w:before="18"/>
        <w:ind w:left="260" w:right="414"/>
        <w:jc w:val="both"/>
      </w:pPr>
      <w:r>
        <w:rPr/>
        <w:t>年末股本总数</w:t>
      </w:r>
      <w:r>
        <w:rPr>
          <w:spacing w:val="-53"/>
        </w:rPr>
        <w:t> </w:t>
      </w:r>
      <w:r>
        <w:rPr>
          <w:rFonts w:ascii="Times New Roman" w:hAnsi="Times New Roman" w:cs="Times New Roman" w:eastAsia="Times New Roman" w:hint="default"/>
        </w:rPr>
        <w:t>290,000,000</w:t>
      </w:r>
      <w:r>
        <w:rPr>
          <w:rFonts w:ascii="Times New Roman" w:hAnsi="Times New Roman" w:cs="Times New Roman" w:eastAsia="Times New Roman" w:hint="default"/>
          <w:spacing w:val="-1"/>
        </w:rPr>
        <w:t> </w:t>
      </w:r>
      <w:r>
        <w:rPr>
          <w:spacing w:val="-4"/>
        </w:rPr>
        <w:t>股为基数，按每</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股的比例向全体股东进行资本公积金转增股 本，共计转增 </w:t>
      </w:r>
      <w:r>
        <w:rPr>
          <w:rFonts w:ascii="Times New Roman" w:hAnsi="Times New Roman" w:cs="Times New Roman" w:eastAsia="Times New Roman" w:hint="default"/>
        </w:rPr>
        <w:t>58,000,000 </w:t>
      </w:r>
      <w:r>
        <w:rPr/>
        <w:t>股。</w:t>
      </w:r>
      <w:r>
        <w:rPr>
          <w:spacing w:val="-31"/>
        </w:rPr>
        <w:t> </w:t>
      </w:r>
      <w:r>
        <w:rPr/>
        <w:t>上述股本变动业经立信会计师事务所（特殊普通合伙）出具信会师</w:t>
      </w:r>
      <w:r>
        <w:rPr/>
        <w:t> 报字</w:t>
      </w:r>
      <w:r>
        <w:rPr>
          <w:rFonts w:ascii="Times New Roman" w:hAnsi="Times New Roman" w:cs="Times New Roman" w:eastAsia="Times New Roman" w:hint="default"/>
        </w:rPr>
        <w:t>(2012)</w:t>
      </w:r>
      <w:r>
        <w:rPr/>
        <w:t>第</w:t>
      </w:r>
      <w:r>
        <w:rPr>
          <w:spacing w:val="-58"/>
        </w:rPr>
        <w:t> </w:t>
      </w:r>
      <w:r>
        <w:rPr>
          <w:rFonts w:ascii="Times New Roman" w:hAnsi="Times New Roman" w:cs="Times New Roman" w:eastAsia="Times New Roman" w:hint="default"/>
        </w:rPr>
        <w:t>113308</w:t>
      </w:r>
      <w:r>
        <w:rPr>
          <w:rFonts w:ascii="Times New Roman" w:hAnsi="Times New Roman" w:cs="Times New Roman" w:eastAsia="Times New Roman" w:hint="default"/>
          <w:spacing w:val="-5"/>
        </w:rPr>
        <w:t> </w:t>
      </w:r>
      <w:r>
        <w:rPr/>
        <w:t>号验资报告验证到位。</w:t>
      </w:r>
    </w:p>
    <w:p>
      <w:pPr>
        <w:spacing w:after="0" w:line="272" w:lineRule="exact"/>
        <w:jc w:val="both"/>
        <w:sectPr>
          <w:type w:val="continuous"/>
          <w:pgSz w:w="12240" w:h="15840"/>
          <w:pgMar w:top="1580" w:bottom="280" w:left="1180" w:right="1380"/>
        </w:sectPr>
      </w:pPr>
    </w:p>
    <w:p>
      <w:pPr>
        <w:pStyle w:val="BodyText"/>
        <w:spacing w:line="272" w:lineRule="exact" w:before="98"/>
        <w:ind w:left="260" w:right="413"/>
        <w:jc w:val="both"/>
      </w:pPr>
      <w:r>
        <w:rPr>
          <w:rFonts w:ascii="Times New Roman" w:hAnsi="Times New Roman" w:cs="Times New Roman" w:eastAsia="Times New Roman" w:hint="default"/>
        </w:rPr>
        <w:t>2</w:t>
      </w:r>
      <w:r>
        <w:rPr/>
        <w:t>、公司 </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年第三次临时股东大会审议通过《关于</w:t>
      </w:r>
      <w:r>
        <w:rPr>
          <w:rFonts w:ascii="Times New Roman" w:hAnsi="Times New Roman" w:cs="Times New Roman" w:eastAsia="Times New Roman" w:hint="default"/>
        </w:rPr>
        <w:t>&lt;</w:t>
      </w:r>
      <w:r>
        <w:rPr/>
        <w:t>江苏林洋电子股份有限公司首期限制性股票 </w:t>
      </w:r>
      <w:r>
        <w:rPr>
          <w:spacing w:val="-3"/>
        </w:rPr>
        <w:t>激励计划（草案）</w:t>
      </w:r>
      <w:r>
        <w:rPr>
          <w:rFonts w:ascii="Times New Roman" w:hAnsi="Times New Roman" w:cs="Times New Roman" w:eastAsia="Times New Roman" w:hint="default"/>
          <w:spacing w:val="-3"/>
        </w:rPr>
        <w:t>&gt;</w:t>
      </w:r>
      <w:r>
        <w:rPr>
          <w:spacing w:val="-3"/>
        </w:rPr>
        <w:t>及其摘要的议案》，并经中国证券监督管理委员会上市部函（</w:t>
      </w:r>
      <w:r>
        <w:rPr>
          <w:rFonts w:ascii="Times New Roman" w:hAnsi="Times New Roman" w:cs="Times New Roman" w:eastAsia="Times New Roman" w:hint="default"/>
          <w:spacing w:val="-3"/>
        </w:rPr>
        <w:t>2012</w:t>
      </w:r>
      <w:r>
        <w:rPr>
          <w:spacing w:val="-3"/>
        </w:rPr>
        <w:t>）</w:t>
      </w:r>
      <w:r>
        <w:rPr>
          <w:rFonts w:ascii="Times New Roman" w:hAnsi="Times New Roman" w:cs="Times New Roman" w:eastAsia="Times New Roman" w:hint="default"/>
          <w:spacing w:val="-3"/>
        </w:rPr>
        <w:t>311</w:t>
      </w:r>
      <w:r>
        <w:rPr>
          <w:rFonts w:ascii="Times New Roman" w:hAnsi="Times New Roman" w:cs="Times New Roman" w:eastAsia="Times New Roman" w:hint="default"/>
          <w:spacing w:val="37"/>
        </w:rPr>
        <w:t> </w:t>
      </w:r>
      <w:r>
        <w:rPr>
          <w:spacing w:val="-1"/>
        </w:rPr>
        <w:t>号《关</w:t>
      </w:r>
      <w:r>
        <w:rPr/>
        <w:t> 于江苏林洋电子股份有限公司首期限制性股票激励计划的意见》批复，向沈凯平等</w:t>
      </w:r>
      <w:r>
        <w:rPr>
          <w:spacing w:val="-68"/>
        </w:rPr>
        <w:t> </w:t>
      </w:r>
      <w:r>
        <w:rPr>
          <w:rFonts w:ascii="Times New Roman" w:hAnsi="Times New Roman" w:cs="Times New Roman" w:eastAsia="Times New Roman" w:hint="default"/>
        </w:rPr>
        <w:t>100</w:t>
      </w:r>
      <w:r>
        <w:rPr>
          <w:rFonts w:ascii="Times New Roman" w:hAnsi="Times New Roman" w:cs="Times New Roman" w:eastAsia="Times New Roman" w:hint="default"/>
          <w:spacing w:val="-15"/>
        </w:rPr>
        <w:t> </w:t>
      </w:r>
      <w:r>
        <w:rPr/>
        <w:t>名自然人定</w:t>
      </w:r>
    </w:p>
    <w:p>
      <w:pPr>
        <w:pStyle w:val="BodyText"/>
        <w:spacing w:line="254" w:lineRule="exact"/>
        <w:ind w:left="260" w:right="0"/>
        <w:jc w:val="both"/>
      </w:pPr>
      <w:r>
        <w:rPr/>
        <w:t>向发行股票</w:t>
      </w:r>
      <w:r>
        <w:rPr>
          <w:spacing w:val="-49"/>
        </w:rPr>
        <w:t> </w:t>
      </w:r>
      <w:r>
        <w:rPr>
          <w:rFonts w:ascii="Times New Roman" w:hAnsi="Times New Roman" w:cs="Times New Roman" w:eastAsia="Times New Roman" w:hint="default"/>
        </w:rPr>
        <w:t>7,290,000</w:t>
      </w:r>
      <w:r>
        <w:rPr>
          <w:rFonts w:ascii="Times New Roman" w:hAnsi="Times New Roman" w:cs="Times New Roman" w:eastAsia="Times New Roman" w:hint="default"/>
          <w:spacing w:val="3"/>
        </w:rPr>
        <w:t> </w:t>
      </w:r>
      <w:r>
        <w:rPr>
          <w:spacing w:val="-5"/>
        </w:rPr>
        <w:t>股，发行价格为</w:t>
      </w:r>
      <w:r>
        <w:rPr>
          <w:spacing w:val="-50"/>
        </w:rPr>
        <w:t> </w:t>
      </w:r>
      <w:r>
        <w:rPr>
          <w:rFonts w:ascii="Times New Roman" w:hAnsi="Times New Roman" w:cs="Times New Roman" w:eastAsia="Times New Roman" w:hint="default"/>
        </w:rPr>
        <w:t>5.54</w:t>
      </w:r>
      <w:r>
        <w:rPr>
          <w:rFonts w:ascii="Times New Roman" w:hAnsi="Times New Roman" w:cs="Times New Roman" w:eastAsia="Times New Roman" w:hint="default"/>
          <w:spacing w:val="3"/>
        </w:rPr>
        <w:t> </w:t>
      </w:r>
      <w:r>
        <w:rPr>
          <w:spacing w:val="-3"/>
        </w:rPr>
        <w:t>元</w:t>
      </w:r>
      <w:r>
        <w:rPr>
          <w:rFonts w:ascii="Times New Roman" w:hAnsi="Times New Roman" w:cs="Times New Roman" w:eastAsia="Times New Roman" w:hint="default"/>
          <w:spacing w:val="-3"/>
        </w:rPr>
        <w:t>/</w:t>
      </w:r>
      <w:r>
        <w:rPr>
          <w:spacing w:val="-3"/>
        </w:rPr>
        <w:t>股，募集资金总额为人民币</w:t>
      </w:r>
      <w:r>
        <w:rPr>
          <w:spacing w:val="-49"/>
        </w:rPr>
        <w:t> </w:t>
      </w:r>
      <w:r>
        <w:rPr>
          <w:rFonts w:ascii="Times New Roman" w:hAnsi="Times New Roman" w:cs="Times New Roman" w:eastAsia="Times New Roman" w:hint="default"/>
        </w:rPr>
        <w:t>40,386,600.00</w:t>
      </w:r>
      <w:r>
        <w:rPr>
          <w:rFonts w:ascii="Times New Roman" w:hAnsi="Times New Roman" w:cs="Times New Roman" w:eastAsia="Times New Roman" w:hint="default"/>
          <w:spacing w:val="4"/>
        </w:rPr>
        <w:t> </w:t>
      </w:r>
      <w:r>
        <w:rPr>
          <w:spacing w:val="-7"/>
        </w:rPr>
        <w:t>元，其中计</w:t>
      </w:r>
    </w:p>
    <w:p>
      <w:pPr>
        <w:pStyle w:val="BodyText"/>
        <w:spacing w:line="272" w:lineRule="exact"/>
        <w:ind w:left="260" w:right="0"/>
        <w:jc w:val="both"/>
      </w:pPr>
      <w:r>
        <w:rPr/>
        <w:t>入股本人民币</w:t>
      </w:r>
      <w:r>
        <w:rPr>
          <w:spacing w:val="-62"/>
        </w:rPr>
        <w:t> </w:t>
      </w:r>
      <w:r>
        <w:rPr>
          <w:rFonts w:ascii="Times New Roman" w:hAnsi="Times New Roman" w:cs="Times New Roman" w:eastAsia="Times New Roman" w:hint="default"/>
        </w:rPr>
        <w:t>7,290,000.00</w:t>
      </w:r>
      <w:r>
        <w:rPr>
          <w:rFonts w:ascii="Times New Roman" w:hAnsi="Times New Roman" w:cs="Times New Roman" w:eastAsia="Times New Roman" w:hint="default"/>
          <w:spacing w:val="-9"/>
        </w:rPr>
        <w:t> </w:t>
      </w:r>
      <w:r>
        <w:rPr/>
        <w:t>元，计入资本公积人民币</w:t>
      </w:r>
      <w:r>
        <w:rPr>
          <w:spacing w:val="-62"/>
        </w:rPr>
        <w:t> </w:t>
      </w:r>
      <w:r>
        <w:rPr>
          <w:rFonts w:ascii="Times New Roman" w:hAnsi="Times New Roman" w:cs="Times New Roman" w:eastAsia="Times New Roman" w:hint="default"/>
        </w:rPr>
        <w:t>33,096,600.00</w:t>
      </w:r>
      <w:r>
        <w:rPr>
          <w:rFonts w:ascii="Times New Roman" w:hAnsi="Times New Roman" w:cs="Times New Roman" w:eastAsia="Times New Roman" w:hint="default"/>
          <w:spacing w:val="-9"/>
        </w:rPr>
        <w:t> </w:t>
      </w:r>
      <w:r>
        <w:rPr/>
        <w:t>元。上述股本变动业经立信会计</w:t>
      </w:r>
    </w:p>
    <w:p>
      <w:pPr>
        <w:pStyle w:val="BodyText"/>
        <w:spacing w:line="282" w:lineRule="exact"/>
        <w:ind w:left="260" w:right="0"/>
        <w:jc w:val="both"/>
      </w:pPr>
      <w:r>
        <w:rPr/>
        <w:t>师事务所（特殊普通合伙）出具信会师报字</w:t>
      </w:r>
      <w:r>
        <w:rPr>
          <w:rFonts w:ascii="Times New Roman" w:hAnsi="Times New Roman" w:cs="Times New Roman" w:eastAsia="Times New Roman" w:hint="default"/>
        </w:rPr>
        <w:t>(2012)</w:t>
      </w:r>
      <w:r>
        <w:rPr/>
        <w:t>第</w:t>
      </w:r>
      <w:r>
        <w:rPr>
          <w:spacing w:val="-58"/>
        </w:rPr>
        <w:t> </w:t>
      </w:r>
      <w:r>
        <w:rPr>
          <w:rFonts w:ascii="Times New Roman" w:hAnsi="Times New Roman" w:cs="Times New Roman" w:eastAsia="Times New Roman" w:hint="default"/>
        </w:rPr>
        <w:t>113891</w:t>
      </w:r>
      <w:r>
        <w:rPr>
          <w:rFonts w:ascii="Times New Roman" w:hAnsi="Times New Roman" w:cs="Times New Roman" w:eastAsia="Times New Roman" w:hint="default"/>
          <w:spacing w:val="-6"/>
        </w:rPr>
        <w:t> </w:t>
      </w:r>
      <w:r>
        <w:rPr/>
        <w:t>号验资报告验证到位。</w:t>
      </w:r>
    </w:p>
    <w:p>
      <w:pPr>
        <w:spacing w:line="240" w:lineRule="auto" w:before="10"/>
        <w:rPr>
          <w:rFonts w:ascii="宋体" w:hAnsi="宋体" w:cs="宋体" w:eastAsia="宋体" w:hint="default"/>
          <w:sz w:val="23"/>
          <w:szCs w:val="23"/>
        </w:rPr>
      </w:pPr>
    </w:p>
    <w:p>
      <w:pPr>
        <w:pStyle w:val="Heading2"/>
        <w:spacing w:line="240" w:lineRule="auto"/>
        <w:ind w:right="402"/>
        <w:jc w:val="left"/>
        <w:rPr>
          <w:b w:val="0"/>
          <w:bCs w:val="0"/>
        </w:rPr>
      </w:pPr>
      <w:r>
        <w:rPr>
          <w:rFonts w:ascii="Times New Roman" w:hAnsi="Times New Roman" w:cs="Times New Roman" w:eastAsia="Times New Roman" w:hint="default"/>
        </w:rPr>
        <w:t>(</w:t>
      </w:r>
      <w:r>
        <w:rPr/>
        <w:t>二十四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资本公积：</w:t>
      </w:r>
      <w:r>
        <w:rPr>
          <w:b w:val="0"/>
          <w:bCs w:val="0"/>
        </w:rPr>
      </w:r>
    </w:p>
    <w:p>
      <w:pPr>
        <w:pStyle w:val="BodyText"/>
        <w:spacing w:line="240" w:lineRule="auto" w:before="34"/>
        <w:ind w:left="0" w:right="414"/>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322"/>
        <w:gridCol w:w="1745"/>
        <w:gridCol w:w="1745"/>
        <w:gridCol w:w="1745"/>
        <w:gridCol w:w="1744"/>
      </w:tblGrid>
      <w:tr>
        <w:trPr>
          <w:trHeight w:val="287" w:hRule="exact"/>
        </w:trPr>
        <w:tc>
          <w:tcPr>
            <w:tcW w:w="232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4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74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44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4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44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4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549"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8" w:hRule="exact"/>
        </w:trPr>
        <w:tc>
          <w:tcPr>
            <w:tcW w:w="23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58" w:right="0"/>
              <w:jc w:val="center"/>
              <w:rPr>
                <w:rFonts w:ascii="Times New Roman" w:hAnsi="Times New Roman" w:cs="Times New Roman" w:eastAsia="Times New Roman" w:hint="default"/>
                <w:sz w:val="21"/>
                <w:szCs w:val="21"/>
              </w:rPr>
            </w:pPr>
            <w:r>
              <w:rPr>
                <w:rFonts w:ascii="Times New Roman"/>
                <w:sz w:val="21"/>
              </w:rPr>
              <w:t>1,403,942,269.99</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33,096,600.00</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422" w:right="0"/>
              <w:jc w:val="left"/>
              <w:rPr>
                <w:rFonts w:ascii="Times New Roman" w:hAnsi="Times New Roman" w:cs="Times New Roman" w:eastAsia="Times New Roman" w:hint="default"/>
                <w:sz w:val="21"/>
                <w:szCs w:val="21"/>
              </w:rPr>
            </w:pPr>
            <w:r>
              <w:rPr>
                <w:rFonts w:ascii="Times New Roman"/>
                <w:sz w:val="21"/>
              </w:rPr>
              <w:t>58,000,000.00</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1,379,038,869.99</w:t>
            </w:r>
          </w:p>
        </w:tc>
      </w:tr>
      <w:tr>
        <w:trPr>
          <w:trHeight w:val="287" w:hRule="exact"/>
        </w:trPr>
        <w:tc>
          <w:tcPr>
            <w:tcW w:w="23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45" w:type="dxa"/>
            <w:tcBorders>
              <w:top w:val="single" w:sz="6" w:space="0" w:color="000000"/>
              <w:left w:val="single" w:sz="6" w:space="0" w:color="000000"/>
              <w:bottom w:val="single" w:sz="6" w:space="0" w:color="000000"/>
              <w:right w:val="single" w:sz="6" w:space="0" w:color="000000"/>
            </w:tcBorders>
          </w:tcPr>
          <w:p>
            <w:pP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4,230,600.00</w:t>
            </w:r>
          </w:p>
        </w:tc>
        <w:tc>
          <w:tcPr>
            <w:tcW w:w="1745"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4,230,600.00</w:t>
            </w:r>
          </w:p>
        </w:tc>
      </w:tr>
      <w:tr>
        <w:trPr>
          <w:trHeight w:val="288" w:hRule="exact"/>
        </w:trPr>
        <w:tc>
          <w:tcPr>
            <w:tcW w:w="232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58" w:right="0"/>
              <w:jc w:val="center"/>
              <w:rPr>
                <w:rFonts w:ascii="Times New Roman" w:hAnsi="Times New Roman" w:cs="Times New Roman" w:eastAsia="Times New Roman" w:hint="default"/>
                <w:sz w:val="21"/>
                <w:szCs w:val="21"/>
              </w:rPr>
            </w:pPr>
            <w:r>
              <w:rPr>
                <w:rFonts w:ascii="Times New Roman"/>
                <w:sz w:val="21"/>
              </w:rPr>
              <w:t>1,403,942,269.99</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37,327,200.00</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422" w:right="0"/>
              <w:jc w:val="left"/>
              <w:rPr>
                <w:rFonts w:ascii="Times New Roman" w:hAnsi="Times New Roman" w:cs="Times New Roman" w:eastAsia="Times New Roman" w:hint="default"/>
                <w:sz w:val="21"/>
                <w:szCs w:val="21"/>
              </w:rPr>
            </w:pPr>
            <w:r>
              <w:rPr>
                <w:rFonts w:ascii="Times New Roman"/>
                <w:sz w:val="21"/>
              </w:rPr>
              <w:t>58,000,000.00</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1,383,269,469.99</w:t>
            </w:r>
          </w:p>
        </w:tc>
      </w:tr>
    </w:tbl>
    <w:p>
      <w:pPr>
        <w:pStyle w:val="BodyText"/>
        <w:spacing w:line="246" w:lineRule="exact"/>
        <w:ind w:left="260" w:right="0"/>
        <w:jc w:val="left"/>
      </w:pPr>
      <w:r>
        <w:rPr/>
        <w:t>根据公司股票激励计划，公司董事会确定</w:t>
      </w:r>
      <w:r>
        <w:rPr>
          <w:spacing w:val="-5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w:t>
      </w:r>
      <w:r>
        <w:rPr>
          <w:spacing w:val="-60"/>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日为首期限制性股票授权日，按照权益工</w:t>
      </w:r>
    </w:p>
    <w:p>
      <w:pPr>
        <w:pStyle w:val="BodyText"/>
        <w:spacing w:line="282" w:lineRule="exact"/>
        <w:ind w:left="260" w:right="402"/>
        <w:jc w:val="left"/>
      </w:pPr>
      <w:r>
        <w:rPr/>
        <w:t>具的公允价值计提</w:t>
      </w:r>
      <w:r>
        <w:rPr>
          <w:spacing w:val="-53"/>
        </w:rPr>
        <w:t> </w:t>
      </w:r>
      <w:r>
        <w:rPr>
          <w:rFonts w:ascii="Times New Roman" w:hAnsi="Times New Roman" w:cs="Times New Roman" w:eastAsia="Times New Roman" w:hint="default"/>
        </w:rPr>
        <w:t>4,230,600.00</w:t>
      </w:r>
      <w:r>
        <w:rPr>
          <w:rFonts w:ascii="Times New Roman" w:hAnsi="Times New Roman" w:cs="Times New Roman" w:eastAsia="Times New Roman" w:hint="default"/>
          <w:spacing w:val="-1"/>
        </w:rPr>
        <w:t> </w:t>
      </w:r>
      <w:r>
        <w:rPr/>
        <w:t>元入管理费用，同时增加资本公积。</w:t>
      </w:r>
    </w:p>
    <w:p>
      <w:pPr>
        <w:spacing w:line="240" w:lineRule="auto" w:before="0"/>
        <w:rPr>
          <w:rFonts w:ascii="宋体" w:hAnsi="宋体" w:cs="宋体" w:eastAsia="宋体" w:hint="default"/>
          <w:sz w:val="19"/>
          <w:szCs w:val="19"/>
        </w:rPr>
      </w:pPr>
    </w:p>
    <w:p>
      <w:pPr>
        <w:pStyle w:val="Heading2"/>
        <w:spacing w:line="240" w:lineRule="auto"/>
        <w:ind w:right="402"/>
        <w:jc w:val="left"/>
        <w:rPr>
          <w:b w:val="0"/>
          <w:bCs w:val="0"/>
        </w:rPr>
      </w:pPr>
      <w:r>
        <w:rPr>
          <w:rFonts w:ascii="Times New Roman" w:hAnsi="Times New Roman" w:cs="Times New Roman" w:eastAsia="Times New Roman" w:hint="default"/>
        </w:rPr>
        <w:t>(</w:t>
      </w:r>
      <w:r>
        <w:rPr/>
        <w:t>二十五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盈余公积：</w:t>
      </w:r>
      <w:r>
        <w:rPr>
          <w:b w:val="0"/>
          <w:bCs w:val="0"/>
        </w:rPr>
      </w:r>
    </w:p>
    <w:p>
      <w:pPr>
        <w:pStyle w:val="BodyText"/>
        <w:spacing w:line="240" w:lineRule="auto" w:before="35"/>
        <w:ind w:left="0" w:right="414"/>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24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60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34,660,825.06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37" w:right="0"/>
              <w:jc w:val="left"/>
              <w:rPr>
                <w:rFonts w:ascii="Times New Roman" w:hAnsi="Times New Roman" w:cs="Times New Roman" w:eastAsia="Times New Roman" w:hint="default"/>
                <w:sz w:val="21"/>
                <w:szCs w:val="21"/>
              </w:rPr>
            </w:pPr>
            <w:r>
              <w:rPr>
                <w:rFonts w:ascii="Times New Roman"/>
                <w:sz w:val="21"/>
              </w:rPr>
              <w:t>29,080,126.90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63,740,951.96</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34,660,825.06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37" w:right="0"/>
              <w:jc w:val="left"/>
              <w:rPr>
                <w:rFonts w:ascii="Times New Roman" w:hAnsi="Times New Roman" w:cs="Times New Roman" w:eastAsia="Times New Roman" w:hint="default"/>
                <w:sz w:val="21"/>
                <w:szCs w:val="21"/>
              </w:rPr>
            </w:pPr>
            <w:r>
              <w:rPr>
                <w:rFonts w:ascii="Times New Roman"/>
                <w:sz w:val="21"/>
              </w:rPr>
              <w:t>29,080,126.90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63,740,951.96</w:t>
            </w:r>
          </w:p>
        </w:tc>
      </w:tr>
    </w:tbl>
    <w:p>
      <w:pPr>
        <w:pStyle w:val="BodyText"/>
        <w:spacing w:line="255" w:lineRule="exact"/>
        <w:ind w:left="260" w:right="402"/>
        <w:jc w:val="left"/>
      </w:pPr>
      <w:r>
        <w:rPr/>
        <w:t>盈余公积说明：根据公司章程规定，按</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年度实现的净利润计提</w:t>
      </w:r>
      <w:r>
        <w:rPr>
          <w:spacing w:val="-53"/>
        </w:rPr>
        <w:t> </w:t>
      </w:r>
      <w:r>
        <w:rPr>
          <w:rFonts w:ascii="Times New Roman" w:hAnsi="Times New Roman" w:cs="Times New Roman" w:eastAsia="Times New Roman" w:hint="default"/>
        </w:rPr>
        <w:t>10</w:t>
      </w:r>
      <w:r>
        <w:rPr/>
        <w:t>％的法定公积金。</w:t>
      </w:r>
    </w:p>
    <w:p>
      <w:pPr>
        <w:spacing w:line="240" w:lineRule="auto" w:before="0"/>
        <w:rPr>
          <w:rFonts w:ascii="宋体" w:hAnsi="宋体" w:cs="宋体" w:eastAsia="宋体" w:hint="default"/>
          <w:sz w:val="19"/>
          <w:szCs w:val="19"/>
        </w:rPr>
      </w:pPr>
    </w:p>
    <w:p>
      <w:pPr>
        <w:pStyle w:val="Heading2"/>
        <w:spacing w:line="240" w:lineRule="auto"/>
        <w:ind w:right="402"/>
        <w:jc w:val="left"/>
        <w:rPr>
          <w:b w:val="0"/>
          <w:bCs w:val="0"/>
        </w:rPr>
      </w:pPr>
      <w:r>
        <w:rPr>
          <w:rFonts w:ascii="Times New Roman" w:hAnsi="Times New Roman" w:cs="Times New Roman" w:eastAsia="Times New Roman" w:hint="default"/>
        </w:rPr>
        <w:t>(</w:t>
      </w:r>
      <w:r>
        <w:rPr/>
        <w:t>二十六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未分配利润：</w:t>
      </w:r>
      <w:r>
        <w:rPr>
          <w:b w:val="0"/>
          <w:bCs w:val="0"/>
        </w:rPr>
      </w:r>
    </w:p>
    <w:p>
      <w:pPr>
        <w:pStyle w:val="BodyText"/>
        <w:spacing w:line="240" w:lineRule="auto" w:before="34"/>
        <w:ind w:left="0" w:right="414"/>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244" w:type="dxa"/>
        <w:tblLayout w:type="fixed"/>
        <w:tblCellMar>
          <w:top w:w="0" w:type="dxa"/>
          <w:left w:w="0" w:type="dxa"/>
          <w:bottom w:w="0" w:type="dxa"/>
          <w:right w:w="0" w:type="dxa"/>
        </w:tblCellMar>
        <w:tblLook w:val="01E0"/>
      </w:tblPr>
      <w:tblGrid>
        <w:gridCol w:w="4404"/>
        <w:gridCol w:w="2408"/>
        <w:gridCol w:w="2489"/>
      </w:tblGrid>
      <w:tr>
        <w:trPr>
          <w:trHeight w:val="287" w:hRule="exact"/>
        </w:trPr>
        <w:tc>
          <w:tcPr>
            <w:tcW w:w="440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40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248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288" w:hRule="exact"/>
        </w:trPr>
        <w:tc>
          <w:tcPr>
            <w:tcW w:w="44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pacing w:val="-1"/>
                <w:sz w:val="21"/>
                <w:szCs w:val="21"/>
              </w:rPr>
              <w:t> </w:t>
            </w:r>
            <w:r>
              <w:rPr>
                <w:rFonts w:ascii="宋体" w:hAnsi="宋体" w:cs="宋体" w:eastAsia="宋体" w:hint="default"/>
                <w:sz w:val="21"/>
                <w:szCs w:val="21"/>
              </w:rPr>
              <w:t>上年末未分配利润</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337,696,639.32</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r>
      <w:tr>
        <w:trPr>
          <w:trHeight w:val="287" w:hRule="exact"/>
        </w:trPr>
        <w:tc>
          <w:tcPr>
            <w:tcW w:w="44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1"/>
                <w:sz w:val="21"/>
                <w:szCs w:val="21"/>
              </w:rPr>
              <w:t> </w:t>
            </w:r>
            <w:r>
              <w:rPr>
                <w:rFonts w:ascii="宋体" w:hAnsi="宋体" w:cs="宋体" w:eastAsia="宋体" w:hint="default"/>
                <w:sz w:val="21"/>
                <w:szCs w:val="21"/>
              </w:rPr>
              <w:t>年初未分配利润</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337,696,639.32</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r>
        <w:trPr>
          <w:trHeight w:val="288" w:hRule="exact"/>
        </w:trPr>
        <w:tc>
          <w:tcPr>
            <w:tcW w:w="44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302,597,941.80</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r>
      <w:tr>
        <w:trPr>
          <w:trHeight w:val="287" w:hRule="exact"/>
        </w:trPr>
        <w:tc>
          <w:tcPr>
            <w:tcW w:w="44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29,080,126.90</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10</w:t>
            </w:r>
          </w:p>
        </w:tc>
      </w:tr>
      <w:tr>
        <w:trPr>
          <w:trHeight w:val="288" w:hRule="exact"/>
        </w:trPr>
        <w:tc>
          <w:tcPr>
            <w:tcW w:w="44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2"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58,000,000.00</w:t>
            </w:r>
          </w:p>
        </w:tc>
        <w:tc>
          <w:tcPr>
            <w:tcW w:w="24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553,214,454.22</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687" w:footer="914" w:top="980" w:bottom="1100" w:left="1180" w:right="1380"/>
        </w:sectPr>
      </w:pPr>
    </w:p>
    <w:p>
      <w:pPr>
        <w:pStyle w:val="Heading2"/>
        <w:spacing w:line="240" w:lineRule="auto"/>
        <w:ind w:right="-17"/>
        <w:jc w:val="left"/>
        <w:rPr>
          <w:b w:val="0"/>
          <w:bCs w:val="0"/>
        </w:rPr>
      </w:pPr>
      <w:r>
        <w:rPr>
          <w:rFonts w:ascii="Times New Roman" w:hAnsi="Times New Roman" w:cs="Times New Roman" w:eastAsia="Times New Roman" w:hint="default"/>
        </w:rPr>
        <w:t>(</w:t>
      </w:r>
      <w:r>
        <w:rPr/>
        <w:t>二十七</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营业收入和营业成本：</w:t>
      </w:r>
      <w:r>
        <w:rPr>
          <w:b w:val="0"/>
          <w:bCs w:val="0"/>
        </w:rPr>
      </w:r>
    </w:p>
    <w:p>
      <w:pPr>
        <w:spacing w:before="35"/>
        <w:ind w:left="260"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left="260" w:right="0"/>
        <w:jc w:val="left"/>
      </w:pPr>
      <w:r>
        <w:rPr/>
        <w:t>单位：元</w:t>
      </w:r>
      <w:r>
        <w:rPr>
          <w:spacing w:val="-2"/>
        </w:rPr>
        <w:t> </w:t>
      </w:r>
      <w:r>
        <w:rPr/>
        <w:t>币种：人民币</w:t>
      </w:r>
    </w:p>
    <w:p>
      <w:pPr>
        <w:spacing w:after="0" w:line="240" w:lineRule="auto"/>
        <w:jc w:val="left"/>
        <w:sectPr>
          <w:type w:val="continuous"/>
          <w:pgSz w:w="12240" w:h="15840"/>
          <w:pgMar w:top="1580" w:bottom="280" w:left="1180" w:right="1380"/>
          <w:cols w:num="2" w:equalWidth="0">
            <w:col w:w="3246" w:space="3553"/>
            <w:col w:w="2881"/>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100"/>
        <w:gridCol w:w="3101"/>
        <w:gridCol w:w="3100"/>
      </w:tblGrid>
      <w:tr>
        <w:trPr>
          <w:trHeight w:val="287" w:hRule="exact"/>
        </w:trPr>
        <w:tc>
          <w:tcPr>
            <w:tcW w:w="31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1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1,903,839,634.01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1,677,960,639.66</w:t>
            </w:r>
          </w:p>
        </w:tc>
      </w:tr>
      <w:tr>
        <w:trPr>
          <w:trHeight w:val="288" w:hRule="exact"/>
        </w:trPr>
        <w:tc>
          <w:tcPr>
            <w:tcW w:w="31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9,908,878.17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17,673,320.31</w:t>
            </w:r>
          </w:p>
        </w:tc>
      </w:tr>
      <w:tr>
        <w:trPr>
          <w:trHeight w:val="288" w:hRule="exact"/>
        </w:trPr>
        <w:tc>
          <w:tcPr>
            <w:tcW w:w="31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1,251,846,848.91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1,222,154,485.58</w:t>
            </w:r>
          </w:p>
        </w:tc>
      </w:tr>
    </w:tbl>
    <w:p>
      <w:pPr>
        <w:spacing w:line="240" w:lineRule="auto" w:before="2"/>
        <w:rPr>
          <w:rFonts w:ascii="宋体" w:hAnsi="宋体" w:cs="宋体" w:eastAsia="宋体" w:hint="default"/>
          <w:sz w:val="13"/>
          <w:szCs w:val="13"/>
        </w:rPr>
      </w:pPr>
    </w:p>
    <w:p>
      <w:pPr>
        <w:pStyle w:val="Heading2"/>
        <w:spacing w:line="240" w:lineRule="auto"/>
        <w:ind w:right="402"/>
        <w:jc w:val="left"/>
        <w:rPr>
          <w:b w:val="0"/>
          <w:bCs w:val="0"/>
        </w:rPr>
      </w:pPr>
      <w:r>
        <w:rPr>
          <w:rFonts w:ascii="Times New Roman" w:hAnsi="Times New Roman" w:cs="Times New Roman" w:eastAsia="Times New Roman" w:hint="default"/>
        </w:rPr>
        <w:t>2</w:t>
      </w:r>
      <w:r>
        <w:rPr/>
        <w:t>、</w:t>
      </w:r>
      <w:r>
        <w:rPr>
          <w:spacing w:val="-4"/>
        </w:rPr>
        <w:t> </w:t>
      </w:r>
      <w:r>
        <w:rPr/>
        <w:t>主营业务（分产品）</w:t>
      </w:r>
      <w:r>
        <w:rPr>
          <w:b w:val="0"/>
          <w:bCs w:val="0"/>
        </w:rPr>
      </w:r>
    </w:p>
    <w:p>
      <w:pPr>
        <w:pStyle w:val="BodyText"/>
        <w:spacing w:line="240" w:lineRule="auto" w:before="34"/>
        <w:ind w:left="0" w:right="414"/>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785"/>
        <w:gridCol w:w="3758"/>
        <w:gridCol w:w="3759"/>
      </w:tblGrid>
      <w:tr>
        <w:trPr>
          <w:trHeight w:val="287" w:hRule="exact"/>
        </w:trPr>
        <w:tc>
          <w:tcPr>
            <w:tcW w:w="178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464"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75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40" w:lineRule="exact"/>
        <w:jc w:val="center"/>
        <w:rPr>
          <w:rFonts w:ascii="宋体" w:hAnsi="宋体" w:cs="宋体" w:eastAsia="宋体" w:hint="default"/>
          <w:sz w:val="21"/>
          <w:szCs w:val="21"/>
        </w:rPr>
        <w:sectPr>
          <w:type w:val="continuous"/>
          <w:pgSz w:w="12240" w:h="15840"/>
          <w:pgMar w:top="1580" w:bottom="280" w:left="1180" w:right="1380"/>
        </w:sectPr>
      </w:pPr>
    </w:p>
    <w:p>
      <w:pPr>
        <w:spacing w:line="240" w:lineRule="auto" w:before="1"/>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1785"/>
        <w:gridCol w:w="1878"/>
        <w:gridCol w:w="1880"/>
        <w:gridCol w:w="1879"/>
        <w:gridCol w:w="1880"/>
      </w:tblGrid>
      <w:tr>
        <w:trPr>
          <w:trHeight w:val="287" w:hRule="exact"/>
        </w:trPr>
        <w:tc>
          <w:tcPr>
            <w:tcW w:w="1785"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8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8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8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8" w:hRule="exact"/>
        </w:trPr>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单相表</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1,027,954,350.16</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739,625,595.37</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918,688,252.86</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717,149,191.29</w:t>
            </w:r>
          </w:p>
        </w:tc>
      </w:tr>
      <w:tr>
        <w:trPr>
          <w:trHeight w:val="287" w:hRule="exact"/>
        </w:trPr>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三相表</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410,423,125.62</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245,645,856.12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356,288,815.88</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237,626,002.19</w:t>
            </w:r>
          </w:p>
        </w:tc>
      </w:tr>
      <w:tr>
        <w:trPr>
          <w:trHeight w:val="559" w:hRule="exact"/>
        </w:trPr>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用电信息管理系</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统及终端</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347,495,214.29</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181,437,366.86</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221,708,216.16</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129,278,579.82</w:t>
            </w:r>
          </w:p>
        </w:tc>
      </w:tr>
      <w:tr>
        <w:trPr>
          <w:trHeight w:val="288" w:hRule="exact"/>
        </w:trPr>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其它</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117,966,943.94</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77,064,020.79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181,275,354.76</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125,066,114.91</w:t>
            </w:r>
          </w:p>
        </w:tc>
      </w:tr>
      <w:tr>
        <w:trPr>
          <w:trHeight w:val="288" w:hRule="exact"/>
        </w:trPr>
        <w:tc>
          <w:tcPr>
            <w:tcW w:w="178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1,903,839,634.01</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1,243,772,839.14</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1,677,960,639.66</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1,209,119,888.21</w:t>
            </w:r>
          </w:p>
        </w:tc>
      </w:tr>
    </w:tbl>
    <w:p>
      <w:pPr>
        <w:spacing w:line="240" w:lineRule="auto" w:before="2"/>
        <w:rPr>
          <w:rFonts w:ascii="宋体" w:hAnsi="宋体" w:cs="宋体" w:eastAsia="宋体" w:hint="default"/>
          <w:sz w:val="13"/>
          <w:szCs w:val="13"/>
        </w:rPr>
      </w:pPr>
    </w:p>
    <w:p>
      <w:pPr>
        <w:pStyle w:val="Heading2"/>
        <w:spacing w:line="240" w:lineRule="auto"/>
        <w:ind w:right="6026"/>
        <w:jc w:val="left"/>
        <w:rPr>
          <w:b w:val="0"/>
          <w:bCs w:val="0"/>
        </w:rPr>
      </w:pPr>
      <w:r>
        <w:rPr>
          <w:rFonts w:ascii="Times New Roman" w:hAnsi="Times New Roman" w:cs="Times New Roman" w:eastAsia="Times New Roman" w:hint="default"/>
        </w:rPr>
        <w:t>3</w:t>
      </w:r>
      <w:r>
        <w:rPr/>
        <w:t>、</w:t>
      </w:r>
      <w:r>
        <w:rPr>
          <w:spacing w:val="-4"/>
        </w:rPr>
        <w:t> </w:t>
      </w:r>
      <w:r>
        <w:rPr/>
        <w:t>主营业务（分地区）</w:t>
      </w:r>
      <w:r>
        <w:rPr>
          <w:b w:val="0"/>
          <w:bCs w:val="0"/>
        </w:rPr>
      </w:r>
    </w:p>
    <w:p>
      <w:pPr>
        <w:pStyle w:val="BodyText"/>
        <w:spacing w:line="240" w:lineRule="auto" w:before="34"/>
        <w:ind w:left="0" w:right="274"/>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785"/>
        <w:gridCol w:w="1878"/>
        <w:gridCol w:w="1880"/>
        <w:gridCol w:w="1879"/>
        <w:gridCol w:w="1880"/>
      </w:tblGrid>
      <w:tr>
        <w:trPr>
          <w:trHeight w:val="287" w:hRule="exact"/>
        </w:trPr>
        <w:tc>
          <w:tcPr>
            <w:tcW w:w="1785"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109"/>
              <w:ind w:left="464"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758"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9"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1785" w:type="dxa"/>
            <w:vMerge/>
            <w:tcBorders>
              <w:left w:val="single" w:sz="6" w:space="0" w:color="000000"/>
              <w:bottom w:val="single" w:sz="6" w:space="0" w:color="000000"/>
              <w:right w:val="single" w:sz="6" w:space="0" w:color="000000"/>
            </w:tcBorders>
            <w:shd w:val="clear" w:color="auto" w:fill="BEBEBE"/>
          </w:tcPr>
          <w:p>
            <w:pPr/>
          </w:p>
        </w:tc>
        <w:tc>
          <w:tcPr>
            <w:tcW w:w="18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8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8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8" w:hRule="exact"/>
        </w:trPr>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境内地区</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1,878,481,472.66</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1,223,636,293.90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1,594,565,019.68</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1,144,321,801.99</w:t>
            </w:r>
          </w:p>
        </w:tc>
      </w:tr>
      <w:tr>
        <w:trPr>
          <w:trHeight w:val="287" w:hRule="exact"/>
        </w:trPr>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境外地区</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25,358,161.35</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20,136,545.24</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83,395,619.98</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64,798,086.22</w:t>
            </w:r>
          </w:p>
        </w:tc>
      </w:tr>
      <w:tr>
        <w:trPr>
          <w:trHeight w:val="288" w:hRule="exact"/>
        </w:trPr>
        <w:tc>
          <w:tcPr>
            <w:tcW w:w="178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1,903,839,634.01</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1,243,772,839.14</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1,677,960,639.66</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1,209,119,888.21</w:t>
            </w:r>
          </w:p>
        </w:tc>
      </w:tr>
    </w:tbl>
    <w:p>
      <w:pPr>
        <w:spacing w:line="240" w:lineRule="auto" w:before="2"/>
        <w:rPr>
          <w:rFonts w:ascii="宋体" w:hAnsi="宋体" w:cs="宋体" w:eastAsia="宋体" w:hint="default"/>
          <w:sz w:val="13"/>
          <w:szCs w:val="13"/>
        </w:rPr>
      </w:pPr>
    </w:p>
    <w:p>
      <w:pPr>
        <w:pStyle w:val="Heading2"/>
        <w:spacing w:line="240" w:lineRule="auto"/>
        <w:ind w:right="4157"/>
        <w:jc w:val="left"/>
        <w:rPr>
          <w:b w:val="0"/>
          <w:bCs w:val="0"/>
        </w:rPr>
      </w:pPr>
      <w:r>
        <w:rPr>
          <w:rFonts w:ascii="Times New Roman" w:hAnsi="Times New Roman" w:cs="Times New Roman" w:eastAsia="Times New Roman" w:hint="default"/>
        </w:rPr>
        <w:t>4</w:t>
      </w:r>
      <w:r>
        <w:rPr/>
        <w:t>、</w:t>
      </w:r>
      <w:r>
        <w:rPr>
          <w:spacing w:val="-5"/>
        </w:rPr>
        <w:t> </w:t>
      </w:r>
      <w:r>
        <w:rPr/>
        <w:t>公司前五名客户的营业收入情况</w:t>
      </w:r>
      <w:r>
        <w:rPr>
          <w:b w:val="0"/>
          <w:bCs w:val="0"/>
        </w:rPr>
      </w:r>
    </w:p>
    <w:p>
      <w:pPr>
        <w:pStyle w:val="BodyText"/>
        <w:spacing w:line="240" w:lineRule="auto" w:before="35"/>
        <w:ind w:left="0" w:right="274"/>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06"/>
        <w:gridCol w:w="3006"/>
        <w:gridCol w:w="3288"/>
      </w:tblGrid>
      <w:tr>
        <w:trPr>
          <w:trHeight w:val="287" w:hRule="exact"/>
        </w:trPr>
        <w:tc>
          <w:tcPr>
            <w:tcW w:w="300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300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28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21"/>
              <w:jc w:val="right"/>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第一名</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244,141,183.58</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12.76</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第二名</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218,649,208.08</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2"/>
                <w:sz w:val="21"/>
              </w:rPr>
              <w:t>11.43</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第三名</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71,978,375.00</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3.76</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第四名</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67,051,439.29</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3.50</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第五名</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45,412,290.98</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2.37</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647,232,496.93</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33.82</w:t>
            </w:r>
          </w:p>
        </w:tc>
      </w:tr>
    </w:tbl>
    <w:p>
      <w:pPr>
        <w:spacing w:line="240" w:lineRule="auto" w:before="3"/>
        <w:rPr>
          <w:rFonts w:ascii="宋体" w:hAnsi="宋体" w:cs="宋体" w:eastAsia="宋体" w:hint="default"/>
          <w:sz w:val="13"/>
          <w:szCs w:val="13"/>
        </w:rPr>
      </w:pPr>
    </w:p>
    <w:p>
      <w:pPr>
        <w:pStyle w:val="Heading2"/>
        <w:spacing w:line="240" w:lineRule="auto"/>
        <w:ind w:right="6026"/>
        <w:jc w:val="left"/>
        <w:rPr>
          <w:b w:val="0"/>
          <w:bCs w:val="0"/>
        </w:rPr>
      </w:pPr>
      <w:r>
        <w:rPr>
          <w:rFonts w:ascii="Times New Roman" w:hAnsi="Times New Roman" w:cs="Times New Roman" w:eastAsia="Times New Roman" w:hint="default"/>
        </w:rPr>
        <w:t>(</w:t>
      </w:r>
      <w:r>
        <w:rPr/>
        <w:t>二十八</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营业税金及附加：</w:t>
      </w:r>
      <w:r>
        <w:rPr>
          <w:b w:val="0"/>
          <w:bCs w:val="0"/>
        </w:rPr>
      </w:r>
    </w:p>
    <w:p>
      <w:pPr>
        <w:pStyle w:val="BodyText"/>
        <w:spacing w:line="240" w:lineRule="auto" w:before="34"/>
        <w:ind w:left="0" w:right="274"/>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134"/>
        <w:gridCol w:w="2271"/>
        <w:gridCol w:w="2125"/>
        <w:gridCol w:w="2771"/>
      </w:tblGrid>
      <w:tr>
        <w:trPr>
          <w:trHeight w:val="287" w:hRule="exact"/>
        </w:trPr>
        <w:tc>
          <w:tcPr>
            <w:tcW w:w="213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7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60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2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53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77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计缴标准</w:t>
            </w:r>
          </w:p>
        </w:tc>
      </w:tr>
      <w:tr>
        <w:trPr>
          <w:trHeight w:val="288" w:hRule="exact"/>
        </w:trPr>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104,642.45</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96,633.24</w:t>
            </w:r>
          </w:p>
        </w:tc>
        <w:tc>
          <w:tcPr>
            <w:tcW w:w="277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按应税营业收入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计征</w:t>
            </w:r>
          </w:p>
        </w:tc>
      </w:tr>
      <w:tr>
        <w:trPr>
          <w:trHeight w:val="559" w:hRule="exact"/>
        </w:trPr>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7,572,952.69</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8,621,577.43</w:t>
            </w:r>
          </w:p>
        </w:tc>
        <w:tc>
          <w:tcPr>
            <w:tcW w:w="27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按实际缴纳的营业税、增值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税计征</w:t>
            </w:r>
          </w:p>
        </w:tc>
      </w:tr>
      <w:tr>
        <w:trPr>
          <w:trHeight w:val="288" w:hRule="exact"/>
        </w:trPr>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5,409,660.96</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6,144,781.20</w:t>
            </w:r>
          </w:p>
        </w:tc>
        <w:tc>
          <w:tcPr>
            <w:tcW w:w="277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5"/>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5%</w:t>
            </w:r>
            <w:r>
              <w:rPr>
                <w:rFonts w:ascii="宋体" w:hAnsi="宋体" w:cs="宋体" w:eastAsia="宋体" w:hint="default"/>
                <w:spacing w:val="-5"/>
                <w:sz w:val="21"/>
                <w:szCs w:val="21"/>
              </w:rPr>
              <w:t>（含地方教育费附加</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p>
        </w:tc>
      </w:tr>
      <w:tr>
        <w:trPr>
          <w:trHeight w:val="287" w:hRule="exact"/>
        </w:trPr>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房产税及其他</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44,384.69</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153,616.31</w:t>
            </w:r>
          </w:p>
        </w:tc>
        <w:tc>
          <w:tcPr>
            <w:tcW w:w="277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房产税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宋体" w:hAnsi="宋体" w:cs="宋体" w:eastAsia="宋体" w:hint="default"/>
                <w:sz w:val="21"/>
                <w:szCs w:val="21"/>
              </w:rPr>
              <w:t>及</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p>
        </w:tc>
      </w:tr>
      <w:tr>
        <w:trPr>
          <w:trHeight w:val="288" w:hRule="exact"/>
        </w:trPr>
        <w:tc>
          <w:tcPr>
            <w:tcW w:w="213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13,131,640.79</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15,016,608.18</w:t>
            </w:r>
          </w:p>
        </w:tc>
        <w:tc>
          <w:tcPr>
            <w:tcW w:w="277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Heading2"/>
        <w:spacing w:line="240" w:lineRule="auto"/>
        <w:ind w:right="6026"/>
        <w:jc w:val="left"/>
        <w:rPr>
          <w:b w:val="0"/>
          <w:bCs w:val="0"/>
        </w:rPr>
      </w:pPr>
      <w:r>
        <w:rPr>
          <w:rFonts w:ascii="Times New Roman" w:hAnsi="Times New Roman" w:cs="Times New Roman" w:eastAsia="Times New Roman" w:hint="default"/>
        </w:rPr>
        <w:t>(</w:t>
      </w:r>
      <w:r>
        <w:rPr/>
        <w:t>二十九</w:t>
      </w:r>
      <w:r>
        <w:rPr>
          <w:rFonts w:ascii="Times New Roman" w:hAnsi="Times New Roman" w:cs="Times New Roman" w:eastAsia="Times New Roman" w:hint="default"/>
        </w:rPr>
        <w:t>)  </w:t>
      </w:r>
      <w:r>
        <w:rPr/>
        <w:t>销售费用</w:t>
      </w:r>
      <w:r>
        <w:rPr>
          <w:b w:val="0"/>
          <w:bCs w:val="0"/>
        </w:rPr>
      </w:r>
    </w:p>
    <w:p>
      <w:pPr>
        <w:pStyle w:val="BodyText"/>
        <w:spacing w:line="240" w:lineRule="auto" w:before="35"/>
        <w:ind w:left="0" w:right="274"/>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36"/>
        <w:gridCol w:w="3227"/>
        <w:gridCol w:w="3038"/>
      </w:tblGrid>
      <w:tr>
        <w:trPr>
          <w:trHeight w:val="287" w:hRule="exact"/>
        </w:trPr>
        <w:tc>
          <w:tcPr>
            <w:tcW w:w="303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298"/>
              <w:jc w:val="right"/>
              <w:rPr>
                <w:rFonts w:ascii="宋体" w:hAnsi="宋体" w:cs="宋体" w:eastAsia="宋体" w:hint="default"/>
                <w:sz w:val="21"/>
                <w:szCs w:val="21"/>
              </w:rPr>
            </w:pPr>
            <w:r>
              <w:rPr>
                <w:rFonts w:ascii="宋体" w:hAnsi="宋体" w:cs="宋体" w:eastAsia="宋体" w:hint="default"/>
                <w:sz w:val="21"/>
                <w:szCs w:val="21"/>
              </w:rPr>
              <w:t>项目</w:t>
            </w:r>
          </w:p>
        </w:tc>
        <w:tc>
          <w:tcPr>
            <w:tcW w:w="322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3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9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54,193,941.50</w:t>
            </w:r>
          </w:p>
        </w:tc>
        <w:tc>
          <w:tcPr>
            <w:tcW w:w="3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45,611,922.89</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业务费</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38,547,724.60</w:t>
            </w:r>
          </w:p>
        </w:tc>
        <w:tc>
          <w:tcPr>
            <w:tcW w:w="3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12,691,006.60</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咨询中标费</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17,846,648.12</w:t>
            </w:r>
          </w:p>
        </w:tc>
        <w:tc>
          <w:tcPr>
            <w:tcW w:w="3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12,313,651.41</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15,888,057.07</w:t>
            </w:r>
          </w:p>
        </w:tc>
        <w:tc>
          <w:tcPr>
            <w:tcW w:w="3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10,827,607.70</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其它</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16,324,920.42</w:t>
            </w:r>
          </w:p>
        </w:tc>
        <w:tc>
          <w:tcPr>
            <w:tcW w:w="3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17,806,658.81</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1298"/>
              <w:jc w:val="right"/>
              <w:rPr>
                <w:rFonts w:ascii="宋体" w:hAnsi="宋体" w:cs="宋体" w:eastAsia="宋体" w:hint="default"/>
                <w:sz w:val="21"/>
                <w:szCs w:val="21"/>
              </w:rPr>
            </w:pPr>
            <w:r>
              <w:rPr>
                <w:rFonts w:ascii="宋体" w:hAnsi="宋体" w:cs="宋体" w:eastAsia="宋体" w:hint="default"/>
                <w:sz w:val="21"/>
                <w:szCs w:val="21"/>
              </w:rPr>
              <w:t>合计</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142,801,291.71</w:t>
            </w:r>
          </w:p>
        </w:tc>
        <w:tc>
          <w:tcPr>
            <w:tcW w:w="3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99,250,847.41</w:t>
            </w:r>
          </w:p>
        </w:tc>
      </w:tr>
    </w:tbl>
    <w:p>
      <w:pPr>
        <w:spacing w:after="0" w:line="240" w:lineRule="auto"/>
        <w:jc w:val="right"/>
        <w:rPr>
          <w:rFonts w:ascii="Times New Roman" w:hAnsi="Times New Roman" w:cs="Times New Roman" w:eastAsia="Times New Roman" w:hint="default"/>
          <w:sz w:val="21"/>
          <w:szCs w:val="21"/>
        </w:rPr>
        <w:sectPr>
          <w:pgSz w:w="12240" w:h="15840"/>
          <w:pgMar w:header="687" w:footer="914" w:top="980" w:bottom="1100" w:left="1180" w:right="1520"/>
        </w:sectPr>
      </w:pPr>
    </w:p>
    <w:p>
      <w:pPr>
        <w:spacing w:line="240" w:lineRule="auto" w:before="3"/>
        <w:rPr>
          <w:rFonts w:ascii="宋体" w:hAnsi="宋体" w:cs="宋体" w:eastAsia="宋体" w:hint="default"/>
          <w:sz w:val="21"/>
          <w:szCs w:val="21"/>
        </w:rPr>
      </w:pPr>
    </w:p>
    <w:p>
      <w:pPr>
        <w:pStyle w:val="Heading2"/>
        <w:spacing w:line="240" w:lineRule="auto"/>
        <w:ind w:right="6026"/>
        <w:jc w:val="left"/>
        <w:rPr>
          <w:b w:val="0"/>
          <w:bCs w:val="0"/>
        </w:rPr>
      </w:pPr>
      <w:r>
        <w:rPr>
          <w:rFonts w:ascii="Times New Roman" w:hAnsi="Times New Roman" w:cs="Times New Roman" w:eastAsia="Times New Roman" w:hint="default"/>
        </w:rPr>
        <w:t>(</w:t>
      </w:r>
      <w:r>
        <w:rPr/>
        <w:t>三十</w:t>
      </w:r>
      <w:r>
        <w:rPr>
          <w:rFonts w:ascii="Times New Roman" w:hAnsi="Times New Roman" w:cs="Times New Roman" w:eastAsia="Times New Roman" w:hint="default"/>
        </w:rPr>
        <w:t>)  </w:t>
      </w:r>
      <w:r>
        <w:rPr/>
        <w:t>管理费用</w:t>
      </w:r>
      <w:r>
        <w:rPr>
          <w:b w:val="0"/>
          <w:bCs w:val="0"/>
        </w:rPr>
      </w:r>
    </w:p>
    <w:p>
      <w:pPr>
        <w:pStyle w:val="BodyText"/>
        <w:spacing w:line="240" w:lineRule="auto" w:before="34"/>
        <w:ind w:left="0" w:right="274"/>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36"/>
        <w:gridCol w:w="3227"/>
        <w:gridCol w:w="3038"/>
      </w:tblGrid>
      <w:tr>
        <w:trPr>
          <w:trHeight w:val="287" w:hRule="exact"/>
        </w:trPr>
        <w:tc>
          <w:tcPr>
            <w:tcW w:w="303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298"/>
              <w:jc w:val="right"/>
              <w:rPr>
                <w:rFonts w:ascii="宋体" w:hAnsi="宋体" w:cs="宋体" w:eastAsia="宋体" w:hint="default"/>
                <w:sz w:val="21"/>
                <w:szCs w:val="21"/>
              </w:rPr>
            </w:pPr>
            <w:r>
              <w:rPr>
                <w:rFonts w:ascii="宋体" w:hAnsi="宋体" w:cs="宋体" w:eastAsia="宋体" w:hint="default"/>
                <w:sz w:val="21"/>
                <w:szCs w:val="21"/>
              </w:rPr>
              <w:t>项目</w:t>
            </w:r>
          </w:p>
        </w:tc>
        <w:tc>
          <w:tcPr>
            <w:tcW w:w="322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3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9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技术开发费</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77,457,883.65</w:t>
            </w:r>
          </w:p>
        </w:tc>
        <w:tc>
          <w:tcPr>
            <w:tcW w:w="3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66,760,676.07</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53,777,926.04</w:t>
            </w:r>
          </w:p>
        </w:tc>
        <w:tc>
          <w:tcPr>
            <w:tcW w:w="3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46,779,738.78</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业务费</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10,746,291.60</w:t>
            </w:r>
          </w:p>
        </w:tc>
        <w:tc>
          <w:tcPr>
            <w:tcW w:w="3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1,819,569.96</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其它</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49,406,676.29</w:t>
            </w:r>
          </w:p>
        </w:tc>
        <w:tc>
          <w:tcPr>
            <w:tcW w:w="3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51,378,723.38</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1298"/>
              <w:jc w:val="right"/>
              <w:rPr>
                <w:rFonts w:ascii="宋体" w:hAnsi="宋体" w:cs="宋体" w:eastAsia="宋体" w:hint="default"/>
                <w:sz w:val="21"/>
                <w:szCs w:val="21"/>
              </w:rPr>
            </w:pPr>
            <w:r>
              <w:rPr>
                <w:rFonts w:ascii="宋体" w:hAnsi="宋体" w:cs="宋体" w:eastAsia="宋体" w:hint="default"/>
                <w:sz w:val="21"/>
                <w:szCs w:val="21"/>
              </w:rPr>
              <w:t>合计</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191,388,777.58</w:t>
            </w:r>
          </w:p>
        </w:tc>
        <w:tc>
          <w:tcPr>
            <w:tcW w:w="3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166,738,708.19</w:t>
            </w:r>
          </w:p>
        </w:tc>
      </w:tr>
    </w:tbl>
    <w:p>
      <w:pPr>
        <w:spacing w:line="240" w:lineRule="auto" w:before="3"/>
        <w:rPr>
          <w:rFonts w:ascii="宋体" w:hAnsi="宋体" w:cs="宋体" w:eastAsia="宋体" w:hint="default"/>
          <w:sz w:val="13"/>
          <w:szCs w:val="13"/>
        </w:rPr>
      </w:pPr>
    </w:p>
    <w:p>
      <w:pPr>
        <w:pStyle w:val="Heading2"/>
        <w:spacing w:line="240" w:lineRule="auto"/>
        <w:ind w:right="6026"/>
        <w:jc w:val="left"/>
        <w:rPr>
          <w:b w:val="0"/>
          <w:bCs w:val="0"/>
        </w:rPr>
      </w:pPr>
      <w:r>
        <w:rPr>
          <w:rFonts w:ascii="Times New Roman" w:hAnsi="Times New Roman" w:cs="Times New Roman" w:eastAsia="Times New Roman" w:hint="default"/>
        </w:rPr>
        <w:t>(</w:t>
      </w:r>
      <w:r>
        <w:rPr/>
        <w:t>三十一</w:t>
      </w:r>
      <w:r>
        <w:rPr>
          <w:rFonts w:ascii="Times New Roman" w:hAnsi="Times New Roman" w:cs="Times New Roman" w:eastAsia="Times New Roman" w:hint="default"/>
        </w:rPr>
        <w:t>)  </w:t>
      </w:r>
      <w:r>
        <w:rPr/>
        <w:t>财务费用</w:t>
      </w:r>
      <w:r>
        <w:rPr>
          <w:b w:val="0"/>
          <w:bCs w:val="0"/>
        </w:rPr>
      </w:r>
    </w:p>
    <w:p>
      <w:pPr>
        <w:pStyle w:val="BodyText"/>
        <w:spacing w:line="240" w:lineRule="auto" w:before="34"/>
        <w:ind w:left="0" w:right="274"/>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100"/>
        <w:gridCol w:w="3195"/>
        <w:gridCol w:w="3006"/>
      </w:tblGrid>
      <w:tr>
        <w:trPr>
          <w:trHeight w:val="287" w:hRule="exact"/>
        </w:trPr>
        <w:tc>
          <w:tcPr>
            <w:tcW w:w="31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331"/>
              <w:jc w:val="right"/>
              <w:rPr>
                <w:rFonts w:ascii="宋体" w:hAnsi="宋体" w:cs="宋体" w:eastAsia="宋体" w:hint="default"/>
                <w:sz w:val="21"/>
                <w:szCs w:val="21"/>
              </w:rPr>
            </w:pPr>
            <w:r>
              <w:rPr>
                <w:rFonts w:ascii="宋体" w:hAnsi="宋体" w:cs="宋体" w:eastAsia="宋体" w:hint="default"/>
                <w:sz w:val="21"/>
                <w:szCs w:val="21"/>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0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97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279,343.34</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7,038,127.82</w:t>
            </w:r>
          </w:p>
        </w:tc>
      </w:tr>
      <w:tr>
        <w:trPr>
          <w:trHeight w:val="287"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-29,467,214.95</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-13,179,515.35</w:t>
            </w:r>
          </w:p>
        </w:tc>
      </w:tr>
      <w:tr>
        <w:trPr>
          <w:trHeight w:val="288"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-92,328.36</w:t>
            </w:r>
            <w:r>
              <w:rPr>
                <w:rFonts w:ascii="Times New Roman"/>
                <w:sz w:val="21"/>
              </w:rPr>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-1,906,632.65</w:t>
            </w:r>
          </w:p>
        </w:tc>
      </w:tr>
      <w:tr>
        <w:trPr>
          <w:trHeight w:val="287"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551,736.83</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726,358.76</w:t>
            </w:r>
          </w:p>
        </w:tc>
      </w:tr>
      <w:tr>
        <w:trPr>
          <w:trHeight w:val="288" w:hRule="exact"/>
        </w:trPr>
        <w:tc>
          <w:tcPr>
            <w:tcW w:w="31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1331"/>
              <w:jc w:val="right"/>
              <w:rPr>
                <w:rFonts w:ascii="宋体" w:hAnsi="宋体" w:cs="宋体" w:eastAsia="宋体" w:hint="default"/>
                <w:sz w:val="21"/>
                <w:szCs w:val="21"/>
              </w:rPr>
            </w:pPr>
            <w:r>
              <w:rPr>
                <w:rFonts w:ascii="宋体" w:hAnsi="宋体" w:cs="宋体" w:eastAsia="宋体" w:hint="default"/>
                <w:sz w:val="21"/>
                <w:szCs w:val="21"/>
              </w:rPr>
              <w:t>合计</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-28,728,463.14</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-7,321,661.42</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687" w:footer="914" w:top="980" w:bottom="1100" w:left="1180" w:right="1520"/>
        </w:sectPr>
      </w:pPr>
    </w:p>
    <w:p>
      <w:pPr>
        <w:pStyle w:val="Heading2"/>
        <w:spacing w:line="240" w:lineRule="auto"/>
        <w:ind w:right="-18"/>
        <w:jc w:val="left"/>
        <w:rPr>
          <w:b w:val="0"/>
          <w:bCs w:val="0"/>
        </w:rPr>
      </w:pPr>
      <w:r>
        <w:rPr>
          <w:rFonts w:ascii="Times New Roman" w:hAnsi="Times New Roman" w:cs="Times New Roman" w:eastAsia="Times New Roman" w:hint="default"/>
        </w:rPr>
        <w:t>(</w:t>
      </w:r>
      <w:r>
        <w:rPr/>
        <w:t>三十二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投资收益：</w:t>
      </w:r>
      <w:r>
        <w:rPr>
          <w:b w:val="0"/>
          <w:bCs w:val="0"/>
        </w:rPr>
      </w:r>
    </w:p>
    <w:p>
      <w:pPr>
        <w:spacing w:before="37"/>
        <w:ind w:left="26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投资收益明细情况：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left="260" w:right="0"/>
        <w:jc w:val="left"/>
      </w:pPr>
      <w:r>
        <w:rPr/>
        <w:t>单位：元</w:t>
      </w:r>
      <w:r>
        <w:rPr>
          <w:spacing w:val="-2"/>
        </w:rPr>
        <w:t> </w:t>
      </w:r>
      <w:r>
        <w:rPr/>
        <w:t>币种：人民币</w:t>
      </w:r>
    </w:p>
    <w:p>
      <w:pPr>
        <w:spacing w:after="0" w:line="240" w:lineRule="auto"/>
        <w:jc w:val="left"/>
        <w:sectPr>
          <w:type w:val="continuous"/>
          <w:pgSz w:w="12240" w:h="15840"/>
          <w:pgMar w:top="1580" w:bottom="280" w:left="1180" w:right="1520"/>
          <w:cols w:num="2" w:equalWidth="0">
            <w:col w:w="2578" w:space="4221"/>
            <w:col w:w="2741"/>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262"/>
        <w:gridCol w:w="2066"/>
        <w:gridCol w:w="1973"/>
      </w:tblGrid>
      <w:tr>
        <w:trPr>
          <w:trHeight w:val="286" w:hRule="exact"/>
        </w:trPr>
        <w:tc>
          <w:tcPr>
            <w:tcW w:w="5262"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206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5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4,133,350.32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-660,407.20</w:t>
            </w:r>
          </w:p>
        </w:tc>
      </w:tr>
      <w:tr>
        <w:trPr>
          <w:trHeight w:val="287"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5,903,504.53</w:t>
            </w: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2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10,036,854.85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-660,407.20</w:t>
            </w:r>
          </w:p>
        </w:tc>
      </w:tr>
    </w:tbl>
    <w:p>
      <w:pPr>
        <w:pStyle w:val="BodyText"/>
        <w:spacing w:line="255" w:lineRule="exact"/>
        <w:ind w:left="260" w:right="344"/>
        <w:jc w:val="left"/>
      </w:pPr>
      <w:r>
        <w:rPr/>
        <w:t>注</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本期出售控股子公司上海美科新能源股份有限公司。</w:t>
      </w:r>
    </w:p>
    <w:p>
      <w:pPr>
        <w:spacing w:line="240" w:lineRule="auto" w:before="7"/>
        <w:rPr>
          <w:rFonts w:ascii="宋体" w:hAnsi="宋体" w:cs="宋体" w:eastAsia="宋体" w:hint="default"/>
          <w:sz w:val="14"/>
          <w:szCs w:val="14"/>
        </w:rPr>
      </w:pPr>
    </w:p>
    <w:p>
      <w:pPr>
        <w:pStyle w:val="Heading2"/>
        <w:spacing w:line="240" w:lineRule="auto"/>
        <w:ind w:right="4157"/>
        <w:jc w:val="left"/>
        <w:rPr>
          <w:b w:val="0"/>
          <w:bCs w:val="0"/>
        </w:rPr>
      </w:pPr>
      <w:r>
        <w:rPr>
          <w:rFonts w:ascii="Times New Roman" w:hAnsi="Times New Roman" w:cs="Times New Roman" w:eastAsia="Times New Roman" w:hint="default"/>
        </w:rPr>
        <w:t>2</w:t>
      </w:r>
      <w:r>
        <w:rPr/>
        <w:t>、</w:t>
      </w:r>
      <w:r>
        <w:rPr>
          <w:spacing w:val="-6"/>
        </w:rPr>
        <w:t> </w:t>
      </w:r>
      <w:r>
        <w:rPr/>
        <w:t>按权益法核算的长期股权投资收益：</w:t>
      </w:r>
      <w:r>
        <w:rPr>
          <w:b w:val="0"/>
          <w:bCs w:val="0"/>
        </w:rPr>
      </w:r>
    </w:p>
    <w:p>
      <w:pPr>
        <w:pStyle w:val="BodyText"/>
        <w:spacing w:line="240" w:lineRule="auto" w:before="34"/>
        <w:ind w:left="0" w:right="274"/>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85"/>
        <w:gridCol w:w="1701"/>
        <w:gridCol w:w="1702"/>
        <w:gridCol w:w="2914"/>
      </w:tblGrid>
      <w:tr>
        <w:trPr>
          <w:trHeight w:val="287" w:hRule="exact"/>
        </w:trPr>
        <w:tc>
          <w:tcPr>
            <w:tcW w:w="298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960"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70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31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0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317"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89"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288" w:hRule="exact"/>
        </w:trPr>
        <w:tc>
          <w:tcPr>
            <w:tcW w:w="2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江苏华源仪器仪表有限公司</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4,133,350.32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w w:val="95"/>
                <w:sz w:val="21"/>
              </w:rPr>
              <w:t>-660,407.20</w:t>
            </w:r>
            <w:r>
              <w:rPr>
                <w:rFonts w:ascii="Times New Roman"/>
                <w:sz w:val="21"/>
              </w:rPr>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本年合营公司盈利</w:t>
            </w:r>
          </w:p>
        </w:tc>
      </w:tr>
      <w:tr>
        <w:trPr>
          <w:trHeight w:val="288" w:hRule="exact"/>
        </w:trPr>
        <w:tc>
          <w:tcPr>
            <w:tcW w:w="298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4,133,350.32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-660,407.20</w:t>
            </w:r>
            <w:r>
              <w:rPr>
                <w:rFonts w:ascii="Times New Roman"/>
                <w:sz w:val="21"/>
              </w:rPr>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Heading2"/>
        <w:spacing w:line="240" w:lineRule="auto"/>
        <w:ind w:right="6026"/>
        <w:jc w:val="left"/>
        <w:rPr>
          <w:b w:val="0"/>
          <w:bCs w:val="0"/>
        </w:rPr>
      </w:pPr>
      <w:r>
        <w:rPr>
          <w:rFonts w:ascii="Times New Roman" w:hAnsi="Times New Roman" w:cs="Times New Roman" w:eastAsia="Times New Roman" w:hint="default"/>
        </w:rPr>
        <w:t>(</w:t>
      </w:r>
      <w:r>
        <w:rPr/>
        <w:t>三十三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资产减值损失：</w:t>
      </w:r>
      <w:r>
        <w:rPr>
          <w:b w:val="0"/>
          <w:bCs w:val="0"/>
        </w:rPr>
      </w:r>
    </w:p>
    <w:p>
      <w:pPr>
        <w:pStyle w:val="BodyText"/>
        <w:spacing w:line="240" w:lineRule="auto" w:before="34"/>
        <w:ind w:left="0" w:right="274"/>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720"/>
        <w:gridCol w:w="2790"/>
        <w:gridCol w:w="2790"/>
      </w:tblGrid>
      <w:tr>
        <w:trPr>
          <w:trHeight w:val="287" w:hRule="exact"/>
        </w:trPr>
        <w:tc>
          <w:tcPr>
            <w:tcW w:w="37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9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86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9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86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15,986,229.25</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467" w:right="0"/>
              <w:jc w:val="left"/>
              <w:rPr>
                <w:rFonts w:ascii="Times New Roman" w:hAnsi="Times New Roman" w:cs="Times New Roman" w:eastAsia="Times New Roman" w:hint="default"/>
                <w:sz w:val="21"/>
                <w:szCs w:val="21"/>
              </w:rPr>
            </w:pPr>
            <w:r>
              <w:rPr>
                <w:rFonts w:ascii="Times New Roman"/>
                <w:sz w:val="21"/>
              </w:rPr>
              <w:t>13,512,682.91</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21"/>
                <w:szCs w:val="21"/>
              </w:rPr>
            </w:pPr>
            <w:r>
              <w:rPr>
                <w:rFonts w:ascii="Times New Roman"/>
                <w:spacing w:val="-1"/>
                <w:sz w:val="21"/>
              </w:rPr>
              <w:t>9,902,201.38</w:t>
            </w: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580" w:bottom="280" w:left="1180" w:right="1520"/>
        </w:sectPr>
      </w:pPr>
    </w:p>
    <w:p>
      <w:pPr>
        <w:spacing w:line="240" w:lineRule="auto" w:before="1"/>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3720"/>
        <w:gridCol w:w="2790"/>
        <w:gridCol w:w="2790"/>
      </w:tblGrid>
      <w:tr>
        <w:trPr>
          <w:trHeight w:val="287" w:hRule="exact"/>
        </w:trPr>
        <w:tc>
          <w:tcPr>
            <w:tcW w:w="37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468" w:right="0"/>
              <w:jc w:val="left"/>
              <w:rPr>
                <w:rFonts w:ascii="Times New Roman" w:hAnsi="Times New Roman" w:cs="Times New Roman" w:eastAsia="Times New Roman" w:hint="default"/>
                <w:sz w:val="21"/>
                <w:szCs w:val="21"/>
              </w:rPr>
            </w:pPr>
            <w:r>
              <w:rPr>
                <w:rFonts w:ascii="Times New Roman"/>
                <w:sz w:val="21"/>
              </w:rPr>
              <w:t>25,888,430.63</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467" w:right="0"/>
              <w:jc w:val="left"/>
              <w:rPr>
                <w:rFonts w:ascii="Times New Roman" w:hAnsi="Times New Roman" w:cs="Times New Roman" w:eastAsia="Times New Roman" w:hint="default"/>
                <w:sz w:val="21"/>
                <w:szCs w:val="21"/>
              </w:rPr>
            </w:pPr>
            <w:r>
              <w:rPr>
                <w:rFonts w:ascii="Times New Roman"/>
                <w:sz w:val="21"/>
              </w:rPr>
              <w:t>13,512,682.91</w:t>
            </w:r>
          </w:p>
        </w:tc>
      </w:tr>
    </w:tbl>
    <w:p>
      <w:pPr>
        <w:spacing w:line="240" w:lineRule="auto" w:before="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687" w:footer="914" w:top="980" w:bottom="1100" w:left="1180" w:right="1520"/>
        </w:sectPr>
      </w:pPr>
    </w:p>
    <w:p>
      <w:pPr>
        <w:pStyle w:val="Heading2"/>
        <w:spacing w:line="240" w:lineRule="auto"/>
        <w:ind w:right="-18"/>
        <w:jc w:val="left"/>
        <w:rPr>
          <w:b w:val="0"/>
          <w:bCs w:val="0"/>
        </w:rPr>
      </w:pPr>
      <w:r>
        <w:rPr>
          <w:rFonts w:ascii="Times New Roman" w:hAnsi="Times New Roman" w:cs="Times New Roman" w:eastAsia="Times New Roman" w:hint="default"/>
        </w:rPr>
        <w:t>(</w:t>
      </w:r>
      <w:r>
        <w:rPr/>
        <w:t>三十四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营业外收入：</w:t>
      </w:r>
      <w:r>
        <w:rPr>
          <w:b w:val="0"/>
          <w:bCs w:val="0"/>
        </w:rPr>
      </w:r>
    </w:p>
    <w:p>
      <w:pPr>
        <w:spacing w:before="35"/>
        <w:ind w:left="26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营业外收入情况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left="260" w:right="0"/>
        <w:jc w:val="left"/>
      </w:pPr>
      <w:r>
        <w:rPr/>
        <w:t>单位：元</w:t>
      </w:r>
      <w:r>
        <w:rPr>
          <w:spacing w:val="-2"/>
        </w:rPr>
        <w:t> </w:t>
      </w:r>
      <w:r>
        <w:rPr/>
        <w:t>币种：人民币</w:t>
      </w:r>
    </w:p>
    <w:p>
      <w:pPr>
        <w:spacing w:after="0" w:line="240" w:lineRule="auto"/>
        <w:jc w:val="left"/>
        <w:sectPr>
          <w:type w:val="continuous"/>
          <w:pgSz w:w="12240" w:h="15840"/>
          <w:pgMar w:top="1580" w:bottom="280" w:left="1180" w:right="1520"/>
          <w:cols w:num="2" w:equalWidth="0">
            <w:col w:w="2402" w:space="4396"/>
            <w:col w:w="2742"/>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560"/>
        <w:gridCol w:w="1703"/>
        <w:gridCol w:w="1841"/>
        <w:gridCol w:w="3197"/>
      </w:tblGrid>
      <w:tr>
        <w:trPr>
          <w:trHeight w:val="287" w:hRule="exact"/>
        </w:trPr>
        <w:tc>
          <w:tcPr>
            <w:tcW w:w="25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3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4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387"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319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225" w:right="0"/>
              <w:jc w:val="left"/>
              <w:rPr>
                <w:rFonts w:ascii="宋体" w:hAnsi="宋体" w:cs="宋体" w:eastAsia="宋体" w:hint="default"/>
                <w:sz w:val="21"/>
                <w:szCs w:val="21"/>
              </w:rPr>
            </w:pPr>
            <w:r>
              <w:rPr>
                <w:rFonts w:ascii="宋体" w:hAnsi="宋体" w:cs="宋体" w:eastAsia="宋体" w:hint="default"/>
                <w:sz w:val="21"/>
                <w:szCs w:val="21"/>
              </w:rPr>
              <w:t>计入当期非经常性损益的金额</w:t>
            </w:r>
          </w:p>
        </w:tc>
      </w:tr>
      <w:tr>
        <w:trPr>
          <w:trHeight w:val="287" w:hRule="exact"/>
        </w:trPr>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136,385.79</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48,412.20</w:t>
            </w:r>
          </w:p>
        </w:tc>
        <w:tc>
          <w:tcPr>
            <w:tcW w:w="3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136,385.79</w:t>
            </w:r>
          </w:p>
        </w:tc>
      </w:tr>
      <w:tr>
        <w:trPr>
          <w:trHeight w:val="288" w:hRule="exact"/>
        </w:trPr>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136,385.79</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48,412.20</w:t>
            </w:r>
          </w:p>
        </w:tc>
        <w:tc>
          <w:tcPr>
            <w:tcW w:w="3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136,385.79</w:t>
            </w:r>
          </w:p>
        </w:tc>
      </w:tr>
      <w:tr>
        <w:trPr>
          <w:trHeight w:val="287" w:hRule="exact"/>
        </w:trPr>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27,152,260.96</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32,300,221.31</w:t>
            </w:r>
          </w:p>
        </w:tc>
        <w:tc>
          <w:tcPr>
            <w:tcW w:w="3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27,152,260.96</w:t>
            </w:r>
          </w:p>
        </w:tc>
      </w:tr>
      <w:tr>
        <w:trPr>
          <w:trHeight w:val="287" w:hRule="exact"/>
        </w:trPr>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3,230,456.37</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278,458.92</w:t>
            </w:r>
          </w:p>
        </w:tc>
        <w:tc>
          <w:tcPr>
            <w:tcW w:w="3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3,230,456.37</w:t>
            </w:r>
          </w:p>
        </w:tc>
      </w:tr>
      <w:tr>
        <w:trPr>
          <w:trHeight w:val="288" w:hRule="exact"/>
        </w:trPr>
        <w:tc>
          <w:tcPr>
            <w:tcW w:w="25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30,519,103.12</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32,627,092.43</w:t>
            </w:r>
          </w:p>
        </w:tc>
        <w:tc>
          <w:tcPr>
            <w:tcW w:w="3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30,519,103.12</w:t>
            </w:r>
          </w:p>
        </w:tc>
      </w:tr>
    </w:tbl>
    <w:p>
      <w:pPr>
        <w:spacing w:line="240" w:lineRule="auto" w:before="3"/>
        <w:rPr>
          <w:rFonts w:ascii="宋体" w:hAnsi="宋体" w:cs="宋体" w:eastAsia="宋体" w:hint="default"/>
          <w:sz w:val="13"/>
          <w:szCs w:val="13"/>
        </w:rPr>
      </w:pPr>
    </w:p>
    <w:p>
      <w:pPr>
        <w:pStyle w:val="Heading2"/>
        <w:spacing w:line="240" w:lineRule="auto"/>
        <w:ind w:right="6026"/>
        <w:jc w:val="left"/>
        <w:rPr>
          <w:b w:val="0"/>
          <w:bCs w:val="0"/>
        </w:rPr>
      </w:pPr>
      <w:r>
        <w:rPr>
          <w:rFonts w:ascii="Times New Roman" w:hAnsi="Times New Roman" w:cs="Times New Roman" w:eastAsia="Times New Roman" w:hint="default"/>
        </w:rPr>
        <w:t>2</w:t>
      </w:r>
      <w:r>
        <w:rPr/>
        <w:t>、</w:t>
      </w:r>
      <w:r>
        <w:rPr>
          <w:spacing w:val="-4"/>
        </w:rPr>
        <w:t> </w:t>
      </w:r>
      <w:r>
        <w:rPr/>
        <w:t>政府补助明细</w:t>
      </w:r>
      <w:r>
        <w:rPr>
          <w:b w:val="0"/>
          <w:bCs w:val="0"/>
        </w:rPr>
      </w:r>
    </w:p>
    <w:p>
      <w:pPr>
        <w:pStyle w:val="BodyText"/>
        <w:spacing w:line="240" w:lineRule="auto" w:before="34"/>
        <w:ind w:left="0" w:right="274"/>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373"/>
        <w:gridCol w:w="2088"/>
        <w:gridCol w:w="2182"/>
        <w:gridCol w:w="2658"/>
      </w:tblGrid>
      <w:tr>
        <w:trPr>
          <w:trHeight w:val="287" w:hRule="exact"/>
        </w:trPr>
        <w:tc>
          <w:tcPr>
            <w:tcW w:w="237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8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51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8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557"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65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8" w:hRule="exact"/>
        </w:trPr>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递延收益结转</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475,677.33</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3,257,369.10</w:t>
            </w:r>
          </w:p>
        </w:tc>
        <w:tc>
          <w:tcPr>
            <w:tcW w:w="265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工业经济考核奖励资金</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3,369,000.00</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3,270,000.00</w:t>
            </w:r>
          </w:p>
        </w:tc>
        <w:tc>
          <w:tcPr>
            <w:tcW w:w="265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返还软件销售增值税</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3,836,713.63</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1,277,799.73</w:t>
            </w:r>
          </w:p>
        </w:tc>
        <w:tc>
          <w:tcPr>
            <w:tcW w:w="265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产业政策扶持补偿款</w:t>
            </w:r>
          </w:p>
        </w:tc>
        <w:tc>
          <w:tcPr>
            <w:tcW w:w="2088"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23,256,500.00</w:t>
            </w:r>
          </w:p>
        </w:tc>
        <w:tc>
          <w:tcPr>
            <w:tcW w:w="265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科技创新奖励</w:t>
            </w:r>
          </w:p>
        </w:tc>
        <w:tc>
          <w:tcPr>
            <w:tcW w:w="2088"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200,000.00</w:t>
            </w:r>
          </w:p>
        </w:tc>
        <w:tc>
          <w:tcPr>
            <w:tcW w:w="265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科技创新补贴资金</w:t>
            </w:r>
          </w:p>
        </w:tc>
        <w:tc>
          <w:tcPr>
            <w:tcW w:w="2088"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600,000.00</w:t>
            </w:r>
          </w:p>
        </w:tc>
        <w:tc>
          <w:tcPr>
            <w:tcW w:w="265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中小企业补助资金</w:t>
            </w:r>
          </w:p>
        </w:tc>
        <w:tc>
          <w:tcPr>
            <w:tcW w:w="2088"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101,750.00</w:t>
            </w:r>
          </w:p>
        </w:tc>
        <w:tc>
          <w:tcPr>
            <w:tcW w:w="265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支持外经贸转型</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600,000.00</w:t>
            </w:r>
          </w:p>
        </w:tc>
        <w:tc>
          <w:tcPr>
            <w:tcW w:w="2182"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科技三项经费</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100,000.00</w:t>
            </w:r>
          </w:p>
        </w:tc>
        <w:tc>
          <w:tcPr>
            <w:tcW w:w="2182"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引进人才</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1,000,000.00</w:t>
            </w:r>
          </w:p>
        </w:tc>
        <w:tc>
          <w:tcPr>
            <w:tcW w:w="2182"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上市奖励</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16,517,400.00</w:t>
            </w:r>
          </w:p>
        </w:tc>
        <w:tc>
          <w:tcPr>
            <w:tcW w:w="2182"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发改委扩大规模奖励</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240,000.00</w:t>
            </w:r>
          </w:p>
        </w:tc>
        <w:tc>
          <w:tcPr>
            <w:tcW w:w="2182"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面向智能电网的两化融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合示范项目奖励收入</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800,000.00</w:t>
            </w:r>
          </w:p>
        </w:tc>
        <w:tc>
          <w:tcPr>
            <w:tcW w:w="2182"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213,470.00</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336,802.48</w:t>
            </w:r>
          </w:p>
        </w:tc>
        <w:tc>
          <w:tcPr>
            <w:tcW w:w="265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7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27,152,260.96</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32,300,221.31</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Heading2"/>
        <w:spacing w:line="240" w:lineRule="auto"/>
        <w:ind w:right="6026"/>
        <w:jc w:val="left"/>
        <w:rPr>
          <w:b w:val="0"/>
          <w:bCs w:val="0"/>
        </w:rPr>
      </w:pPr>
      <w:r>
        <w:rPr>
          <w:rFonts w:ascii="Times New Roman" w:hAnsi="Times New Roman" w:cs="Times New Roman" w:eastAsia="Times New Roman" w:hint="default"/>
        </w:rPr>
        <w:t>(</w:t>
      </w:r>
      <w:r>
        <w:rPr/>
        <w:t>三十五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营业外支出：</w:t>
      </w:r>
      <w:r>
        <w:rPr>
          <w:b w:val="0"/>
          <w:bCs w:val="0"/>
        </w:rPr>
      </w:r>
    </w:p>
    <w:p>
      <w:pPr>
        <w:pStyle w:val="BodyText"/>
        <w:spacing w:line="240" w:lineRule="auto" w:before="34"/>
        <w:ind w:left="0" w:right="274"/>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560"/>
        <w:gridCol w:w="1843"/>
        <w:gridCol w:w="1702"/>
        <w:gridCol w:w="3196"/>
      </w:tblGrid>
      <w:tr>
        <w:trPr>
          <w:trHeight w:val="287" w:hRule="exact"/>
        </w:trPr>
        <w:tc>
          <w:tcPr>
            <w:tcW w:w="25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38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0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317"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319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224" w:right="0"/>
              <w:jc w:val="left"/>
              <w:rPr>
                <w:rFonts w:ascii="宋体" w:hAnsi="宋体" w:cs="宋体" w:eastAsia="宋体" w:hint="default"/>
                <w:sz w:val="21"/>
                <w:szCs w:val="21"/>
              </w:rPr>
            </w:pPr>
            <w:r>
              <w:rPr>
                <w:rFonts w:ascii="宋体" w:hAnsi="宋体" w:cs="宋体" w:eastAsia="宋体" w:hint="default"/>
                <w:sz w:val="21"/>
                <w:szCs w:val="21"/>
              </w:rPr>
              <w:t>计入当期非经常性损益的金额</w:t>
            </w:r>
          </w:p>
        </w:tc>
      </w:tr>
      <w:tr>
        <w:trPr>
          <w:trHeight w:val="287" w:hRule="exact"/>
        </w:trPr>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1,001,470.77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1,495,395.67</w:t>
            </w:r>
          </w:p>
        </w:tc>
        <w:tc>
          <w:tcPr>
            <w:tcW w:w="3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1,001,470.77</w:t>
            </w:r>
          </w:p>
        </w:tc>
      </w:tr>
      <w:tr>
        <w:trPr>
          <w:trHeight w:val="288" w:hRule="exact"/>
        </w:trPr>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1,001,470.77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1,495,395.67</w:t>
            </w:r>
          </w:p>
        </w:tc>
        <w:tc>
          <w:tcPr>
            <w:tcW w:w="3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1,001,470.77</w:t>
            </w:r>
          </w:p>
        </w:tc>
      </w:tr>
      <w:tr>
        <w:trPr>
          <w:trHeight w:val="288" w:hRule="exact"/>
        </w:trPr>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750,000.00</w:t>
            </w:r>
          </w:p>
        </w:tc>
        <w:tc>
          <w:tcPr>
            <w:tcW w:w="1702" w:type="dxa"/>
            <w:tcBorders>
              <w:top w:val="single" w:sz="6" w:space="0" w:color="000000"/>
              <w:left w:val="single" w:sz="6" w:space="0" w:color="000000"/>
              <w:bottom w:val="single" w:sz="6" w:space="0" w:color="000000"/>
              <w:right w:val="single" w:sz="6" w:space="0" w:color="000000"/>
            </w:tcBorders>
          </w:tcPr>
          <w:p>
            <w:pPr/>
          </w:p>
        </w:tc>
        <w:tc>
          <w:tcPr>
            <w:tcW w:w="3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750,000.00</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580" w:bottom="280" w:left="1180" w:right="1520"/>
        </w:sectPr>
      </w:pPr>
    </w:p>
    <w:p>
      <w:pPr>
        <w:spacing w:line="240" w:lineRule="auto" w:before="1"/>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2560"/>
        <w:gridCol w:w="1843"/>
        <w:gridCol w:w="1702"/>
        <w:gridCol w:w="3196"/>
      </w:tblGrid>
      <w:tr>
        <w:trPr>
          <w:trHeight w:val="287" w:hRule="exact"/>
        </w:trPr>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337,045.64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844,400.71</w:t>
            </w:r>
          </w:p>
        </w:tc>
        <w:tc>
          <w:tcPr>
            <w:tcW w:w="3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337,045.64</w:t>
            </w:r>
          </w:p>
        </w:tc>
      </w:tr>
      <w:tr>
        <w:trPr>
          <w:trHeight w:val="288" w:hRule="exact"/>
        </w:trPr>
        <w:tc>
          <w:tcPr>
            <w:tcW w:w="25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2,088,516.41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2,339,796.38</w:t>
            </w:r>
          </w:p>
        </w:tc>
        <w:tc>
          <w:tcPr>
            <w:tcW w:w="3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2,088,516.41</w:t>
            </w:r>
          </w:p>
        </w:tc>
      </w:tr>
    </w:tbl>
    <w:p>
      <w:pPr>
        <w:spacing w:line="240" w:lineRule="auto" w:before="2"/>
        <w:rPr>
          <w:rFonts w:ascii="宋体" w:hAnsi="宋体" w:cs="宋体" w:eastAsia="宋体" w:hint="default"/>
          <w:sz w:val="13"/>
          <w:szCs w:val="13"/>
        </w:rPr>
      </w:pPr>
    </w:p>
    <w:p>
      <w:pPr>
        <w:pStyle w:val="Heading2"/>
        <w:spacing w:line="240" w:lineRule="auto"/>
        <w:ind w:right="6026"/>
        <w:jc w:val="left"/>
        <w:rPr>
          <w:b w:val="0"/>
          <w:bCs w:val="0"/>
        </w:rPr>
      </w:pPr>
      <w:r>
        <w:rPr>
          <w:rFonts w:ascii="Times New Roman" w:hAnsi="Times New Roman" w:cs="Times New Roman" w:eastAsia="Times New Roman" w:hint="default"/>
        </w:rPr>
        <w:t>(</w:t>
      </w:r>
      <w:r>
        <w:rPr/>
        <w:t>三十六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所得税费用：</w:t>
      </w:r>
      <w:r>
        <w:rPr>
          <w:b w:val="0"/>
          <w:bCs w:val="0"/>
        </w:rPr>
      </w:r>
    </w:p>
    <w:p>
      <w:pPr>
        <w:pStyle w:val="BodyText"/>
        <w:spacing w:line="240" w:lineRule="auto" w:before="35"/>
        <w:ind w:left="0" w:right="274"/>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116"/>
        <w:gridCol w:w="2554"/>
        <w:gridCol w:w="2631"/>
      </w:tblGrid>
      <w:tr>
        <w:trPr>
          <w:trHeight w:val="287" w:hRule="exact"/>
        </w:trPr>
        <w:tc>
          <w:tcPr>
            <w:tcW w:w="411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5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74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78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58,464,087.85</w:t>
            </w: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39,440,250.65</w:t>
            </w:r>
            <w:r>
              <w:rPr>
                <w:rFonts w:ascii="Times New Roman"/>
                <w:sz w:val="21"/>
              </w:rPr>
            </w:r>
          </w:p>
        </w:tc>
      </w:tr>
      <w:tr>
        <w:trPr>
          <w:trHeight w:val="287"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-3,869,268.66</w:t>
            </w: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-2,025,637.91</w:t>
            </w:r>
          </w:p>
        </w:tc>
      </w:tr>
      <w:tr>
        <w:trPr>
          <w:trHeight w:val="288" w:hRule="exact"/>
        </w:trPr>
        <w:tc>
          <w:tcPr>
            <w:tcW w:w="411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54,594,819.19</w:t>
            </w: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37,414,612.74</w:t>
            </w:r>
          </w:p>
        </w:tc>
      </w:tr>
    </w:tbl>
    <w:p>
      <w:pPr>
        <w:spacing w:line="240" w:lineRule="auto" w:before="2"/>
        <w:rPr>
          <w:rFonts w:ascii="宋体" w:hAnsi="宋体" w:cs="宋体" w:eastAsia="宋体" w:hint="default"/>
          <w:sz w:val="13"/>
          <w:szCs w:val="13"/>
        </w:rPr>
      </w:pPr>
    </w:p>
    <w:p>
      <w:pPr>
        <w:pStyle w:val="Heading2"/>
        <w:spacing w:line="268" w:lineRule="auto"/>
        <w:ind w:right="4381"/>
        <w:jc w:val="left"/>
        <w:rPr>
          <w:rFonts w:ascii="宋体" w:hAnsi="宋体" w:cs="宋体" w:eastAsia="宋体" w:hint="default"/>
          <w:b w:val="0"/>
          <w:bCs w:val="0"/>
        </w:rPr>
      </w:pPr>
      <w:r>
        <w:rPr>
          <w:rFonts w:ascii="Times New Roman" w:hAnsi="Times New Roman" w:cs="Times New Roman" w:eastAsia="Times New Roman" w:hint="default"/>
        </w:rPr>
        <w:t>(</w:t>
      </w:r>
      <w:r>
        <w:rPr/>
        <w:t>三十七</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基本每股收益和稀释每股收益的计算过程：</w:t>
      </w:r>
      <w:r>
        <w:rPr>
          <w:w w:val="99"/>
        </w:rPr>
        <w:t> </w:t>
      </w:r>
      <w:r>
        <w:rPr>
          <w:rFonts w:ascii="宋体" w:hAnsi="宋体" w:cs="宋体" w:eastAsia="宋体" w:hint="default"/>
          <w:b w:val="0"/>
          <w:bCs w:val="0"/>
        </w:rPr>
        <w:t>计算公式：</w:t>
      </w:r>
    </w:p>
    <w:p>
      <w:pPr>
        <w:pStyle w:val="BodyText"/>
        <w:spacing w:line="273" w:lineRule="auto" w:before="32"/>
        <w:ind w:left="260" w:right="7333"/>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、基本每股收益 基本每股收益</w:t>
      </w:r>
      <w:r>
        <w:rPr>
          <w:rFonts w:ascii="Times New Roman" w:hAnsi="Times New Roman" w:cs="Times New Roman" w:eastAsia="Times New Roman" w:hint="default"/>
        </w:rPr>
        <w:t>=P0</w:t>
      </w:r>
      <w:r>
        <w:rPr/>
        <w:t>÷</w:t>
      </w:r>
      <w:r>
        <w:rPr>
          <w:rFonts w:ascii="Times New Roman" w:hAnsi="Times New Roman" w:cs="Times New Roman" w:eastAsia="Times New Roman" w:hint="default"/>
        </w:rPr>
        <w:t>S</w:t>
      </w:r>
    </w:p>
    <w:p>
      <w:pPr>
        <w:pStyle w:val="BodyText"/>
        <w:spacing w:line="240" w:lineRule="auto" w:before="9"/>
        <w:ind w:left="260" w:right="0"/>
        <w:jc w:val="both"/>
        <w:rPr>
          <w:rFonts w:ascii="Times New Roman" w:hAnsi="Times New Roman" w:cs="Times New Roman" w:eastAsia="Times New Roman" w:hint="default"/>
        </w:rPr>
      </w:pPr>
      <w:r>
        <w:rPr>
          <w:rFonts w:ascii="Times New Roman" w:hAnsi="Times New Roman" w:cs="Times New Roman" w:eastAsia="Times New Roman" w:hint="default"/>
        </w:rPr>
        <w:t>S=</w:t>
      </w:r>
      <w:r>
        <w:rPr>
          <w:rFonts w:ascii="Times New Roman" w:hAnsi="Times New Roman" w:cs="Times New Roman" w:eastAsia="Times New Roman" w:hint="default"/>
          <w:spacing w:val="-12"/>
        </w:rPr>
        <w:t> </w:t>
      </w:r>
      <w:r>
        <w:rPr>
          <w:rFonts w:ascii="Times New Roman" w:hAnsi="Times New Roman" w:cs="Times New Roman" w:eastAsia="Times New Roman" w:hint="default"/>
        </w:rPr>
        <w:t>S0</w:t>
      </w:r>
      <w:r>
        <w:rPr/>
        <w:t>＋</w:t>
      </w:r>
      <w:r>
        <w:rPr>
          <w:rFonts w:ascii="Times New Roman" w:hAnsi="Times New Roman" w:cs="Times New Roman" w:eastAsia="Times New Roman" w:hint="default"/>
        </w:rPr>
        <w:t>S1</w:t>
      </w:r>
      <w:r>
        <w:rPr/>
        <w:t>＋</w:t>
      </w:r>
      <w:r>
        <w:rPr>
          <w:rFonts w:ascii="Times New Roman" w:hAnsi="Times New Roman" w:cs="Times New Roman" w:eastAsia="Times New Roman" w:hint="default"/>
        </w:rPr>
        <w:t>Si</w:t>
      </w:r>
      <w:r>
        <w:rPr/>
        <w:t>×</w:t>
      </w:r>
      <w:r>
        <w:rPr>
          <w:rFonts w:ascii="Times New Roman" w:hAnsi="Times New Roman" w:cs="Times New Roman" w:eastAsia="Times New Roman" w:hint="default"/>
        </w:rPr>
        <w:t>Mi</w:t>
      </w:r>
      <w:r>
        <w:rPr/>
        <w:t>÷</w:t>
      </w:r>
      <w:r>
        <w:rPr>
          <w:rFonts w:ascii="Times New Roman" w:hAnsi="Times New Roman" w:cs="Times New Roman" w:eastAsia="Times New Roman" w:hint="default"/>
        </w:rPr>
        <w:t>M0</w:t>
      </w:r>
      <w:r>
        <w:rPr/>
        <w:t>–</w:t>
      </w:r>
      <w:r>
        <w:rPr>
          <w:rFonts w:ascii="Times New Roman" w:hAnsi="Times New Roman" w:cs="Times New Roman" w:eastAsia="Times New Roman" w:hint="default"/>
        </w:rPr>
        <w:t>Sj</w:t>
      </w:r>
      <w:r>
        <w:rPr/>
        <w:t>×</w:t>
      </w:r>
      <w:r>
        <w:rPr>
          <w:rFonts w:ascii="Times New Roman" w:hAnsi="Times New Roman" w:cs="Times New Roman" w:eastAsia="Times New Roman" w:hint="default"/>
        </w:rPr>
        <w:t>Mj</w:t>
      </w:r>
      <w:r>
        <w:rPr/>
        <w:t>÷</w:t>
      </w:r>
      <w:r>
        <w:rPr>
          <w:rFonts w:ascii="Times New Roman" w:hAnsi="Times New Roman" w:cs="Times New Roman" w:eastAsia="Times New Roman" w:hint="default"/>
        </w:rPr>
        <w:t>M0</w:t>
      </w:r>
      <w:r>
        <w:rPr/>
        <w:t>–</w:t>
      </w:r>
      <w:r>
        <w:rPr>
          <w:rFonts w:ascii="Times New Roman" w:hAnsi="Times New Roman" w:cs="Times New Roman" w:eastAsia="Times New Roman" w:hint="default"/>
        </w:rPr>
        <w:t>Sk</w:t>
      </w:r>
    </w:p>
    <w:p>
      <w:pPr>
        <w:pStyle w:val="BodyText"/>
        <w:spacing w:line="272" w:lineRule="exact" w:before="69"/>
        <w:ind w:left="260" w:right="273"/>
        <w:jc w:val="both"/>
      </w:pPr>
      <w:r>
        <w:rPr/>
        <w:t>其中：</w:t>
      </w:r>
      <w:r>
        <w:rPr>
          <w:rFonts w:ascii="Times New Roman" w:hAnsi="Times New Roman" w:cs="Times New Roman" w:eastAsia="Times New Roman" w:hint="default"/>
        </w:rPr>
        <w:t>P0</w:t>
      </w:r>
      <w:r>
        <w:rPr>
          <w:rFonts w:ascii="Times New Roman" w:hAnsi="Times New Roman" w:cs="Times New Roman" w:eastAsia="Times New Roman" w:hint="default"/>
          <w:spacing w:val="1"/>
        </w:rPr>
        <w:t> </w:t>
      </w:r>
      <w:r>
        <w:rPr/>
        <w:t>为归属于公司普通股股东的净利润或扣除非经常性损益后归属于普通股股东的净利润；</w:t>
      </w:r>
      <w:r>
        <w:rPr>
          <w:rFonts w:ascii="Times New Roman" w:hAnsi="Times New Roman" w:cs="Times New Roman" w:eastAsia="Times New Roman" w:hint="default"/>
        </w:rPr>
        <w:t>S</w:t>
      </w:r>
      <w:r>
        <w:rPr>
          <w:rFonts w:ascii="Times New Roman" w:hAnsi="Times New Roman" w:cs="Times New Roman" w:eastAsia="Times New Roman" w:hint="default"/>
          <w:w w:val="99"/>
        </w:rPr>
        <w:t> </w:t>
      </w:r>
      <w:r>
        <w:rPr/>
        <w:t>为发行在外的普通股加权平均数；</w:t>
      </w:r>
      <w:r>
        <w:rPr>
          <w:rFonts w:ascii="Times New Roman" w:hAnsi="Times New Roman" w:cs="Times New Roman" w:eastAsia="Times New Roman" w:hint="default"/>
        </w:rPr>
        <w:t>S0 </w:t>
      </w:r>
      <w:r>
        <w:rPr/>
        <w:t>为期初股份总数；</w:t>
      </w:r>
      <w:r>
        <w:rPr>
          <w:rFonts w:ascii="Times New Roman" w:hAnsi="Times New Roman" w:cs="Times New Roman" w:eastAsia="Times New Roman" w:hint="default"/>
        </w:rPr>
        <w:t>S1</w:t>
      </w:r>
      <w:r>
        <w:rPr>
          <w:rFonts w:ascii="Times New Roman" w:hAnsi="Times New Roman" w:cs="Times New Roman" w:eastAsia="Times New Roman" w:hint="default"/>
          <w:spacing w:val="51"/>
        </w:rPr>
        <w:t> </w:t>
      </w:r>
      <w:r>
        <w:rPr/>
        <w:t>为报告期因公积金转增股本或股票股利 </w:t>
      </w:r>
      <w:r>
        <w:rPr>
          <w:spacing w:val="-3"/>
        </w:rPr>
        <w:t>分配等增加股份数；</w:t>
      </w:r>
      <w:r>
        <w:rPr>
          <w:rFonts w:ascii="Times New Roman" w:hAnsi="Times New Roman" w:cs="Times New Roman" w:eastAsia="Times New Roman" w:hint="default"/>
          <w:spacing w:val="-3"/>
        </w:rPr>
        <w:t>Si </w:t>
      </w:r>
      <w:r>
        <w:rPr/>
        <w:t>为报告期因发行新股或债转股等增加股份数；</w:t>
      </w:r>
      <w:r>
        <w:rPr>
          <w:rFonts w:ascii="Times New Roman" w:hAnsi="Times New Roman" w:cs="Times New Roman" w:eastAsia="Times New Roman" w:hint="default"/>
        </w:rPr>
        <w:t>Sj</w:t>
      </w:r>
      <w:r>
        <w:rPr>
          <w:rFonts w:ascii="Times New Roman" w:hAnsi="Times New Roman" w:cs="Times New Roman" w:eastAsia="Times New Roman" w:hint="default"/>
          <w:spacing w:val="-28"/>
        </w:rPr>
        <w:t> </w:t>
      </w:r>
      <w:r>
        <w:rPr/>
        <w:t>为报告期因回购等减少股份 数；</w:t>
      </w:r>
      <w:r>
        <w:rPr>
          <w:rFonts w:ascii="Times New Roman" w:hAnsi="Times New Roman" w:cs="Times New Roman" w:eastAsia="Times New Roman" w:hint="default"/>
        </w:rPr>
        <w:t>Sk </w:t>
      </w:r>
      <w:r>
        <w:rPr/>
        <w:t>为报告期缩股数；</w:t>
      </w:r>
      <w:r>
        <w:rPr>
          <w:rFonts w:ascii="Times New Roman" w:hAnsi="Times New Roman" w:cs="Times New Roman" w:eastAsia="Times New Roman" w:hint="default"/>
        </w:rPr>
        <w:t>M0 </w:t>
      </w:r>
      <w:r>
        <w:rPr/>
        <w:t>报告期月份数；</w:t>
      </w:r>
      <w:r>
        <w:rPr>
          <w:rFonts w:ascii="Times New Roman" w:hAnsi="Times New Roman" w:cs="Times New Roman" w:eastAsia="Times New Roman" w:hint="default"/>
        </w:rPr>
        <w:t>Mi</w:t>
      </w:r>
      <w:r>
        <w:rPr>
          <w:rFonts w:ascii="Times New Roman" w:hAnsi="Times New Roman" w:cs="Times New Roman" w:eastAsia="Times New Roman" w:hint="default"/>
          <w:spacing w:val="14"/>
        </w:rPr>
        <w:t> </w:t>
      </w:r>
      <w:r>
        <w:rPr/>
        <w:t>为增加股份次月起至报告期期末的累计月数；</w:t>
      </w:r>
      <w:r>
        <w:rPr>
          <w:rFonts w:ascii="Times New Roman" w:hAnsi="Times New Roman" w:cs="Times New Roman" w:eastAsia="Times New Roman" w:hint="default"/>
        </w:rPr>
        <w:t>Mj</w:t>
      </w:r>
      <w:r>
        <w:rPr>
          <w:rFonts w:ascii="Times New Roman" w:hAnsi="Times New Roman" w:cs="Times New Roman" w:eastAsia="Times New Roman" w:hint="default"/>
          <w:w w:val="99"/>
        </w:rPr>
        <w:t> </w:t>
      </w:r>
      <w:r>
        <w:rPr/>
        <w:t>为减少股份次月起至报告期期末的累计月数。</w:t>
      </w:r>
    </w:p>
    <w:p>
      <w:pPr>
        <w:spacing w:line="240" w:lineRule="auto" w:before="7"/>
        <w:rPr>
          <w:rFonts w:ascii="宋体" w:hAnsi="宋体" w:cs="宋体" w:eastAsia="宋体" w:hint="default"/>
          <w:sz w:val="25"/>
          <w:szCs w:val="25"/>
        </w:rPr>
      </w:pPr>
    </w:p>
    <w:p>
      <w:pPr>
        <w:pStyle w:val="BodyText"/>
        <w:spacing w:line="240" w:lineRule="auto"/>
        <w:ind w:left="260" w:right="0"/>
        <w:jc w:val="both"/>
      </w:pPr>
      <w:r>
        <w:rPr>
          <w:rFonts w:ascii="Times New Roman" w:hAnsi="Times New Roman" w:cs="Times New Roman" w:eastAsia="Times New Roman" w:hint="default"/>
        </w:rPr>
        <w:t>2</w:t>
      </w:r>
      <w:r>
        <w:rPr/>
        <w:t>、稀释每股收益</w:t>
      </w:r>
    </w:p>
    <w:p>
      <w:pPr>
        <w:pStyle w:val="BodyText"/>
        <w:spacing w:line="272" w:lineRule="exact" w:before="69"/>
        <w:ind w:left="260" w:right="262"/>
        <w:jc w:val="left"/>
        <w:rPr>
          <w:rFonts w:ascii="Times New Roman" w:hAnsi="Times New Roman" w:cs="Times New Roman" w:eastAsia="Times New Roman" w:hint="default"/>
        </w:rPr>
      </w:pPr>
      <w:r>
        <w:rPr/>
        <w:t>稀释每股收益</w:t>
      </w:r>
      <w:r>
        <w:rPr>
          <w:rFonts w:ascii="Times New Roman" w:hAnsi="Times New Roman" w:cs="Times New Roman" w:eastAsia="Times New Roman" w:hint="default"/>
        </w:rPr>
        <w:t>=P1/(S0</w:t>
      </w:r>
      <w:r>
        <w:rPr/>
        <w:t>＋</w:t>
      </w:r>
      <w:r>
        <w:rPr>
          <w:rFonts w:ascii="Times New Roman" w:hAnsi="Times New Roman" w:cs="Times New Roman" w:eastAsia="Times New Roman" w:hint="default"/>
        </w:rPr>
        <w:t>S1</w:t>
      </w:r>
      <w:r>
        <w:rPr/>
        <w:t>＋</w:t>
      </w:r>
      <w:r>
        <w:rPr>
          <w:rFonts w:ascii="Times New Roman" w:hAnsi="Times New Roman" w:cs="Times New Roman" w:eastAsia="Times New Roman" w:hint="default"/>
        </w:rPr>
        <w:t>Si</w:t>
      </w:r>
      <w:r>
        <w:rPr/>
        <w:t>×</w:t>
      </w:r>
      <w:r>
        <w:rPr>
          <w:rFonts w:ascii="Times New Roman" w:hAnsi="Times New Roman" w:cs="Times New Roman" w:eastAsia="Times New Roman" w:hint="default"/>
        </w:rPr>
        <w:t>Mi</w:t>
      </w:r>
      <w:r>
        <w:rPr/>
        <w:t>÷</w:t>
      </w:r>
      <w:r>
        <w:rPr>
          <w:rFonts w:ascii="Times New Roman" w:hAnsi="Times New Roman" w:cs="Times New Roman" w:eastAsia="Times New Roman" w:hint="default"/>
        </w:rPr>
        <w:t>M0</w:t>
      </w:r>
      <w:r>
        <w:rPr/>
        <w:t>–</w:t>
      </w:r>
      <w:r>
        <w:rPr>
          <w:rFonts w:ascii="Times New Roman" w:hAnsi="Times New Roman" w:cs="Times New Roman" w:eastAsia="Times New Roman" w:hint="default"/>
        </w:rPr>
        <w:t>Sj</w:t>
      </w:r>
      <w:r>
        <w:rPr/>
        <w:t>×</w:t>
      </w:r>
      <w:r>
        <w:rPr>
          <w:rFonts w:ascii="Times New Roman" w:hAnsi="Times New Roman" w:cs="Times New Roman" w:eastAsia="Times New Roman" w:hint="default"/>
        </w:rPr>
        <w:t>Mj</w:t>
      </w:r>
      <w:r>
        <w:rPr/>
        <w:t>÷</w:t>
      </w:r>
      <w:r>
        <w:rPr>
          <w:rFonts w:ascii="Times New Roman" w:hAnsi="Times New Roman" w:cs="Times New Roman" w:eastAsia="Times New Roman" w:hint="default"/>
        </w:rPr>
        <w:t>M0</w:t>
      </w:r>
      <w:r>
        <w:rPr/>
        <w:t>–</w:t>
      </w:r>
      <w:r>
        <w:rPr>
          <w:rFonts w:ascii="Times New Roman" w:hAnsi="Times New Roman" w:cs="Times New Roman" w:eastAsia="Times New Roman" w:hint="default"/>
        </w:rPr>
        <w:t>Sk+</w:t>
      </w:r>
      <w:r>
        <w:rPr/>
        <w:t>认股权证、股份期权、可转换债券等</w:t>
      </w:r>
      <w:r>
        <w:rPr>
          <w:spacing w:val="-93"/>
        </w:rPr>
        <w:t> </w:t>
      </w:r>
      <w:r>
        <w:rPr>
          <w:spacing w:val="-93"/>
        </w:rPr>
      </w:r>
      <w:r>
        <w:rPr/>
        <w:t>增加的普通股加权平均数</w:t>
      </w:r>
      <w:r>
        <w:rPr>
          <w:rFonts w:ascii="Times New Roman" w:hAnsi="Times New Roman" w:cs="Times New Roman" w:eastAsia="Times New Roman" w:hint="default"/>
        </w:rPr>
        <w:t>)</w:t>
      </w:r>
    </w:p>
    <w:p>
      <w:pPr>
        <w:spacing w:line="240" w:lineRule="auto" w:before="6"/>
        <w:rPr>
          <w:rFonts w:ascii="Times New Roman" w:hAnsi="Times New Roman" w:cs="Times New Roman" w:eastAsia="Times New Roman" w:hint="default"/>
          <w:sz w:val="31"/>
          <w:szCs w:val="31"/>
        </w:rPr>
      </w:pPr>
    </w:p>
    <w:p>
      <w:pPr>
        <w:pStyle w:val="BodyText"/>
        <w:spacing w:line="272" w:lineRule="exact"/>
        <w:ind w:left="260" w:right="275"/>
        <w:jc w:val="both"/>
      </w:pPr>
      <w:r>
        <w:rPr/>
        <w:t>其中，</w:t>
      </w:r>
      <w:r>
        <w:rPr>
          <w:rFonts w:ascii="Times New Roman" w:hAnsi="Times New Roman" w:cs="Times New Roman" w:eastAsia="Times New Roman" w:hint="default"/>
        </w:rPr>
        <w:t>P1 </w:t>
      </w:r>
      <w:r>
        <w:rPr/>
        <w:t>为归属于公司普通股股东的净利润或扣除非经常性损益后归属于公司普通股股东的净利</w:t>
      </w:r>
      <w:r>
        <w:rPr>
          <w:spacing w:val="-103"/>
        </w:rPr>
        <w:t> </w:t>
      </w:r>
      <w:r>
        <w:rPr>
          <w:spacing w:val="-103"/>
        </w:rPr>
      </w:r>
      <w:r>
        <w:rPr>
          <w:spacing w:val="-1"/>
        </w:rPr>
        <w:t>润，并考虑稀释性潜在普通股对其影响，按《企业会计准则》及有关规定进行调整。公司在计算稀</w:t>
      </w:r>
      <w:r>
        <w:rPr>
          <w:spacing w:val="-95"/>
        </w:rPr>
        <w:t> </w:t>
      </w:r>
      <w:r>
        <w:rPr>
          <w:spacing w:val="-95"/>
        </w:rPr>
      </w:r>
      <w:r>
        <w:rPr>
          <w:spacing w:val="-1"/>
        </w:rPr>
        <w:t>释每股收益时，应考虑所有稀释性潜在普通股对归属于公司普通股股东的净利润或扣除非经常性损</w:t>
      </w:r>
      <w:r>
        <w:rPr>
          <w:spacing w:val="-90"/>
        </w:rPr>
        <w:t> </w:t>
      </w:r>
      <w:r>
        <w:rPr>
          <w:spacing w:val="-90"/>
        </w:rPr>
      </w:r>
      <w:r>
        <w:rPr>
          <w:spacing w:val="-1"/>
        </w:rPr>
        <w:t>益后归属于公司普通股股东的净利润和加权平均股数的影响，按照其稀释程度从大到小的顺序计入</w:t>
      </w:r>
      <w:r>
        <w:rPr>
          <w:spacing w:val="-90"/>
        </w:rPr>
        <w:t> </w:t>
      </w:r>
      <w:r>
        <w:rPr>
          <w:spacing w:val="-90"/>
        </w:rPr>
      </w:r>
      <w:r>
        <w:rPr/>
        <w:t>稀释每股收益，直至稀释每股收益达到最小值。</w:t>
      </w:r>
    </w:p>
    <w:p>
      <w:pPr>
        <w:spacing w:line="240" w:lineRule="auto" w:before="7"/>
        <w:rPr>
          <w:rFonts w:ascii="宋体" w:hAnsi="宋体" w:cs="宋体" w:eastAsia="宋体" w:hint="default"/>
          <w:sz w:val="25"/>
          <w:szCs w:val="25"/>
        </w:rPr>
      </w:pPr>
    </w:p>
    <w:p>
      <w:pPr>
        <w:pStyle w:val="BodyText"/>
        <w:spacing w:line="240" w:lineRule="auto"/>
        <w:ind w:left="260" w:right="0"/>
        <w:jc w:val="both"/>
      </w:pPr>
      <w:r>
        <w:rPr/>
        <w:t>计算过程：</w:t>
      </w:r>
    </w:p>
    <w:p>
      <w:pPr>
        <w:pStyle w:val="BodyText"/>
        <w:spacing w:line="256" w:lineRule="auto" w:before="57"/>
        <w:ind w:left="260" w:right="262"/>
        <w:jc w:val="left"/>
      </w:pPr>
      <w:r>
        <w:rPr/>
        <w:t>（</w:t>
      </w:r>
      <w:r>
        <w:rPr>
          <w:rFonts w:ascii="Times New Roman" w:hAnsi="Times New Roman" w:cs="Times New Roman" w:eastAsia="Times New Roman" w:hint="default"/>
        </w:rPr>
        <w:t>1</w:t>
      </w:r>
      <w:r>
        <w:rPr/>
        <w:t>）基本每股收益 </w:t>
      </w:r>
      <w:r>
        <w:rPr>
          <w:spacing w:val="3"/>
        </w:rPr>
        <w:t>基本每股收益以归属于本公司普通股股东的合并净利润除以本公司发行在外普通股的加权平均数</w:t>
      </w:r>
      <w:r>
        <w:rPr>
          <w:spacing w:val="-79"/>
        </w:rPr>
        <w:t> </w:t>
      </w:r>
      <w:r>
        <w:rPr>
          <w:spacing w:val="-79"/>
        </w:rPr>
      </w:r>
      <w:r>
        <w:rPr/>
        <w:t>计算：</w:t>
      </w:r>
    </w:p>
    <w:p>
      <w:pPr>
        <w:spacing w:line="240" w:lineRule="auto" w:before="0"/>
        <w:rPr>
          <w:rFonts w:ascii="宋体" w:hAnsi="宋体" w:cs="宋体" w:eastAsia="宋体" w:hint="default"/>
          <w:sz w:val="6"/>
          <w:szCs w:val="6"/>
        </w:rPr>
      </w:pPr>
    </w:p>
    <w:tbl>
      <w:tblPr>
        <w:tblW w:w="0" w:type="auto"/>
        <w:jc w:val="left"/>
        <w:tblInd w:w="328" w:type="dxa"/>
        <w:tblLayout w:type="fixed"/>
        <w:tblCellMar>
          <w:top w:w="0" w:type="dxa"/>
          <w:left w:w="0" w:type="dxa"/>
          <w:bottom w:w="0" w:type="dxa"/>
          <w:right w:w="0" w:type="dxa"/>
        </w:tblCellMar>
        <w:tblLook w:val="01E0"/>
      </w:tblPr>
      <w:tblGrid>
        <w:gridCol w:w="4605"/>
        <w:gridCol w:w="2125"/>
        <w:gridCol w:w="2128"/>
      </w:tblGrid>
      <w:tr>
        <w:trPr>
          <w:trHeight w:val="281" w:hRule="exact"/>
        </w:trPr>
        <w:tc>
          <w:tcPr>
            <w:tcW w:w="460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tabs>
                <w:tab w:pos="524" w:val="left" w:leader="none"/>
              </w:tabs>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12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上期金额（注）</w:t>
            </w:r>
          </w:p>
        </w:tc>
      </w:tr>
      <w:tr>
        <w:trPr>
          <w:trHeight w:val="283" w:hRule="exact"/>
        </w:trPr>
        <w:tc>
          <w:tcPr>
            <w:tcW w:w="46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归属于本公司普通股股东的合并净利润</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Times New Roman" w:hAnsi="Times New Roman" w:cs="Times New Roman" w:eastAsia="Times New Roman" w:hint="default"/>
                <w:sz w:val="21"/>
                <w:szCs w:val="21"/>
              </w:rPr>
            </w:pPr>
            <w:r>
              <w:rPr>
                <w:rFonts w:ascii="Times New Roman"/>
                <w:sz w:val="21"/>
              </w:rPr>
              <w:t>301,531,077.73</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Times New Roman" w:hAnsi="Times New Roman" w:cs="Times New Roman" w:eastAsia="Times New Roman" w:hint="default"/>
                <w:sz w:val="21"/>
                <w:szCs w:val="21"/>
              </w:rPr>
            </w:pPr>
            <w:r>
              <w:rPr>
                <w:rFonts w:ascii="Times New Roman"/>
                <w:sz w:val="21"/>
              </w:rPr>
              <w:t>187,674,008.98</w:t>
            </w:r>
          </w:p>
        </w:tc>
      </w:tr>
      <w:tr>
        <w:trPr>
          <w:trHeight w:val="282" w:hRule="exact"/>
        </w:trPr>
        <w:tc>
          <w:tcPr>
            <w:tcW w:w="46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本公司发行在外普通股的加权平均数</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Times New Roman" w:hAnsi="Times New Roman" w:cs="Times New Roman" w:eastAsia="Times New Roman" w:hint="default"/>
                <w:sz w:val="21"/>
                <w:szCs w:val="21"/>
              </w:rPr>
            </w:pPr>
            <w:r>
              <w:rPr>
                <w:rFonts w:ascii="Times New Roman"/>
                <w:sz w:val="21"/>
              </w:rPr>
              <w:t>350,430,000.00</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Times New Roman" w:hAnsi="Times New Roman" w:cs="Times New Roman" w:eastAsia="Times New Roman" w:hint="default"/>
                <w:sz w:val="21"/>
                <w:szCs w:val="21"/>
              </w:rPr>
            </w:pPr>
            <w:r>
              <w:rPr>
                <w:rFonts w:ascii="Times New Roman"/>
                <w:sz w:val="21"/>
              </w:rPr>
              <w:t>288,000,000.00</w:t>
            </w:r>
          </w:p>
        </w:tc>
      </w:tr>
      <w:tr>
        <w:trPr>
          <w:trHeight w:val="283" w:hRule="exact"/>
        </w:trPr>
        <w:tc>
          <w:tcPr>
            <w:tcW w:w="460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Times New Roman" w:hAnsi="Times New Roman" w:cs="Times New Roman" w:eastAsia="Times New Roman" w:hint="default"/>
                <w:sz w:val="21"/>
                <w:szCs w:val="21"/>
              </w:rPr>
            </w:pPr>
            <w:r>
              <w:rPr>
                <w:rFonts w:ascii="Times New Roman"/>
                <w:sz w:val="21"/>
              </w:rPr>
              <w:t>0.86</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Times New Roman" w:hAnsi="Times New Roman" w:cs="Times New Roman" w:eastAsia="Times New Roman" w:hint="default"/>
                <w:sz w:val="21"/>
                <w:szCs w:val="21"/>
              </w:rPr>
            </w:pPr>
            <w:r>
              <w:rPr>
                <w:rFonts w:ascii="Times New Roman"/>
                <w:sz w:val="21"/>
              </w:rPr>
              <w:t>0.65</w:t>
            </w:r>
          </w:p>
        </w:tc>
      </w:tr>
    </w:tbl>
    <w:p>
      <w:pPr>
        <w:spacing w:line="240" w:lineRule="auto" w:before="1"/>
        <w:rPr>
          <w:rFonts w:ascii="宋体" w:hAnsi="宋体" w:cs="宋体" w:eastAsia="宋体" w:hint="default"/>
          <w:sz w:val="13"/>
          <w:szCs w:val="13"/>
        </w:rPr>
      </w:pPr>
    </w:p>
    <w:p>
      <w:pPr>
        <w:pStyle w:val="BodyText"/>
        <w:spacing w:line="240" w:lineRule="auto" w:before="35"/>
        <w:ind w:left="260" w:right="4157"/>
        <w:jc w:val="left"/>
      </w:pPr>
      <w:r>
        <w:rPr/>
        <w:t>普通股的加权平均数计算过程如下：</w:t>
      </w:r>
    </w:p>
    <w:p>
      <w:pPr>
        <w:spacing w:line="240" w:lineRule="auto" w:before="1"/>
        <w:rPr>
          <w:rFonts w:ascii="宋体" w:hAnsi="宋体" w:cs="宋体" w:eastAsia="宋体" w:hint="default"/>
          <w:sz w:val="7"/>
          <w:szCs w:val="7"/>
        </w:rPr>
      </w:pPr>
    </w:p>
    <w:tbl>
      <w:tblPr>
        <w:tblW w:w="0" w:type="auto"/>
        <w:jc w:val="left"/>
        <w:tblInd w:w="362" w:type="dxa"/>
        <w:tblLayout w:type="fixed"/>
        <w:tblCellMar>
          <w:top w:w="0" w:type="dxa"/>
          <w:left w:w="0" w:type="dxa"/>
          <w:bottom w:w="0" w:type="dxa"/>
          <w:right w:w="0" w:type="dxa"/>
        </w:tblCellMar>
        <w:tblLook w:val="01E0"/>
      </w:tblPr>
      <w:tblGrid>
        <w:gridCol w:w="4572"/>
        <w:gridCol w:w="2126"/>
        <w:gridCol w:w="2092"/>
      </w:tblGrid>
      <w:tr>
        <w:trPr>
          <w:trHeight w:val="282" w:hRule="exact"/>
        </w:trPr>
        <w:tc>
          <w:tcPr>
            <w:tcW w:w="457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tabs>
                <w:tab w:pos="524" w:val="left" w:leader="none"/>
              </w:tabs>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2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09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上期金额（注）</w:t>
            </w:r>
          </w:p>
        </w:tc>
      </w:tr>
      <w:tr>
        <w:trPr>
          <w:trHeight w:val="283" w:hRule="exact"/>
        </w:trPr>
        <w:tc>
          <w:tcPr>
            <w:tcW w:w="4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年初已发行普通股股数</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Times New Roman" w:hAnsi="Times New Roman" w:cs="Times New Roman" w:eastAsia="Times New Roman" w:hint="default"/>
                <w:sz w:val="21"/>
                <w:szCs w:val="21"/>
              </w:rPr>
            </w:pPr>
            <w:r>
              <w:rPr>
                <w:rFonts w:ascii="Times New Roman"/>
                <w:sz w:val="21"/>
              </w:rPr>
              <w:t>290,000,000.00</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Times New Roman" w:hAnsi="Times New Roman" w:cs="Times New Roman" w:eastAsia="Times New Roman" w:hint="default"/>
                <w:sz w:val="21"/>
                <w:szCs w:val="21"/>
              </w:rPr>
            </w:pPr>
            <w:r>
              <w:rPr>
                <w:rFonts w:ascii="Times New Roman"/>
                <w:sz w:val="21"/>
              </w:rPr>
              <w:t>215,000,000.00</w:t>
            </w:r>
          </w:p>
        </w:tc>
      </w:tr>
    </w:tbl>
    <w:p>
      <w:pPr>
        <w:spacing w:after="0" w:line="240" w:lineRule="auto"/>
        <w:jc w:val="left"/>
        <w:rPr>
          <w:rFonts w:ascii="Times New Roman" w:hAnsi="Times New Roman" w:cs="Times New Roman" w:eastAsia="Times New Roman" w:hint="default"/>
          <w:sz w:val="21"/>
          <w:szCs w:val="21"/>
        </w:rPr>
        <w:sectPr>
          <w:pgSz w:w="12240" w:h="15840"/>
          <w:pgMar w:header="687" w:footer="914" w:top="980" w:bottom="1100" w:left="1180" w:right="1520"/>
        </w:sectPr>
      </w:pPr>
    </w:p>
    <w:p>
      <w:pPr>
        <w:spacing w:line="240" w:lineRule="auto" w:before="9"/>
        <w:rPr>
          <w:rFonts w:ascii="宋体" w:hAnsi="宋体" w:cs="宋体" w:eastAsia="宋体" w:hint="default"/>
          <w:sz w:val="7"/>
          <w:szCs w:val="7"/>
        </w:rPr>
      </w:pPr>
    </w:p>
    <w:tbl>
      <w:tblPr>
        <w:tblW w:w="0" w:type="auto"/>
        <w:jc w:val="left"/>
        <w:tblInd w:w="362" w:type="dxa"/>
        <w:tblLayout w:type="fixed"/>
        <w:tblCellMar>
          <w:top w:w="0" w:type="dxa"/>
          <w:left w:w="0" w:type="dxa"/>
          <w:bottom w:w="0" w:type="dxa"/>
          <w:right w:w="0" w:type="dxa"/>
        </w:tblCellMar>
        <w:tblLook w:val="01E0"/>
      </w:tblPr>
      <w:tblGrid>
        <w:gridCol w:w="4572"/>
        <w:gridCol w:w="2126"/>
        <w:gridCol w:w="2092"/>
      </w:tblGrid>
      <w:tr>
        <w:trPr>
          <w:trHeight w:val="277" w:hRule="exact"/>
        </w:trPr>
        <w:tc>
          <w:tcPr>
            <w:tcW w:w="4572" w:type="dxa"/>
            <w:tcBorders>
              <w:top w:val="nil" w:sz="6" w:space="0" w:color="auto"/>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加：本期发行的普通股加权数</w:t>
            </w:r>
          </w:p>
        </w:tc>
        <w:tc>
          <w:tcPr>
            <w:tcW w:w="2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Times New Roman" w:hAnsi="Times New Roman" w:cs="Times New Roman" w:eastAsia="Times New Roman" w:hint="default"/>
                <w:sz w:val="21"/>
                <w:szCs w:val="21"/>
              </w:rPr>
            </w:pPr>
            <w:r>
              <w:rPr>
                <w:rFonts w:ascii="Times New Roman"/>
                <w:sz w:val="21"/>
              </w:rPr>
              <w:t>60,430,000.00</w:t>
            </w:r>
          </w:p>
        </w:tc>
        <w:tc>
          <w:tcPr>
            <w:tcW w:w="20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Times New Roman" w:hAnsi="Times New Roman" w:cs="Times New Roman" w:eastAsia="Times New Roman" w:hint="default"/>
                <w:sz w:val="21"/>
                <w:szCs w:val="21"/>
              </w:rPr>
            </w:pPr>
            <w:r>
              <w:rPr>
                <w:rFonts w:ascii="Times New Roman"/>
                <w:sz w:val="21"/>
              </w:rPr>
              <w:t>73,000,000.00</w:t>
            </w:r>
          </w:p>
        </w:tc>
      </w:tr>
      <w:tr>
        <w:trPr>
          <w:trHeight w:val="294" w:hRule="exact"/>
        </w:trPr>
        <w:tc>
          <w:tcPr>
            <w:tcW w:w="45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减：本期回购的普通股加权数</w:t>
            </w:r>
          </w:p>
        </w:tc>
        <w:tc>
          <w:tcPr>
            <w:tcW w:w="2126" w:type="dxa"/>
            <w:tcBorders>
              <w:top w:val="single" w:sz="4" w:space="0" w:color="000000"/>
              <w:left w:val="single" w:sz="4" w:space="0" w:color="000000"/>
              <w:bottom w:val="single" w:sz="4" w:space="0" w:color="000000"/>
              <w:right w:val="single" w:sz="4" w:space="0" w:color="000000"/>
            </w:tcBorders>
          </w:tcPr>
          <w:p>
            <w:pPr/>
          </w:p>
        </w:tc>
        <w:tc>
          <w:tcPr>
            <w:tcW w:w="20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年末发行在外的普通股加权数</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Times New Roman" w:hAnsi="Times New Roman" w:cs="Times New Roman" w:eastAsia="Times New Roman" w:hint="default"/>
                <w:sz w:val="21"/>
                <w:szCs w:val="21"/>
              </w:rPr>
            </w:pPr>
            <w:r>
              <w:rPr>
                <w:rFonts w:ascii="Times New Roman"/>
                <w:sz w:val="21"/>
              </w:rPr>
              <w:t>350,430,000.00</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Times New Roman" w:hAnsi="Times New Roman" w:cs="Times New Roman" w:eastAsia="Times New Roman" w:hint="default"/>
                <w:sz w:val="21"/>
                <w:szCs w:val="21"/>
              </w:rPr>
            </w:pPr>
            <w:r>
              <w:rPr>
                <w:rFonts w:ascii="Times New Roman"/>
                <w:sz w:val="21"/>
              </w:rPr>
              <w:t>288,000,000.00</w:t>
            </w:r>
          </w:p>
        </w:tc>
      </w:tr>
    </w:tbl>
    <w:p>
      <w:pPr>
        <w:pStyle w:val="BodyText"/>
        <w:spacing w:line="255" w:lineRule="exact"/>
        <w:ind w:left="260" w:right="344"/>
        <w:jc w:val="left"/>
      </w:pPr>
      <w:r>
        <w:rPr/>
        <w:t>注：上期金额按《企业会计准则第</w:t>
      </w:r>
      <w:r>
        <w:rPr>
          <w:spacing w:val="-55"/>
        </w:rPr>
        <w:t> </w:t>
      </w:r>
      <w:r>
        <w:rPr>
          <w:rFonts w:ascii="Times New Roman" w:hAnsi="Times New Roman" w:cs="Times New Roman" w:eastAsia="Times New Roman" w:hint="default"/>
        </w:rPr>
        <w:t>34</w:t>
      </w:r>
      <w:r>
        <w:rPr>
          <w:rFonts w:ascii="Times New Roman" w:hAnsi="Times New Roman" w:cs="Times New Roman" w:eastAsia="Times New Roman" w:hint="default"/>
          <w:spacing w:val="-2"/>
        </w:rPr>
        <w:t> </w:t>
      </w:r>
      <w:r>
        <w:rPr/>
        <w:t>号——每股收益》规定进行了调整计算。</w:t>
      </w:r>
    </w:p>
    <w:p>
      <w:pPr>
        <w:spacing w:line="240" w:lineRule="auto" w:before="3"/>
        <w:rPr>
          <w:rFonts w:ascii="宋体" w:hAnsi="宋体" w:cs="宋体" w:eastAsia="宋体" w:hint="default"/>
          <w:sz w:val="26"/>
          <w:szCs w:val="26"/>
        </w:rPr>
      </w:pPr>
    </w:p>
    <w:p>
      <w:pPr>
        <w:pStyle w:val="BodyText"/>
        <w:spacing w:line="256" w:lineRule="auto"/>
        <w:ind w:left="260" w:right="262"/>
        <w:jc w:val="left"/>
      </w:pPr>
      <w:r>
        <w:rPr/>
        <w:t>（</w:t>
      </w:r>
      <w:r>
        <w:rPr>
          <w:rFonts w:ascii="Times New Roman" w:hAnsi="Times New Roman" w:cs="Times New Roman" w:eastAsia="Times New Roman" w:hint="default"/>
        </w:rPr>
        <w:t>2</w:t>
      </w:r>
      <w:r>
        <w:rPr/>
        <w:t>）稀释每股收益 </w:t>
      </w:r>
      <w:r>
        <w:rPr>
          <w:spacing w:val="3"/>
        </w:rPr>
        <w:t>稀释每股收益以调整后的归属于本公司普通股股东的合并净利润除以调整后的本公司发行在外普</w:t>
      </w:r>
      <w:r>
        <w:rPr>
          <w:spacing w:val="-79"/>
        </w:rPr>
        <w:t> </w:t>
      </w:r>
      <w:r>
        <w:rPr>
          <w:spacing w:val="-79"/>
        </w:rPr>
      </w:r>
      <w:r>
        <w:rPr/>
        <w:t>通股的加权平均数计算：</w:t>
      </w:r>
    </w:p>
    <w:p>
      <w:pPr>
        <w:spacing w:line="240" w:lineRule="auto" w:before="13"/>
        <w:rPr>
          <w:rFonts w:ascii="宋体" w:hAnsi="宋体" w:cs="宋体" w:eastAsia="宋体" w:hint="default"/>
          <w:sz w:val="5"/>
          <w:szCs w:val="5"/>
        </w:rPr>
      </w:pPr>
    </w:p>
    <w:tbl>
      <w:tblPr>
        <w:tblW w:w="0" w:type="auto"/>
        <w:jc w:val="left"/>
        <w:tblInd w:w="336" w:type="dxa"/>
        <w:tblLayout w:type="fixed"/>
        <w:tblCellMar>
          <w:top w:w="0" w:type="dxa"/>
          <w:left w:w="0" w:type="dxa"/>
          <w:bottom w:w="0" w:type="dxa"/>
          <w:right w:w="0" w:type="dxa"/>
        </w:tblCellMar>
        <w:tblLook w:val="01E0"/>
      </w:tblPr>
      <w:tblGrid>
        <w:gridCol w:w="4651"/>
        <w:gridCol w:w="2126"/>
        <w:gridCol w:w="2062"/>
      </w:tblGrid>
      <w:tr>
        <w:trPr>
          <w:trHeight w:val="282" w:hRule="exact"/>
        </w:trPr>
        <w:tc>
          <w:tcPr>
            <w:tcW w:w="465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tabs>
                <w:tab w:pos="524" w:val="left" w:leader="none"/>
              </w:tabs>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2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06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3" w:hRule="exact"/>
        </w:trPr>
        <w:tc>
          <w:tcPr>
            <w:tcW w:w="4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归属于本公司普通股股东的合并净利润（稀释）</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Times New Roman" w:hAnsi="Times New Roman" w:cs="Times New Roman" w:eastAsia="Times New Roman" w:hint="default"/>
                <w:sz w:val="21"/>
                <w:szCs w:val="21"/>
              </w:rPr>
            </w:pPr>
            <w:r>
              <w:rPr>
                <w:rFonts w:ascii="Times New Roman"/>
                <w:sz w:val="21"/>
              </w:rPr>
              <w:t>301,531,077.73</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Times New Roman" w:hAnsi="Times New Roman" w:cs="Times New Roman" w:eastAsia="Times New Roman" w:hint="default"/>
                <w:sz w:val="21"/>
                <w:szCs w:val="21"/>
              </w:rPr>
            </w:pPr>
            <w:r>
              <w:rPr>
                <w:rFonts w:ascii="Times New Roman"/>
                <w:sz w:val="21"/>
              </w:rPr>
              <w:t>187,674,008.98</w:t>
            </w:r>
          </w:p>
        </w:tc>
      </w:tr>
      <w:tr>
        <w:trPr>
          <w:trHeight w:val="282" w:hRule="exact"/>
        </w:trPr>
        <w:tc>
          <w:tcPr>
            <w:tcW w:w="46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本公司发行在外普通股的加权平均数</w:t>
            </w:r>
            <w:r>
              <w:rPr>
                <w:rFonts w:ascii="宋体" w:hAnsi="宋体" w:cs="宋体" w:eastAsia="宋体" w:hint="default"/>
                <w:spacing w:val="1"/>
                <w:sz w:val="21"/>
                <w:szCs w:val="21"/>
              </w:rPr>
              <w:t> </w:t>
            </w:r>
            <w:r>
              <w:rPr>
                <w:rFonts w:ascii="宋体" w:hAnsi="宋体" w:cs="宋体" w:eastAsia="宋体" w:hint="default"/>
                <w:sz w:val="21"/>
                <w:szCs w:val="21"/>
              </w:rPr>
              <w:t>（稀释）</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Times New Roman" w:hAnsi="Times New Roman" w:cs="Times New Roman" w:eastAsia="Times New Roman" w:hint="default"/>
                <w:sz w:val="21"/>
                <w:szCs w:val="21"/>
              </w:rPr>
            </w:pPr>
            <w:r>
              <w:rPr>
                <w:rFonts w:ascii="Times New Roman"/>
                <w:sz w:val="21"/>
              </w:rPr>
              <w:t>350,430,000.00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Times New Roman" w:hAnsi="Times New Roman" w:cs="Times New Roman" w:eastAsia="Times New Roman" w:hint="default"/>
                <w:sz w:val="21"/>
                <w:szCs w:val="21"/>
              </w:rPr>
            </w:pPr>
            <w:r>
              <w:rPr>
                <w:rFonts w:ascii="Times New Roman"/>
                <w:sz w:val="21"/>
              </w:rPr>
              <w:t>288,000,000.00</w:t>
            </w:r>
          </w:p>
        </w:tc>
      </w:tr>
      <w:tr>
        <w:trPr>
          <w:trHeight w:val="283" w:hRule="exact"/>
        </w:trPr>
        <w:tc>
          <w:tcPr>
            <w:tcW w:w="465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Times New Roman" w:hAnsi="Times New Roman" w:cs="Times New Roman" w:eastAsia="Times New Roman" w:hint="default"/>
                <w:sz w:val="21"/>
                <w:szCs w:val="21"/>
              </w:rPr>
            </w:pPr>
            <w:r>
              <w:rPr>
                <w:rFonts w:ascii="Times New Roman"/>
                <w:sz w:val="21"/>
              </w:rPr>
              <w:t>0.86</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Times New Roman" w:hAnsi="Times New Roman" w:cs="Times New Roman" w:eastAsia="Times New Roman" w:hint="default"/>
                <w:sz w:val="21"/>
                <w:szCs w:val="21"/>
              </w:rPr>
            </w:pPr>
            <w:r>
              <w:rPr>
                <w:rFonts w:ascii="Times New Roman"/>
                <w:sz w:val="21"/>
              </w:rPr>
              <w:t>0.65</w:t>
            </w:r>
          </w:p>
        </w:tc>
      </w:tr>
    </w:tbl>
    <w:p>
      <w:pPr>
        <w:spacing w:line="240" w:lineRule="auto" w:before="1"/>
        <w:rPr>
          <w:rFonts w:ascii="宋体" w:hAnsi="宋体" w:cs="宋体" w:eastAsia="宋体" w:hint="default"/>
          <w:sz w:val="13"/>
          <w:szCs w:val="13"/>
        </w:rPr>
      </w:pPr>
    </w:p>
    <w:p>
      <w:pPr>
        <w:pStyle w:val="BodyText"/>
        <w:spacing w:line="240" w:lineRule="auto" w:before="35"/>
        <w:ind w:left="260" w:right="4157"/>
        <w:jc w:val="left"/>
      </w:pPr>
      <w:r>
        <w:rPr/>
        <w:t>普通股的加权平均数（稀释）计算过程如下：</w:t>
      </w:r>
    </w:p>
    <w:p>
      <w:pPr>
        <w:spacing w:line="240" w:lineRule="auto" w:before="1"/>
        <w:rPr>
          <w:rFonts w:ascii="宋体" w:hAnsi="宋体" w:cs="宋体" w:eastAsia="宋体" w:hint="default"/>
          <w:sz w:val="7"/>
          <w:szCs w:val="7"/>
        </w:rPr>
      </w:pPr>
    </w:p>
    <w:tbl>
      <w:tblPr>
        <w:tblW w:w="0" w:type="auto"/>
        <w:jc w:val="left"/>
        <w:tblInd w:w="309" w:type="dxa"/>
        <w:tblLayout w:type="fixed"/>
        <w:tblCellMar>
          <w:top w:w="0" w:type="dxa"/>
          <w:left w:w="0" w:type="dxa"/>
          <w:bottom w:w="0" w:type="dxa"/>
          <w:right w:w="0" w:type="dxa"/>
        </w:tblCellMar>
        <w:tblLook w:val="01E0"/>
      </w:tblPr>
      <w:tblGrid>
        <w:gridCol w:w="5403"/>
        <w:gridCol w:w="1655"/>
        <w:gridCol w:w="1838"/>
      </w:tblGrid>
      <w:tr>
        <w:trPr>
          <w:trHeight w:val="282" w:hRule="exact"/>
        </w:trPr>
        <w:tc>
          <w:tcPr>
            <w:tcW w:w="540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tabs>
                <w:tab w:pos="524" w:val="left" w:leader="none"/>
              </w:tabs>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65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83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2" w:hRule="exact"/>
        </w:trPr>
        <w:tc>
          <w:tcPr>
            <w:tcW w:w="54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计算基本每股收益时年末发行在外的普通股加权平均数</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Times New Roman" w:hAnsi="Times New Roman" w:cs="Times New Roman" w:eastAsia="Times New Roman" w:hint="default"/>
                <w:sz w:val="21"/>
                <w:szCs w:val="21"/>
              </w:rPr>
            </w:pPr>
            <w:r>
              <w:rPr>
                <w:rFonts w:ascii="Times New Roman"/>
                <w:sz w:val="21"/>
              </w:rPr>
              <w:t>350,430,000.00</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Times New Roman" w:hAnsi="Times New Roman" w:cs="Times New Roman" w:eastAsia="Times New Roman" w:hint="default"/>
                <w:sz w:val="21"/>
                <w:szCs w:val="21"/>
              </w:rPr>
            </w:pPr>
            <w:r>
              <w:rPr>
                <w:rFonts w:ascii="Times New Roman"/>
                <w:sz w:val="21"/>
              </w:rPr>
              <w:t>288,000,000.00</w:t>
            </w:r>
          </w:p>
        </w:tc>
      </w:tr>
      <w:tr>
        <w:trPr>
          <w:trHeight w:val="283" w:hRule="exact"/>
        </w:trPr>
        <w:tc>
          <w:tcPr>
            <w:tcW w:w="5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可转换债券的影响</w:t>
            </w:r>
          </w:p>
        </w:tc>
        <w:tc>
          <w:tcPr>
            <w:tcW w:w="1655"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4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股份期权的影响</w:t>
            </w:r>
          </w:p>
        </w:tc>
        <w:tc>
          <w:tcPr>
            <w:tcW w:w="1655"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年末普通股的加权平均数（稀释）</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Times New Roman" w:hAnsi="Times New Roman" w:cs="Times New Roman" w:eastAsia="Times New Roman" w:hint="default"/>
                <w:sz w:val="21"/>
                <w:szCs w:val="21"/>
              </w:rPr>
            </w:pPr>
            <w:r>
              <w:rPr>
                <w:rFonts w:ascii="Times New Roman"/>
                <w:sz w:val="21"/>
              </w:rPr>
              <w:t>350,430,000.00</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Times New Roman" w:hAnsi="Times New Roman" w:cs="Times New Roman" w:eastAsia="Times New Roman" w:hint="default"/>
                <w:sz w:val="21"/>
                <w:szCs w:val="21"/>
              </w:rPr>
            </w:pPr>
            <w:r>
              <w:rPr>
                <w:rFonts w:ascii="Times New Roman"/>
                <w:sz w:val="21"/>
              </w:rPr>
              <w:t>288,000,000.00</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687" w:footer="914" w:top="980" w:bottom="1100" w:left="1180" w:right="1520"/>
        </w:sectPr>
      </w:pPr>
    </w:p>
    <w:p>
      <w:pPr>
        <w:pStyle w:val="Heading2"/>
        <w:spacing w:line="240" w:lineRule="auto"/>
        <w:ind w:right="-19"/>
        <w:jc w:val="left"/>
        <w:rPr>
          <w:b w:val="0"/>
          <w:bCs w:val="0"/>
        </w:rPr>
      </w:pPr>
      <w:r>
        <w:rPr>
          <w:rFonts w:ascii="Times New Roman" w:hAnsi="Times New Roman" w:cs="Times New Roman" w:eastAsia="Times New Roman" w:hint="default"/>
        </w:rPr>
        <w:t>(</w:t>
      </w:r>
      <w:r>
        <w:rPr/>
        <w:t>三十八</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现金流量表项目注释：</w:t>
      </w:r>
      <w:r>
        <w:rPr>
          <w:b w:val="0"/>
          <w:bCs w:val="0"/>
        </w:rPr>
      </w:r>
    </w:p>
    <w:p>
      <w:pPr>
        <w:spacing w:before="35"/>
        <w:ind w:left="26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left="260" w:right="0"/>
        <w:jc w:val="left"/>
      </w:pPr>
      <w:r>
        <w:rPr/>
        <w:t>单位：元</w:t>
      </w:r>
      <w:r>
        <w:rPr>
          <w:spacing w:val="-2"/>
        </w:rPr>
        <w:t> </w:t>
      </w:r>
      <w:r>
        <w:rPr/>
        <w:t>币种：人民币</w:t>
      </w:r>
    </w:p>
    <w:p>
      <w:pPr>
        <w:spacing w:after="0" w:line="240" w:lineRule="auto"/>
        <w:jc w:val="left"/>
        <w:sectPr>
          <w:type w:val="continuous"/>
          <w:pgSz w:w="12240" w:h="15840"/>
          <w:pgMar w:top="1580" w:bottom="280" w:left="1180" w:right="1520"/>
          <w:cols w:num="2" w:equalWidth="0">
            <w:col w:w="4051" w:space="2748"/>
            <w:col w:w="2741"/>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2106"/>
              <w:jc w:val="right"/>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22,839,870.00</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36,746,677.80</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房租收入</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620,424.00</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其他往来</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2,989,007.30</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2106"/>
              <w:jc w:val="right"/>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63,195,979.10</w:t>
            </w:r>
          </w:p>
        </w:tc>
      </w:tr>
    </w:tbl>
    <w:p>
      <w:pPr>
        <w:spacing w:line="240" w:lineRule="auto" w:before="2"/>
        <w:rPr>
          <w:rFonts w:ascii="宋体" w:hAnsi="宋体" w:cs="宋体" w:eastAsia="宋体" w:hint="default"/>
          <w:sz w:val="13"/>
          <w:szCs w:val="13"/>
        </w:rPr>
      </w:pPr>
    </w:p>
    <w:p>
      <w:pPr>
        <w:pStyle w:val="Heading2"/>
        <w:spacing w:line="240" w:lineRule="auto"/>
        <w:ind w:right="4157"/>
        <w:jc w:val="left"/>
        <w:rPr>
          <w:b w:val="0"/>
          <w:bCs w:val="0"/>
        </w:rPr>
      </w:pPr>
      <w:r>
        <w:rPr>
          <w:rFonts w:ascii="Times New Roman" w:hAnsi="Times New Roman" w:cs="Times New Roman" w:eastAsia="Times New Roman" w:hint="default"/>
        </w:rPr>
        <w:t>2</w:t>
      </w:r>
      <w:r>
        <w:rPr/>
        <w:t>、</w:t>
      </w:r>
      <w:r>
        <w:rPr>
          <w:spacing w:val="-6"/>
        </w:rPr>
        <w:t> </w:t>
      </w:r>
      <w:r>
        <w:rPr/>
        <w:t>支付的其他与经营活动有关的现金：</w:t>
      </w:r>
      <w:r>
        <w:rPr>
          <w:b w:val="0"/>
          <w:bCs w:val="0"/>
        </w:rPr>
      </w:r>
    </w:p>
    <w:p>
      <w:pPr>
        <w:pStyle w:val="BodyText"/>
        <w:spacing w:line="240" w:lineRule="auto" w:before="34"/>
        <w:ind w:left="0" w:right="274"/>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2106"/>
              <w:jc w:val="right"/>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支付销售费用</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83,610,112.24</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支付管理费用</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51,684,327.78</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银行保证金增加</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5,491,572.60</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投标保证金增加</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1,958,100.00</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营业外支出</w:t>
            </w:r>
            <w:r>
              <w:rPr>
                <w:rFonts w:ascii="Times New Roman" w:hAnsi="Times New Roman" w:cs="Times New Roman" w:eastAsia="Times New Roman" w:hint="default"/>
                <w:sz w:val="21"/>
                <w:szCs w:val="21"/>
              </w:rPr>
              <w:t>-</w:t>
            </w:r>
            <w:r>
              <w:rPr>
                <w:rFonts w:ascii="宋体" w:hAnsi="宋体" w:cs="宋体" w:eastAsia="宋体" w:hint="default"/>
                <w:sz w:val="21"/>
                <w:szCs w:val="21"/>
              </w:rPr>
              <w:t>捐赠</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750,000.00</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其他往来</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2,582,398.54</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其他支出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1,060,346.49</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2106"/>
              <w:jc w:val="right"/>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147,136,857.65</w:t>
            </w:r>
          </w:p>
        </w:tc>
      </w:tr>
    </w:tbl>
    <w:p>
      <w:pPr>
        <w:spacing w:line="240" w:lineRule="auto" w:before="2"/>
        <w:rPr>
          <w:rFonts w:ascii="宋体" w:hAnsi="宋体" w:cs="宋体" w:eastAsia="宋体" w:hint="default"/>
          <w:sz w:val="13"/>
          <w:szCs w:val="13"/>
        </w:rPr>
      </w:pPr>
    </w:p>
    <w:p>
      <w:pPr>
        <w:pStyle w:val="Heading2"/>
        <w:spacing w:line="240" w:lineRule="auto"/>
        <w:ind w:right="6026"/>
        <w:jc w:val="left"/>
        <w:rPr>
          <w:b w:val="0"/>
          <w:bCs w:val="0"/>
        </w:rPr>
      </w:pPr>
      <w:r>
        <w:rPr>
          <w:rFonts w:ascii="Times New Roman" w:hAnsi="Times New Roman" w:cs="Times New Roman" w:eastAsia="Times New Roman" w:hint="default"/>
        </w:rPr>
        <w:t>(</w:t>
      </w:r>
      <w:r>
        <w:rPr/>
        <w:t>三十九</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现金流量表补充资料：</w:t>
      </w:r>
      <w:r>
        <w:rPr>
          <w:b w:val="0"/>
          <w:bCs w:val="0"/>
        </w:rPr>
      </w:r>
    </w:p>
    <w:p>
      <w:pPr>
        <w:spacing w:before="35"/>
        <w:ind w:left="260" w:right="60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2240" w:h="15840"/>
          <w:pgMar w:top="1580" w:bottom="280" w:left="1180" w:right="1520"/>
        </w:sectPr>
      </w:pPr>
    </w:p>
    <w:p>
      <w:pPr>
        <w:pStyle w:val="BodyText"/>
        <w:spacing w:line="240" w:lineRule="auto" w:before="70"/>
        <w:ind w:left="0" w:right="274"/>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818"/>
        <w:gridCol w:w="1703"/>
        <w:gridCol w:w="1780"/>
      </w:tblGrid>
      <w:tr>
        <w:trPr>
          <w:trHeight w:val="287" w:hRule="exact"/>
        </w:trPr>
        <w:tc>
          <w:tcPr>
            <w:tcW w:w="58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70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423"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78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461"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7" w:hRule="exact"/>
        </w:trPr>
        <w:tc>
          <w:tcPr>
            <w:tcW w:w="58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1703"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780" w:type="dxa"/>
            <w:tcBorders>
              <w:top w:val="single" w:sz="6" w:space="0" w:color="000000"/>
              <w:left w:val="single" w:sz="6" w:space="0" w:color="000000"/>
              <w:bottom w:val="single" w:sz="6" w:space="0" w:color="000000"/>
              <w:right w:val="single" w:sz="6" w:space="0" w:color="000000"/>
            </w:tcBorders>
            <w:shd w:val="clear" w:color="auto" w:fill="BEBEBE"/>
          </w:tcPr>
          <w:p>
            <w:pPr/>
          </w:p>
        </w:tc>
      </w:tr>
      <w:tr>
        <w:trPr>
          <w:trHeight w:val="287" w:hRule="exact"/>
        </w:trPr>
        <w:tc>
          <w:tcPr>
            <w:tcW w:w="58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301,292,608.07</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178,494,565.23</w:t>
            </w:r>
          </w:p>
        </w:tc>
      </w:tr>
      <w:tr>
        <w:trPr>
          <w:trHeight w:val="287" w:hRule="exact"/>
        </w:trPr>
        <w:tc>
          <w:tcPr>
            <w:tcW w:w="58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25,888,430.63</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13,512,682.91</w:t>
            </w:r>
          </w:p>
        </w:tc>
      </w:tr>
      <w:tr>
        <w:trPr>
          <w:trHeight w:val="288" w:hRule="exact"/>
        </w:trPr>
        <w:tc>
          <w:tcPr>
            <w:tcW w:w="58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37,429,680.68</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33,438,304.24</w:t>
            </w:r>
          </w:p>
        </w:tc>
      </w:tr>
      <w:tr>
        <w:trPr>
          <w:trHeight w:val="288" w:hRule="exact"/>
        </w:trPr>
        <w:tc>
          <w:tcPr>
            <w:tcW w:w="58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1,084,710.42</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464,751.38</w:t>
            </w:r>
          </w:p>
        </w:tc>
      </w:tr>
      <w:tr>
        <w:trPr>
          <w:trHeight w:val="287" w:hRule="exact"/>
        </w:trPr>
        <w:tc>
          <w:tcPr>
            <w:tcW w:w="58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1,047,897.19</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1,976,671.82</w:t>
            </w:r>
          </w:p>
        </w:tc>
      </w:tr>
      <w:tr>
        <w:trPr>
          <w:trHeight w:val="560" w:hRule="exact"/>
        </w:trPr>
        <w:tc>
          <w:tcPr>
            <w:tcW w:w="58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left="100" w:right="-5"/>
              <w:jc w:val="left"/>
              <w:rPr>
                <w:rFonts w:ascii="宋体" w:hAnsi="宋体" w:cs="宋体" w:eastAsia="宋体" w:hint="default"/>
                <w:sz w:val="21"/>
                <w:szCs w:val="21"/>
              </w:rPr>
            </w:pPr>
            <w:r>
              <w:rPr>
                <w:rFonts w:ascii="宋体" w:hAnsi="宋体" w:cs="宋体" w:eastAsia="宋体" w:hint="default"/>
                <w:spacing w:val="-7"/>
                <w:sz w:val="21"/>
                <w:szCs w:val="21"/>
              </w:rPr>
              <w:t>处置固定资产、无形资产和其他长期资产的损失（收益以“－”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865,084.98</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1,446,983.47</w:t>
            </w:r>
          </w:p>
        </w:tc>
      </w:tr>
      <w:tr>
        <w:trPr>
          <w:trHeight w:val="287" w:hRule="exact"/>
        </w:trPr>
        <w:tc>
          <w:tcPr>
            <w:tcW w:w="58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1703" w:type="dxa"/>
            <w:tcBorders>
              <w:top w:val="single" w:sz="6" w:space="0" w:color="000000"/>
              <w:left w:val="single" w:sz="6" w:space="0" w:color="000000"/>
              <w:bottom w:val="single" w:sz="6" w:space="0" w:color="000000"/>
              <w:right w:val="single" w:sz="6" w:space="0" w:color="000000"/>
            </w:tcBorders>
          </w:tcPr>
          <w:p>
            <w:pPr/>
          </w:p>
        </w:tc>
        <w:tc>
          <w:tcPr>
            <w:tcW w:w="178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8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1703" w:type="dxa"/>
            <w:tcBorders>
              <w:top w:val="single" w:sz="6" w:space="0" w:color="000000"/>
              <w:left w:val="single" w:sz="6" w:space="0" w:color="000000"/>
              <w:bottom w:val="single" w:sz="6" w:space="0" w:color="000000"/>
              <w:right w:val="single" w:sz="6" w:space="0" w:color="000000"/>
            </w:tcBorders>
          </w:tcPr>
          <w:p>
            <w:pPr/>
          </w:p>
        </w:tc>
        <w:tc>
          <w:tcPr>
            <w:tcW w:w="178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8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21"/>
                <w:szCs w:val="21"/>
              </w:rPr>
            </w:pPr>
            <w:r>
              <w:rPr>
                <w:rFonts w:ascii="Times New Roman"/>
                <w:spacing w:val="-1"/>
                <w:sz w:val="21"/>
              </w:rPr>
              <w:t>334,373.09</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21"/>
                <w:szCs w:val="21"/>
              </w:rPr>
            </w:pPr>
            <w:r>
              <w:rPr>
                <w:rFonts w:ascii="Times New Roman"/>
                <w:spacing w:val="-1"/>
                <w:sz w:val="21"/>
              </w:rPr>
              <w:t>7,145,337.57</w:t>
            </w:r>
          </w:p>
        </w:tc>
      </w:tr>
      <w:tr>
        <w:trPr>
          <w:trHeight w:val="287" w:hRule="exact"/>
        </w:trPr>
        <w:tc>
          <w:tcPr>
            <w:tcW w:w="58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-10,036,854.85</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660,407.20</w:t>
            </w:r>
          </w:p>
        </w:tc>
      </w:tr>
      <w:tr>
        <w:trPr>
          <w:trHeight w:val="287" w:hRule="exact"/>
        </w:trPr>
        <w:tc>
          <w:tcPr>
            <w:tcW w:w="58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21"/>
                <w:szCs w:val="21"/>
              </w:rPr>
            </w:pPr>
            <w:r>
              <w:rPr>
                <w:rFonts w:ascii="Times New Roman"/>
                <w:spacing w:val="-1"/>
                <w:sz w:val="21"/>
              </w:rPr>
              <w:t>-3,869,268.65</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21"/>
                <w:szCs w:val="21"/>
              </w:rPr>
            </w:pPr>
            <w:r>
              <w:rPr>
                <w:rFonts w:ascii="Times New Roman"/>
                <w:spacing w:val="-1"/>
                <w:sz w:val="21"/>
              </w:rPr>
              <w:t>-2,025,637.91</w:t>
            </w:r>
          </w:p>
        </w:tc>
      </w:tr>
      <w:tr>
        <w:trPr>
          <w:trHeight w:val="287" w:hRule="exact"/>
        </w:trPr>
        <w:tc>
          <w:tcPr>
            <w:tcW w:w="58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1703" w:type="dxa"/>
            <w:tcBorders>
              <w:top w:val="single" w:sz="6" w:space="0" w:color="000000"/>
              <w:left w:val="single" w:sz="6" w:space="0" w:color="000000"/>
              <w:bottom w:val="single" w:sz="6" w:space="0" w:color="000000"/>
              <w:right w:val="single" w:sz="6" w:space="0" w:color="000000"/>
            </w:tcBorders>
          </w:tcPr>
          <w:p>
            <w:pPr/>
          </w:p>
        </w:tc>
        <w:tc>
          <w:tcPr>
            <w:tcW w:w="178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8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-69,727,761.57</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-169,518,534.95</w:t>
            </w:r>
          </w:p>
        </w:tc>
      </w:tr>
      <w:tr>
        <w:trPr>
          <w:trHeight w:val="287" w:hRule="exact"/>
        </w:trPr>
        <w:tc>
          <w:tcPr>
            <w:tcW w:w="58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-261,016,990.19</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-371,492,231.78</w:t>
            </w:r>
          </w:p>
        </w:tc>
      </w:tr>
      <w:tr>
        <w:trPr>
          <w:trHeight w:val="287" w:hRule="exact"/>
        </w:trPr>
        <w:tc>
          <w:tcPr>
            <w:tcW w:w="58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130,615,756.00</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280,284,290.27</w:t>
            </w:r>
          </w:p>
        </w:tc>
      </w:tr>
      <w:tr>
        <w:trPr>
          <w:trHeight w:val="287" w:hRule="exact"/>
        </w:trPr>
        <w:tc>
          <w:tcPr>
            <w:tcW w:w="58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9"/>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sz w:val="21"/>
                <w:szCs w:val="21"/>
              </w:rPr>
              <w:t>4,244,146.32(</w:t>
            </w:r>
            <w:r>
              <w:rPr>
                <w:rFonts w:ascii="宋体" w:hAnsi="宋体" w:cs="宋体" w:eastAsia="宋体" w:hint="default"/>
                <w:spacing w:val="-1"/>
                <w:sz w:val="21"/>
                <w:szCs w:val="21"/>
              </w:rPr>
              <w:t>注</w:t>
            </w:r>
            <w:r>
              <w:rPr>
                <w:rFonts w:ascii="Times New Roman" w:hAnsi="Times New Roman" w:cs="Times New Roman" w:eastAsia="Times New Roman" w:hint="default"/>
                <w:spacing w:val="-1"/>
                <w:sz w:val="21"/>
                <w:szCs w:val="21"/>
              </w:rPr>
              <w:t>)</w:t>
            </w:r>
          </w:p>
        </w:tc>
        <w:tc>
          <w:tcPr>
            <w:tcW w:w="178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8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158,151,812.12</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-25,612,410.55</w:t>
            </w:r>
          </w:p>
        </w:tc>
      </w:tr>
      <w:tr>
        <w:trPr>
          <w:trHeight w:val="287" w:hRule="exact"/>
        </w:trPr>
        <w:tc>
          <w:tcPr>
            <w:tcW w:w="58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1703"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780" w:type="dxa"/>
            <w:tcBorders>
              <w:top w:val="single" w:sz="6" w:space="0" w:color="000000"/>
              <w:left w:val="single" w:sz="6" w:space="0" w:color="000000"/>
              <w:bottom w:val="single" w:sz="6" w:space="0" w:color="000000"/>
              <w:right w:val="single" w:sz="6" w:space="0" w:color="000000"/>
            </w:tcBorders>
            <w:shd w:val="clear" w:color="auto" w:fill="BEBEBE"/>
          </w:tcPr>
          <w:p>
            <w:pPr/>
          </w:p>
        </w:tc>
      </w:tr>
      <w:tr>
        <w:trPr>
          <w:trHeight w:val="287" w:hRule="exact"/>
        </w:trPr>
        <w:tc>
          <w:tcPr>
            <w:tcW w:w="58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703" w:type="dxa"/>
            <w:tcBorders>
              <w:top w:val="single" w:sz="6" w:space="0" w:color="000000"/>
              <w:left w:val="single" w:sz="6" w:space="0" w:color="000000"/>
              <w:bottom w:val="single" w:sz="6" w:space="0" w:color="000000"/>
              <w:right w:val="single" w:sz="6" w:space="0" w:color="000000"/>
            </w:tcBorders>
          </w:tcPr>
          <w:p>
            <w:pPr/>
          </w:p>
        </w:tc>
        <w:tc>
          <w:tcPr>
            <w:tcW w:w="178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8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703" w:type="dxa"/>
            <w:tcBorders>
              <w:top w:val="single" w:sz="6" w:space="0" w:color="000000"/>
              <w:left w:val="single" w:sz="6" w:space="0" w:color="000000"/>
              <w:bottom w:val="single" w:sz="6" w:space="0" w:color="000000"/>
              <w:right w:val="single" w:sz="6" w:space="0" w:color="000000"/>
            </w:tcBorders>
          </w:tcPr>
          <w:p>
            <w:pPr/>
          </w:p>
        </w:tc>
        <w:tc>
          <w:tcPr>
            <w:tcW w:w="178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8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703" w:type="dxa"/>
            <w:tcBorders>
              <w:top w:val="single" w:sz="6" w:space="0" w:color="000000"/>
              <w:left w:val="single" w:sz="6" w:space="0" w:color="000000"/>
              <w:bottom w:val="single" w:sz="6" w:space="0" w:color="000000"/>
              <w:right w:val="single" w:sz="6" w:space="0" w:color="000000"/>
            </w:tcBorders>
          </w:tcPr>
          <w:p>
            <w:pPr/>
          </w:p>
        </w:tc>
        <w:tc>
          <w:tcPr>
            <w:tcW w:w="178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8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1703"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780" w:type="dxa"/>
            <w:tcBorders>
              <w:top w:val="single" w:sz="6" w:space="0" w:color="000000"/>
              <w:left w:val="single" w:sz="6" w:space="0" w:color="000000"/>
              <w:bottom w:val="single" w:sz="6" w:space="0" w:color="000000"/>
              <w:right w:val="single" w:sz="6" w:space="0" w:color="000000"/>
            </w:tcBorders>
            <w:shd w:val="clear" w:color="auto" w:fill="BEBEBE"/>
          </w:tcPr>
          <w:p>
            <w:pPr/>
          </w:p>
        </w:tc>
      </w:tr>
      <w:tr>
        <w:trPr>
          <w:trHeight w:val="287" w:hRule="exact"/>
        </w:trPr>
        <w:tc>
          <w:tcPr>
            <w:tcW w:w="58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1,282,362,569.61</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1,431,636,130.74</w:t>
            </w:r>
          </w:p>
        </w:tc>
      </w:tr>
      <w:tr>
        <w:trPr>
          <w:trHeight w:val="287" w:hRule="exact"/>
        </w:trPr>
        <w:tc>
          <w:tcPr>
            <w:tcW w:w="58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1,431,636,130.74</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357,372,040.71</w:t>
            </w:r>
          </w:p>
        </w:tc>
      </w:tr>
      <w:tr>
        <w:trPr>
          <w:trHeight w:val="287" w:hRule="exact"/>
        </w:trPr>
        <w:tc>
          <w:tcPr>
            <w:tcW w:w="58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1703" w:type="dxa"/>
            <w:tcBorders>
              <w:top w:val="single" w:sz="6" w:space="0" w:color="000000"/>
              <w:left w:val="single" w:sz="6" w:space="0" w:color="000000"/>
              <w:bottom w:val="single" w:sz="6" w:space="0" w:color="000000"/>
              <w:right w:val="single" w:sz="6" w:space="0" w:color="000000"/>
            </w:tcBorders>
          </w:tcPr>
          <w:p>
            <w:pPr/>
          </w:p>
        </w:tc>
        <w:tc>
          <w:tcPr>
            <w:tcW w:w="178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8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1703" w:type="dxa"/>
            <w:tcBorders>
              <w:top w:val="single" w:sz="6" w:space="0" w:color="000000"/>
              <w:left w:val="single" w:sz="6" w:space="0" w:color="000000"/>
              <w:bottom w:val="single" w:sz="6" w:space="0" w:color="000000"/>
              <w:right w:val="single" w:sz="6" w:space="0" w:color="000000"/>
            </w:tcBorders>
          </w:tcPr>
          <w:p>
            <w:pPr/>
          </w:p>
        </w:tc>
        <w:tc>
          <w:tcPr>
            <w:tcW w:w="178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8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-149,273,561.13</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1,074,264,090.03</w:t>
            </w:r>
          </w:p>
        </w:tc>
      </w:tr>
    </w:tbl>
    <w:p>
      <w:pPr>
        <w:pStyle w:val="BodyText"/>
        <w:spacing w:line="255" w:lineRule="exact"/>
        <w:ind w:left="260" w:right="344"/>
        <w:jc w:val="left"/>
      </w:pPr>
      <w:r>
        <w:rPr/>
        <w:t>注：其中股权激励费用</w:t>
      </w:r>
      <w:r>
        <w:rPr>
          <w:spacing w:val="-53"/>
        </w:rPr>
        <w:t> </w:t>
      </w:r>
      <w:r>
        <w:rPr>
          <w:rFonts w:ascii="Times New Roman" w:hAnsi="Times New Roman" w:cs="Times New Roman" w:eastAsia="Times New Roman" w:hint="default"/>
        </w:rPr>
        <w:t>4,230,600.00</w:t>
      </w:r>
      <w:r>
        <w:rPr>
          <w:rFonts w:ascii="Times New Roman" w:hAnsi="Times New Roman" w:cs="Times New Roman" w:eastAsia="Times New Roman" w:hint="default"/>
          <w:spacing w:val="-2"/>
        </w:rPr>
        <w:t> </w:t>
      </w:r>
      <w:r>
        <w:rPr/>
        <w:t>元，其他综合收益</w:t>
      </w:r>
      <w:r>
        <w:rPr>
          <w:spacing w:val="-53"/>
        </w:rPr>
        <w:t> </w:t>
      </w:r>
      <w:r>
        <w:rPr>
          <w:rFonts w:ascii="Times New Roman" w:hAnsi="Times New Roman" w:cs="Times New Roman" w:eastAsia="Times New Roman" w:hint="default"/>
        </w:rPr>
        <w:t>13,546.32</w:t>
      </w:r>
      <w:r>
        <w:rPr>
          <w:rFonts w:ascii="Times New Roman" w:hAnsi="Times New Roman" w:cs="Times New Roman" w:eastAsia="Times New Roman" w:hint="default"/>
          <w:spacing w:val="-1"/>
        </w:rPr>
        <w:t> </w:t>
      </w:r>
      <w:r>
        <w:rPr/>
        <w:t>元。</w:t>
      </w:r>
    </w:p>
    <w:p>
      <w:pPr>
        <w:spacing w:line="240" w:lineRule="auto" w:before="5"/>
        <w:rPr>
          <w:rFonts w:ascii="宋体" w:hAnsi="宋体" w:cs="宋体" w:eastAsia="宋体" w:hint="default"/>
          <w:sz w:val="14"/>
          <w:szCs w:val="14"/>
        </w:rPr>
      </w:pPr>
    </w:p>
    <w:p>
      <w:pPr>
        <w:pStyle w:val="Heading2"/>
        <w:spacing w:line="240" w:lineRule="auto"/>
        <w:ind w:right="4157"/>
        <w:jc w:val="left"/>
        <w:rPr>
          <w:b w:val="0"/>
          <w:bCs w:val="0"/>
        </w:rPr>
      </w:pPr>
      <w:r>
        <w:rPr>
          <w:rFonts w:ascii="Times New Roman" w:hAnsi="Times New Roman" w:cs="Times New Roman" w:eastAsia="Times New Roman" w:hint="default"/>
        </w:rPr>
        <w:t>2</w:t>
      </w:r>
      <w:r>
        <w:rPr/>
        <w:t>、</w:t>
      </w:r>
      <w:r>
        <w:rPr>
          <w:spacing w:val="-7"/>
        </w:rPr>
        <w:t> </w:t>
      </w:r>
      <w:r>
        <w:rPr/>
        <w:t>本期取得或处置子公司及其他营业单位的相关信息</w:t>
      </w:r>
      <w:r>
        <w:rPr>
          <w:b w:val="0"/>
          <w:bCs w:val="0"/>
        </w:rPr>
      </w:r>
    </w:p>
    <w:p>
      <w:pPr>
        <w:pStyle w:val="BodyText"/>
        <w:spacing w:line="240" w:lineRule="auto" w:before="35"/>
        <w:ind w:left="0" w:right="274"/>
        <w:jc w:val="right"/>
      </w:pPr>
      <w:r>
        <w:rPr/>
        <w:t>单位：元</w:t>
      </w:r>
      <w:r>
        <w:rPr>
          <w:spacing w:val="-2"/>
        </w:rPr>
        <w:t> </w:t>
      </w:r>
      <w:r>
        <w:rPr/>
        <w:t>币种：人民币</w:t>
      </w:r>
    </w:p>
    <w:p>
      <w:pPr>
        <w:spacing w:line="240" w:lineRule="auto" w:before="6"/>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6232"/>
        <w:gridCol w:w="1625"/>
        <w:gridCol w:w="1444"/>
      </w:tblGrid>
      <w:tr>
        <w:trPr>
          <w:trHeight w:val="287" w:hRule="exact"/>
        </w:trPr>
        <w:tc>
          <w:tcPr>
            <w:tcW w:w="623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2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27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44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62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一、取得子公司及其他营业单位的有关信息：</w:t>
            </w:r>
          </w:p>
        </w:tc>
        <w:tc>
          <w:tcPr>
            <w:tcW w:w="1625" w:type="dxa"/>
            <w:tcBorders>
              <w:top w:val="single" w:sz="6" w:space="0" w:color="000000"/>
              <w:left w:val="single" w:sz="6" w:space="0" w:color="000000"/>
              <w:bottom w:val="single" w:sz="6" w:space="0" w:color="000000"/>
              <w:right w:val="single" w:sz="6" w:space="0" w:color="000000"/>
            </w:tcBorders>
          </w:tcPr>
          <w:p>
            <w:pPr/>
          </w:p>
        </w:tc>
        <w:tc>
          <w:tcPr>
            <w:tcW w:w="144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23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．取得子公司及其他营业单位的价格</w:t>
            </w:r>
          </w:p>
        </w:tc>
        <w:tc>
          <w:tcPr>
            <w:tcW w:w="1625" w:type="dxa"/>
            <w:tcBorders>
              <w:top w:val="single" w:sz="6" w:space="0" w:color="000000"/>
              <w:left w:val="single" w:sz="6" w:space="0" w:color="000000"/>
              <w:bottom w:val="single" w:sz="6" w:space="0" w:color="000000"/>
              <w:right w:val="single" w:sz="6" w:space="0" w:color="000000"/>
            </w:tcBorders>
          </w:tcPr>
          <w:p>
            <w:pPr/>
          </w:p>
        </w:tc>
        <w:tc>
          <w:tcPr>
            <w:tcW w:w="144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23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．取得子公司及其他营业单位支付的现金和现金等价物</w:t>
            </w:r>
          </w:p>
        </w:tc>
        <w:tc>
          <w:tcPr>
            <w:tcW w:w="1625" w:type="dxa"/>
            <w:tcBorders>
              <w:top w:val="single" w:sz="6" w:space="0" w:color="000000"/>
              <w:left w:val="single" w:sz="6" w:space="0" w:color="000000"/>
              <w:bottom w:val="single" w:sz="6" w:space="0" w:color="000000"/>
              <w:right w:val="single" w:sz="6" w:space="0" w:color="000000"/>
            </w:tcBorders>
          </w:tcPr>
          <w:p>
            <w:pPr/>
          </w:p>
        </w:tc>
        <w:tc>
          <w:tcPr>
            <w:tcW w:w="144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23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1625" w:type="dxa"/>
            <w:tcBorders>
              <w:top w:val="single" w:sz="6" w:space="0" w:color="000000"/>
              <w:left w:val="single" w:sz="6" w:space="0" w:color="000000"/>
              <w:bottom w:val="single" w:sz="6" w:space="0" w:color="000000"/>
              <w:right w:val="single" w:sz="6" w:space="0" w:color="000000"/>
            </w:tcBorders>
          </w:tcPr>
          <w:p>
            <w:pPr/>
          </w:p>
        </w:tc>
        <w:tc>
          <w:tcPr>
            <w:tcW w:w="144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23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．取得子公司及其他营业单位支付的现金净额</w:t>
            </w:r>
          </w:p>
        </w:tc>
        <w:tc>
          <w:tcPr>
            <w:tcW w:w="1625" w:type="dxa"/>
            <w:tcBorders>
              <w:top w:val="single" w:sz="6" w:space="0" w:color="000000"/>
              <w:left w:val="single" w:sz="6" w:space="0" w:color="000000"/>
              <w:bottom w:val="single" w:sz="6" w:space="0" w:color="000000"/>
              <w:right w:val="single" w:sz="6" w:space="0" w:color="000000"/>
            </w:tcBorders>
          </w:tcPr>
          <w:p>
            <w:pPr/>
          </w:p>
        </w:tc>
        <w:tc>
          <w:tcPr>
            <w:tcW w:w="144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23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．取得子公司的净资产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144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23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144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23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144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23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1444"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45"/>
          <w:pgSz w:w="12240" w:h="15840"/>
          <w:pgMar w:footer="914" w:header="687" w:top="980" w:bottom="1100" w:left="1180" w:right="1520"/>
        </w:sectPr>
      </w:pPr>
    </w:p>
    <w:p>
      <w:pPr>
        <w:spacing w:line="240" w:lineRule="auto" w:before="1"/>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6232"/>
        <w:gridCol w:w="1625"/>
        <w:gridCol w:w="1444"/>
      </w:tblGrid>
      <w:tr>
        <w:trPr>
          <w:trHeight w:val="287" w:hRule="exact"/>
        </w:trPr>
        <w:tc>
          <w:tcPr>
            <w:tcW w:w="623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144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6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二、处置子公司及其他营业单位的有关信息：</w:t>
            </w:r>
          </w:p>
        </w:tc>
        <w:tc>
          <w:tcPr>
            <w:tcW w:w="1625" w:type="dxa"/>
            <w:tcBorders>
              <w:top w:val="single" w:sz="6" w:space="0" w:color="000000"/>
              <w:left w:val="single" w:sz="6" w:space="0" w:color="000000"/>
              <w:bottom w:val="single" w:sz="6" w:space="0" w:color="000000"/>
              <w:right w:val="single" w:sz="6" w:space="0" w:color="000000"/>
            </w:tcBorders>
          </w:tcPr>
          <w:p>
            <w:pPr/>
          </w:p>
        </w:tc>
        <w:tc>
          <w:tcPr>
            <w:tcW w:w="144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23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．处置子公司及其他营业单位的价格</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1,000,000.00</w:t>
            </w:r>
          </w:p>
        </w:tc>
        <w:tc>
          <w:tcPr>
            <w:tcW w:w="144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23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．处置子公司及其他营业单位收到的现金和现金等价物</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21"/>
                <w:szCs w:val="21"/>
              </w:rPr>
            </w:pPr>
            <w:r>
              <w:rPr>
                <w:rFonts w:ascii="Times New Roman"/>
                <w:spacing w:val="-1"/>
                <w:sz w:val="21"/>
              </w:rPr>
              <w:t>1,000,000.00</w:t>
            </w:r>
          </w:p>
        </w:tc>
        <w:tc>
          <w:tcPr>
            <w:tcW w:w="144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23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550,273.27</w:t>
            </w:r>
          </w:p>
        </w:tc>
        <w:tc>
          <w:tcPr>
            <w:tcW w:w="144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623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．处置子公司及其他营业单位收到的现金净额</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449,726.73</w:t>
            </w:r>
          </w:p>
        </w:tc>
        <w:tc>
          <w:tcPr>
            <w:tcW w:w="144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23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．处置子公司的净资产</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-8,454,318.16</w:t>
            </w:r>
          </w:p>
        </w:tc>
        <w:tc>
          <w:tcPr>
            <w:tcW w:w="144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23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38,328,563.55</w:t>
            </w:r>
          </w:p>
        </w:tc>
        <w:tc>
          <w:tcPr>
            <w:tcW w:w="144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23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11,727,237.17</w:t>
            </w:r>
          </w:p>
        </w:tc>
        <w:tc>
          <w:tcPr>
            <w:tcW w:w="144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23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58,510,118.88</w:t>
            </w:r>
          </w:p>
        </w:tc>
        <w:tc>
          <w:tcPr>
            <w:tcW w:w="144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23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144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pStyle w:val="Heading2"/>
        <w:spacing w:line="240" w:lineRule="auto"/>
        <w:ind w:right="6026"/>
        <w:jc w:val="left"/>
        <w:rPr>
          <w:b w:val="0"/>
          <w:bCs w:val="0"/>
        </w:rPr>
      </w:pPr>
      <w:r>
        <w:rPr>
          <w:rFonts w:ascii="Times New Roman" w:hAnsi="Times New Roman" w:cs="Times New Roman" w:eastAsia="Times New Roman" w:hint="default"/>
        </w:rPr>
        <w:t>3</w:t>
      </w:r>
      <w:r>
        <w:rPr/>
        <w:t>、</w:t>
      </w:r>
      <w:r>
        <w:rPr>
          <w:spacing w:val="-5"/>
        </w:rPr>
        <w:t> </w:t>
      </w:r>
      <w:r>
        <w:rPr/>
        <w:t>现金和现金等价物的构成</w:t>
      </w:r>
      <w:r>
        <w:rPr>
          <w:b w:val="0"/>
          <w:bCs w:val="0"/>
        </w:rPr>
      </w:r>
    </w:p>
    <w:p>
      <w:pPr>
        <w:pStyle w:val="BodyText"/>
        <w:spacing w:line="240" w:lineRule="auto" w:before="35"/>
        <w:ind w:left="0" w:right="274"/>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460"/>
        <w:gridCol w:w="2467"/>
        <w:gridCol w:w="2374"/>
      </w:tblGrid>
      <w:tr>
        <w:trPr>
          <w:trHeight w:val="287" w:hRule="exact"/>
        </w:trPr>
        <w:tc>
          <w:tcPr>
            <w:tcW w:w="44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6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7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21"/>
                <w:szCs w:val="21"/>
              </w:rPr>
            </w:pPr>
            <w:r>
              <w:rPr>
                <w:rFonts w:ascii="Times New Roman"/>
                <w:spacing w:val="-1"/>
                <w:sz w:val="21"/>
              </w:rPr>
              <w:t>1,282,362,569.61</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21"/>
                <w:szCs w:val="21"/>
              </w:rPr>
            </w:pPr>
            <w:r>
              <w:rPr>
                <w:rFonts w:ascii="Times New Roman"/>
                <w:spacing w:val="-1"/>
                <w:sz w:val="21"/>
              </w:rPr>
              <w:t>1,431,636,130.74</w:t>
            </w: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3,950.22</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5,298.20</w:t>
            </w: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732"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6"/>
              <w:jc w:val="right"/>
              <w:rPr>
                <w:rFonts w:ascii="Times New Roman" w:hAnsi="Times New Roman" w:cs="Times New Roman" w:eastAsia="Times New Roman" w:hint="default"/>
                <w:sz w:val="21"/>
                <w:szCs w:val="21"/>
              </w:rPr>
            </w:pPr>
            <w:r>
              <w:rPr>
                <w:rFonts w:ascii="Times New Roman"/>
                <w:spacing w:val="-1"/>
                <w:sz w:val="21"/>
              </w:rPr>
              <w:t>224,151,007.68</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21"/>
                <w:szCs w:val="21"/>
              </w:rPr>
            </w:pPr>
            <w:r>
              <w:rPr>
                <w:rFonts w:ascii="Times New Roman"/>
                <w:spacing w:val="-1"/>
                <w:sz w:val="21"/>
              </w:rPr>
              <w:t>379,158,332.54</w:t>
            </w: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772"/>
              <w:jc w:val="right"/>
              <w:rPr>
                <w:rFonts w:ascii="宋体" w:hAnsi="宋体" w:cs="宋体" w:eastAsia="宋体" w:hint="default"/>
                <w:sz w:val="21"/>
                <w:szCs w:val="21"/>
              </w:rPr>
            </w:pPr>
            <w:r>
              <w:rPr>
                <w:rFonts w:ascii="宋体" w:hAnsi="宋体" w:cs="宋体" w:eastAsia="宋体" w:hint="default"/>
                <w:spacing w:val="-1"/>
                <w:sz w:val="21"/>
                <w:szCs w:val="21"/>
              </w:rPr>
              <w:t>可随时用于支付的其他货币资金</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1,058,207,611.71</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1,052,472,500.00</w:t>
            </w: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772"/>
              <w:jc w:val="right"/>
              <w:rPr>
                <w:rFonts w:ascii="宋体" w:hAnsi="宋体" w:cs="宋体" w:eastAsia="宋体" w:hint="default"/>
                <w:sz w:val="21"/>
                <w:szCs w:val="21"/>
              </w:rPr>
            </w:pPr>
            <w:r>
              <w:rPr>
                <w:rFonts w:ascii="宋体" w:hAnsi="宋体" w:cs="宋体" w:eastAsia="宋体" w:hint="default"/>
                <w:spacing w:val="-1"/>
                <w:sz w:val="21"/>
                <w:szCs w:val="21"/>
              </w:rPr>
              <w:t>可用于支付的存放中央银行款项</w:t>
            </w:r>
          </w:p>
        </w:tc>
        <w:tc>
          <w:tcPr>
            <w:tcW w:w="2467"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732"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467"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732"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467"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467"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467"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1,282,362,569.61</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1,431,636,130.74</w:t>
            </w:r>
          </w:p>
        </w:tc>
      </w:tr>
    </w:tbl>
    <w:p>
      <w:pPr>
        <w:spacing w:after="0" w:line="240" w:lineRule="auto"/>
        <w:jc w:val="right"/>
        <w:rPr>
          <w:rFonts w:ascii="Times New Roman" w:hAnsi="Times New Roman" w:cs="Times New Roman" w:eastAsia="Times New Roman" w:hint="default"/>
          <w:sz w:val="21"/>
          <w:szCs w:val="21"/>
        </w:rPr>
        <w:sectPr>
          <w:footerReference w:type="default" r:id="rId46"/>
          <w:pgSz w:w="12240" w:h="15840"/>
          <w:pgMar w:footer="914" w:header="687" w:top="980" w:bottom="1100" w:left="1180" w:right="1520"/>
        </w:sectPr>
      </w:pPr>
    </w:p>
    <w:p>
      <w:pPr>
        <w:spacing w:line="240" w:lineRule="auto" w:before="8"/>
        <w:rPr>
          <w:rFonts w:ascii="宋体" w:hAnsi="宋体" w:cs="宋体" w:eastAsia="宋体" w:hint="default"/>
          <w:sz w:val="6"/>
          <w:szCs w:val="6"/>
        </w:rPr>
      </w:pPr>
    </w:p>
    <w:p>
      <w:pPr>
        <w:spacing w:line="301" w:lineRule="exact"/>
        <w:ind w:left="180"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652.1pt;height:15.1pt;mso-position-horizontal-relative:char;mso-position-vertical-relative:line" coordorigin="0,0" coordsize="13042,302">
            <v:group style="position:absolute;left:24;top:295;width:13011;height:2" coordorigin="24,295" coordsize="13011,2">
              <v:shape style="position:absolute;left:24;top:295;width:13011;height:2" coordorigin="24,295" coordsize="13011,0" path="m24,295l13035,295e" filled="false" stroked="true" strokeweight=".72pt" strokecolor="#000000">
                <v:path arrowok="t"/>
              </v:shape>
              <v:shape style="position:absolute;left:0;top:0;width:435;height:225" type="#_x0000_t75" stroked="false">
                <v:imagedata r:id="rId30" o:title=""/>
              </v:shape>
              <v:shape style="position:absolute;left:791;top:69;width:54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601222</w:t>
                      </w:r>
                    </w:p>
                  </w:txbxContent>
                </v:textbox>
                <w10:wrap type="none"/>
              </v:shape>
              <v:shape style="position:absolute;left:8982;top:60;width:3555;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江苏林洋电子股份有限公司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v:group>
          </v:group>
        </w:pict>
      </w:r>
      <w:r>
        <w:rPr>
          <w:rFonts w:ascii="宋体" w:hAnsi="宋体" w:cs="宋体" w:eastAsia="宋体" w:hint="default"/>
          <w:position w:val="-5"/>
          <w:sz w:val="20"/>
          <w:szCs w:val="20"/>
        </w:rPr>
      </w:r>
    </w:p>
    <w:p>
      <w:pPr>
        <w:spacing w:line="240" w:lineRule="auto" w:before="9"/>
        <w:rPr>
          <w:rFonts w:ascii="宋体" w:hAnsi="宋体" w:cs="宋体" w:eastAsia="宋体" w:hint="default"/>
          <w:sz w:val="9"/>
          <w:szCs w:val="9"/>
        </w:rPr>
      </w:pPr>
    </w:p>
    <w:p>
      <w:pPr>
        <w:spacing w:after="0" w:line="240" w:lineRule="auto"/>
        <w:rPr>
          <w:rFonts w:ascii="宋体" w:hAnsi="宋体" w:cs="宋体" w:eastAsia="宋体" w:hint="default"/>
          <w:sz w:val="9"/>
          <w:szCs w:val="9"/>
        </w:rPr>
        <w:sectPr>
          <w:headerReference w:type="default" r:id="rId47"/>
          <w:footerReference w:type="default" r:id="rId48"/>
          <w:pgSz w:w="15840" w:h="12240" w:orient="landscape"/>
          <w:pgMar w:header="0" w:footer="0" w:top="600" w:bottom="280" w:left="860" w:right="1540"/>
        </w:sectPr>
      </w:pPr>
    </w:p>
    <w:p>
      <w:pPr>
        <w:pStyle w:val="Heading2"/>
        <w:spacing w:line="240" w:lineRule="auto"/>
        <w:ind w:left="234" w:right="-18"/>
        <w:jc w:val="left"/>
        <w:rPr>
          <w:b w:val="0"/>
          <w:bCs w:val="0"/>
        </w:rPr>
      </w:pPr>
      <w:r>
        <w:rPr/>
        <w:t>八、</w:t>
      </w:r>
      <w:r>
        <w:rPr>
          <w:spacing w:val="-4"/>
        </w:rPr>
        <w:t> </w:t>
      </w:r>
      <w:r>
        <w:rPr/>
        <w:t>关联方及关联交易</w:t>
      </w:r>
      <w:r>
        <w:rPr>
          <w:b w:val="0"/>
          <w:bCs w:val="0"/>
        </w:rPr>
      </w:r>
    </w:p>
    <w:p>
      <w:pPr>
        <w:spacing w:before="51"/>
        <w:ind w:left="234"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7"/>
        <w:rPr>
          <w:rFonts w:ascii="宋体" w:hAnsi="宋体" w:cs="宋体" w:eastAsia="宋体" w:hint="default"/>
          <w:b/>
          <w:bCs/>
          <w:sz w:val="30"/>
          <w:szCs w:val="30"/>
        </w:rPr>
      </w:pPr>
    </w:p>
    <w:p>
      <w:pPr>
        <w:pStyle w:val="BodyText"/>
        <w:spacing w:line="240" w:lineRule="auto"/>
        <w:ind w:left="234" w:right="0"/>
        <w:jc w:val="lef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5840" w:h="12240" w:orient="landscape"/>
          <w:pgMar w:top="1580" w:bottom="280" w:left="860" w:right="1540"/>
          <w:cols w:num="2" w:equalWidth="0">
            <w:col w:w="2587" w:space="8251"/>
            <w:col w:w="2602"/>
          </w:cols>
        </w:sectPr>
      </w:pPr>
    </w:p>
    <w:tbl>
      <w:tblPr>
        <w:tblW w:w="0" w:type="auto"/>
        <w:jc w:val="left"/>
        <w:tblInd w:w="120" w:type="dxa"/>
        <w:tblLayout w:type="fixed"/>
        <w:tblCellMar>
          <w:top w:w="0" w:type="dxa"/>
          <w:left w:w="0" w:type="dxa"/>
          <w:bottom w:w="0" w:type="dxa"/>
          <w:right w:w="0" w:type="dxa"/>
        </w:tblCellMar>
        <w:tblLook w:val="01E0"/>
      </w:tblPr>
      <w:tblGrid>
        <w:gridCol w:w="1666"/>
        <w:gridCol w:w="1136"/>
        <w:gridCol w:w="1702"/>
        <w:gridCol w:w="991"/>
        <w:gridCol w:w="2303"/>
        <w:gridCol w:w="706"/>
        <w:gridCol w:w="1277"/>
        <w:gridCol w:w="1277"/>
        <w:gridCol w:w="875"/>
        <w:gridCol w:w="1232"/>
      </w:tblGrid>
      <w:tr>
        <w:trPr>
          <w:trHeight w:val="832" w:hRule="exact"/>
        </w:trPr>
        <w:tc>
          <w:tcPr>
            <w:tcW w:w="166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99"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13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0" w:right="0"/>
              <w:jc w:val="left"/>
              <w:rPr>
                <w:rFonts w:ascii="宋体" w:hAnsi="宋体" w:cs="宋体" w:eastAsia="宋体" w:hint="default"/>
                <w:sz w:val="21"/>
                <w:szCs w:val="21"/>
              </w:rPr>
            </w:pPr>
            <w:r>
              <w:rPr>
                <w:rFonts w:ascii="宋体" w:hAnsi="宋体" w:cs="宋体" w:eastAsia="宋体" w:hint="default"/>
                <w:sz w:val="21"/>
                <w:szCs w:val="21"/>
              </w:rPr>
              <w:t>企业类型</w:t>
            </w:r>
          </w:p>
        </w:tc>
        <w:tc>
          <w:tcPr>
            <w:tcW w:w="170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7"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99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before="128"/>
              <w:ind w:left="382" w:right="173" w:hanging="210"/>
              <w:jc w:val="left"/>
              <w:rPr>
                <w:rFonts w:ascii="宋体" w:hAnsi="宋体" w:cs="宋体" w:eastAsia="宋体" w:hint="default"/>
                <w:sz w:val="21"/>
                <w:szCs w:val="21"/>
              </w:rPr>
            </w:pPr>
            <w:r>
              <w:rPr>
                <w:rFonts w:ascii="宋体" w:hAnsi="宋体" w:cs="宋体" w:eastAsia="宋体" w:hint="default"/>
                <w:sz w:val="21"/>
                <w:szCs w:val="21"/>
              </w:rPr>
              <w:t>法人代 表</w:t>
            </w:r>
          </w:p>
        </w:tc>
        <w:tc>
          <w:tcPr>
            <w:tcW w:w="230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23"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70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before="128"/>
              <w:ind w:left="134" w:right="134"/>
              <w:jc w:val="left"/>
              <w:rPr>
                <w:rFonts w:ascii="宋体" w:hAnsi="宋体" w:cs="宋体" w:eastAsia="宋体" w:hint="default"/>
                <w:sz w:val="21"/>
                <w:szCs w:val="21"/>
              </w:rPr>
            </w:pPr>
            <w:r>
              <w:rPr>
                <w:rFonts w:ascii="宋体" w:hAnsi="宋体" w:cs="宋体" w:eastAsia="宋体" w:hint="default"/>
                <w:sz w:val="21"/>
                <w:szCs w:val="21"/>
              </w:rPr>
              <w:t>注册 资本</w:t>
            </w:r>
          </w:p>
        </w:tc>
        <w:tc>
          <w:tcPr>
            <w:tcW w:w="127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母公司对本</w:t>
            </w:r>
          </w:p>
          <w:p>
            <w:pPr>
              <w:pStyle w:val="TableParagraph"/>
              <w:spacing w:line="272" w:lineRule="exact" w:before="26"/>
              <w:ind w:left="264" w:right="104" w:hanging="159"/>
              <w:jc w:val="left"/>
              <w:rPr>
                <w:rFonts w:ascii="Times New Roman" w:hAnsi="Times New Roman" w:cs="Times New Roman" w:eastAsia="Times New Roman" w:hint="default"/>
                <w:sz w:val="21"/>
                <w:szCs w:val="21"/>
              </w:rPr>
            </w:pPr>
            <w:r>
              <w:rPr>
                <w:rFonts w:ascii="宋体" w:hAnsi="宋体" w:cs="宋体" w:eastAsia="宋体" w:hint="default"/>
                <w:sz w:val="21"/>
                <w:szCs w:val="21"/>
              </w:rPr>
              <w:t>企业的持股 比例</w:t>
            </w:r>
            <w:r>
              <w:rPr>
                <w:rFonts w:ascii="Times New Roman" w:hAnsi="Times New Roman" w:cs="Times New Roman" w:eastAsia="Times New Roman" w:hint="default"/>
                <w:sz w:val="21"/>
                <w:szCs w:val="21"/>
              </w:rPr>
              <w:t>(%)</w:t>
            </w:r>
          </w:p>
        </w:tc>
        <w:tc>
          <w:tcPr>
            <w:tcW w:w="127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母公司对本</w:t>
            </w:r>
          </w:p>
          <w:p>
            <w:pPr>
              <w:pStyle w:val="TableParagraph"/>
              <w:spacing w:line="272" w:lineRule="exact" w:before="26"/>
              <w:ind w:left="158" w:right="104" w:hanging="53"/>
              <w:jc w:val="left"/>
              <w:rPr>
                <w:rFonts w:ascii="Times New Roman" w:hAnsi="Times New Roman" w:cs="Times New Roman" w:eastAsia="Times New Roman" w:hint="default"/>
                <w:sz w:val="21"/>
                <w:szCs w:val="21"/>
              </w:rPr>
            </w:pPr>
            <w:r>
              <w:rPr>
                <w:rFonts w:ascii="宋体" w:hAnsi="宋体" w:cs="宋体" w:eastAsia="宋体" w:hint="default"/>
                <w:sz w:val="21"/>
                <w:szCs w:val="21"/>
              </w:rPr>
              <w:t>企业的表决 权比例</w:t>
            </w:r>
            <w:r>
              <w:rPr>
                <w:rFonts w:ascii="Times New Roman" w:hAnsi="Times New Roman" w:cs="Times New Roman" w:eastAsia="Times New Roman" w:hint="default"/>
                <w:sz w:val="21"/>
                <w:szCs w:val="21"/>
              </w:rPr>
              <w:t>(%)</w:t>
            </w:r>
          </w:p>
        </w:tc>
        <w:tc>
          <w:tcPr>
            <w:tcW w:w="87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left="113" w:right="0"/>
              <w:jc w:val="left"/>
              <w:rPr>
                <w:rFonts w:ascii="宋体" w:hAnsi="宋体" w:cs="宋体" w:eastAsia="宋体" w:hint="default"/>
                <w:sz w:val="21"/>
                <w:szCs w:val="21"/>
              </w:rPr>
            </w:pPr>
            <w:r>
              <w:rPr>
                <w:rFonts w:ascii="宋体" w:hAnsi="宋体" w:cs="宋体" w:eastAsia="宋体" w:hint="default"/>
                <w:sz w:val="21"/>
                <w:szCs w:val="21"/>
              </w:rPr>
              <w:t>本企业</w:t>
            </w:r>
          </w:p>
          <w:p>
            <w:pPr>
              <w:pStyle w:val="TableParagraph"/>
              <w:spacing w:line="272" w:lineRule="exact" w:before="26"/>
              <w:ind w:left="219" w:right="114" w:hanging="106"/>
              <w:jc w:val="left"/>
              <w:rPr>
                <w:rFonts w:ascii="宋体" w:hAnsi="宋体" w:cs="宋体" w:eastAsia="宋体" w:hint="default"/>
                <w:sz w:val="21"/>
                <w:szCs w:val="21"/>
              </w:rPr>
            </w:pPr>
            <w:r>
              <w:rPr>
                <w:rFonts w:ascii="宋体" w:hAnsi="宋体" w:cs="宋体" w:eastAsia="宋体" w:hint="default"/>
                <w:sz w:val="21"/>
                <w:szCs w:val="21"/>
              </w:rPr>
              <w:t>最终控 制方</w:t>
            </w:r>
          </w:p>
        </w:tc>
        <w:tc>
          <w:tcPr>
            <w:tcW w:w="123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before="128"/>
              <w:ind w:left="397" w:right="189" w:hanging="210"/>
              <w:jc w:val="left"/>
              <w:rPr>
                <w:rFonts w:ascii="宋体" w:hAnsi="宋体" w:cs="宋体" w:eastAsia="宋体" w:hint="default"/>
                <w:sz w:val="21"/>
                <w:szCs w:val="21"/>
              </w:rPr>
            </w:pPr>
            <w:r>
              <w:rPr>
                <w:rFonts w:ascii="宋体" w:hAnsi="宋体" w:cs="宋体" w:eastAsia="宋体" w:hint="default"/>
                <w:sz w:val="21"/>
                <w:szCs w:val="21"/>
              </w:rPr>
              <w:t>组织机构 代码</w:t>
            </w:r>
          </w:p>
        </w:tc>
      </w:tr>
      <w:tr>
        <w:trPr>
          <w:trHeight w:val="560" w:hRule="exact"/>
        </w:trPr>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启</w:t>
            </w:r>
            <w:r>
              <w:rPr>
                <w:rFonts w:ascii="宋体" w:hAnsi="宋体" w:cs="宋体" w:eastAsia="宋体" w:hint="default"/>
                <w:spacing w:val="-67"/>
                <w:sz w:val="21"/>
                <w:szCs w:val="21"/>
              </w:rPr>
              <w:t> </w:t>
            </w:r>
            <w:r>
              <w:rPr>
                <w:rFonts w:ascii="宋体" w:hAnsi="宋体" w:cs="宋体" w:eastAsia="宋体" w:hint="default"/>
                <w:sz w:val="21"/>
                <w:szCs w:val="21"/>
              </w:rPr>
              <w:t>东</w:t>
            </w:r>
            <w:r>
              <w:rPr>
                <w:rFonts w:ascii="宋体" w:hAnsi="宋体" w:cs="宋体" w:eastAsia="宋体" w:hint="default"/>
                <w:spacing w:val="-67"/>
                <w:sz w:val="21"/>
                <w:szCs w:val="21"/>
              </w:rPr>
              <w:t> </w:t>
            </w:r>
            <w:r>
              <w:rPr>
                <w:rFonts w:ascii="宋体" w:hAnsi="宋体" w:cs="宋体" w:eastAsia="宋体" w:hint="default"/>
                <w:sz w:val="21"/>
                <w:szCs w:val="21"/>
              </w:rPr>
              <w:t>市</w:t>
            </w:r>
            <w:r>
              <w:rPr>
                <w:rFonts w:ascii="宋体" w:hAnsi="宋体" w:cs="宋体" w:eastAsia="宋体" w:hint="default"/>
                <w:spacing w:val="-67"/>
                <w:sz w:val="21"/>
                <w:szCs w:val="21"/>
              </w:rPr>
              <w:t> </w:t>
            </w:r>
            <w:r>
              <w:rPr>
                <w:rFonts w:ascii="宋体" w:hAnsi="宋体" w:cs="宋体" w:eastAsia="宋体" w:hint="default"/>
                <w:sz w:val="21"/>
                <w:szCs w:val="21"/>
              </w:rPr>
              <w:t>华</w:t>
            </w:r>
            <w:r>
              <w:rPr>
                <w:rFonts w:ascii="宋体" w:hAnsi="宋体" w:cs="宋体" w:eastAsia="宋体" w:hint="default"/>
                <w:spacing w:val="-69"/>
                <w:sz w:val="21"/>
                <w:szCs w:val="21"/>
              </w:rPr>
              <w:t> </w:t>
            </w:r>
            <w:r>
              <w:rPr>
                <w:rFonts w:ascii="宋体" w:hAnsi="宋体" w:cs="宋体" w:eastAsia="宋体" w:hint="default"/>
                <w:sz w:val="21"/>
                <w:szCs w:val="21"/>
              </w:rPr>
              <w:t>虹</w:t>
            </w:r>
            <w:r>
              <w:rPr>
                <w:rFonts w:ascii="宋体" w:hAnsi="宋体" w:cs="宋体" w:eastAsia="宋体" w:hint="default"/>
                <w:spacing w:val="-67"/>
                <w:sz w:val="21"/>
                <w:szCs w:val="21"/>
              </w:rPr>
              <w:t> </w:t>
            </w:r>
            <w:r>
              <w:rPr>
                <w:rFonts w:ascii="宋体" w:hAnsi="宋体" w:cs="宋体" w:eastAsia="宋体" w:hint="default"/>
                <w:sz w:val="21"/>
                <w:szCs w:val="21"/>
              </w:rPr>
              <w:t>电</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子有限公司</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9"/>
                <w:sz w:val="21"/>
                <w:szCs w:val="21"/>
              </w:rPr>
              <w:t>有限责任</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启东经济开发区</w:t>
            </w:r>
          </w:p>
          <w:p>
            <w:pPr>
              <w:pStyle w:val="TableParagraph"/>
              <w:spacing w:line="289" w:lineRule="exact"/>
              <w:ind w:left="100" w:right="0"/>
              <w:jc w:val="left"/>
              <w:rPr>
                <w:rFonts w:ascii="宋体" w:hAnsi="宋体" w:cs="宋体" w:eastAsia="宋体" w:hint="default"/>
                <w:sz w:val="21"/>
                <w:szCs w:val="21"/>
              </w:rPr>
            </w:pPr>
            <w:r>
              <w:rPr>
                <w:rFonts w:ascii="宋体" w:hAnsi="宋体" w:cs="宋体" w:eastAsia="宋体" w:hint="default"/>
                <w:sz w:val="21"/>
                <w:szCs w:val="21"/>
              </w:rPr>
              <w:t>纬二路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262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陆永华</w:t>
            </w:r>
          </w:p>
        </w:tc>
        <w:tc>
          <w:tcPr>
            <w:tcW w:w="230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电子产品销售、投资及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资产管理、管理咨询</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16" w:right="0"/>
              <w:jc w:val="left"/>
              <w:rPr>
                <w:rFonts w:ascii="Times New Roman" w:hAnsi="Times New Roman" w:cs="Times New Roman" w:eastAsia="Times New Roman" w:hint="default"/>
                <w:sz w:val="21"/>
                <w:szCs w:val="21"/>
              </w:rPr>
            </w:pPr>
            <w:r>
              <w:rPr>
                <w:rFonts w:ascii="Times New Roman"/>
                <w:sz w:val="21"/>
              </w:rPr>
              <w:t>2,000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688" w:right="0"/>
              <w:jc w:val="left"/>
              <w:rPr>
                <w:rFonts w:ascii="Times New Roman" w:hAnsi="Times New Roman" w:cs="Times New Roman" w:eastAsia="Times New Roman" w:hint="default"/>
                <w:sz w:val="21"/>
                <w:szCs w:val="21"/>
              </w:rPr>
            </w:pPr>
            <w:r>
              <w:rPr>
                <w:rFonts w:ascii="Times New Roman"/>
                <w:sz w:val="21"/>
              </w:rPr>
              <w:t>57.42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688" w:right="0"/>
              <w:jc w:val="left"/>
              <w:rPr>
                <w:rFonts w:ascii="Times New Roman" w:hAnsi="Times New Roman" w:cs="Times New Roman" w:eastAsia="Times New Roman" w:hint="default"/>
                <w:sz w:val="21"/>
                <w:szCs w:val="21"/>
              </w:rPr>
            </w:pPr>
            <w:r>
              <w:rPr>
                <w:rFonts w:ascii="Times New Roman"/>
                <w:sz w:val="21"/>
              </w:rPr>
              <w:t>57.42</w:t>
            </w:r>
          </w:p>
        </w:tc>
        <w:tc>
          <w:tcPr>
            <w:tcW w:w="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陆永华</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99" w:right="0"/>
              <w:jc w:val="left"/>
              <w:rPr>
                <w:rFonts w:ascii="Times New Roman" w:hAnsi="Times New Roman" w:cs="Times New Roman" w:eastAsia="Times New Roman" w:hint="default"/>
                <w:sz w:val="21"/>
                <w:szCs w:val="21"/>
              </w:rPr>
            </w:pPr>
            <w:r>
              <w:rPr>
                <w:rFonts w:ascii="Times New Roman"/>
                <w:sz w:val="21"/>
              </w:rPr>
              <w:t>70376298-4</w:t>
            </w:r>
          </w:p>
        </w:tc>
      </w:tr>
    </w:tbl>
    <w:p>
      <w:pPr>
        <w:spacing w:line="240" w:lineRule="auto" w:before="6"/>
        <w:rPr>
          <w:rFonts w:ascii="宋体" w:hAnsi="宋体" w:cs="宋体" w:eastAsia="宋体" w:hint="default"/>
          <w:sz w:val="14"/>
          <w:szCs w:val="14"/>
        </w:rPr>
      </w:pPr>
    </w:p>
    <w:p>
      <w:pPr>
        <w:pStyle w:val="Heading2"/>
        <w:spacing w:line="240" w:lineRule="auto"/>
        <w:ind w:left="234" w:right="0"/>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本企业的子公司情况</w:t>
      </w:r>
      <w:r>
        <w:rPr>
          <w:b w:val="0"/>
          <w:bCs w:val="0"/>
        </w:rPr>
      </w:r>
    </w:p>
    <w:p>
      <w:pPr>
        <w:pStyle w:val="BodyText"/>
        <w:spacing w:line="240" w:lineRule="auto" w:before="34"/>
        <w:ind w:left="0" w:right="253"/>
        <w:jc w:val="righ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03" w:type="dxa"/>
        <w:tblLayout w:type="fixed"/>
        <w:tblCellMar>
          <w:top w:w="0" w:type="dxa"/>
          <w:left w:w="0" w:type="dxa"/>
          <w:bottom w:w="0" w:type="dxa"/>
          <w:right w:w="0" w:type="dxa"/>
        </w:tblCellMar>
        <w:tblLook w:val="01E0"/>
      </w:tblPr>
      <w:tblGrid>
        <w:gridCol w:w="2961"/>
        <w:gridCol w:w="1560"/>
        <w:gridCol w:w="990"/>
        <w:gridCol w:w="1138"/>
        <w:gridCol w:w="1132"/>
        <w:gridCol w:w="1111"/>
        <w:gridCol w:w="1301"/>
        <w:gridCol w:w="1560"/>
        <w:gridCol w:w="1444"/>
      </w:tblGrid>
      <w:tr>
        <w:trPr>
          <w:trHeight w:val="287" w:hRule="exact"/>
        </w:trPr>
        <w:tc>
          <w:tcPr>
            <w:tcW w:w="296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946"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15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企业类型</w:t>
            </w:r>
          </w:p>
        </w:tc>
        <w:tc>
          <w:tcPr>
            <w:tcW w:w="99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72"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13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41" w:right="0"/>
              <w:jc w:val="left"/>
              <w:rPr>
                <w:rFonts w:ascii="宋体" w:hAnsi="宋体" w:cs="宋体" w:eastAsia="宋体" w:hint="default"/>
                <w:sz w:val="21"/>
                <w:szCs w:val="21"/>
              </w:rPr>
            </w:pPr>
            <w:r>
              <w:rPr>
                <w:rFonts w:ascii="宋体" w:hAnsi="宋体" w:cs="宋体" w:eastAsia="宋体" w:hint="default"/>
                <w:sz w:val="21"/>
                <w:szCs w:val="21"/>
              </w:rPr>
              <w:t>法人代表</w:t>
            </w:r>
          </w:p>
        </w:tc>
        <w:tc>
          <w:tcPr>
            <w:tcW w:w="113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36"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11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26"/>
              <w:jc w:val="right"/>
              <w:rPr>
                <w:rFonts w:ascii="宋体" w:hAnsi="宋体" w:cs="宋体" w:eastAsia="宋体" w:hint="default"/>
                <w:sz w:val="21"/>
                <w:szCs w:val="21"/>
              </w:rPr>
            </w:pPr>
            <w:r>
              <w:rPr>
                <w:rFonts w:ascii="宋体" w:hAnsi="宋体" w:cs="宋体" w:eastAsia="宋体" w:hint="default"/>
                <w:sz w:val="21"/>
                <w:szCs w:val="21"/>
              </w:rPr>
              <w:t>注册资本</w:t>
            </w:r>
          </w:p>
        </w:tc>
        <w:tc>
          <w:tcPr>
            <w:tcW w:w="130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6" w:lineRule="exact"/>
              <w:ind w:right="100"/>
              <w:jc w:val="right"/>
              <w:rPr>
                <w:rFonts w:ascii="Times New Roman" w:hAnsi="Times New Roman" w:cs="Times New Roman" w:eastAsia="Times New Roman" w:hint="default"/>
                <w:sz w:val="21"/>
                <w:szCs w:val="21"/>
              </w:rPr>
            </w:pPr>
            <w:r>
              <w:rPr>
                <w:rFonts w:ascii="宋体" w:hAnsi="宋体" w:cs="宋体" w:eastAsia="宋体" w:hint="default"/>
                <w:spacing w:val="-12"/>
                <w:sz w:val="21"/>
                <w:szCs w:val="21"/>
              </w:rPr>
              <w:t>持股比例</w:t>
            </w:r>
            <w:r>
              <w:rPr>
                <w:rFonts w:ascii="Times New Roman" w:hAnsi="Times New Roman" w:cs="Times New Roman" w:eastAsia="Times New Roman" w:hint="default"/>
                <w:spacing w:val="-12"/>
                <w:sz w:val="21"/>
                <w:szCs w:val="21"/>
              </w:rPr>
              <w:t>(%)</w:t>
            </w:r>
          </w:p>
        </w:tc>
        <w:tc>
          <w:tcPr>
            <w:tcW w:w="15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6" w:lineRule="exact"/>
              <w:ind w:right="133"/>
              <w:jc w:val="right"/>
              <w:rPr>
                <w:rFonts w:ascii="Times New Roman" w:hAnsi="Times New Roman" w:cs="Times New Roman" w:eastAsia="Times New Roman" w:hint="default"/>
                <w:sz w:val="21"/>
                <w:szCs w:val="21"/>
              </w:rPr>
            </w:pPr>
            <w:r>
              <w:rPr>
                <w:rFonts w:ascii="宋体" w:hAnsi="宋体" w:cs="宋体" w:eastAsia="宋体" w:hint="default"/>
                <w:spacing w:val="-13"/>
                <w:sz w:val="21"/>
                <w:szCs w:val="21"/>
              </w:rPr>
              <w:t>表决权比例</w:t>
            </w:r>
            <w:r>
              <w:rPr>
                <w:rFonts w:ascii="Times New Roman" w:hAnsi="Times New Roman" w:cs="Times New Roman" w:eastAsia="Times New Roman" w:hint="default"/>
                <w:spacing w:val="-13"/>
                <w:sz w:val="21"/>
                <w:szCs w:val="21"/>
              </w:rPr>
              <w:t>(%)</w:t>
            </w:r>
          </w:p>
        </w:tc>
        <w:tc>
          <w:tcPr>
            <w:tcW w:w="144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32" w:right="0"/>
              <w:jc w:val="left"/>
              <w:rPr>
                <w:rFonts w:ascii="宋体" w:hAnsi="宋体" w:cs="宋体" w:eastAsia="宋体" w:hint="default"/>
                <w:sz w:val="21"/>
                <w:szCs w:val="21"/>
              </w:rPr>
            </w:pPr>
            <w:r>
              <w:rPr>
                <w:rFonts w:ascii="宋体" w:hAnsi="宋体" w:cs="宋体" w:eastAsia="宋体" w:hint="default"/>
                <w:spacing w:val="-14"/>
                <w:sz w:val="21"/>
                <w:szCs w:val="21"/>
              </w:rPr>
              <w:t>组织机构代码</w:t>
            </w:r>
          </w:p>
        </w:tc>
      </w:tr>
      <w:tr>
        <w:trPr>
          <w:trHeight w:val="28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南通林洋电气有限公司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83"/>
              <w:jc w:val="center"/>
              <w:rPr>
                <w:rFonts w:ascii="宋体" w:hAnsi="宋体" w:cs="宋体" w:eastAsia="宋体" w:hint="default"/>
                <w:sz w:val="21"/>
                <w:szCs w:val="21"/>
              </w:rPr>
            </w:pPr>
            <w:r>
              <w:rPr>
                <w:rFonts w:ascii="宋体" w:hAnsi="宋体" w:cs="宋体" w:eastAsia="宋体" w:hint="default"/>
                <w:sz w:val="21"/>
                <w:szCs w:val="21"/>
              </w:rPr>
              <w:t>有限责任公司</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启东市</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陆永华</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500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65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65</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69546919-7</w:t>
            </w:r>
          </w:p>
        </w:tc>
      </w:tr>
      <w:tr>
        <w:trPr>
          <w:trHeight w:val="28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南京林洋电力科技有限公司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3"/>
              <w:jc w:val="center"/>
              <w:rPr>
                <w:rFonts w:ascii="宋体" w:hAnsi="宋体" w:cs="宋体" w:eastAsia="宋体" w:hint="default"/>
                <w:sz w:val="21"/>
                <w:szCs w:val="21"/>
              </w:rPr>
            </w:pPr>
            <w:r>
              <w:rPr>
                <w:rFonts w:ascii="宋体" w:hAnsi="宋体" w:cs="宋体" w:eastAsia="宋体" w:hint="default"/>
                <w:sz w:val="21"/>
                <w:szCs w:val="21"/>
              </w:rPr>
              <w:t>有限责任公司</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南京市</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陆永华</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2,000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78380744-0</w:t>
            </w:r>
          </w:p>
        </w:tc>
      </w:tr>
      <w:tr>
        <w:trPr>
          <w:trHeight w:val="288"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武汉奥统电气有限公司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3"/>
              <w:jc w:val="center"/>
              <w:rPr>
                <w:rFonts w:ascii="宋体" w:hAnsi="宋体" w:cs="宋体" w:eastAsia="宋体" w:hint="default"/>
                <w:sz w:val="21"/>
                <w:szCs w:val="21"/>
              </w:rPr>
            </w:pPr>
            <w:r>
              <w:rPr>
                <w:rFonts w:ascii="宋体" w:hAnsi="宋体" w:cs="宋体" w:eastAsia="宋体" w:hint="default"/>
                <w:sz w:val="21"/>
                <w:szCs w:val="21"/>
              </w:rPr>
              <w:t>有限责任公司</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武汉市</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张维川</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2,000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80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80</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76464217-7</w:t>
            </w:r>
          </w:p>
        </w:tc>
      </w:tr>
      <w:tr>
        <w:trPr>
          <w:trHeight w:val="28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深圳林洋电子科技有限公司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83"/>
              <w:jc w:val="center"/>
              <w:rPr>
                <w:rFonts w:ascii="宋体" w:hAnsi="宋体" w:cs="宋体" w:eastAsia="宋体" w:hint="default"/>
                <w:sz w:val="21"/>
                <w:szCs w:val="21"/>
              </w:rPr>
            </w:pPr>
            <w:r>
              <w:rPr>
                <w:rFonts w:ascii="宋体" w:hAnsi="宋体" w:cs="宋体" w:eastAsia="宋体" w:hint="default"/>
                <w:sz w:val="21"/>
                <w:szCs w:val="21"/>
              </w:rPr>
              <w:t>有限责任公司</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陆永生</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2,000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69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69</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68035550-9</w:t>
            </w:r>
          </w:p>
        </w:tc>
      </w:tr>
      <w:tr>
        <w:trPr>
          <w:trHeight w:val="288"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安徽永安电子科技有限公司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3"/>
              <w:jc w:val="center"/>
              <w:rPr>
                <w:rFonts w:ascii="宋体" w:hAnsi="宋体" w:cs="宋体" w:eastAsia="宋体" w:hint="default"/>
                <w:sz w:val="21"/>
                <w:szCs w:val="21"/>
              </w:rPr>
            </w:pPr>
            <w:r>
              <w:rPr>
                <w:rFonts w:ascii="宋体" w:hAnsi="宋体" w:cs="宋体" w:eastAsia="宋体" w:hint="default"/>
                <w:sz w:val="21"/>
                <w:szCs w:val="21"/>
              </w:rPr>
              <w:t>有限责任公司</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安庆市</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陆永华</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18,300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100</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57041538-X</w:t>
            </w:r>
          </w:p>
        </w:tc>
      </w:tr>
      <w:tr>
        <w:trPr>
          <w:trHeight w:val="28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江苏林洋新能源科技有限公司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83"/>
              <w:jc w:val="center"/>
              <w:rPr>
                <w:rFonts w:ascii="宋体" w:hAnsi="宋体" w:cs="宋体" w:eastAsia="宋体" w:hint="default"/>
                <w:sz w:val="21"/>
                <w:szCs w:val="21"/>
              </w:rPr>
            </w:pPr>
            <w:r>
              <w:rPr>
                <w:rFonts w:ascii="宋体" w:hAnsi="宋体" w:cs="宋体" w:eastAsia="宋体" w:hint="default"/>
                <w:sz w:val="21"/>
                <w:szCs w:val="21"/>
              </w:rPr>
              <w:t>有限责任公司</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南京市</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陆永华</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10,000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59350881-0</w:t>
            </w:r>
          </w:p>
        </w:tc>
      </w:tr>
      <w:tr>
        <w:trPr>
          <w:trHeight w:val="560"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澳洲林洋新能源有限公司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83"/>
              <w:jc w:val="center"/>
              <w:rPr>
                <w:rFonts w:ascii="宋体" w:hAnsi="宋体" w:cs="宋体" w:eastAsia="宋体" w:hint="default"/>
                <w:sz w:val="21"/>
                <w:szCs w:val="21"/>
              </w:rPr>
            </w:pPr>
            <w:r>
              <w:rPr>
                <w:rFonts w:ascii="宋体" w:hAnsi="宋体" w:cs="宋体" w:eastAsia="宋体" w:hint="default"/>
                <w:sz w:val="21"/>
                <w:szCs w:val="21"/>
              </w:rPr>
              <w:t>有限责任公司</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墨尔本</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Zhou</w:t>
            </w:r>
          </w:p>
          <w:p>
            <w:pPr>
              <w:pStyle w:val="TableParagraph"/>
              <w:spacing w:line="274" w:lineRule="exact"/>
              <w:ind w:left="100" w:right="0"/>
              <w:jc w:val="left"/>
              <w:rPr>
                <w:rFonts w:ascii="宋体" w:hAnsi="宋体" w:cs="宋体" w:eastAsia="宋体" w:hint="default"/>
                <w:sz w:val="21"/>
                <w:szCs w:val="21"/>
              </w:rPr>
            </w:pPr>
            <w:r>
              <w:rPr>
                <w:rFonts w:ascii="宋体"/>
                <w:sz w:val="21"/>
              </w:rPr>
              <w:t>Hongfei</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贸易</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hAnsi="宋体" w:cs="宋体" w:eastAsia="宋体" w:hint="default"/>
                <w:sz w:val="21"/>
                <w:szCs w:val="21"/>
              </w:rPr>
              <w:t>注</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100</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161125131</w:t>
            </w:r>
          </w:p>
        </w:tc>
      </w:tr>
      <w:tr>
        <w:trPr>
          <w:trHeight w:val="288"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江苏林洋照明科技有限公司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83"/>
              <w:jc w:val="center"/>
              <w:rPr>
                <w:rFonts w:ascii="宋体" w:hAnsi="宋体" w:cs="宋体" w:eastAsia="宋体" w:hint="default"/>
                <w:sz w:val="21"/>
                <w:szCs w:val="21"/>
              </w:rPr>
            </w:pPr>
            <w:r>
              <w:rPr>
                <w:rFonts w:ascii="宋体" w:hAnsi="宋体" w:cs="宋体" w:eastAsia="宋体" w:hint="default"/>
                <w:sz w:val="21"/>
                <w:szCs w:val="21"/>
              </w:rPr>
              <w:t>有限责任公司</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启东市</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陆永华</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5,000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06015834-4</w:t>
            </w:r>
          </w:p>
        </w:tc>
      </w:tr>
    </w:tbl>
    <w:p>
      <w:pPr>
        <w:pStyle w:val="BodyText"/>
        <w:spacing w:line="273" w:lineRule="exact"/>
        <w:ind w:left="234" w:right="0"/>
        <w:jc w:val="left"/>
      </w:pPr>
      <w:r>
        <w:rPr/>
        <w:t>注：本公司实际出资额为</w:t>
      </w:r>
      <w:r>
        <w:rPr>
          <w:spacing w:val="-53"/>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t>万美元。</w:t>
      </w:r>
    </w:p>
    <w:p>
      <w:pPr>
        <w:spacing w:line="240" w:lineRule="auto" w:before="6"/>
        <w:rPr>
          <w:rFonts w:ascii="宋体" w:hAnsi="宋体" w:cs="宋体" w:eastAsia="宋体" w:hint="default"/>
          <w:sz w:val="14"/>
          <w:szCs w:val="14"/>
        </w:rPr>
      </w:pPr>
    </w:p>
    <w:p>
      <w:pPr>
        <w:pStyle w:val="Heading2"/>
        <w:spacing w:line="240" w:lineRule="auto"/>
        <w:ind w:left="234" w:right="0"/>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本企业的合营和联营企业的情况</w:t>
      </w:r>
      <w:r>
        <w:rPr>
          <w:b w:val="0"/>
          <w:bCs w:val="0"/>
        </w:rPr>
      </w:r>
    </w:p>
    <w:p>
      <w:pPr>
        <w:pStyle w:val="BodyText"/>
        <w:spacing w:line="240" w:lineRule="auto" w:before="34"/>
        <w:ind w:left="0" w:right="253"/>
        <w:jc w:val="righ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43" w:type="dxa"/>
        <w:tblLayout w:type="fixed"/>
        <w:tblCellMar>
          <w:top w:w="0" w:type="dxa"/>
          <w:left w:w="0" w:type="dxa"/>
          <w:bottom w:w="0" w:type="dxa"/>
          <w:right w:w="0" w:type="dxa"/>
        </w:tblCellMar>
        <w:tblLook w:val="01E0"/>
      </w:tblPr>
      <w:tblGrid>
        <w:gridCol w:w="2778"/>
        <w:gridCol w:w="1133"/>
        <w:gridCol w:w="992"/>
        <w:gridCol w:w="1136"/>
        <w:gridCol w:w="1133"/>
        <w:gridCol w:w="1133"/>
        <w:gridCol w:w="1274"/>
        <w:gridCol w:w="2123"/>
        <w:gridCol w:w="1414"/>
      </w:tblGrid>
      <w:tr>
        <w:trPr>
          <w:trHeight w:val="560" w:hRule="exact"/>
        </w:trPr>
        <w:tc>
          <w:tcPr>
            <w:tcW w:w="27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被投资单位名称</w:t>
            </w:r>
          </w:p>
        </w:tc>
        <w:tc>
          <w:tcPr>
            <w:tcW w:w="113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left="139" w:right="0"/>
              <w:jc w:val="left"/>
              <w:rPr>
                <w:rFonts w:ascii="宋体" w:hAnsi="宋体" w:cs="宋体" w:eastAsia="宋体" w:hint="default"/>
                <w:sz w:val="21"/>
                <w:szCs w:val="21"/>
              </w:rPr>
            </w:pPr>
            <w:r>
              <w:rPr>
                <w:rFonts w:ascii="宋体" w:hAnsi="宋体" w:cs="宋体" w:eastAsia="宋体" w:hint="default"/>
                <w:sz w:val="21"/>
                <w:szCs w:val="21"/>
              </w:rPr>
              <w:t>企业类型</w:t>
            </w:r>
          </w:p>
        </w:tc>
        <w:tc>
          <w:tcPr>
            <w:tcW w:w="99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left="174"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13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left="140" w:right="0"/>
              <w:jc w:val="left"/>
              <w:rPr>
                <w:rFonts w:ascii="宋体" w:hAnsi="宋体" w:cs="宋体" w:eastAsia="宋体" w:hint="default"/>
                <w:sz w:val="21"/>
                <w:szCs w:val="21"/>
              </w:rPr>
            </w:pPr>
            <w:r>
              <w:rPr>
                <w:rFonts w:ascii="宋体" w:hAnsi="宋体" w:cs="宋体" w:eastAsia="宋体" w:hint="default"/>
                <w:sz w:val="21"/>
                <w:szCs w:val="21"/>
              </w:rPr>
              <w:t>法人代表</w:t>
            </w:r>
          </w:p>
        </w:tc>
        <w:tc>
          <w:tcPr>
            <w:tcW w:w="113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left="137"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13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right="138"/>
              <w:jc w:val="right"/>
              <w:rPr>
                <w:rFonts w:ascii="宋体" w:hAnsi="宋体" w:cs="宋体" w:eastAsia="宋体" w:hint="default"/>
                <w:sz w:val="21"/>
                <w:szCs w:val="21"/>
              </w:rPr>
            </w:pPr>
            <w:r>
              <w:rPr>
                <w:rFonts w:ascii="宋体" w:hAnsi="宋体" w:cs="宋体" w:eastAsia="宋体" w:hint="default"/>
                <w:sz w:val="21"/>
                <w:szCs w:val="21"/>
              </w:rPr>
              <w:t>注册资本</w:t>
            </w:r>
          </w:p>
        </w:tc>
        <w:tc>
          <w:tcPr>
            <w:tcW w:w="127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本企业持股</w:t>
            </w:r>
          </w:p>
          <w:p>
            <w:pPr>
              <w:pStyle w:val="TableParagraph"/>
              <w:spacing w:line="289"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212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本企业在被投资单位</w:t>
            </w:r>
          </w:p>
          <w:p>
            <w:pPr>
              <w:pStyle w:val="TableParagraph"/>
              <w:spacing w:line="289"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表决权比例</w:t>
            </w:r>
            <w:r>
              <w:rPr>
                <w:rFonts w:ascii="Times New Roman" w:hAnsi="Times New Roman" w:cs="Times New Roman" w:eastAsia="Times New Roman" w:hint="default"/>
                <w:sz w:val="21"/>
                <w:szCs w:val="21"/>
              </w:rPr>
              <w:t>(%)</w:t>
            </w:r>
          </w:p>
        </w:tc>
        <w:tc>
          <w:tcPr>
            <w:tcW w:w="141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right="3"/>
              <w:jc w:val="center"/>
              <w:rPr>
                <w:rFonts w:ascii="宋体" w:hAnsi="宋体" w:cs="宋体" w:eastAsia="宋体" w:hint="default"/>
                <w:sz w:val="21"/>
                <w:szCs w:val="21"/>
              </w:rPr>
            </w:pPr>
            <w:r>
              <w:rPr>
                <w:rFonts w:ascii="宋体" w:hAnsi="宋体" w:cs="宋体" w:eastAsia="宋体" w:hint="default"/>
                <w:sz w:val="21"/>
                <w:szCs w:val="21"/>
              </w:rPr>
              <w:t>组织机构代</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码</w:t>
            </w:r>
          </w:p>
        </w:tc>
      </w:tr>
      <w:tr>
        <w:trPr>
          <w:trHeight w:val="287" w:hRule="exact"/>
        </w:trPr>
        <w:tc>
          <w:tcPr>
            <w:tcW w:w="13117" w:type="dxa"/>
            <w:gridSpan w:val="9"/>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288" w:hRule="exact"/>
        </w:trPr>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0"/>
              <w:jc w:val="center"/>
              <w:rPr>
                <w:rFonts w:ascii="宋体" w:hAnsi="宋体" w:cs="宋体" w:eastAsia="宋体" w:hint="default"/>
                <w:sz w:val="21"/>
                <w:szCs w:val="21"/>
              </w:rPr>
            </w:pPr>
            <w:r>
              <w:rPr>
                <w:rFonts w:ascii="宋体" w:hAnsi="宋体" w:cs="宋体" w:eastAsia="宋体" w:hint="default"/>
                <w:sz w:val="21"/>
                <w:szCs w:val="21"/>
              </w:rPr>
              <w:t>江苏华源仪器仪表有限公司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南京市</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张宗仪</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2,700.00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50</w:t>
            </w:r>
          </w:p>
        </w:tc>
        <w:tc>
          <w:tcPr>
            <w:tcW w:w="2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50</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73058907-2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before="76"/>
        <w:ind w:left="0" w:right="253" w:firstLine="0"/>
        <w:jc w:val="right"/>
        <w:rPr>
          <w:rFonts w:ascii="Times New Roman" w:hAnsi="Times New Roman" w:cs="Times New Roman" w:eastAsia="Times New Roman" w:hint="default"/>
          <w:sz w:val="18"/>
          <w:szCs w:val="18"/>
        </w:rPr>
      </w:pPr>
      <w:r>
        <w:rPr>
          <w:rFonts w:ascii="Times New Roman"/>
          <w:sz w:val="18"/>
        </w:rPr>
        <w:t>102</w:t>
      </w:r>
    </w:p>
    <w:p>
      <w:pPr>
        <w:spacing w:after="0"/>
        <w:jc w:val="right"/>
        <w:rPr>
          <w:rFonts w:ascii="Times New Roman" w:hAnsi="Times New Roman" w:cs="Times New Roman" w:eastAsia="Times New Roman" w:hint="default"/>
          <w:sz w:val="18"/>
          <w:szCs w:val="18"/>
        </w:rPr>
        <w:sectPr>
          <w:type w:val="continuous"/>
          <w:pgSz w:w="15840" w:h="12240" w:orient="landscape"/>
          <w:pgMar w:top="1580" w:bottom="280" w:left="860" w:right="1540"/>
        </w:sectPr>
      </w:pPr>
    </w:p>
    <w:p>
      <w:pPr>
        <w:pStyle w:val="Heading2"/>
        <w:spacing w:line="240" w:lineRule="auto" w:before="71"/>
        <w:ind w:right="6026"/>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本企业的其他关联方情况</w:t>
      </w:r>
      <w:r>
        <w:rPr>
          <w:b w:val="0"/>
          <w:bCs w:val="0"/>
        </w:rPr>
      </w:r>
    </w:p>
    <w:p>
      <w:pPr>
        <w:spacing w:line="240" w:lineRule="auto" w:before="5"/>
        <w:rPr>
          <w:rFonts w:ascii="宋体" w:hAnsi="宋体" w:cs="宋体" w:eastAsia="宋体" w:hint="default"/>
          <w:b/>
          <w:bCs/>
          <w:sz w:val="5"/>
          <w:szCs w:val="5"/>
        </w:rPr>
      </w:pPr>
    </w:p>
    <w:tbl>
      <w:tblPr>
        <w:tblW w:w="0" w:type="auto"/>
        <w:jc w:val="left"/>
        <w:tblInd w:w="103" w:type="dxa"/>
        <w:tblLayout w:type="fixed"/>
        <w:tblCellMar>
          <w:top w:w="0" w:type="dxa"/>
          <w:left w:w="0" w:type="dxa"/>
          <w:bottom w:w="0" w:type="dxa"/>
          <w:right w:w="0" w:type="dxa"/>
        </w:tblCellMar>
        <w:tblLook w:val="01E0"/>
      </w:tblPr>
      <w:tblGrid>
        <w:gridCol w:w="3268"/>
        <w:gridCol w:w="2979"/>
        <w:gridCol w:w="3054"/>
      </w:tblGrid>
      <w:tr>
        <w:trPr>
          <w:trHeight w:val="286" w:hRule="exact"/>
        </w:trPr>
        <w:tc>
          <w:tcPr>
            <w:tcW w:w="326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其他关联方名称</w:t>
            </w:r>
          </w:p>
        </w:tc>
        <w:tc>
          <w:tcPr>
            <w:tcW w:w="297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其他关联方与本公司关系</w:t>
            </w:r>
          </w:p>
        </w:tc>
        <w:tc>
          <w:tcPr>
            <w:tcW w:w="305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288" w:hRule="exact"/>
        </w:trPr>
        <w:tc>
          <w:tcPr>
            <w:tcW w:w="3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毛彩虹</w:t>
            </w:r>
          </w:p>
        </w:tc>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305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2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江苏华乐光电有限公司</w:t>
            </w:r>
          </w:p>
        </w:tc>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57671052-3</w:t>
            </w:r>
          </w:p>
        </w:tc>
      </w:tr>
      <w:tr>
        <w:trPr>
          <w:trHeight w:val="288" w:hRule="exact"/>
        </w:trPr>
        <w:tc>
          <w:tcPr>
            <w:tcW w:w="3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南通林洋交通建设工程有限公司</w:t>
            </w:r>
          </w:p>
        </w:tc>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68492073-9</w:t>
            </w:r>
          </w:p>
        </w:tc>
      </w:tr>
    </w:tbl>
    <w:p>
      <w:pPr>
        <w:pStyle w:val="BodyText"/>
        <w:spacing w:line="240" w:lineRule="exact"/>
        <w:ind w:left="260" w:right="6026"/>
        <w:jc w:val="left"/>
      </w:pPr>
      <w:r>
        <w:rPr/>
        <w:t>毛彩虹为实际控制人之配偶</w:t>
      </w:r>
    </w:p>
    <w:p>
      <w:pPr>
        <w:spacing w:line="240" w:lineRule="auto" w:before="10"/>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headerReference w:type="default" r:id="rId49"/>
          <w:footerReference w:type="default" r:id="rId50"/>
          <w:pgSz w:w="12240" w:h="15840"/>
          <w:pgMar w:header="687" w:footer="914" w:top="980" w:bottom="1100" w:left="1180" w:right="1520"/>
          <w:pgNumType w:start="103"/>
        </w:sectPr>
      </w:pPr>
    </w:p>
    <w:p>
      <w:pPr>
        <w:pStyle w:val="Heading2"/>
        <w:spacing w:line="240" w:lineRule="auto"/>
        <w:ind w:right="-17"/>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关联交易情况</w:t>
      </w:r>
      <w:r>
        <w:rPr>
          <w:b w:val="0"/>
          <w:bCs w:val="0"/>
        </w:rPr>
      </w:r>
    </w:p>
    <w:p>
      <w:pPr>
        <w:spacing w:before="35"/>
        <w:ind w:left="260"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采购商品</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接受劳务情况表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left="260" w:right="0"/>
        <w:jc w:val="left"/>
      </w:pPr>
      <w:r>
        <w:rPr/>
        <w:t>单位：元</w:t>
      </w:r>
      <w:r>
        <w:rPr>
          <w:spacing w:val="-2"/>
        </w:rPr>
        <w:t> </w:t>
      </w:r>
      <w:r>
        <w:rPr/>
        <w:t>币种：人民币</w:t>
      </w:r>
    </w:p>
    <w:p>
      <w:pPr>
        <w:spacing w:after="0" w:line="240" w:lineRule="auto"/>
        <w:jc w:val="left"/>
        <w:sectPr>
          <w:type w:val="continuous"/>
          <w:pgSz w:w="12240" w:h="15840"/>
          <w:pgMar w:top="1580" w:bottom="280" w:left="1180" w:right="1520"/>
          <w:cols w:num="2" w:equalWidth="0">
            <w:col w:w="3058" w:space="3741"/>
            <w:col w:w="2741"/>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995"/>
        <w:gridCol w:w="1132"/>
        <w:gridCol w:w="1311"/>
        <w:gridCol w:w="1162"/>
        <w:gridCol w:w="1354"/>
        <w:gridCol w:w="1162"/>
        <w:gridCol w:w="1187"/>
      </w:tblGrid>
      <w:tr>
        <w:trPr>
          <w:trHeight w:val="287" w:hRule="exact"/>
        </w:trPr>
        <w:tc>
          <w:tcPr>
            <w:tcW w:w="1995"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132"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11"/>
              <w:ind w:right="0"/>
              <w:jc w:val="left"/>
              <w:rPr>
                <w:rFonts w:ascii="宋体" w:hAnsi="宋体" w:cs="宋体" w:eastAsia="宋体" w:hint="default"/>
                <w:sz w:val="20"/>
                <w:szCs w:val="20"/>
              </w:rPr>
            </w:pPr>
          </w:p>
          <w:p>
            <w:pPr>
              <w:pStyle w:val="TableParagraph"/>
              <w:spacing w:line="272" w:lineRule="exact"/>
              <w:ind w:left="347" w:right="137" w:hanging="210"/>
              <w:jc w:val="left"/>
              <w:rPr>
                <w:rFonts w:ascii="宋体" w:hAnsi="宋体" w:cs="宋体" w:eastAsia="宋体" w:hint="default"/>
                <w:sz w:val="21"/>
                <w:szCs w:val="21"/>
              </w:rPr>
            </w:pPr>
            <w:r>
              <w:rPr>
                <w:rFonts w:ascii="宋体" w:hAnsi="宋体" w:cs="宋体" w:eastAsia="宋体" w:hint="default"/>
                <w:sz w:val="21"/>
                <w:szCs w:val="21"/>
              </w:rPr>
              <w:t>关联交易 内容</w:t>
            </w:r>
          </w:p>
        </w:tc>
        <w:tc>
          <w:tcPr>
            <w:tcW w:w="1311" w:type="dxa"/>
            <w:vMerge w:val="restart"/>
            <w:tcBorders>
              <w:top w:val="single" w:sz="6" w:space="0" w:color="000000"/>
              <w:left w:val="single" w:sz="6" w:space="0" w:color="000000"/>
              <w:right w:val="single" w:sz="6" w:space="0" w:color="000000"/>
            </w:tcBorders>
            <w:shd w:val="clear" w:color="auto" w:fill="BEBEBE"/>
          </w:tcPr>
          <w:p>
            <w:pPr>
              <w:pStyle w:val="TableParagraph"/>
              <w:spacing w:line="272" w:lineRule="exact" w:before="135"/>
              <w:ind w:left="123" w:right="120"/>
              <w:jc w:val="center"/>
              <w:rPr>
                <w:rFonts w:ascii="宋体" w:hAnsi="宋体" w:cs="宋体" w:eastAsia="宋体" w:hint="default"/>
                <w:sz w:val="21"/>
                <w:szCs w:val="21"/>
              </w:rPr>
            </w:pPr>
            <w:r>
              <w:rPr>
                <w:rFonts w:ascii="宋体" w:hAnsi="宋体" w:cs="宋体" w:eastAsia="宋体" w:hint="default"/>
                <w:sz w:val="21"/>
                <w:szCs w:val="21"/>
              </w:rPr>
              <w:t>关联交易定 价方式及决 策程序</w:t>
            </w:r>
          </w:p>
        </w:tc>
        <w:tc>
          <w:tcPr>
            <w:tcW w:w="2515"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72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49"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64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832" w:hRule="exact"/>
        </w:trPr>
        <w:tc>
          <w:tcPr>
            <w:tcW w:w="1995" w:type="dxa"/>
            <w:vMerge/>
            <w:tcBorders>
              <w:left w:val="single" w:sz="6" w:space="0" w:color="000000"/>
              <w:bottom w:val="single" w:sz="6" w:space="0" w:color="000000"/>
              <w:right w:val="single" w:sz="6" w:space="0" w:color="000000"/>
            </w:tcBorders>
            <w:shd w:val="clear" w:color="auto" w:fill="BEBEBE"/>
          </w:tcPr>
          <w:p>
            <w:pPr/>
          </w:p>
        </w:tc>
        <w:tc>
          <w:tcPr>
            <w:tcW w:w="1132" w:type="dxa"/>
            <w:vMerge/>
            <w:tcBorders>
              <w:left w:val="single" w:sz="6" w:space="0" w:color="000000"/>
              <w:bottom w:val="single" w:sz="6" w:space="0" w:color="000000"/>
              <w:right w:val="single" w:sz="6" w:space="0" w:color="000000"/>
            </w:tcBorders>
            <w:shd w:val="clear" w:color="auto" w:fill="BEBEBE"/>
          </w:tcPr>
          <w:p>
            <w:pPr/>
          </w:p>
        </w:tc>
        <w:tc>
          <w:tcPr>
            <w:tcW w:w="1311" w:type="dxa"/>
            <w:vMerge/>
            <w:tcBorders>
              <w:left w:val="single" w:sz="6" w:space="0" w:color="000000"/>
              <w:bottom w:val="single" w:sz="6" w:space="0" w:color="000000"/>
              <w:right w:val="single" w:sz="6" w:space="0" w:color="000000"/>
            </w:tcBorders>
            <w:shd w:val="clear" w:color="auto" w:fill="BEBEBE"/>
          </w:tcPr>
          <w:p>
            <w:pPr/>
          </w:p>
        </w:tc>
        <w:tc>
          <w:tcPr>
            <w:tcW w:w="11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5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占同类交易</w:t>
            </w:r>
          </w:p>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金额的比例</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left="166" w:right="0"/>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72" w:lineRule="exact" w:before="26"/>
              <w:ind w:left="101" w:right="54" w:firstLine="64"/>
              <w:jc w:val="left"/>
              <w:rPr>
                <w:rFonts w:ascii="宋体" w:hAnsi="宋体" w:cs="宋体" w:eastAsia="宋体" w:hint="default"/>
                <w:sz w:val="21"/>
                <w:szCs w:val="21"/>
              </w:rPr>
            </w:pPr>
            <w:r>
              <w:rPr>
                <w:rFonts w:ascii="宋体" w:hAnsi="宋体" w:cs="宋体" w:eastAsia="宋体" w:hint="default"/>
                <w:sz w:val="21"/>
                <w:szCs w:val="21"/>
              </w:rPr>
              <w:t>易金额的 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59" w:hRule="exact"/>
        </w:trPr>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江苏华源仪器仪表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加工劳务</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参照市场价</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格定价</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407,898.29</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0.03</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363,220.39</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704" w:right="0"/>
              <w:jc w:val="left"/>
              <w:rPr>
                <w:rFonts w:ascii="Times New Roman" w:hAnsi="Times New Roman" w:cs="Times New Roman" w:eastAsia="Times New Roman" w:hint="default"/>
                <w:sz w:val="21"/>
                <w:szCs w:val="21"/>
              </w:rPr>
            </w:pPr>
            <w:r>
              <w:rPr>
                <w:rFonts w:ascii="Times New Roman"/>
                <w:sz w:val="21"/>
              </w:rPr>
              <w:t>0.03</w:t>
            </w:r>
          </w:p>
        </w:tc>
      </w:tr>
      <w:tr>
        <w:trPr>
          <w:trHeight w:val="560" w:hRule="exact"/>
        </w:trPr>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南通林洋交通建设</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工程有限公司</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绿化景观</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参照市场价</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格定价</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457,393.00</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53.61</w:t>
            </w:r>
          </w:p>
        </w:tc>
        <w:tc>
          <w:tcPr>
            <w:tcW w:w="1162" w:type="dxa"/>
            <w:tcBorders>
              <w:top w:val="single" w:sz="6" w:space="0" w:color="000000"/>
              <w:left w:val="single" w:sz="6" w:space="0" w:color="000000"/>
              <w:bottom w:val="single" w:sz="6" w:space="0" w:color="000000"/>
              <w:right w:val="single" w:sz="6" w:space="0" w:color="000000"/>
            </w:tcBorders>
          </w:tcPr>
          <w:p>
            <w:pPr/>
          </w:p>
        </w:tc>
        <w:tc>
          <w:tcPr>
            <w:tcW w:w="118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pStyle w:val="BodyText"/>
        <w:spacing w:line="281" w:lineRule="exact" w:before="35"/>
        <w:ind w:left="260" w:right="6026"/>
        <w:jc w:val="left"/>
      </w:pPr>
      <w:r>
        <w:rPr/>
        <w:t>出售商品</w:t>
      </w:r>
      <w:r>
        <w:rPr>
          <w:rFonts w:ascii="Times New Roman" w:hAnsi="Times New Roman" w:cs="Times New Roman" w:eastAsia="Times New Roman" w:hint="default"/>
        </w:rPr>
        <w:t>/</w:t>
      </w:r>
      <w:r>
        <w:rPr/>
        <w:t>提供劳务情况表</w:t>
      </w:r>
    </w:p>
    <w:p>
      <w:pPr>
        <w:pStyle w:val="BodyText"/>
        <w:spacing w:line="265" w:lineRule="exact"/>
        <w:ind w:left="0" w:right="274"/>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205"/>
        <w:gridCol w:w="1205"/>
        <w:gridCol w:w="1283"/>
        <w:gridCol w:w="1560"/>
        <w:gridCol w:w="1336"/>
        <w:gridCol w:w="1535"/>
        <w:gridCol w:w="1178"/>
      </w:tblGrid>
      <w:tr>
        <w:trPr>
          <w:trHeight w:val="287" w:hRule="exact"/>
        </w:trPr>
        <w:tc>
          <w:tcPr>
            <w:tcW w:w="1205"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79"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205" w:type="dxa"/>
            <w:vMerge w:val="restart"/>
            <w:tcBorders>
              <w:top w:val="single" w:sz="6" w:space="0" w:color="000000"/>
              <w:left w:val="single" w:sz="6" w:space="0" w:color="000000"/>
              <w:right w:val="single" w:sz="6" w:space="0" w:color="000000"/>
            </w:tcBorders>
            <w:shd w:val="clear" w:color="auto" w:fill="BEBEBE"/>
          </w:tcPr>
          <w:p>
            <w:pPr>
              <w:pStyle w:val="TableParagraph"/>
              <w:spacing w:line="272" w:lineRule="exact" w:before="137"/>
              <w:ind w:left="385" w:right="173" w:hanging="210"/>
              <w:jc w:val="left"/>
              <w:rPr>
                <w:rFonts w:ascii="宋体" w:hAnsi="宋体" w:cs="宋体" w:eastAsia="宋体" w:hint="default"/>
                <w:sz w:val="21"/>
                <w:szCs w:val="21"/>
              </w:rPr>
            </w:pPr>
            <w:r>
              <w:rPr>
                <w:rFonts w:ascii="宋体" w:hAnsi="宋体" w:cs="宋体" w:eastAsia="宋体" w:hint="default"/>
                <w:sz w:val="21"/>
                <w:szCs w:val="21"/>
              </w:rPr>
              <w:t>关联交易 内容</w:t>
            </w:r>
          </w:p>
        </w:tc>
        <w:tc>
          <w:tcPr>
            <w:tcW w:w="1283" w:type="dxa"/>
            <w:vMerge w:val="restart"/>
            <w:tcBorders>
              <w:top w:val="single" w:sz="6" w:space="0" w:color="000000"/>
              <w:left w:val="single" w:sz="6" w:space="0" w:color="000000"/>
              <w:right w:val="single" w:sz="6" w:space="0" w:color="000000"/>
            </w:tcBorders>
            <w:shd w:val="clear" w:color="auto" w:fill="BEBEBE"/>
          </w:tcPr>
          <w:p>
            <w:pPr>
              <w:pStyle w:val="TableParagraph"/>
              <w:spacing w:line="272" w:lineRule="exact"/>
              <w:ind w:left="107" w:right="108"/>
              <w:jc w:val="center"/>
              <w:rPr>
                <w:rFonts w:ascii="宋体" w:hAnsi="宋体" w:cs="宋体" w:eastAsia="宋体" w:hint="default"/>
                <w:sz w:val="21"/>
                <w:szCs w:val="21"/>
              </w:rPr>
            </w:pPr>
            <w:r>
              <w:rPr>
                <w:rFonts w:ascii="宋体" w:hAnsi="宋体" w:cs="宋体" w:eastAsia="宋体" w:hint="default"/>
                <w:sz w:val="21"/>
                <w:szCs w:val="21"/>
              </w:rPr>
              <w:t>关联交易定 价方式及决 策程序</w:t>
            </w:r>
          </w:p>
        </w:tc>
        <w:tc>
          <w:tcPr>
            <w:tcW w:w="2896"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9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12"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82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9" w:hRule="exact"/>
        </w:trPr>
        <w:tc>
          <w:tcPr>
            <w:tcW w:w="1205" w:type="dxa"/>
            <w:vMerge/>
            <w:tcBorders>
              <w:left w:val="single" w:sz="6" w:space="0" w:color="000000"/>
              <w:bottom w:val="single" w:sz="6" w:space="0" w:color="000000"/>
              <w:right w:val="single" w:sz="6" w:space="0" w:color="000000"/>
            </w:tcBorders>
            <w:shd w:val="clear" w:color="auto" w:fill="BEBEBE"/>
          </w:tcPr>
          <w:p>
            <w:pPr/>
          </w:p>
        </w:tc>
        <w:tc>
          <w:tcPr>
            <w:tcW w:w="1205" w:type="dxa"/>
            <w:vMerge/>
            <w:tcBorders>
              <w:left w:val="single" w:sz="6" w:space="0" w:color="000000"/>
              <w:bottom w:val="single" w:sz="6" w:space="0" w:color="000000"/>
              <w:right w:val="single" w:sz="6" w:space="0" w:color="000000"/>
            </w:tcBorders>
            <w:shd w:val="clear" w:color="auto" w:fill="BEBEBE"/>
          </w:tcPr>
          <w:p>
            <w:pPr/>
          </w:p>
        </w:tc>
        <w:tc>
          <w:tcPr>
            <w:tcW w:w="1283" w:type="dxa"/>
            <w:vMerge/>
            <w:tcBorders>
              <w:left w:val="single" w:sz="6" w:space="0" w:color="000000"/>
              <w:bottom w:val="single" w:sz="6" w:space="0" w:color="000000"/>
              <w:right w:val="single" w:sz="6" w:space="0" w:color="000000"/>
            </w:tcBorders>
            <w:shd w:val="clear" w:color="auto" w:fill="BEBEBE"/>
          </w:tcPr>
          <w:p>
            <w:pPr/>
          </w:p>
        </w:tc>
        <w:tc>
          <w:tcPr>
            <w:tcW w:w="15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3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left="100" w:right="-17"/>
              <w:jc w:val="left"/>
              <w:rPr>
                <w:rFonts w:ascii="宋体" w:hAnsi="宋体" w:cs="宋体" w:eastAsia="宋体" w:hint="default"/>
                <w:sz w:val="21"/>
                <w:szCs w:val="21"/>
              </w:rPr>
            </w:pPr>
            <w:r>
              <w:rPr>
                <w:rFonts w:ascii="宋体" w:hAnsi="宋体" w:cs="宋体" w:eastAsia="宋体" w:hint="default"/>
                <w:spacing w:val="-23"/>
                <w:sz w:val="21"/>
                <w:szCs w:val="21"/>
              </w:rPr>
              <w:t>占同类交易金</w:t>
            </w:r>
            <w:r>
              <w:rPr>
                <w:rFonts w:ascii="宋体" w:hAnsi="宋体" w:cs="宋体" w:eastAsia="宋体" w:hint="default"/>
                <w:sz w:val="21"/>
                <w:szCs w:val="21"/>
              </w:rPr>
            </w:r>
          </w:p>
          <w:p>
            <w:pPr>
              <w:pStyle w:val="TableParagraph"/>
              <w:spacing w:line="289" w:lineRule="exact"/>
              <w:ind w:left="100" w:right="-17"/>
              <w:jc w:val="left"/>
              <w:rPr>
                <w:rFonts w:ascii="宋体" w:hAnsi="宋体" w:cs="宋体" w:eastAsia="宋体" w:hint="default"/>
                <w:sz w:val="21"/>
                <w:szCs w:val="21"/>
              </w:rPr>
            </w:pPr>
            <w:r>
              <w:rPr>
                <w:rFonts w:ascii="宋体" w:hAnsi="宋体" w:cs="宋体" w:eastAsia="宋体" w:hint="default"/>
                <w:spacing w:val="-29"/>
                <w:sz w:val="21"/>
                <w:szCs w:val="21"/>
              </w:rPr>
              <w:t>额的比例（</w:t>
            </w:r>
            <w:r>
              <w:rPr>
                <w:rFonts w:ascii="Times New Roman" w:hAnsi="Times New Roman" w:cs="Times New Roman" w:eastAsia="Times New Roman" w:hint="default"/>
                <w:spacing w:val="-29"/>
                <w:sz w:val="21"/>
                <w:szCs w:val="21"/>
              </w:rPr>
              <w:t>%</w:t>
            </w:r>
            <w:r>
              <w:rPr>
                <w:rFonts w:ascii="宋体" w:hAnsi="宋体" w:cs="宋体" w:eastAsia="宋体" w:hint="default"/>
                <w:spacing w:val="-29"/>
                <w:sz w:val="21"/>
                <w:szCs w:val="21"/>
              </w:rPr>
              <w:t>）</w:t>
            </w:r>
          </w:p>
        </w:tc>
        <w:tc>
          <w:tcPr>
            <w:tcW w:w="153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1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left="10" w:right="-51"/>
              <w:jc w:val="left"/>
              <w:rPr>
                <w:rFonts w:ascii="宋体" w:hAnsi="宋体" w:cs="宋体" w:eastAsia="宋体" w:hint="default"/>
                <w:sz w:val="21"/>
                <w:szCs w:val="21"/>
              </w:rPr>
            </w:pPr>
            <w:r>
              <w:rPr>
                <w:rFonts w:ascii="宋体" w:hAnsi="宋体" w:cs="宋体" w:eastAsia="宋体" w:hint="default"/>
                <w:spacing w:val="-24"/>
                <w:sz w:val="21"/>
                <w:szCs w:val="21"/>
              </w:rPr>
              <w:t>占同类交易金</w:t>
            </w:r>
          </w:p>
          <w:p>
            <w:pPr>
              <w:pStyle w:val="TableParagraph"/>
              <w:spacing w:line="289" w:lineRule="exact"/>
              <w:ind w:left="10" w:right="-51"/>
              <w:jc w:val="left"/>
              <w:rPr>
                <w:rFonts w:ascii="宋体" w:hAnsi="宋体" w:cs="宋体" w:eastAsia="宋体" w:hint="default"/>
                <w:sz w:val="21"/>
                <w:szCs w:val="21"/>
              </w:rPr>
            </w:pPr>
            <w:r>
              <w:rPr>
                <w:rFonts w:ascii="宋体" w:hAnsi="宋体" w:cs="宋体" w:eastAsia="宋体" w:hint="default"/>
                <w:spacing w:val="-34"/>
                <w:sz w:val="21"/>
                <w:szCs w:val="21"/>
              </w:rPr>
              <w:t>额的比例（</w:t>
            </w:r>
            <w:r>
              <w:rPr>
                <w:rFonts w:ascii="Times New Roman" w:hAnsi="Times New Roman" w:cs="Times New Roman" w:eastAsia="Times New Roman" w:hint="default"/>
                <w:spacing w:val="-34"/>
                <w:sz w:val="21"/>
                <w:szCs w:val="21"/>
              </w:rPr>
              <w:t>%</w:t>
            </w:r>
            <w:r>
              <w:rPr>
                <w:rFonts w:ascii="宋体" w:hAnsi="宋体" w:cs="宋体" w:eastAsia="宋体" w:hint="default"/>
                <w:spacing w:val="-34"/>
                <w:sz w:val="21"/>
                <w:szCs w:val="21"/>
              </w:rPr>
              <w:t>）</w:t>
            </w:r>
          </w:p>
        </w:tc>
      </w:tr>
      <w:tr>
        <w:trPr>
          <w:trHeight w:val="833" w:hRule="exact"/>
        </w:trPr>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江苏华源</w:t>
            </w:r>
            <w:r>
              <w:rPr>
                <w:rFonts w:ascii="宋体" w:hAnsi="宋体" w:cs="宋体" w:eastAsia="宋体" w:hint="default"/>
                <w:spacing w:val="-56"/>
                <w:sz w:val="21"/>
                <w:szCs w:val="21"/>
              </w:rPr>
              <w:t> </w:t>
            </w:r>
            <w:r>
              <w:rPr>
                <w:rFonts w:ascii="宋体" w:hAnsi="宋体" w:cs="宋体" w:eastAsia="宋体" w:hint="default"/>
                <w:sz w:val="21"/>
                <w:szCs w:val="21"/>
              </w:rPr>
            </w:r>
          </w:p>
          <w:p>
            <w:pPr>
              <w:pStyle w:val="TableParagraph"/>
              <w:spacing w:line="272" w:lineRule="exact" w:before="26"/>
              <w:ind w:left="100" w:right="51"/>
              <w:jc w:val="left"/>
              <w:rPr>
                <w:rFonts w:ascii="宋体" w:hAnsi="宋体" w:cs="宋体" w:eastAsia="宋体" w:hint="default"/>
                <w:sz w:val="21"/>
                <w:szCs w:val="21"/>
              </w:rPr>
            </w:pPr>
            <w:r>
              <w:rPr>
                <w:rFonts w:ascii="宋体" w:hAnsi="宋体" w:cs="宋体" w:eastAsia="宋体" w:hint="default"/>
                <w:spacing w:val="36"/>
                <w:sz w:val="21"/>
                <w:szCs w:val="21"/>
              </w:rPr>
              <w:t>仪器仪表</w:t>
            </w:r>
            <w:r>
              <w:rPr>
                <w:rFonts w:ascii="宋体" w:hAnsi="宋体" w:cs="宋体" w:eastAsia="宋体" w:hint="default"/>
                <w:spacing w:val="-103"/>
                <w:sz w:val="21"/>
                <w:szCs w:val="21"/>
              </w:rPr>
              <w:t> </w:t>
            </w:r>
            <w:r>
              <w:rPr>
                <w:rFonts w:ascii="宋体" w:hAnsi="宋体" w:cs="宋体" w:eastAsia="宋体" w:hint="default"/>
                <w:sz w:val="21"/>
                <w:szCs w:val="21"/>
              </w:rPr>
              <w:t>有限公司</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销售产品</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注</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218,649,208.08</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11.43</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8" w:right="0"/>
              <w:jc w:val="center"/>
              <w:rPr>
                <w:rFonts w:ascii="Times New Roman" w:hAnsi="Times New Roman" w:cs="Times New Roman" w:eastAsia="Times New Roman" w:hint="default"/>
                <w:sz w:val="21"/>
                <w:szCs w:val="21"/>
              </w:rPr>
            </w:pPr>
            <w:r>
              <w:rPr>
                <w:rFonts w:ascii="Times New Roman"/>
                <w:sz w:val="21"/>
              </w:rPr>
              <w:t>130,930,040.84</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695" w:right="0"/>
              <w:jc w:val="left"/>
              <w:rPr>
                <w:rFonts w:ascii="Times New Roman" w:hAnsi="Times New Roman" w:cs="Times New Roman" w:eastAsia="Times New Roman" w:hint="default"/>
                <w:sz w:val="21"/>
                <w:szCs w:val="21"/>
              </w:rPr>
            </w:pPr>
            <w:r>
              <w:rPr>
                <w:rFonts w:ascii="Times New Roman"/>
                <w:sz w:val="21"/>
              </w:rPr>
              <w:t>7.72</w:t>
            </w:r>
          </w:p>
        </w:tc>
      </w:tr>
      <w:tr>
        <w:trPr>
          <w:trHeight w:val="832" w:hRule="exact"/>
        </w:trPr>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江苏华乐</w:t>
            </w:r>
            <w:r>
              <w:rPr>
                <w:rFonts w:ascii="宋体" w:hAnsi="宋体" w:cs="宋体" w:eastAsia="宋体" w:hint="default"/>
                <w:spacing w:val="-56"/>
                <w:sz w:val="21"/>
                <w:szCs w:val="21"/>
              </w:rPr>
              <w:t> </w:t>
            </w:r>
            <w:r>
              <w:rPr>
                <w:rFonts w:ascii="宋体" w:hAnsi="宋体" w:cs="宋体" w:eastAsia="宋体" w:hint="default"/>
                <w:sz w:val="21"/>
                <w:szCs w:val="21"/>
              </w:rPr>
            </w:r>
          </w:p>
          <w:p>
            <w:pPr>
              <w:pStyle w:val="TableParagraph"/>
              <w:spacing w:line="272" w:lineRule="exact" w:before="26"/>
              <w:ind w:left="100" w:right="51"/>
              <w:jc w:val="left"/>
              <w:rPr>
                <w:rFonts w:ascii="宋体" w:hAnsi="宋体" w:cs="宋体" w:eastAsia="宋体" w:hint="default"/>
                <w:sz w:val="21"/>
                <w:szCs w:val="21"/>
              </w:rPr>
            </w:pPr>
            <w:r>
              <w:rPr>
                <w:rFonts w:ascii="宋体" w:hAnsi="宋体" w:cs="宋体" w:eastAsia="宋体" w:hint="default"/>
                <w:spacing w:val="36"/>
                <w:sz w:val="21"/>
                <w:szCs w:val="21"/>
              </w:rPr>
              <w:t>光电有限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销售产品</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7"/>
              <w:jc w:val="left"/>
              <w:rPr>
                <w:rFonts w:ascii="宋体" w:hAnsi="宋体" w:cs="宋体" w:eastAsia="宋体" w:hint="default"/>
                <w:sz w:val="21"/>
                <w:szCs w:val="21"/>
              </w:rPr>
            </w:pPr>
            <w:r>
              <w:rPr>
                <w:rFonts w:ascii="宋体" w:hAnsi="宋体" w:cs="宋体" w:eastAsia="宋体" w:hint="default"/>
                <w:spacing w:val="3"/>
                <w:sz w:val="21"/>
                <w:szCs w:val="21"/>
              </w:rPr>
              <w:t>参照市场价 </w:t>
            </w:r>
            <w:r>
              <w:rPr>
                <w:rFonts w:ascii="宋体" w:hAnsi="宋体" w:cs="宋体" w:eastAsia="宋体" w:hint="default"/>
                <w:sz w:val="21"/>
                <w:szCs w:val="21"/>
              </w:rPr>
              <w:t>格定价</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377,414.54</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0.02</w:t>
            </w:r>
          </w:p>
        </w:tc>
        <w:tc>
          <w:tcPr>
            <w:tcW w:w="1535" w:type="dxa"/>
            <w:tcBorders>
              <w:top w:val="single" w:sz="6" w:space="0" w:color="000000"/>
              <w:left w:val="single" w:sz="6" w:space="0" w:color="000000"/>
              <w:bottom w:val="single" w:sz="6" w:space="0" w:color="000000"/>
              <w:right w:val="single" w:sz="6" w:space="0" w:color="000000"/>
            </w:tcBorders>
          </w:tcPr>
          <w:p>
            <w:pPr/>
          </w:p>
        </w:tc>
        <w:tc>
          <w:tcPr>
            <w:tcW w:w="1178"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6" w:lineRule="exact"/>
        <w:ind w:left="260" w:right="0"/>
        <w:jc w:val="left"/>
      </w:pPr>
      <w:r>
        <w:rPr/>
        <w:t>注：江苏华源仪器仪表有限公司在获得订单后通常按照订单价格的</w:t>
      </w:r>
      <w:r>
        <w:rPr>
          <w:spacing w:val="-84"/>
        </w:rPr>
        <w:t> </w:t>
      </w:r>
      <w:r>
        <w:rPr>
          <w:rFonts w:ascii="Times New Roman" w:hAnsi="Times New Roman" w:cs="Times New Roman" w:eastAsia="Times New Roman" w:hint="default"/>
          <w:spacing w:val="-3"/>
        </w:rPr>
        <w:t>85%-90%</w:t>
      </w:r>
      <w:r>
        <w:rPr>
          <w:spacing w:val="-3"/>
        </w:rPr>
        <w:t>核算成本，并以此为基</w:t>
      </w:r>
    </w:p>
    <w:p>
      <w:pPr>
        <w:pStyle w:val="BodyText"/>
        <w:spacing w:line="266" w:lineRule="exact"/>
        <w:ind w:left="260" w:right="4157"/>
        <w:jc w:val="left"/>
      </w:pPr>
      <w:r>
        <w:rPr/>
        <w:t>础与本公司协商确定向本公司采购的价格。</w:t>
      </w:r>
    </w:p>
    <w:p>
      <w:pPr>
        <w:spacing w:line="240" w:lineRule="auto" w:before="10"/>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2240" w:h="15840"/>
          <w:pgMar w:top="1580" w:bottom="280" w:left="1180" w:right="1520"/>
        </w:sectPr>
      </w:pPr>
    </w:p>
    <w:p>
      <w:pPr>
        <w:spacing w:line="268" w:lineRule="auto" w:before="35"/>
        <w:ind w:left="26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关联租赁情况</w:t>
      </w:r>
      <w:r>
        <w:rPr>
          <w:rFonts w:ascii="宋体" w:hAnsi="宋体" w:cs="宋体" w:eastAsia="宋体" w:hint="default"/>
          <w:b/>
          <w:bCs/>
          <w:w w:val="99"/>
          <w:sz w:val="21"/>
          <w:szCs w:val="21"/>
        </w:rPr>
        <w:t> </w:t>
      </w:r>
      <w:r>
        <w:rPr>
          <w:rFonts w:ascii="宋体" w:hAnsi="宋体" w:cs="宋体" w:eastAsia="宋体" w:hint="default"/>
          <w:sz w:val="21"/>
          <w:szCs w:val="21"/>
        </w:rPr>
        <w:t>公司出租情况表：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8"/>
          <w:szCs w:val="28"/>
        </w:rPr>
      </w:pPr>
    </w:p>
    <w:p>
      <w:pPr>
        <w:pStyle w:val="BodyText"/>
        <w:spacing w:line="240" w:lineRule="auto"/>
        <w:ind w:left="260" w:right="0"/>
        <w:jc w:val="left"/>
      </w:pPr>
      <w:r>
        <w:rPr/>
        <w:t>单位：元</w:t>
      </w:r>
      <w:r>
        <w:rPr>
          <w:spacing w:val="-2"/>
        </w:rPr>
        <w:t> </w:t>
      </w:r>
      <w:r>
        <w:rPr/>
        <w:t>币种：人民币</w:t>
      </w:r>
    </w:p>
    <w:p>
      <w:pPr>
        <w:spacing w:after="0" w:line="240" w:lineRule="auto"/>
        <w:jc w:val="left"/>
        <w:sectPr>
          <w:type w:val="continuous"/>
          <w:pgSz w:w="12240" w:h="15840"/>
          <w:pgMar w:top="1580" w:bottom="280" w:left="1180" w:right="1520"/>
          <w:cols w:num="2" w:equalWidth="0">
            <w:col w:w="1945" w:space="4854"/>
            <w:col w:w="2741"/>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343"/>
        <w:gridCol w:w="1343"/>
        <w:gridCol w:w="1343"/>
        <w:gridCol w:w="1247"/>
        <w:gridCol w:w="1246"/>
        <w:gridCol w:w="1388"/>
        <w:gridCol w:w="1391"/>
      </w:tblGrid>
      <w:tr>
        <w:trPr>
          <w:trHeight w:val="559" w:hRule="exact"/>
        </w:trPr>
        <w:tc>
          <w:tcPr>
            <w:tcW w:w="134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left="139"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134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left="139"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34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租赁资产种</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类</w:t>
            </w:r>
          </w:p>
        </w:tc>
        <w:tc>
          <w:tcPr>
            <w:tcW w:w="124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租赁起始</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租赁终止</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日</w:t>
            </w:r>
          </w:p>
        </w:tc>
        <w:tc>
          <w:tcPr>
            <w:tcW w:w="138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租赁收益定</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价依据</w:t>
            </w:r>
          </w:p>
        </w:tc>
        <w:tc>
          <w:tcPr>
            <w:tcW w:w="139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年度确认的</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租赁收益</w:t>
            </w:r>
          </w:p>
        </w:tc>
      </w:tr>
      <w:tr>
        <w:trPr>
          <w:trHeight w:val="560"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江苏华乐光</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电有限公司</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办公场所</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10</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参</w:t>
            </w:r>
            <w:r>
              <w:rPr>
                <w:rFonts w:ascii="宋体" w:hAnsi="宋体" w:cs="宋体" w:eastAsia="宋体" w:hint="default"/>
                <w:spacing w:val="-76"/>
                <w:sz w:val="21"/>
                <w:szCs w:val="21"/>
              </w:rPr>
              <w:t> </w:t>
            </w:r>
            <w:r>
              <w:rPr>
                <w:rFonts w:ascii="宋体" w:hAnsi="宋体" w:cs="宋体" w:eastAsia="宋体" w:hint="default"/>
                <w:sz w:val="21"/>
                <w:szCs w:val="21"/>
              </w:rPr>
              <w:t>照</w:t>
            </w:r>
            <w:r>
              <w:rPr>
                <w:rFonts w:ascii="宋体" w:hAnsi="宋体" w:cs="宋体" w:eastAsia="宋体" w:hint="default"/>
                <w:spacing w:val="-76"/>
                <w:sz w:val="21"/>
                <w:szCs w:val="21"/>
              </w:rPr>
              <w:t> </w:t>
            </w:r>
            <w:r>
              <w:rPr>
                <w:rFonts w:ascii="宋体" w:hAnsi="宋体" w:cs="宋体" w:eastAsia="宋体" w:hint="default"/>
                <w:sz w:val="21"/>
                <w:szCs w:val="21"/>
              </w:rPr>
              <w:t>市</w:t>
            </w:r>
            <w:r>
              <w:rPr>
                <w:rFonts w:ascii="宋体" w:hAnsi="宋体" w:cs="宋体" w:eastAsia="宋体" w:hint="default"/>
                <w:spacing w:val="-74"/>
                <w:sz w:val="21"/>
                <w:szCs w:val="21"/>
              </w:rPr>
              <w:t> </w:t>
            </w:r>
            <w:r>
              <w:rPr>
                <w:rFonts w:ascii="宋体" w:hAnsi="宋体" w:cs="宋体" w:eastAsia="宋体" w:hint="default"/>
                <w:sz w:val="21"/>
                <w:szCs w:val="21"/>
              </w:rPr>
              <w:t>场</w:t>
            </w:r>
            <w:r>
              <w:rPr>
                <w:rFonts w:ascii="宋体" w:hAnsi="宋体" w:cs="宋体" w:eastAsia="宋体" w:hint="default"/>
                <w:spacing w:val="-76"/>
                <w:sz w:val="21"/>
                <w:szCs w:val="21"/>
              </w:rPr>
              <w:t> </w:t>
            </w:r>
            <w:r>
              <w:rPr>
                <w:rFonts w:ascii="宋体" w:hAnsi="宋体" w:cs="宋体" w:eastAsia="宋体" w:hint="default"/>
                <w:sz w:val="21"/>
                <w:szCs w:val="21"/>
              </w:rPr>
              <w:t>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协商定价</w:t>
            </w:r>
          </w:p>
        </w:tc>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31" w:right="0"/>
              <w:jc w:val="left"/>
              <w:rPr>
                <w:rFonts w:ascii="Times New Roman" w:hAnsi="Times New Roman" w:cs="Times New Roman" w:eastAsia="Times New Roman" w:hint="default"/>
                <w:sz w:val="21"/>
                <w:szCs w:val="21"/>
              </w:rPr>
            </w:pPr>
            <w:r>
              <w:rPr>
                <w:rFonts w:ascii="Times New Roman"/>
                <w:sz w:val="21"/>
              </w:rPr>
              <w:t>438,984.00</w:t>
            </w:r>
          </w:p>
        </w:tc>
      </w:tr>
    </w:tbl>
    <w:p>
      <w:pPr>
        <w:spacing w:line="240" w:lineRule="auto" w:before="1"/>
        <w:rPr>
          <w:rFonts w:ascii="宋体" w:hAnsi="宋体" w:cs="宋体" w:eastAsia="宋体" w:hint="default"/>
          <w:sz w:val="13"/>
          <w:szCs w:val="13"/>
        </w:rPr>
      </w:pPr>
    </w:p>
    <w:p>
      <w:pPr>
        <w:pStyle w:val="BodyText"/>
        <w:spacing w:line="274" w:lineRule="exact" w:before="35"/>
        <w:ind w:left="260" w:right="6026"/>
        <w:jc w:val="left"/>
      </w:pPr>
      <w:r>
        <w:rPr/>
        <w:t>公司承租情况表：</w:t>
      </w:r>
    </w:p>
    <w:p>
      <w:pPr>
        <w:pStyle w:val="BodyText"/>
        <w:spacing w:line="274" w:lineRule="exact"/>
        <w:ind w:left="0" w:right="274"/>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1295"/>
        <w:gridCol w:w="1120"/>
        <w:gridCol w:w="1357"/>
        <w:gridCol w:w="1170"/>
        <w:gridCol w:w="1246"/>
        <w:gridCol w:w="1435"/>
        <w:gridCol w:w="1623"/>
      </w:tblGrid>
      <w:tr>
        <w:trPr>
          <w:trHeight w:val="287" w:hRule="exact"/>
        </w:trPr>
        <w:tc>
          <w:tcPr>
            <w:tcW w:w="129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45" w:right="0"/>
              <w:jc w:val="left"/>
              <w:rPr>
                <w:rFonts w:ascii="宋体" w:hAnsi="宋体" w:cs="宋体" w:eastAsia="宋体" w:hint="default"/>
                <w:sz w:val="21"/>
                <w:szCs w:val="21"/>
              </w:rPr>
            </w:pPr>
            <w:r>
              <w:rPr>
                <w:rFonts w:ascii="宋体" w:hAnsi="宋体" w:cs="宋体" w:eastAsia="宋体" w:hint="default"/>
                <w:spacing w:val="-14"/>
                <w:sz w:val="21"/>
                <w:szCs w:val="21"/>
              </w:rPr>
              <w:t>出租方名称</w:t>
            </w:r>
          </w:p>
        </w:tc>
        <w:tc>
          <w:tcPr>
            <w:tcW w:w="11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57" w:right="0"/>
              <w:jc w:val="left"/>
              <w:rPr>
                <w:rFonts w:ascii="宋体" w:hAnsi="宋体" w:cs="宋体" w:eastAsia="宋体" w:hint="default"/>
                <w:sz w:val="21"/>
                <w:szCs w:val="21"/>
              </w:rPr>
            </w:pPr>
            <w:r>
              <w:rPr>
                <w:rFonts w:ascii="宋体" w:hAnsi="宋体" w:cs="宋体" w:eastAsia="宋体" w:hint="default"/>
                <w:spacing w:val="-14"/>
                <w:sz w:val="21"/>
                <w:szCs w:val="21"/>
              </w:rPr>
              <w:t>承租方名称</w:t>
            </w:r>
          </w:p>
        </w:tc>
        <w:tc>
          <w:tcPr>
            <w:tcW w:w="135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67" w:right="0"/>
              <w:jc w:val="left"/>
              <w:rPr>
                <w:rFonts w:ascii="宋体" w:hAnsi="宋体" w:cs="宋体" w:eastAsia="宋体" w:hint="default"/>
                <w:sz w:val="21"/>
                <w:szCs w:val="21"/>
              </w:rPr>
            </w:pPr>
            <w:r>
              <w:rPr>
                <w:rFonts w:ascii="宋体" w:hAnsi="宋体" w:cs="宋体" w:eastAsia="宋体" w:hint="default"/>
                <w:spacing w:val="-12"/>
                <w:sz w:val="21"/>
                <w:szCs w:val="21"/>
              </w:rPr>
              <w:t>租赁资产种类</w:t>
            </w:r>
            <w:r>
              <w:rPr>
                <w:rFonts w:ascii="宋体" w:hAnsi="宋体" w:cs="宋体" w:eastAsia="宋体" w:hint="default"/>
                <w:sz w:val="21"/>
                <w:szCs w:val="21"/>
              </w:rPr>
            </w:r>
          </w:p>
        </w:tc>
        <w:tc>
          <w:tcPr>
            <w:tcW w:w="117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82" w:right="0"/>
              <w:jc w:val="left"/>
              <w:rPr>
                <w:rFonts w:ascii="宋体" w:hAnsi="宋体" w:cs="宋体" w:eastAsia="宋体" w:hint="default"/>
                <w:sz w:val="21"/>
                <w:szCs w:val="21"/>
              </w:rPr>
            </w:pPr>
            <w:r>
              <w:rPr>
                <w:rFonts w:ascii="宋体" w:hAnsi="宋体" w:cs="宋体" w:eastAsia="宋体" w:hint="default"/>
                <w:spacing w:val="-14"/>
                <w:sz w:val="21"/>
                <w:szCs w:val="21"/>
              </w:rPr>
              <w:t>租赁起始日</w:t>
            </w:r>
          </w:p>
        </w:tc>
        <w:tc>
          <w:tcPr>
            <w:tcW w:w="124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21" w:right="0"/>
              <w:jc w:val="left"/>
              <w:rPr>
                <w:rFonts w:ascii="宋体" w:hAnsi="宋体" w:cs="宋体" w:eastAsia="宋体" w:hint="default"/>
                <w:sz w:val="21"/>
                <w:szCs w:val="21"/>
              </w:rPr>
            </w:pPr>
            <w:r>
              <w:rPr>
                <w:rFonts w:ascii="宋体" w:hAnsi="宋体" w:cs="宋体" w:eastAsia="宋体" w:hint="default"/>
                <w:spacing w:val="-14"/>
                <w:sz w:val="21"/>
                <w:szCs w:val="21"/>
              </w:rPr>
              <w:t>租赁终止日</w:t>
            </w:r>
          </w:p>
        </w:tc>
        <w:tc>
          <w:tcPr>
            <w:tcW w:w="143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280" w:right="0"/>
              <w:jc w:val="left"/>
              <w:rPr>
                <w:rFonts w:ascii="宋体" w:hAnsi="宋体" w:cs="宋体" w:eastAsia="宋体" w:hint="default"/>
                <w:sz w:val="21"/>
                <w:szCs w:val="21"/>
              </w:rPr>
            </w:pPr>
            <w:r>
              <w:rPr>
                <w:rFonts w:ascii="宋体" w:hAnsi="宋体" w:cs="宋体" w:eastAsia="宋体" w:hint="default"/>
                <w:sz w:val="21"/>
                <w:szCs w:val="21"/>
              </w:rPr>
              <w:t>定价依据</w:t>
            </w:r>
          </w:p>
        </w:tc>
        <w:tc>
          <w:tcPr>
            <w:tcW w:w="162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69"/>
              <w:jc w:val="right"/>
              <w:rPr>
                <w:rFonts w:ascii="宋体" w:hAnsi="宋体" w:cs="宋体" w:eastAsia="宋体" w:hint="default"/>
                <w:sz w:val="21"/>
                <w:szCs w:val="21"/>
              </w:rPr>
            </w:pPr>
            <w:r>
              <w:rPr>
                <w:rFonts w:ascii="宋体" w:hAnsi="宋体" w:cs="宋体" w:eastAsia="宋体" w:hint="default"/>
                <w:spacing w:val="-24"/>
                <w:sz w:val="21"/>
                <w:szCs w:val="21"/>
              </w:rPr>
              <w:t>年度确认的租赁费</w:t>
            </w:r>
            <w:r>
              <w:rPr>
                <w:rFonts w:ascii="宋体" w:hAnsi="宋体" w:cs="宋体" w:eastAsia="宋体" w:hint="default"/>
                <w:sz w:val="21"/>
                <w:szCs w:val="21"/>
              </w:rPr>
            </w:r>
          </w:p>
        </w:tc>
      </w:tr>
      <w:tr>
        <w:trPr>
          <w:trHeight w:val="560" w:hRule="exact"/>
        </w:trPr>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启东华虹电</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子有限公司</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员工宿舍</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1</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12</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3"/>
                <w:sz w:val="21"/>
                <w:szCs w:val="21"/>
              </w:rPr>
              <w:t>参照市场价</w:t>
            </w:r>
            <w:r>
              <w:rPr>
                <w:rFonts w:ascii="宋体" w:hAnsi="宋体" w:cs="宋体" w:eastAsia="宋体" w:hint="default"/>
                <w:spacing w:val="-63"/>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协商定价</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1,056,000.00</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580" w:bottom="280" w:left="1180" w:right="1520"/>
        </w:sectPr>
      </w:pPr>
    </w:p>
    <w:p>
      <w:pPr>
        <w:spacing w:line="240" w:lineRule="auto" w:before="3"/>
        <w:rPr>
          <w:rFonts w:ascii="宋体" w:hAnsi="宋体" w:cs="宋体" w:eastAsia="宋体" w:hint="default"/>
          <w:sz w:val="21"/>
          <w:szCs w:val="21"/>
        </w:rPr>
      </w:pPr>
    </w:p>
    <w:p>
      <w:pPr>
        <w:pStyle w:val="Heading2"/>
        <w:spacing w:line="240" w:lineRule="auto"/>
        <w:ind w:right="6026"/>
        <w:jc w:val="left"/>
        <w:rPr>
          <w:b w:val="0"/>
          <w:bCs w:val="0"/>
        </w:rPr>
      </w:pPr>
      <w:r>
        <w:rPr>
          <w:rFonts w:ascii="Times New Roman" w:hAnsi="Times New Roman" w:cs="Times New Roman" w:eastAsia="Times New Roman" w:hint="default"/>
        </w:rPr>
        <w:t>3</w:t>
      </w:r>
      <w:r>
        <w:rPr/>
        <w:t>、</w:t>
      </w:r>
      <w:r>
        <w:rPr>
          <w:spacing w:val="-4"/>
        </w:rPr>
        <w:t> </w:t>
      </w:r>
      <w:r>
        <w:rPr/>
        <w:t>关联担保情况</w:t>
      </w:r>
      <w:r>
        <w:rPr>
          <w:b w:val="0"/>
          <w:bCs w:val="0"/>
        </w:rPr>
      </w:r>
    </w:p>
    <w:p>
      <w:pPr>
        <w:pStyle w:val="BodyText"/>
        <w:spacing w:line="240" w:lineRule="auto" w:before="34"/>
        <w:ind w:left="0" w:right="274"/>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818"/>
        <w:gridCol w:w="1538"/>
        <w:gridCol w:w="1629"/>
        <w:gridCol w:w="2820"/>
        <w:gridCol w:w="1496"/>
      </w:tblGrid>
      <w:tr>
        <w:trPr>
          <w:trHeight w:val="287" w:hRule="exact"/>
        </w:trPr>
        <w:tc>
          <w:tcPr>
            <w:tcW w:w="18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586"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53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341"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6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386"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28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担保期限</w:t>
            </w:r>
          </w:p>
        </w:tc>
        <w:tc>
          <w:tcPr>
            <w:tcW w:w="149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10" w:right="0"/>
              <w:jc w:val="left"/>
              <w:rPr>
                <w:rFonts w:ascii="宋体" w:hAnsi="宋体" w:cs="宋体" w:eastAsia="宋体" w:hint="default"/>
                <w:sz w:val="21"/>
                <w:szCs w:val="21"/>
              </w:rPr>
            </w:pPr>
            <w:r>
              <w:rPr>
                <w:rFonts w:ascii="宋体" w:hAnsi="宋体" w:cs="宋体" w:eastAsia="宋体" w:hint="default"/>
                <w:sz w:val="21"/>
                <w:szCs w:val="21"/>
              </w:rPr>
              <w:t>是否履行完毕</w:t>
            </w:r>
          </w:p>
        </w:tc>
      </w:tr>
      <w:tr>
        <w:trPr>
          <w:trHeight w:val="559" w:hRule="exact"/>
        </w:trPr>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陆永华、毛彩虹</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120,000,000.00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启东华虹电子有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限公司、陆永华</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Times New Roman" w:hAnsi="Times New Roman" w:cs="Times New Roman" w:eastAsia="Times New Roman" w:hint="default"/>
                <w:sz w:val="21"/>
                <w:szCs w:val="21"/>
              </w:rPr>
              <w:t>600 </w:t>
            </w:r>
            <w:r>
              <w:rPr>
                <w:rFonts w:ascii="宋体" w:hAnsi="宋体" w:cs="宋体" w:eastAsia="宋体" w:hint="default"/>
                <w:sz w:val="21"/>
                <w:szCs w:val="21"/>
              </w:rPr>
              <w:t>万美元</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4</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3" w:hRule="exact"/>
        </w:trPr>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启东华虹电子有</w:t>
            </w:r>
          </w:p>
          <w:p>
            <w:pPr>
              <w:pStyle w:val="TableParagraph"/>
              <w:spacing w:line="272" w:lineRule="exact" w:before="26"/>
              <w:ind w:left="100" w:right="21"/>
              <w:jc w:val="left"/>
              <w:rPr>
                <w:rFonts w:ascii="宋体" w:hAnsi="宋体" w:cs="宋体" w:eastAsia="宋体" w:hint="default"/>
                <w:sz w:val="21"/>
                <w:szCs w:val="21"/>
              </w:rPr>
            </w:pPr>
            <w:r>
              <w:rPr>
                <w:rFonts w:ascii="宋体" w:hAnsi="宋体" w:cs="宋体" w:eastAsia="宋体" w:hint="default"/>
                <w:sz w:val="21"/>
                <w:szCs w:val="21"/>
              </w:rPr>
              <w:t>限公司、陆永华、 毛彩虹</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290,000,000.00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启东华虹电子有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限公司、陆永华</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7,133,558.19</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启东华虹电子有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限公司、陆永华</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44,000,000.00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687" w:footer="914" w:top="980" w:bottom="1100" w:left="1180" w:right="1520"/>
        </w:sectPr>
      </w:pPr>
    </w:p>
    <w:p>
      <w:pPr>
        <w:spacing w:line="268" w:lineRule="auto" w:before="35"/>
        <w:ind w:left="260" w:right="-2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关联方应收应付款项</w:t>
      </w:r>
      <w:r>
        <w:rPr>
          <w:rFonts w:ascii="宋体" w:hAnsi="宋体" w:cs="宋体" w:eastAsia="宋体" w:hint="default"/>
          <w:b/>
          <w:bCs/>
          <w:w w:val="99"/>
          <w:sz w:val="21"/>
          <w:szCs w:val="21"/>
        </w:rPr>
        <w:t> </w:t>
      </w:r>
      <w:r>
        <w:rPr>
          <w:rFonts w:ascii="宋体" w:hAnsi="宋体" w:cs="宋体" w:eastAsia="宋体" w:hint="default"/>
          <w:sz w:val="21"/>
          <w:szCs w:val="21"/>
        </w:rPr>
        <w:t>上市公司应收关联方款项</w:t>
      </w:r>
      <w:r>
        <w:rPr>
          <w:rFonts w:ascii="Times New Roman" w:hAnsi="Times New Roman" w:cs="Times New Roman" w:eastAsia="Times New Roman" w:hint="default"/>
          <w:sz w:val="21"/>
          <w:szCs w:val="21"/>
        </w:rPr>
        <w:t>:</w:t>
      </w:r>
    </w:p>
    <w:p>
      <w:pPr>
        <w:spacing w:line="240" w:lineRule="auto" w:before="0"/>
        <w:rPr>
          <w:rFonts w:ascii="Times New Roman" w:hAnsi="Times New Roman" w:cs="Times New Roman" w:eastAsia="Times New Roman" w:hint="default"/>
          <w:sz w:val="22"/>
          <w:szCs w:val="22"/>
        </w:rPr>
      </w:pPr>
      <w:r>
        <w:rPr/>
        <w:br w:type="column"/>
      </w:r>
      <w:r>
        <w:rPr>
          <w:rFonts w:ascii="Times New Roman"/>
          <w:sz w:val="22"/>
        </w:rPr>
      </w:r>
    </w:p>
    <w:p>
      <w:pPr>
        <w:spacing w:line="240" w:lineRule="auto" w:before="0"/>
        <w:rPr>
          <w:rFonts w:ascii="Times New Roman" w:hAnsi="Times New Roman" w:cs="Times New Roman" w:eastAsia="Times New Roman" w:hint="default"/>
          <w:sz w:val="22"/>
          <w:szCs w:val="22"/>
        </w:rPr>
      </w:pPr>
    </w:p>
    <w:p>
      <w:pPr>
        <w:pStyle w:val="BodyText"/>
        <w:spacing w:line="240" w:lineRule="auto" w:before="128"/>
        <w:ind w:left="260"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580" w:bottom="280" w:left="1180" w:right="1520"/>
          <w:cols w:num="2" w:equalWidth="0">
            <w:col w:w="2629" w:space="4472"/>
            <w:col w:w="2439"/>
          </w:cols>
        </w:sectPr>
      </w:pPr>
    </w:p>
    <w:tbl>
      <w:tblPr>
        <w:tblW w:w="0" w:type="auto"/>
        <w:jc w:val="left"/>
        <w:tblInd w:w="103" w:type="dxa"/>
        <w:tblLayout w:type="fixed"/>
        <w:tblCellMar>
          <w:top w:w="0" w:type="dxa"/>
          <w:left w:w="0" w:type="dxa"/>
          <w:bottom w:w="0" w:type="dxa"/>
          <w:right w:w="0" w:type="dxa"/>
        </w:tblCellMar>
        <w:tblLook w:val="01E0"/>
      </w:tblPr>
      <w:tblGrid>
        <w:gridCol w:w="1284"/>
        <w:gridCol w:w="1751"/>
        <w:gridCol w:w="1522"/>
        <w:gridCol w:w="1613"/>
        <w:gridCol w:w="1518"/>
        <w:gridCol w:w="1613"/>
      </w:tblGrid>
      <w:tr>
        <w:trPr>
          <w:trHeight w:val="287" w:hRule="exact"/>
        </w:trPr>
        <w:tc>
          <w:tcPr>
            <w:tcW w:w="1284"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108"/>
              <w:ind w:left="214"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751"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108"/>
              <w:ind w:left="553"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3135"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3131"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w:t>
            </w:r>
          </w:p>
        </w:tc>
      </w:tr>
      <w:tr>
        <w:trPr>
          <w:trHeight w:val="288" w:hRule="exact"/>
        </w:trPr>
        <w:tc>
          <w:tcPr>
            <w:tcW w:w="1284" w:type="dxa"/>
            <w:vMerge/>
            <w:tcBorders>
              <w:left w:val="single" w:sz="6" w:space="0" w:color="000000"/>
              <w:bottom w:val="single" w:sz="6" w:space="0" w:color="000000"/>
              <w:right w:val="single" w:sz="6" w:space="0" w:color="000000"/>
            </w:tcBorders>
            <w:shd w:val="clear" w:color="auto" w:fill="BEBEBE"/>
          </w:tcPr>
          <w:p>
            <w:pPr/>
          </w:p>
        </w:tc>
        <w:tc>
          <w:tcPr>
            <w:tcW w:w="1751" w:type="dxa"/>
            <w:vMerge/>
            <w:tcBorders>
              <w:left w:val="single" w:sz="6" w:space="0" w:color="000000"/>
              <w:bottom w:val="single" w:sz="6" w:space="0" w:color="000000"/>
              <w:right w:val="single" w:sz="6" w:space="0" w:color="000000"/>
            </w:tcBorders>
            <w:shd w:val="clear" w:color="auto" w:fill="BEBEBE"/>
          </w:tcPr>
          <w:p>
            <w:pPr/>
          </w:p>
        </w:tc>
        <w:tc>
          <w:tcPr>
            <w:tcW w:w="152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61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61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9" w:hRule="exact"/>
        </w:trPr>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江苏华源仪器仪</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表有限公司</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 w:right="0"/>
              <w:jc w:val="center"/>
              <w:rPr>
                <w:rFonts w:ascii="Times New Roman" w:hAnsi="Times New Roman" w:cs="Times New Roman" w:eastAsia="Times New Roman" w:hint="default"/>
                <w:sz w:val="21"/>
                <w:szCs w:val="21"/>
              </w:rPr>
            </w:pPr>
            <w:r>
              <w:rPr>
                <w:rFonts w:ascii="Times New Roman"/>
                <w:sz w:val="21"/>
              </w:rPr>
              <w:t>118,962,104.16</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394" w:right="0"/>
              <w:jc w:val="left"/>
              <w:rPr>
                <w:rFonts w:ascii="Times New Roman" w:hAnsi="Times New Roman" w:cs="Times New Roman" w:eastAsia="Times New Roman" w:hint="default"/>
                <w:sz w:val="21"/>
                <w:szCs w:val="21"/>
              </w:rPr>
            </w:pPr>
            <w:r>
              <w:rPr>
                <w:rFonts w:ascii="Times New Roman"/>
                <w:sz w:val="21"/>
              </w:rPr>
              <w:t>5,948,105.21</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95" w:right="0"/>
              <w:jc w:val="center"/>
              <w:rPr>
                <w:rFonts w:ascii="Times New Roman" w:hAnsi="Times New Roman" w:cs="Times New Roman" w:eastAsia="Times New Roman" w:hint="default"/>
                <w:sz w:val="21"/>
                <w:szCs w:val="21"/>
              </w:rPr>
            </w:pPr>
            <w:r>
              <w:rPr>
                <w:rFonts w:ascii="Times New Roman"/>
                <w:sz w:val="21"/>
              </w:rPr>
              <w:t>38,654,589.72</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394" w:right="0"/>
              <w:jc w:val="left"/>
              <w:rPr>
                <w:rFonts w:ascii="Times New Roman" w:hAnsi="Times New Roman" w:cs="Times New Roman" w:eastAsia="Times New Roman" w:hint="default"/>
                <w:sz w:val="21"/>
                <w:szCs w:val="21"/>
              </w:rPr>
            </w:pPr>
            <w:r>
              <w:rPr>
                <w:rFonts w:ascii="Times New Roman"/>
                <w:sz w:val="21"/>
              </w:rPr>
              <w:t>1,932,729.49</w:t>
            </w:r>
          </w:p>
        </w:tc>
      </w:tr>
    </w:tbl>
    <w:p>
      <w:pPr>
        <w:spacing w:line="240" w:lineRule="auto" w:before="6"/>
        <w:rPr>
          <w:rFonts w:ascii="宋体" w:hAnsi="宋体" w:cs="宋体" w:eastAsia="宋体" w:hint="default"/>
          <w:sz w:val="14"/>
          <w:szCs w:val="14"/>
        </w:rPr>
      </w:pPr>
    </w:p>
    <w:p>
      <w:pPr>
        <w:pStyle w:val="BodyText"/>
        <w:spacing w:line="240" w:lineRule="auto" w:before="35"/>
        <w:ind w:left="260" w:right="6026"/>
        <w:jc w:val="left"/>
        <w:rPr>
          <w:rFonts w:ascii="Times New Roman" w:hAnsi="Times New Roman" w:cs="Times New Roman" w:eastAsia="Times New Roman" w:hint="default"/>
        </w:rPr>
      </w:pPr>
      <w:r>
        <w:rPr/>
        <w:t>上市公司应付关联方款项</w:t>
      </w:r>
      <w:r>
        <w:rPr>
          <w:rFonts w:ascii="Times New Roman" w:hAnsi="Times New Roman" w:cs="Times New Roman" w:eastAsia="Times New Roman" w:hint="default"/>
        </w:rPr>
        <w:t>:</w:t>
      </w:r>
    </w:p>
    <w:p>
      <w:pPr>
        <w:pStyle w:val="BodyText"/>
        <w:spacing w:line="240" w:lineRule="auto" w:before="41"/>
        <w:ind w:left="0" w:right="274"/>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103" w:type="dxa"/>
        <w:tblLayout w:type="fixed"/>
        <w:tblCellMar>
          <w:top w:w="0" w:type="dxa"/>
          <w:left w:w="0" w:type="dxa"/>
          <w:bottom w:w="0" w:type="dxa"/>
          <w:right w:w="0" w:type="dxa"/>
        </w:tblCellMar>
        <w:tblLook w:val="01E0"/>
      </w:tblPr>
      <w:tblGrid>
        <w:gridCol w:w="2325"/>
        <w:gridCol w:w="2326"/>
        <w:gridCol w:w="2324"/>
        <w:gridCol w:w="2326"/>
      </w:tblGrid>
      <w:tr>
        <w:trPr>
          <w:trHeight w:val="287" w:hRule="exact"/>
        </w:trPr>
        <w:tc>
          <w:tcPr>
            <w:tcW w:w="232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3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32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524"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3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52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8" w:hRule="exact"/>
        </w:trPr>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
              <w:jc w:val="center"/>
              <w:rPr>
                <w:rFonts w:ascii="宋体" w:hAnsi="宋体" w:cs="宋体" w:eastAsia="宋体" w:hint="default"/>
                <w:sz w:val="21"/>
                <w:szCs w:val="21"/>
              </w:rPr>
            </w:pPr>
            <w:r>
              <w:rPr>
                <w:rFonts w:ascii="宋体" w:hAnsi="宋体" w:cs="宋体" w:eastAsia="宋体" w:hint="default"/>
                <w:sz w:val="21"/>
                <w:szCs w:val="21"/>
              </w:rPr>
              <w:t>江苏华乐光电有限公司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474" w:right="0"/>
              <w:jc w:val="left"/>
              <w:rPr>
                <w:rFonts w:ascii="Times New Roman" w:hAnsi="Times New Roman" w:cs="Times New Roman" w:eastAsia="Times New Roman" w:hint="default"/>
                <w:sz w:val="21"/>
                <w:szCs w:val="21"/>
              </w:rPr>
            </w:pPr>
            <w:r>
              <w:rPr>
                <w:rFonts w:ascii="Times New Roman"/>
                <w:sz w:val="21"/>
              </w:rPr>
              <w:t>3,264.00</w:t>
            </w:r>
          </w:p>
        </w:tc>
        <w:tc>
          <w:tcPr>
            <w:tcW w:w="232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4"/>
          <w:szCs w:val="14"/>
        </w:rPr>
      </w:pPr>
    </w:p>
    <w:p>
      <w:pPr>
        <w:pStyle w:val="Heading2"/>
        <w:spacing w:line="240" w:lineRule="auto"/>
        <w:ind w:right="6026"/>
        <w:jc w:val="left"/>
        <w:rPr>
          <w:b w:val="0"/>
          <w:bCs w:val="0"/>
        </w:rPr>
      </w:pPr>
      <w:r>
        <w:rPr/>
        <w:t>九、 股份支付</w:t>
      </w:r>
      <w:r>
        <w:rPr>
          <w:b w:val="0"/>
          <w:bCs w:val="0"/>
        </w:rPr>
      </w:r>
    </w:p>
    <w:p>
      <w:pPr>
        <w:spacing w:before="52"/>
        <w:ind w:left="260" w:right="60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03" w:type="dxa"/>
        <w:tblLayout w:type="fixed"/>
        <w:tblCellMar>
          <w:top w:w="0" w:type="dxa"/>
          <w:left w:w="0" w:type="dxa"/>
          <w:bottom w:w="0" w:type="dxa"/>
          <w:right w:w="0" w:type="dxa"/>
        </w:tblCellMar>
        <w:tblLook w:val="01E0"/>
      </w:tblPr>
      <w:tblGrid>
        <w:gridCol w:w="3477"/>
        <w:gridCol w:w="5824"/>
      </w:tblGrid>
      <w:tr>
        <w:trPr>
          <w:trHeight w:val="288" w:hRule="exact"/>
        </w:trPr>
        <w:tc>
          <w:tcPr>
            <w:tcW w:w="347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p>
        </w:tc>
        <w:tc>
          <w:tcPr>
            <w:tcW w:w="5824"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7,290,000.00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bl>
    <w:p>
      <w:pPr>
        <w:pStyle w:val="BodyText"/>
        <w:spacing w:line="246" w:lineRule="exact"/>
        <w:ind w:left="260" w:right="0"/>
        <w:jc w:val="both"/>
      </w:pPr>
      <w:r>
        <w:rPr/>
        <w:t>根据公司</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日召开的</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年第三次临时股东大会批准通过的《关于</w:t>
      </w:r>
      <w:r>
        <w:rPr>
          <w:rFonts w:ascii="Times New Roman" w:hAnsi="Times New Roman" w:cs="Times New Roman" w:eastAsia="Times New Roman" w:hint="default"/>
        </w:rPr>
        <w:t>&lt;</w:t>
      </w:r>
      <w:r>
        <w:rPr/>
        <w:t>江苏林洋电子股</w:t>
      </w:r>
    </w:p>
    <w:p>
      <w:pPr>
        <w:pStyle w:val="BodyText"/>
        <w:spacing w:line="272" w:lineRule="exact"/>
        <w:ind w:left="260" w:right="0"/>
        <w:jc w:val="both"/>
      </w:pPr>
      <w:r>
        <w:rPr/>
        <w:t>份有限公司首期限制性股票激励计划（草案）</w:t>
      </w:r>
      <w:r>
        <w:rPr>
          <w:rFonts w:ascii="Times New Roman" w:hAnsi="Times New Roman" w:cs="Times New Roman" w:eastAsia="Times New Roman" w:hint="default"/>
        </w:rPr>
        <w:t>&gt;</w:t>
      </w:r>
      <w:r>
        <w:rPr/>
        <w:t>及其摘要的议案》以及</w:t>
      </w:r>
      <w:r>
        <w:rPr>
          <w:spacing w:val="-4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w:t>
      </w:r>
      <w:r>
        <w:rPr>
          <w:spacing w:val="-44"/>
        </w:rPr>
        <w:t> </w:t>
      </w: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t>月</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日公司第一</w:t>
      </w:r>
    </w:p>
    <w:p>
      <w:pPr>
        <w:pStyle w:val="BodyText"/>
        <w:spacing w:line="272" w:lineRule="exact"/>
        <w:ind w:left="260" w:right="0"/>
        <w:jc w:val="both"/>
      </w:pPr>
      <w:r>
        <w:rPr/>
        <w:t>届董事会第二十二次会议决议，公司授予高级管理人员、中层管理人员及核心骨干人员等</w:t>
      </w:r>
      <w:r>
        <w:rPr>
          <w:spacing w:val="-66"/>
        </w:rPr>
        <w:t> </w:t>
      </w:r>
      <w:r>
        <w:rPr>
          <w:rFonts w:ascii="Times New Roman" w:hAnsi="Times New Roman" w:cs="Times New Roman" w:eastAsia="Times New Roman" w:hint="default"/>
        </w:rPr>
        <w:t>100</w:t>
      </w:r>
      <w:r>
        <w:rPr>
          <w:rFonts w:ascii="Times New Roman" w:hAnsi="Times New Roman" w:cs="Times New Roman" w:eastAsia="Times New Roman" w:hint="default"/>
          <w:spacing w:val="-14"/>
        </w:rPr>
        <w:t> </w:t>
      </w:r>
      <w:r>
        <w:rPr/>
        <w:t>人共</w:t>
      </w:r>
    </w:p>
    <w:p>
      <w:pPr>
        <w:pStyle w:val="BodyText"/>
        <w:spacing w:line="272" w:lineRule="exact" w:before="18"/>
        <w:ind w:left="260" w:right="276"/>
        <w:jc w:val="both"/>
      </w:pPr>
      <w:r>
        <w:rPr>
          <w:rFonts w:ascii="Times New Roman" w:hAnsi="Times New Roman" w:cs="Times New Roman" w:eastAsia="Times New Roman" w:hint="default"/>
        </w:rPr>
        <w:t>729</w:t>
      </w:r>
      <w:r>
        <w:rPr>
          <w:rFonts w:ascii="Times New Roman" w:hAnsi="Times New Roman" w:cs="Times New Roman" w:eastAsia="Times New Roman" w:hint="default"/>
          <w:spacing w:val="-4"/>
        </w:rPr>
        <w:t> </w:t>
      </w:r>
      <w:r>
        <w:rPr/>
        <w:t>万股限制性股票。授予日为</w:t>
      </w:r>
      <w:r>
        <w:rPr>
          <w:spacing w:val="-5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57"/>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日，授予价格为</w:t>
      </w:r>
      <w:r>
        <w:rPr>
          <w:spacing w:val="-57"/>
        </w:rPr>
        <w:t> </w:t>
      </w:r>
      <w:r>
        <w:rPr>
          <w:rFonts w:ascii="Times New Roman" w:hAnsi="Times New Roman" w:cs="Times New Roman" w:eastAsia="Times New Roman" w:hint="default"/>
        </w:rPr>
        <w:t>5.54</w:t>
      </w:r>
      <w:r>
        <w:rPr>
          <w:rFonts w:ascii="Times New Roman" w:hAnsi="Times New Roman" w:cs="Times New Roman" w:eastAsia="Times New Roman" w:hint="default"/>
          <w:spacing w:val="-4"/>
        </w:rPr>
        <w:t> </w:t>
      </w:r>
      <w:r>
        <w:rPr/>
        <w:t>元。本次定向增发限制性股票 属于以权益结算的股份支付。</w:t>
      </w:r>
    </w:p>
    <w:p>
      <w:pPr>
        <w:pStyle w:val="BodyText"/>
        <w:spacing w:line="282" w:lineRule="exact" w:before="32"/>
        <w:ind w:left="260" w:right="0"/>
        <w:jc w:val="both"/>
      </w:pPr>
      <w:r>
        <w:rPr/>
        <w:t>公司授予激励对象的限制性股票自授予之日起 </w:t>
      </w:r>
      <w:r>
        <w:rPr>
          <w:rFonts w:ascii="Times New Roman" w:hAnsi="Times New Roman" w:cs="Times New Roman" w:eastAsia="Times New Roman" w:hint="default"/>
        </w:rPr>
        <w:t>12</w:t>
      </w:r>
      <w:r>
        <w:rPr>
          <w:rFonts w:ascii="Times New Roman" w:hAnsi="Times New Roman" w:cs="Times New Roman" w:eastAsia="Times New Roman" w:hint="default"/>
          <w:spacing w:val="23"/>
        </w:rPr>
        <w:t> </w:t>
      </w:r>
      <w:r>
        <w:rPr/>
        <w:t>个月为锁定期；锁定期内，激励对象通过本计划</w:t>
      </w:r>
    </w:p>
    <w:p>
      <w:pPr>
        <w:pStyle w:val="BodyText"/>
        <w:spacing w:line="230" w:lineRule="auto"/>
        <w:ind w:left="260" w:right="274"/>
        <w:jc w:val="both"/>
      </w:pPr>
      <w:r>
        <w:rPr/>
        <w:t>持有的限制性股票将被锁定不得转让、用于担保或偿还债务。锁定期后 </w:t>
      </w:r>
      <w:r>
        <w:rPr>
          <w:rFonts w:ascii="Times New Roman" w:hAnsi="Times New Roman" w:cs="Times New Roman" w:eastAsia="Times New Roman" w:hint="default"/>
        </w:rPr>
        <w:t>36</w:t>
      </w:r>
      <w:r>
        <w:rPr>
          <w:rFonts w:ascii="Times New Roman" w:hAnsi="Times New Roman" w:cs="Times New Roman" w:eastAsia="Times New Roman" w:hint="default"/>
          <w:spacing w:val="23"/>
        </w:rPr>
        <w:t> </w:t>
      </w:r>
      <w:r>
        <w:rPr/>
        <w:t>个月为解锁期，在解锁 </w:t>
      </w:r>
      <w:r>
        <w:rPr>
          <w:spacing w:val="-1"/>
        </w:rPr>
        <w:t>期内，在满足本激励计划规定的解锁条件时，激励对象可分三次申请标的股票解锁，分别自授予日</w:t>
      </w:r>
      <w:r>
        <w:rPr>
          <w:spacing w:val="-93"/>
        </w:rPr>
        <w:t> </w:t>
      </w:r>
      <w:r>
        <w:rPr>
          <w:spacing w:val="-93"/>
        </w:rPr>
      </w:r>
      <w:r>
        <w:rPr/>
        <w:t>起</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个月后、</w:t>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t>个月后及</w:t>
      </w:r>
      <w:r>
        <w:rPr>
          <w:spacing w:val="-55"/>
        </w:rPr>
        <w:t> </w:t>
      </w:r>
      <w:r>
        <w:rPr>
          <w:rFonts w:ascii="Times New Roman" w:hAnsi="Times New Roman" w:cs="Times New Roman" w:eastAsia="Times New Roman" w:hint="default"/>
        </w:rPr>
        <w:t>36</w:t>
      </w:r>
      <w:r>
        <w:rPr>
          <w:rFonts w:ascii="Times New Roman" w:hAnsi="Times New Roman" w:cs="Times New Roman" w:eastAsia="Times New Roman" w:hint="default"/>
          <w:spacing w:val="-2"/>
        </w:rPr>
        <w:t> </w:t>
      </w:r>
      <w:r>
        <w:rPr/>
        <w:t>个月后分别申请解锁所获授限制性股票总量的</w:t>
      </w:r>
      <w:r>
        <w:rPr>
          <w:spacing w:val="-54"/>
        </w:rPr>
        <w:t> </w:t>
      </w:r>
      <w:r>
        <w:rPr>
          <w:rFonts w:ascii="Times New Roman" w:hAnsi="Times New Roman" w:cs="Times New Roman" w:eastAsia="Times New Roman" w:hint="default"/>
        </w:rPr>
        <w:t>30%</w:t>
      </w:r>
      <w:r>
        <w:rPr/>
        <w:t>、</w:t>
      </w:r>
      <w:r>
        <w:rPr>
          <w:rFonts w:ascii="Times New Roman" w:hAnsi="Times New Roman" w:cs="Times New Roman" w:eastAsia="Times New Roman" w:hint="default"/>
        </w:rPr>
        <w:t>30%</w:t>
      </w:r>
      <w:r>
        <w:rPr/>
        <w:t>、</w:t>
      </w:r>
      <w:r>
        <w:rPr>
          <w:rFonts w:ascii="Times New Roman" w:hAnsi="Times New Roman" w:cs="Times New Roman" w:eastAsia="Times New Roman" w:hint="default"/>
        </w:rPr>
        <w:t>40%</w:t>
      </w:r>
      <w:r>
        <w:rPr/>
        <w:t>。</w:t>
      </w:r>
    </w:p>
    <w:p>
      <w:pPr>
        <w:pStyle w:val="BodyText"/>
        <w:spacing w:line="282" w:lineRule="exact" w:before="43"/>
        <w:ind w:left="260" w:right="0"/>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w:t>
      </w:r>
      <w:r>
        <w:rPr>
          <w:spacing w:val="-48"/>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5"/>
        </w:rPr>
        <w:t> </w:t>
      </w:r>
      <w:r>
        <w:rPr/>
        <w:t>日，公司发布了限制性股票授予完成公告，本次激励计划实际授予的限制性股票数</w:t>
      </w:r>
    </w:p>
    <w:p>
      <w:pPr>
        <w:pStyle w:val="BodyText"/>
        <w:spacing w:line="282" w:lineRule="exact"/>
        <w:ind w:left="260" w:right="0"/>
        <w:jc w:val="both"/>
      </w:pPr>
      <w:r>
        <w:rPr/>
        <w:t>量为</w:t>
      </w:r>
      <w:r>
        <w:rPr>
          <w:spacing w:val="-53"/>
        </w:rPr>
        <w:t> </w:t>
      </w:r>
      <w:r>
        <w:rPr>
          <w:rFonts w:ascii="Times New Roman" w:hAnsi="Times New Roman" w:cs="Times New Roman" w:eastAsia="Times New Roman" w:hint="default"/>
        </w:rPr>
        <w:t>729</w:t>
      </w:r>
      <w:r>
        <w:rPr>
          <w:rFonts w:ascii="Times New Roman" w:hAnsi="Times New Roman" w:cs="Times New Roman" w:eastAsia="Times New Roman" w:hint="default"/>
          <w:spacing w:val="-1"/>
        </w:rPr>
        <w:t> </w:t>
      </w:r>
      <w:r>
        <w:rPr/>
        <w:t>万股，发行价格为每股</w:t>
      </w:r>
      <w:r>
        <w:rPr>
          <w:spacing w:val="-54"/>
        </w:rPr>
        <w:t> </w:t>
      </w:r>
      <w:r>
        <w:rPr>
          <w:rFonts w:ascii="Times New Roman" w:hAnsi="Times New Roman" w:cs="Times New Roman" w:eastAsia="Times New Roman" w:hint="default"/>
        </w:rPr>
        <w:t>5.54</w:t>
      </w:r>
      <w:r>
        <w:rPr>
          <w:rFonts w:ascii="Times New Roman" w:hAnsi="Times New Roman" w:cs="Times New Roman" w:eastAsia="Times New Roman" w:hint="default"/>
          <w:spacing w:val="-1"/>
        </w:rPr>
        <w:t> </w:t>
      </w:r>
      <w:r>
        <w:rPr/>
        <w:t>元，发行溢价</w:t>
      </w:r>
      <w:r>
        <w:rPr>
          <w:spacing w:val="-53"/>
        </w:rPr>
        <w:t> </w:t>
      </w:r>
      <w:r>
        <w:rPr>
          <w:rFonts w:ascii="Times New Roman" w:hAnsi="Times New Roman" w:cs="Times New Roman" w:eastAsia="Times New Roman" w:hint="default"/>
        </w:rPr>
        <w:t>3,309.66</w:t>
      </w:r>
      <w:r>
        <w:rPr>
          <w:rFonts w:ascii="Times New Roman" w:hAnsi="Times New Roman" w:cs="Times New Roman" w:eastAsia="Times New Roman" w:hint="default"/>
          <w:spacing w:val="-2"/>
        </w:rPr>
        <w:t> </w:t>
      </w:r>
      <w:r>
        <w:rPr/>
        <w:t>万元计入资本公积</w:t>
      </w:r>
      <w:r>
        <w:rPr>
          <w:rFonts w:ascii="Times New Roman" w:hAnsi="Times New Roman" w:cs="Times New Roman" w:eastAsia="Times New Roman" w:hint="default"/>
        </w:rPr>
        <w:t>-</w:t>
      </w:r>
      <w:r>
        <w:rPr/>
        <w:t>股本溢价。</w:t>
      </w:r>
    </w:p>
    <w:p>
      <w:pPr>
        <w:spacing w:line="240" w:lineRule="auto" w:before="10"/>
        <w:rPr>
          <w:rFonts w:ascii="宋体" w:hAnsi="宋体" w:cs="宋体" w:eastAsia="宋体" w:hint="default"/>
          <w:sz w:val="21"/>
          <w:szCs w:val="21"/>
        </w:rPr>
      </w:pPr>
    </w:p>
    <w:p>
      <w:pPr>
        <w:pStyle w:val="Heading2"/>
        <w:spacing w:line="240" w:lineRule="auto" w:before="0"/>
        <w:ind w:right="0"/>
        <w:jc w:val="both"/>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以权益结算的股份支付情况</w:t>
      </w:r>
      <w:r>
        <w:rPr>
          <w:b w:val="0"/>
          <w:bCs w:val="0"/>
        </w:rPr>
      </w:r>
    </w:p>
    <w:p>
      <w:pPr>
        <w:spacing w:after="0" w:line="240" w:lineRule="auto"/>
        <w:jc w:val="both"/>
        <w:sectPr>
          <w:type w:val="continuous"/>
          <w:pgSz w:w="12240" w:h="15840"/>
          <w:pgMar w:top="1580" w:bottom="280" w:left="1180" w:right="1520"/>
        </w:sectPr>
      </w:pPr>
    </w:p>
    <w:p>
      <w:pPr>
        <w:pStyle w:val="BodyText"/>
        <w:spacing w:line="240" w:lineRule="auto" w:before="70"/>
        <w:ind w:left="0" w:right="414"/>
        <w:jc w:val="right"/>
      </w:pPr>
      <w:r>
        <w:rPr/>
        <w:t>单位：万元</w:t>
      </w:r>
    </w:p>
    <w:p>
      <w:pPr>
        <w:spacing w:line="240" w:lineRule="auto" w:before="7"/>
        <w:rPr>
          <w:rFonts w:ascii="宋体" w:hAnsi="宋体" w:cs="宋体" w:eastAsia="宋体" w:hint="default"/>
          <w:sz w:val="2"/>
          <w:szCs w:val="2"/>
        </w:rPr>
      </w:pPr>
    </w:p>
    <w:tbl>
      <w:tblPr>
        <w:tblW w:w="0" w:type="auto"/>
        <w:jc w:val="left"/>
        <w:tblInd w:w="144" w:type="dxa"/>
        <w:tblLayout w:type="fixed"/>
        <w:tblCellMar>
          <w:top w:w="0" w:type="dxa"/>
          <w:left w:w="0" w:type="dxa"/>
          <w:bottom w:w="0" w:type="dxa"/>
          <w:right w:w="0" w:type="dxa"/>
        </w:tblCellMar>
        <w:tblLook w:val="01E0"/>
      </w:tblPr>
      <w:tblGrid>
        <w:gridCol w:w="4651"/>
        <w:gridCol w:w="4650"/>
      </w:tblGrid>
      <w:tr>
        <w:trPr>
          <w:trHeight w:val="560" w:hRule="exact"/>
        </w:trPr>
        <w:tc>
          <w:tcPr>
            <w:tcW w:w="4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按公司股票的市场价格计量，同时考虑授予股份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所依据的条款和条件进行调整。</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资本公积中以权益结算的股份支付的累计金额</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21"/>
                <w:szCs w:val="21"/>
              </w:rPr>
            </w:pPr>
            <w:r>
              <w:rPr>
                <w:rFonts w:ascii="Times New Roman"/>
                <w:sz w:val="21"/>
              </w:rPr>
              <w:t>423.06</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以权益结算的股份支付确认的费用总额</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1,305.61</w:t>
            </w:r>
          </w:p>
        </w:tc>
      </w:tr>
    </w:tbl>
    <w:p>
      <w:pPr>
        <w:pStyle w:val="BodyText"/>
        <w:spacing w:line="239" w:lineRule="exact"/>
        <w:ind w:left="160" w:right="0"/>
        <w:jc w:val="left"/>
      </w:pPr>
      <w:r>
        <w:rPr/>
        <w:t>授予日权益工具公允价值的确定方法：按公司股票的市场价格计量，同时考虑授予股份所依据的条</w:t>
      </w:r>
    </w:p>
    <w:p>
      <w:pPr>
        <w:pStyle w:val="BodyText"/>
        <w:spacing w:line="274" w:lineRule="exact"/>
        <w:ind w:left="160" w:right="667"/>
        <w:jc w:val="left"/>
      </w:pPr>
      <w:r>
        <w:rPr/>
        <w:t>款和条件进行调整。</w:t>
      </w:r>
    </w:p>
    <w:p>
      <w:pPr>
        <w:pStyle w:val="BodyText"/>
        <w:spacing w:line="282" w:lineRule="exact" w:before="57"/>
        <w:ind w:left="160" w:right="0"/>
        <w:jc w:val="left"/>
      </w:pPr>
      <w:r>
        <w:rPr/>
        <w:t>公司本期已授予的权益工具数量</w:t>
      </w:r>
      <w:r>
        <w:rPr>
          <w:spacing w:val="-67"/>
        </w:rPr>
        <w:t> </w:t>
      </w:r>
      <w:r>
        <w:rPr>
          <w:rFonts w:ascii="Times New Roman" w:hAnsi="Times New Roman" w:cs="Times New Roman" w:eastAsia="Times New Roman" w:hint="default"/>
        </w:rPr>
        <w:t>729</w:t>
      </w:r>
      <w:r>
        <w:rPr>
          <w:rFonts w:ascii="Times New Roman" w:hAnsi="Times New Roman" w:cs="Times New Roman" w:eastAsia="Times New Roman" w:hint="default"/>
          <w:spacing w:val="-14"/>
        </w:rPr>
        <w:t> </w:t>
      </w:r>
      <w:r>
        <w:rPr/>
        <w:t>万股，按授予日的公允价值确认本次激励的限制性股票总成本</w:t>
      </w:r>
    </w:p>
    <w:p>
      <w:pPr>
        <w:pStyle w:val="BodyText"/>
        <w:spacing w:line="272" w:lineRule="exact" w:before="18"/>
        <w:ind w:left="160" w:right="414"/>
        <w:jc w:val="left"/>
      </w:pPr>
      <w:r>
        <w:rPr/>
        <w:t>为</w:t>
      </w:r>
      <w:r>
        <w:rPr>
          <w:spacing w:val="-54"/>
        </w:rPr>
        <w:t> </w:t>
      </w:r>
      <w:r>
        <w:rPr>
          <w:rFonts w:ascii="Times New Roman" w:hAnsi="Times New Roman" w:cs="Times New Roman" w:eastAsia="Times New Roman" w:hint="default"/>
        </w:rPr>
        <w:t>1,305.61</w:t>
      </w:r>
      <w:r>
        <w:rPr>
          <w:rFonts w:ascii="Times New Roman" w:hAnsi="Times New Roman" w:cs="Times New Roman" w:eastAsia="Times New Roman" w:hint="default"/>
          <w:spacing w:val="-1"/>
        </w:rPr>
        <w:t> </w:t>
      </w:r>
      <w:r>
        <w:rPr>
          <w:spacing w:val="-3"/>
        </w:rPr>
        <w:t>万元，并将在激励计划实施期间内进行分摊，本期分摊的成本</w:t>
      </w:r>
      <w:r>
        <w:rPr>
          <w:spacing w:val="-53"/>
        </w:rPr>
        <w:t> </w:t>
      </w:r>
      <w:r>
        <w:rPr>
          <w:rFonts w:ascii="Times New Roman" w:hAnsi="Times New Roman" w:cs="Times New Roman" w:eastAsia="Times New Roman" w:hint="default"/>
        </w:rPr>
        <w:t>423.06</w:t>
      </w:r>
      <w:r>
        <w:rPr>
          <w:rFonts w:ascii="Times New Roman" w:hAnsi="Times New Roman" w:cs="Times New Roman" w:eastAsia="Times New Roman" w:hint="default"/>
          <w:spacing w:val="-1"/>
        </w:rPr>
        <w:t> </w:t>
      </w:r>
      <w:r>
        <w:rPr/>
        <w:t>万元已计入当期管 理费用并作为经常性损益列支，同时计入资本公积</w:t>
      </w:r>
      <w:r>
        <w:rPr>
          <w:rFonts w:ascii="Times New Roman" w:hAnsi="Times New Roman" w:cs="Times New Roman" w:eastAsia="Times New Roman" w:hint="default"/>
        </w:rPr>
        <w:t>-</w:t>
      </w:r>
      <w:r>
        <w:rPr/>
        <w:t>其他资本公积。</w:t>
      </w:r>
    </w:p>
    <w:p>
      <w:pPr>
        <w:spacing w:line="240" w:lineRule="auto" w:before="8"/>
        <w:rPr>
          <w:rFonts w:ascii="宋体" w:hAnsi="宋体" w:cs="宋体" w:eastAsia="宋体" w:hint="default"/>
          <w:sz w:val="25"/>
          <w:szCs w:val="25"/>
        </w:rPr>
      </w:pPr>
    </w:p>
    <w:p>
      <w:pPr>
        <w:pStyle w:val="Heading2"/>
        <w:spacing w:line="240" w:lineRule="auto" w:before="0"/>
        <w:ind w:left="160" w:right="667"/>
        <w:jc w:val="left"/>
        <w:rPr>
          <w:b w:val="0"/>
          <w:bCs w:val="0"/>
        </w:rPr>
      </w:pPr>
      <w:r>
        <w:rPr/>
        <w:t>十、</w:t>
      </w:r>
      <w:r>
        <w:rPr>
          <w:spacing w:val="-2"/>
        </w:rPr>
        <w:t> </w:t>
      </w:r>
      <w:r>
        <w:rPr/>
        <w:t>或有事项：</w:t>
      </w:r>
      <w:r>
        <w:rPr>
          <w:b w:val="0"/>
          <w:bCs w:val="0"/>
        </w:rPr>
      </w:r>
    </w:p>
    <w:p>
      <w:pPr>
        <w:spacing w:line="271" w:lineRule="auto" w:before="52"/>
        <w:ind w:left="160" w:right="37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其他或有负债及其财务影响：</w:t>
      </w:r>
      <w:r>
        <w:rPr>
          <w:rFonts w:ascii="宋体" w:hAnsi="宋体" w:cs="宋体" w:eastAsia="宋体" w:hint="default"/>
          <w:b/>
          <w:bCs/>
          <w:w w:val="99"/>
          <w:sz w:val="21"/>
          <w:szCs w:val="21"/>
        </w:rPr>
        <w:t> </w:t>
      </w:r>
      <w:r>
        <w:rPr>
          <w:rFonts w:ascii="宋体" w:hAnsi="宋体" w:cs="宋体" w:eastAsia="宋体" w:hint="default"/>
          <w:sz w:val="21"/>
          <w:szCs w:val="21"/>
        </w:rPr>
        <w:t>截止期末公司已背书未到期的票据金额为 </w:t>
      </w:r>
      <w:r>
        <w:rPr>
          <w:rFonts w:ascii="Times New Roman" w:hAnsi="Times New Roman" w:cs="Times New Roman" w:eastAsia="Times New Roman" w:hint="default"/>
          <w:sz w:val="21"/>
          <w:szCs w:val="21"/>
        </w:rPr>
        <w:t>47,365,869.76</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元。</w:t>
      </w:r>
      <w:r>
        <w:rPr>
          <w:rFonts w:ascii="宋体" w:hAnsi="宋体" w:cs="宋体" w:eastAsia="宋体" w:hint="default"/>
          <w:spacing w:val="-2"/>
          <w:sz w:val="21"/>
          <w:szCs w:val="21"/>
        </w:rPr>
        <w:t> </w:t>
      </w:r>
      <w:r>
        <w:rPr>
          <w:rFonts w:ascii="宋体" w:hAnsi="宋体" w:cs="宋体" w:eastAsia="宋体" w:hint="default"/>
          <w:sz w:val="21"/>
          <w:szCs w:val="21"/>
        </w:rPr>
        <w:t>截止期末公司无其他需要披露的或有事项。</w:t>
      </w:r>
    </w:p>
    <w:p>
      <w:pPr>
        <w:spacing w:line="240" w:lineRule="auto" w:before="11"/>
        <w:rPr>
          <w:rFonts w:ascii="宋体" w:hAnsi="宋体" w:cs="宋体" w:eastAsia="宋体" w:hint="default"/>
          <w:sz w:val="20"/>
          <w:szCs w:val="20"/>
        </w:rPr>
      </w:pPr>
    </w:p>
    <w:p>
      <w:pPr>
        <w:pStyle w:val="Heading2"/>
        <w:spacing w:line="240" w:lineRule="auto" w:before="0"/>
        <w:ind w:left="160" w:right="667"/>
        <w:jc w:val="left"/>
        <w:rPr>
          <w:b w:val="0"/>
          <w:bCs w:val="0"/>
        </w:rPr>
      </w:pPr>
      <w:r>
        <w:rPr/>
        <w:t>十一、</w:t>
      </w:r>
      <w:r>
        <w:rPr>
          <w:spacing w:val="-2"/>
        </w:rPr>
        <w:t> </w:t>
      </w:r>
      <w:r>
        <w:rPr/>
        <w:t>承诺事项：</w:t>
      </w:r>
      <w:r>
        <w:rPr>
          <w:b w:val="0"/>
          <w:bCs w:val="0"/>
        </w:rPr>
      </w:r>
    </w:p>
    <w:p>
      <w:pPr>
        <w:tabs>
          <w:tab w:pos="721" w:val="left" w:leader="none"/>
        </w:tabs>
        <w:spacing w:before="52"/>
        <w:ind w:left="160" w:right="667"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w:t>
      </w:r>
      <w:r>
        <w:rPr>
          <w:rFonts w:ascii="宋体" w:hAnsi="宋体" w:cs="宋体" w:eastAsia="宋体" w:hint="default"/>
          <w:b/>
          <w:bCs/>
          <w:w w:val="95"/>
          <w:sz w:val="21"/>
          <w:szCs w:val="21"/>
        </w:rPr>
        <w:t>一</w:t>
      </w:r>
      <w:r>
        <w:rPr>
          <w:rFonts w:ascii="Times New Roman" w:hAnsi="Times New Roman" w:cs="Times New Roman" w:eastAsia="Times New Roman" w:hint="default"/>
          <w:b/>
          <w:bCs/>
          <w:w w:val="95"/>
          <w:sz w:val="21"/>
          <w:szCs w:val="21"/>
        </w:rPr>
        <w:t>)</w:t>
        <w:tab/>
      </w:r>
      <w:r>
        <w:rPr>
          <w:rFonts w:ascii="宋体" w:hAnsi="宋体" w:cs="宋体" w:eastAsia="宋体" w:hint="default"/>
          <w:b/>
          <w:bCs/>
          <w:sz w:val="21"/>
          <w:szCs w:val="21"/>
        </w:rPr>
        <w:t>截止期末公司抵押质押资产情况：</w:t>
      </w:r>
      <w:r>
        <w:rPr>
          <w:rFonts w:ascii="宋体" w:hAnsi="宋体" w:cs="宋体" w:eastAsia="宋体" w:hint="default"/>
          <w:sz w:val="21"/>
          <w:szCs w:val="21"/>
        </w:rPr>
      </w:r>
    </w:p>
    <w:p>
      <w:pPr>
        <w:pStyle w:val="BodyText"/>
        <w:spacing w:line="272" w:lineRule="exact" w:before="62"/>
        <w:ind w:left="160" w:right="404"/>
        <w:jc w:val="left"/>
      </w:pPr>
      <w:r>
        <w:rPr/>
        <w:t>截止</w:t>
      </w:r>
      <w:r>
        <w:rPr>
          <w:spacing w:val="-4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1"/>
        </w:rPr>
        <w:t> </w:t>
      </w:r>
      <w:r>
        <w:rPr/>
        <w:t>年</w:t>
      </w:r>
      <w:r>
        <w:rPr>
          <w:spacing w:val="-40"/>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42"/>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日，公司以下列土地使用权及房产抵押给银行，为取得银行最高额授信作担 保：</w:t>
      </w:r>
    </w:p>
    <w:p>
      <w:pPr>
        <w:spacing w:line="240" w:lineRule="auto" w:before="3"/>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2876"/>
        <w:gridCol w:w="1274"/>
        <w:gridCol w:w="1137"/>
        <w:gridCol w:w="1132"/>
        <w:gridCol w:w="954"/>
        <w:gridCol w:w="1710"/>
      </w:tblGrid>
      <w:tr>
        <w:trPr>
          <w:trHeight w:val="810" w:hRule="exact"/>
        </w:trPr>
        <w:tc>
          <w:tcPr>
            <w:tcW w:w="287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62" w:right="0"/>
              <w:jc w:val="left"/>
              <w:rPr>
                <w:rFonts w:ascii="宋体" w:hAnsi="宋体" w:cs="宋体" w:eastAsia="宋体" w:hint="default"/>
                <w:sz w:val="18"/>
                <w:szCs w:val="18"/>
              </w:rPr>
            </w:pPr>
            <w:r>
              <w:rPr>
                <w:rFonts w:ascii="宋体" w:hAnsi="宋体" w:cs="宋体" w:eastAsia="宋体" w:hint="default"/>
                <w:sz w:val="18"/>
                <w:szCs w:val="18"/>
              </w:rPr>
              <w:t>土地使用权及房产名称及座落</w:t>
            </w:r>
          </w:p>
        </w:tc>
        <w:tc>
          <w:tcPr>
            <w:tcW w:w="127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资产原值</w:t>
            </w:r>
          </w:p>
        </w:tc>
        <w:tc>
          <w:tcPr>
            <w:tcW w:w="113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资产净值</w:t>
            </w:r>
          </w:p>
        </w:tc>
        <w:tc>
          <w:tcPr>
            <w:tcW w:w="113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0"/>
              <w:ind w:left="103" w:right="0" w:firstLine="7"/>
              <w:jc w:val="left"/>
              <w:rPr>
                <w:rFonts w:ascii="宋体" w:hAnsi="宋体" w:cs="宋体" w:eastAsia="宋体" w:hint="default"/>
                <w:sz w:val="18"/>
                <w:szCs w:val="18"/>
              </w:rPr>
            </w:pPr>
            <w:r>
              <w:rPr>
                <w:rFonts w:ascii="宋体" w:hAnsi="宋体" w:cs="宋体" w:eastAsia="宋体" w:hint="default"/>
                <w:sz w:val="18"/>
                <w:szCs w:val="18"/>
              </w:rPr>
              <w:t>最高额授信</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75"/>
                <w:sz w:val="18"/>
                <w:szCs w:val="18"/>
              </w:rPr>
              <w:t>额</w:t>
            </w:r>
            <w:r>
              <w:rPr>
                <w:rFonts w:ascii="宋体" w:hAnsi="宋体" w:cs="宋体" w:eastAsia="宋体" w:hint="default"/>
                <w:sz w:val="18"/>
                <w:szCs w:val="18"/>
              </w:rPr>
              <w:t>（万元）</w:t>
            </w:r>
          </w:p>
        </w:tc>
        <w:tc>
          <w:tcPr>
            <w:tcW w:w="9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0"/>
              <w:ind w:left="111" w:right="0"/>
              <w:jc w:val="left"/>
              <w:rPr>
                <w:rFonts w:ascii="宋体" w:hAnsi="宋体" w:cs="宋体" w:eastAsia="宋体" w:hint="default"/>
                <w:sz w:val="18"/>
                <w:szCs w:val="18"/>
              </w:rPr>
            </w:pPr>
            <w:r>
              <w:rPr>
                <w:rFonts w:ascii="宋体" w:hAnsi="宋体" w:cs="宋体" w:eastAsia="宋体" w:hint="default"/>
                <w:sz w:val="18"/>
                <w:szCs w:val="18"/>
              </w:rPr>
              <w:t>贷款余额</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71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最高额授信期限</w:t>
            </w:r>
          </w:p>
        </w:tc>
      </w:tr>
      <w:tr>
        <w:trPr>
          <w:trHeight w:val="410"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6"/>
                <w:szCs w:val="16"/>
              </w:rPr>
            </w:pPr>
            <w:r>
              <w:rPr>
                <w:rFonts w:ascii="宋体" w:hAnsi="宋体" w:cs="宋体" w:eastAsia="宋体" w:hint="default"/>
                <w:b/>
                <w:bCs/>
                <w:sz w:val="16"/>
                <w:szCs w:val="16"/>
              </w:rPr>
              <w:t>土地使用权：</w:t>
            </w:r>
            <w:r>
              <w:rPr>
                <w:rFonts w:ascii="宋体" w:hAnsi="宋体" w:cs="宋体" w:eastAsia="宋体" w:hint="default"/>
                <w:sz w:val="16"/>
                <w:szCs w:val="16"/>
              </w:rPr>
            </w:r>
          </w:p>
        </w:tc>
        <w:tc>
          <w:tcPr>
            <w:tcW w:w="1274"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
        </w:tc>
        <w:tc>
          <w:tcPr>
            <w:tcW w:w="11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41" w:right="0"/>
              <w:jc w:val="left"/>
              <w:rPr>
                <w:rFonts w:ascii="Times New Roman" w:hAnsi="Times New Roman" w:cs="Times New Roman" w:eastAsia="Times New Roman" w:hint="default"/>
                <w:sz w:val="16"/>
                <w:szCs w:val="16"/>
              </w:rPr>
            </w:pPr>
            <w:r>
              <w:rPr>
                <w:rFonts w:ascii="Times New Roman"/>
                <w:sz w:val="16"/>
              </w:rPr>
              <w:t>29,000.00</w:t>
            </w:r>
          </w:p>
        </w:tc>
        <w:tc>
          <w:tcPr>
            <w:tcW w:w="954" w:type="dxa"/>
            <w:vMerge w:val="restart"/>
            <w:tcBorders>
              <w:top w:val="single" w:sz="4" w:space="0" w:color="000000"/>
              <w:left w:val="single" w:sz="4" w:space="0" w:color="000000"/>
              <w:right w:val="single" w:sz="4" w:space="0" w:color="000000"/>
            </w:tcBorders>
          </w:tcPr>
          <w:p>
            <w:pPr/>
          </w:p>
        </w:tc>
        <w:tc>
          <w:tcPr>
            <w:tcW w:w="17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03" w:right="0"/>
              <w:jc w:val="left"/>
              <w:rPr>
                <w:rFonts w:ascii="Times New Roman" w:hAnsi="Times New Roman" w:cs="Times New Roman" w:eastAsia="Times New Roman" w:hint="default"/>
                <w:sz w:val="16"/>
                <w:szCs w:val="16"/>
              </w:rPr>
            </w:pPr>
            <w:r>
              <w:rPr>
                <w:rFonts w:ascii="Times New Roman"/>
                <w:sz w:val="16"/>
              </w:rPr>
              <w:t>2012.10.22-2015.10.14</w:t>
            </w:r>
          </w:p>
        </w:tc>
      </w:tr>
      <w:tr>
        <w:trPr>
          <w:trHeight w:val="810"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16"/>
                <w:szCs w:val="16"/>
              </w:rPr>
            </w:pPr>
            <w:r>
              <w:rPr>
                <w:rFonts w:ascii="宋体" w:hAnsi="宋体" w:cs="宋体" w:eastAsia="宋体" w:hint="default"/>
                <w:sz w:val="16"/>
                <w:szCs w:val="16"/>
              </w:rPr>
              <w:t>启东市汇龙镇华石村土地使用权</w:t>
            </w: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39,835.00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平方米</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w w:val="95"/>
                <w:sz w:val="16"/>
              </w:rPr>
              <w:t>5,994,630.68</w:t>
            </w:r>
            <w:r>
              <w:rPr>
                <w:rFonts w:ascii="Times New Roman"/>
                <w:sz w:val="16"/>
              </w:rPr>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80" w:right="0"/>
              <w:jc w:val="center"/>
              <w:rPr>
                <w:rFonts w:ascii="Times New Roman" w:hAnsi="Times New Roman" w:cs="Times New Roman" w:eastAsia="Times New Roman" w:hint="default"/>
                <w:sz w:val="16"/>
                <w:szCs w:val="16"/>
              </w:rPr>
            </w:pPr>
            <w:r>
              <w:rPr>
                <w:rFonts w:ascii="Times New Roman"/>
                <w:sz w:val="16"/>
              </w:rPr>
              <w:t>5,199,660.95</w:t>
            </w:r>
          </w:p>
        </w:tc>
        <w:tc>
          <w:tcPr>
            <w:tcW w:w="1132" w:type="dxa"/>
            <w:vMerge/>
            <w:tcBorders>
              <w:left w:val="single" w:sz="4" w:space="0" w:color="000000"/>
              <w:right w:val="single" w:sz="4" w:space="0" w:color="000000"/>
            </w:tcBorders>
          </w:tcPr>
          <w:p>
            <w:pPr/>
          </w:p>
        </w:tc>
        <w:tc>
          <w:tcPr>
            <w:tcW w:w="954"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810"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6"/>
                <w:szCs w:val="16"/>
              </w:rPr>
            </w:pPr>
            <w:r>
              <w:rPr>
                <w:rFonts w:ascii="宋体" w:hAnsi="宋体" w:cs="宋体" w:eastAsia="宋体" w:hint="default"/>
                <w:sz w:val="16"/>
                <w:szCs w:val="16"/>
              </w:rPr>
              <w:t>启东市汇龙镇华石村土地使用权</w:t>
            </w: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11,801.60</w:t>
            </w:r>
            <w:r>
              <w:rPr>
                <w:rFonts w:ascii="Times New Roman" w:hAnsi="Times New Roman" w:cs="Times New Roman" w:eastAsia="Times New Roman" w:hint="default"/>
                <w:spacing w:val="-8"/>
                <w:sz w:val="16"/>
                <w:szCs w:val="16"/>
              </w:rPr>
              <w:t> </w:t>
            </w:r>
            <w:r>
              <w:rPr>
                <w:rFonts w:ascii="宋体" w:hAnsi="宋体" w:cs="宋体" w:eastAsia="宋体" w:hint="default"/>
                <w:sz w:val="16"/>
                <w:szCs w:val="16"/>
              </w:rPr>
              <w:t>平方米</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w w:val="95"/>
                <w:sz w:val="16"/>
              </w:rPr>
              <w:t>1,587,956.00</w:t>
            </w:r>
            <w:r>
              <w:rPr>
                <w:rFonts w:ascii="Times New Roman"/>
                <w:sz w:val="16"/>
              </w:rPr>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80" w:right="0"/>
              <w:jc w:val="center"/>
              <w:rPr>
                <w:rFonts w:ascii="Times New Roman" w:hAnsi="Times New Roman" w:cs="Times New Roman" w:eastAsia="Times New Roman" w:hint="default"/>
                <w:sz w:val="16"/>
                <w:szCs w:val="16"/>
              </w:rPr>
            </w:pPr>
            <w:r>
              <w:rPr>
                <w:rFonts w:ascii="Times New Roman"/>
                <w:sz w:val="16"/>
              </w:rPr>
              <w:t>1,390,869.49</w:t>
            </w:r>
          </w:p>
        </w:tc>
        <w:tc>
          <w:tcPr>
            <w:tcW w:w="1132" w:type="dxa"/>
            <w:vMerge/>
            <w:tcBorders>
              <w:left w:val="single" w:sz="4" w:space="0" w:color="000000"/>
              <w:right w:val="single" w:sz="4" w:space="0" w:color="000000"/>
            </w:tcBorders>
          </w:tcPr>
          <w:p>
            <w:pPr/>
          </w:p>
        </w:tc>
        <w:tc>
          <w:tcPr>
            <w:tcW w:w="954"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810"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6"/>
                <w:szCs w:val="16"/>
              </w:rPr>
            </w:pPr>
            <w:r>
              <w:rPr>
                <w:rFonts w:ascii="宋体" w:hAnsi="宋体" w:cs="宋体" w:eastAsia="宋体" w:hint="default"/>
                <w:sz w:val="16"/>
                <w:szCs w:val="16"/>
              </w:rPr>
              <w:t>启东市汇龙镇华石村土地使用权</w:t>
            </w: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29,829.00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平方米</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w w:val="95"/>
                <w:sz w:val="16"/>
              </w:rPr>
              <w:t>4,526,467.00</w:t>
            </w:r>
            <w:r>
              <w:rPr>
                <w:rFonts w:ascii="Times New Roman"/>
                <w:sz w:val="16"/>
              </w:rPr>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80" w:right="0"/>
              <w:jc w:val="center"/>
              <w:rPr>
                <w:rFonts w:ascii="Times New Roman" w:hAnsi="Times New Roman" w:cs="Times New Roman" w:eastAsia="Times New Roman" w:hint="default"/>
                <w:sz w:val="16"/>
                <w:szCs w:val="16"/>
              </w:rPr>
            </w:pPr>
            <w:r>
              <w:rPr>
                <w:rFonts w:ascii="Times New Roman"/>
                <w:sz w:val="16"/>
              </w:rPr>
              <w:t>3,892,761.70</w:t>
            </w:r>
          </w:p>
        </w:tc>
        <w:tc>
          <w:tcPr>
            <w:tcW w:w="1132" w:type="dxa"/>
            <w:vMerge/>
            <w:tcBorders>
              <w:left w:val="single" w:sz="4" w:space="0" w:color="000000"/>
              <w:right w:val="single" w:sz="4" w:space="0" w:color="000000"/>
            </w:tcBorders>
          </w:tcPr>
          <w:p>
            <w:pPr/>
          </w:p>
        </w:tc>
        <w:tc>
          <w:tcPr>
            <w:tcW w:w="954"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409"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6"/>
                <w:szCs w:val="16"/>
              </w:rPr>
            </w:pPr>
            <w:r>
              <w:rPr>
                <w:rFonts w:ascii="宋体" w:hAnsi="宋体" w:cs="宋体" w:eastAsia="宋体" w:hint="default"/>
                <w:b/>
                <w:bCs/>
                <w:sz w:val="16"/>
                <w:szCs w:val="16"/>
              </w:rPr>
              <w:t>房产：</w:t>
            </w:r>
            <w:r>
              <w:rPr>
                <w:rFonts w:ascii="宋体" w:hAnsi="宋体" w:cs="宋体" w:eastAsia="宋体" w:hint="default"/>
                <w:sz w:val="16"/>
                <w:szCs w:val="16"/>
              </w:rPr>
            </w:r>
          </w:p>
        </w:tc>
        <w:tc>
          <w:tcPr>
            <w:tcW w:w="1274"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
        </w:tc>
        <w:tc>
          <w:tcPr>
            <w:tcW w:w="1132" w:type="dxa"/>
            <w:vMerge/>
            <w:tcBorders>
              <w:left w:val="single" w:sz="4" w:space="0" w:color="000000"/>
              <w:right w:val="single" w:sz="4" w:space="0" w:color="000000"/>
            </w:tcBorders>
          </w:tcPr>
          <w:p>
            <w:pPr/>
          </w:p>
        </w:tc>
        <w:tc>
          <w:tcPr>
            <w:tcW w:w="954"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410"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16"/>
                <w:szCs w:val="16"/>
              </w:rPr>
            </w:pPr>
            <w:r>
              <w:rPr>
                <w:rFonts w:ascii="宋体" w:hAnsi="宋体" w:cs="宋体" w:eastAsia="宋体" w:hint="default"/>
                <w:sz w:val="16"/>
                <w:szCs w:val="16"/>
              </w:rPr>
              <w:t>启东经济开发区林洋路</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666</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号电表楼</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45,746,280.74</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6"/>
                <w:szCs w:val="16"/>
              </w:rPr>
            </w:pPr>
            <w:r>
              <w:rPr>
                <w:rFonts w:ascii="Times New Roman"/>
                <w:sz w:val="16"/>
              </w:rPr>
              <w:t>21,873,290.62</w:t>
            </w:r>
          </w:p>
        </w:tc>
        <w:tc>
          <w:tcPr>
            <w:tcW w:w="1132" w:type="dxa"/>
            <w:vMerge/>
            <w:tcBorders>
              <w:left w:val="single" w:sz="4" w:space="0" w:color="000000"/>
              <w:right w:val="single" w:sz="4" w:space="0" w:color="000000"/>
            </w:tcBorders>
          </w:tcPr>
          <w:p>
            <w:pPr/>
          </w:p>
        </w:tc>
        <w:tc>
          <w:tcPr>
            <w:tcW w:w="954"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410"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6"/>
                <w:szCs w:val="16"/>
              </w:rPr>
            </w:pPr>
            <w:r>
              <w:rPr>
                <w:rFonts w:ascii="宋体" w:hAnsi="宋体" w:cs="宋体" w:eastAsia="宋体" w:hint="default"/>
                <w:sz w:val="16"/>
                <w:szCs w:val="16"/>
              </w:rPr>
              <w:t>启东经济开发区林洋路</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666</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号行政楼</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46,606,508.59</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6"/>
                <w:szCs w:val="16"/>
              </w:rPr>
            </w:pPr>
            <w:r>
              <w:rPr>
                <w:rFonts w:ascii="Times New Roman"/>
                <w:sz w:val="16"/>
              </w:rPr>
              <w:t>28,945,232.92</w:t>
            </w:r>
          </w:p>
        </w:tc>
        <w:tc>
          <w:tcPr>
            <w:tcW w:w="1132" w:type="dxa"/>
            <w:vMerge/>
            <w:tcBorders>
              <w:left w:val="single" w:sz="4" w:space="0" w:color="000000"/>
              <w:right w:val="single" w:sz="4" w:space="0" w:color="000000"/>
            </w:tcBorders>
          </w:tcPr>
          <w:p>
            <w:pPr/>
          </w:p>
        </w:tc>
        <w:tc>
          <w:tcPr>
            <w:tcW w:w="954"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810"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ind w:left="103" w:right="202"/>
              <w:jc w:val="left"/>
              <w:rPr>
                <w:rFonts w:ascii="宋体" w:hAnsi="宋体" w:cs="宋体" w:eastAsia="宋体" w:hint="default"/>
                <w:sz w:val="16"/>
                <w:szCs w:val="16"/>
              </w:rPr>
            </w:pPr>
            <w:r>
              <w:rPr>
                <w:rFonts w:ascii="宋体" w:hAnsi="宋体" w:cs="宋体" w:eastAsia="宋体" w:hint="default"/>
                <w:sz w:val="16"/>
                <w:szCs w:val="16"/>
              </w:rPr>
              <w:t>启东经济开发区林洋路</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666</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号生产车</w:t>
            </w:r>
            <w:r>
              <w:rPr>
                <w:rFonts w:ascii="宋体" w:hAnsi="宋体" w:cs="宋体" w:eastAsia="宋体" w:hint="default"/>
                <w:w w:val="99"/>
                <w:sz w:val="16"/>
                <w:szCs w:val="16"/>
              </w:rPr>
              <w:t> </w:t>
            </w:r>
            <w:r>
              <w:rPr>
                <w:rFonts w:ascii="宋体" w:hAnsi="宋体" w:cs="宋体" w:eastAsia="宋体" w:hint="default"/>
                <w:sz w:val="16"/>
                <w:szCs w:val="16"/>
              </w:rPr>
              <w:t>间</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27,141,659.58</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6"/>
                <w:szCs w:val="16"/>
              </w:rPr>
            </w:pPr>
            <w:r>
              <w:rPr>
                <w:rFonts w:ascii="Times New Roman"/>
                <w:sz w:val="16"/>
              </w:rPr>
              <w:t>20,918,598.93</w:t>
            </w:r>
          </w:p>
        </w:tc>
        <w:tc>
          <w:tcPr>
            <w:tcW w:w="1132" w:type="dxa"/>
            <w:vMerge/>
            <w:tcBorders>
              <w:left w:val="single" w:sz="4" w:space="0" w:color="000000"/>
              <w:bottom w:val="single" w:sz="4" w:space="0" w:color="000000"/>
              <w:right w:val="single" w:sz="4" w:space="0" w:color="000000"/>
            </w:tcBorders>
          </w:tcPr>
          <w:p>
            <w:pPr/>
          </w:p>
        </w:tc>
        <w:tc>
          <w:tcPr>
            <w:tcW w:w="954"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3"/>
          <w:szCs w:val="13"/>
        </w:rPr>
      </w:pPr>
    </w:p>
    <w:p>
      <w:pPr>
        <w:pStyle w:val="Heading2"/>
        <w:spacing w:line="470" w:lineRule="auto"/>
        <w:ind w:left="160" w:right="3787"/>
        <w:jc w:val="left"/>
        <w:rPr>
          <w:b w:val="0"/>
          <w:bCs w:val="0"/>
        </w:rPr>
      </w:pPr>
      <w:r>
        <w:rPr>
          <w:rFonts w:ascii="Times New Roman" w:hAnsi="Times New Roman" w:cs="Times New Roman" w:eastAsia="Times New Roman" w:hint="default"/>
          <w:w w:val="95"/>
        </w:rPr>
        <w:t>(</w:t>
      </w:r>
      <w:r>
        <w:rPr>
          <w:w w:val="95"/>
        </w:rPr>
        <w:t>二</w:t>
      </w:r>
      <w:r>
        <w:rPr>
          <w:rFonts w:ascii="Times New Roman" w:hAnsi="Times New Roman" w:cs="Times New Roman" w:eastAsia="Times New Roman" w:hint="default"/>
          <w:w w:val="95"/>
        </w:rPr>
        <w:t>)</w:t>
      </w:r>
      <w:r>
        <w:rPr>
          <w:w w:val="95"/>
        </w:rPr>
        <w:t>本公司无需要披露的重大承诺事项前期承诺事项。</w:t>
      </w:r>
      <w:r>
        <w:rPr>
          <w:spacing w:val="43"/>
          <w:w w:val="95"/>
        </w:rPr>
        <w:t> </w:t>
      </w:r>
      <w:r>
        <w:rPr>
          <w:spacing w:val="43"/>
          <w:w w:val="95"/>
        </w:rPr>
      </w:r>
      <w:r>
        <w:rPr/>
        <w:t>十二、资产负债表日后事项：</w:t>
      </w:r>
      <w:r>
        <w:rPr>
          <w:b w:val="0"/>
          <w:bCs w:val="0"/>
        </w:rPr>
      </w:r>
    </w:p>
    <w:p>
      <w:pPr>
        <w:spacing w:after="0" w:line="470" w:lineRule="auto"/>
        <w:jc w:val="left"/>
        <w:sectPr>
          <w:pgSz w:w="12240" w:h="15840"/>
          <w:pgMar w:header="687" w:footer="914" w:top="980" w:bottom="1100" w:left="1280" w:right="1380"/>
        </w:sectPr>
      </w:pPr>
    </w:p>
    <w:p>
      <w:pPr>
        <w:spacing w:before="71"/>
        <w:ind w:left="260" w:right="41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资产负债表日后利润分配情况说明</w:t>
      </w:r>
      <w:r>
        <w:rPr>
          <w:rFonts w:ascii="宋体" w:hAnsi="宋体" w:cs="宋体" w:eastAsia="宋体" w:hint="default"/>
          <w:sz w:val="21"/>
          <w:szCs w:val="21"/>
        </w:rPr>
      </w:r>
    </w:p>
    <w:p>
      <w:pPr>
        <w:pStyle w:val="BodyText"/>
        <w:spacing w:line="240" w:lineRule="auto" w:before="34"/>
        <w:ind w:left="0" w:right="274"/>
        <w:jc w:val="right"/>
      </w:pPr>
      <w:r>
        <w:rPr/>
        <w:t>单位：万元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12,435.15</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12,435.15</w:t>
            </w:r>
          </w:p>
        </w:tc>
      </w:tr>
    </w:tbl>
    <w:p>
      <w:pPr>
        <w:spacing w:line="240" w:lineRule="auto" w:before="3"/>
        <w:rPr>
          <w:rFonts w:ascii="宋体" w:hAnsi="宋体" w:cs="宋体" w:eastAsia="宋体" w:hint="default"/>
          <w:sz w:val="13"/>
          <w:szCs w:val="13"/>
        </w:rPr>
      </w:pPr>
    </w:p>
    <w:p>
      <w:pPr>
        <w:pStyle w:val="Heading2"/>
        <w:spacing w:line="240" w:lineRule="auto"/>
        <w:ind w:right="6026"/>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其他资产负债表日后事项说明</w:t>
      </w:r>
      <w:r>
        <w:rPr>
          <w:b w:val="0"/>
          <w:bCs w:val="0"/>
        </w:rPr>
      </w:r>
    </w:p>
    <w:p>
      <w:pPr>
        <w:pStyle w:val="BodyText"/>
        <w:spacing w:line="240" w:lineRule="auto" w:before="36"/>
        <w:ind w:left="260" w:right="0"/>
        <w:jc w:val="left"/>
        <w:rPr>
          <w:rFonts w:ascii="Times New Roman" w:hAnsi="Times New Roman" w:cs="Times New Roman" w:eastAsia="Times New Roman" w:hint="default"/>
        </w:rPr>
      </w:pP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3 </w:t>
      </w:r>
      <w:r>
        <w:rPr/>
        <w:t>月</w:t>
      </w:r>
      <w:r>
        <w:rPr>
          <w:spacing w:val="-53"/>
        </w:rPr>
        <w:t> </w:t>
      </w:r>
      <w:r>
        <w:rPr>
          <w:rFonts w:ascii="Times New Roman" w:hAnsi="Times New Roman" w:cs="Times New Roman" w:eastAsia="Times New Roman" w:hint="default"/>
        </w:rPr>
        <w:t>27</w:t>
      </w:r>
      <w:r>
        <w:rPr>
          <w:rFonts w:ascii="Times New Roman" w:hAnsi="Times New Roman" w:cs="Times New Roman" w:eastAsia="Times New Roman" w:hint="default"/>
          <w:spacing w:val="2"/>
        </w:rPr>
        <w:t> </w:t>
      </w:r>
      <w:r>
        <w:rPr>
          <w:spacing w:val="-4"/>
        </w:rPr>
        <w:t>日，公司第二届董事会第二次会议审议通过了</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spacing w:val="-6"/>
        </w:rPr>
        <w:t>年度利润分配预案，决定以</w:t>
      </w:r>
      <w:r>
        <w:rPr>
          <w:spacing w:val="-50"/>
        </w:rPr>
        <w:t> </w:t>
      </w:r>
      <w:r>
        <w:rPr>
          <w:rFonts w:ascii="Times New Roman" w:hAnsi="Times New Roman" w:cs="Times New Roman" w:eastAsia="Times New Roman" w:hint="default"/>
        </w:rPr>
        <w:t>2012</w:t>
      </w:r>
    </w:p>
    <w:p>
      <w:pPr>
        <w:pStyle w:val="BodyText"/>
        <w:spacing w:line="271" w:lineRule="auto" w:before="35"/>
        <w:ind w:left="260" w:right="273"/>
        <w:jc w:val="left"/>
      </w:pPr>
      <w:r>
        <w:rPr/>
        <w:t>年末总股本</w:t>
      </w:r>
      <w:r>
        <w:rPr>
          <w:spacing w:val="-50"/>
        </w:rPr>
        <w:t> </w:t>
      </w:r>
      <w:r>
        <w:rPr>
          <w:rFonts w:ascii="Times New Roman" w:hAnsi="Times New Roman" w:cs="Times New Roman" w:eastAsia="Times New Roman" w:hint="default"/>
        </w:rPr>
        <w:t>35,529.00</w:t>
      </w:r>
      <w:r>
        <w:rPr>
          <w:rFonts w:ascii="Times New Roman" w:hAnsi="Times New Roman" w:cs="Times New Roman" w:eastAsia="Times New Roman" w:hint="default"/>
          <w:spacing w:val="2"/>
        </w:rPr>
        <w:t> </w:t>
      </w:r>
      <w:r>
        <w:rPr>
          <w:spacing w:val="-3"/>
        </w:rPr>
        <w:t>万股为基数，向全体股东每</w:t>
      </w:r>
      <w:r>
        <w:rPr>
          <w:spacing w:val="-50"/>
        </w:rPr>
        <w:t> </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2"/>
        </w:rPr>
        <w:t> </w:t>
      </w:r>
      <w:r>
        <w:rPr>
          <w:spacing w:val="-1"/>
        </w:rPr>
        <w:t>股派发现金股利</w:t>
      </w:r>
      <w:r>
        <w:rPr>
          <w:spacing w:val="-51"/>
        </w:rPr>
        <w:t> </w:t>
      </w:r>
      <w:r>
        <w:rPr>
          <w:rFonts w:ascii="Times New Roman" w:hAnsi="Times New Roman" w:cs="Times New Roman" w:eastAsia="Times New Roman" w:hint="default"/>
        </w:rPr>
        <w:t>3.5</w:t>
      </w:r>
      <w:r>
        <w:rPr>
          <w:rFonts w:ascii="Times New Roman" w:hAnsi="Times New Roman" w:cs="Times New Roman" w:eastAsia="Times New Roman" w:hint="default"/>
          <w:spacing w:val="2"/>
        </w:rPr>
        <w:t> </w:t>
      </w:r>
      <w:r>
        <w:rPr>
          <w:spacing w:val="-14"/>
        </w:rPr>
        <w:t>元（含税），该利润分配预</w:t>
      </w:r>
      <w:r>
        <w:rPr/>
        <w:t> 案尚待股东大会决议通过后实施。</w:t>
      </w:r>
    </w:p>
    <w:p>
      <w:pPr>
        <w:spacing w:line="240" w:lineRule="auto" w:before="13"/>
        <w:rPr>
          <w:rFonts w:ascii="宋体" w:hAnsi="宋体" w:cs="宋体" w:eastAsia="宋体" w:hint="default"/>
          <w:sz w:val="23"/>
          <w:szCs w:val="23"/>
        </w:rPr>
      </w:pPr>
    </w:p>
    <w:p>
      <w:pPr>
        <w:pStyle w:val="Heading2"/>
        <w:spacing w:line="278" w:lineRule="auto" w:before="0"/>
        <w:ind w:right="6946"/>
        <w:jc w:val="left"/>
        <w:rPr>
          <w:b w:val="0"/>
          <w:bCs w:val="0"/>
        </w:rPr>
      </w:pPr>
      <w:r>
        <w:rPr/>
        <w:pict>
          <v:shape style="position:absolute;margin-left:65.639999pt;margin-top:48.023666pt;width:463.1pt;height:70.1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7"/>
                    <w:gridCol w:w="1615"/>
                    <w:gridCol w:w="1560"/>
                    <w:gridCol w:w="2765"/>
                    <w:gridCol w:w="1540"/>
                  </w:tblGrid>
                  <w:tr>
                    <w:trPr>
                      <w:trHeight w:val="282" w:hRule="exact"/>
                    </w:trPr>
                    <w:tc>
                      <w:tcPr>
                        <w:tcW w:w="176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61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56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76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租赁期间</w:t>
                        </w:r>
                      </w:p>
                    </w:tc>
                    <w:tc>
                      <w:tcPr>
                        <w:tcW w:w="154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本年租赁收入</w:t>
                        </w:r>
                      </w:p>
                    </w:tc>
                  </w:tr>
                  <w:tr>
                    <w:trPr>
                      <w:trHeight w:val="556"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江苏华乐光电有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同一母公司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办公用地租赁</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日至</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p>
                      <w:p>
                        <w:pPr>
                          <w:pStyle w:val="TableParagraph"/>
                          <w:spacing w:line="28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Times New Roman" w:hAnsi="Times New Roman" w:cs="Times New Roman" w:eastAsia="Times New Roman" w:hint="default"/>
                            <w:sz w:val="21"/>
                            <w:szCs w:val="21"/>
                          </w:rPr>
                        </w:pPr>
                        <w:r>
                          <w:rPr>
                            <w:rFonts w:ascii="Times New Roman"/>
                            <w:sz w:val="21"/>
                          </w:rPr>
                          <w:t>438,984.00</w:t>
                        </w:r>
                      </w:p>
                    </w:tc>
                  </w:tr>
                  <w:tr>
                    <w:trPr>
                      <w:trHeight w:val="554"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南通市建能百货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租赁客户</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闲置房出租</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日至</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p>
                      <w:p>
                        <w:pPr>
                          <w:pStyle w:val="TableParagraph"/>
                          <w:spacing w:line="28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03" w:right="0"/>
                          <w:jc w:val="left"/>
                          <w:rPr>
                            <w:rFonts w:ascii="Times New Roman" w:hAnsi="Times New Roman" w:cs="Times New Roman" w:eastAsia="Times New Roman" w:hint="default"/>
                            <w:sz w:val="21"/>
                            <w:szCs w:val="21"/>
                          </w:rPr>
                        </w:pPr>
                        <w:r>
                          <w:rPr>
                            <w:rFonts w:ascii="Times New Roman"/>
                            <w:sz w:val="21"/>
                          </w:rPr>
                          <w:t>181,440.00</w:t>
                        </w:r>
                      </w:p>
                    </w:tc>
                  </w:tr>
                </w:tbl>
                <w:p>
                  <w:pPr/>
                </w:p>
              </w:txbxContent>
            </v:textbox>
            <w10:wrap type="none"/>
          </v:shape>
        </w:pict>
      </w:r>
      <w:r>
        <w:rPr>
          <w:w w:val="95"/>
        </w:rPr>
        <w:t>十三、其他重要事项：</w:t>
      </w:r>
      <w:r>
        <w:rPr>
          <w:spacing w:val="2"/>
          <w:w w:val="95"/>
        </w:rPr>
        <w:t> </w:t>
      </w:r>
      <w:r>
        <w:rPr>
          <w:spacing w:val="2"/>
          <w:w w:val="95"/>
        </w:rPr>
      </w: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租赁</w:t>
      </w:r>
      <w:r>
        <w:rPr>
          <w:spacing w:val="1"/>
          <w:w w:val="99"/>
        </w:rPr>
        <w:t> </w:t>
      </w:r>
      <w:r>
        <w:rPr>
          <w:rFonts w:ascii="Times New Roman" w:hAnsi="Times New Roman" w:cs="Times New Roman" w:eastAsia="Times New Roman" w:hint="default"/>
        </w:rPr>
        <w:t>1</w:t>
      </w:r>
      <w:r>
        <w:rPr/>
        <w:t>、主要经营租赁租出</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spacing w:line="272" w:lineRule="exact" w:before="63"/>
        <w:ind w:left="260" w:right="658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、主要经营租赁租入</w:t>
      </w:r>
      <w:r>
        <w:rPr>
          <w:rFonts w:ascii="宋体" w:hAnsi="宋体" w:cs="宋体" w:eastAsia="宋体" w:hint="default"/>
          <w:b/>
          <w:bCs/>
          <w:w w:val="99"/>
          <w:sz w:val="21"/>
          <w:szCs w:val="21"/>
        </w:rPr>
        <w:t> </w:t>
      </w:r>
      <w:r>
        <w:rPr>
          <w:rFonts w:ascii="宋体" w:hAnsi="宋体" w:cs="宋体" w:eastAsia="宋体" w:hint="default"/>
          <w:spacing w:val="-18"/>
          <w:sz w:val="21"/>
          <w:szCs w:val="21"/>
        </w:rPr>
        <w:t>详见本附注六、（五）、</w:t>
      </w:r>
      <w:r>
        <w:rPr>
          <w:rFonts w:ascii="Times New Roman" w:hAnsi="Times New Roman" w:cs="Times New Roman" w:eastAsia="Times New Roman" w:hint="default"/>
          <w:spacing w:val="-18"/>
          <w:sz w:val="21"/>
          <w:szCs w:val="21"/>
        </w:rPr>
        <w:t>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项。</w:t>
      </w:r>
    </w:p>
    <w:p>
      <w:pPr>
        <w:spacing w:line="240" w:lineRule="auto" w:before="1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687" w:footer="914" w:top="980" w:bottom="1100" w:left="1180" w:right="1520"/>
        </w:sectPr>
      </w:pPr>
    </w:p>
    <w:p>
      <w:pPr>
        <w:pStyle w:val="Heading2"/>
        <w:spacing w:line="240" w:lineRule="auto"/>
        <w:ind w:right="-18"/>
        <w:jc w:val="left"/>
        <w:rPr>
          <w:b w:val="0"/>
          <w:bCs w:val="0"/>
        </w:rPr>
      </w:pPr>
      <w:r>
        <w:rPr/>
        <w:t>十四、</w:t>
      </w:r>
      <w:r>
        <w:rPr>
          <w:spacing w:val="-4"/>
        </w:rPr>
        <w:t> </w:t>
      </w:r>
      <w:r>
        <w:rPr/>
        <w:t>母公司财务报表主要项目注释</w:t>
      </w:r>
      <w:r>
        <w:rPr>
          <w:b w:val="0"/>
          <w:bCs w:val="0"/>
        </w:rPr>
      </w:r>
    </w:p>
    <w:p>
      <w:pPr>
        <w:spacing w:before="51"/>
        <w:ind w:left="26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应收账款：</w:t>
      </w:r>
      <w:r>
        <w:rPr>
          <w:rFonts w:ascii="宋体" w:hAnsi="宋体" w:cs="宋体" w:eastAsia="宋体" w:hint="default"/>
          <w:sz w:val="21"/>
          <w:szCs w:val="21"/>
        </w:rPr>
      </w:r>
    </w:p>
    <w:p>
      <w:pPr>
        <w:spacing w:before="35"/>
        <w:ind w:left="26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应收账款按种类披露：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240" w:lineRule="auto"/>
        <w:ind w:left="260" w:right="0"/>
        <w:jc w:val="left"/>
      </w:pPr>
      <w:r>
        <w:rPr/>
        <w:t>单位：元</w:t>
      </w:r>
      <w:r>
        <w:rPr>
          <w:spacing w:val="-2"/>
        </w:rPr>
        <w:t> </w:t>
      </w:r>
      <w:r>
        <w:rPr/>
        <w:t>币种：人民币</w:t>
      </w:r>
    </w:p>
    <w:p>
      <w:pPr>
        <w:spacing w:after="0" w:line="240" w:lineRule="auto"/>
        <w:jc w:val="left"/>
        <w:sectPr>
          <w:type w:val="continuous"/>
          <w:pgSz w:w="12240" w:h="15840"/>
          <w:pgMar w:top="1580" w:bottom="280" w:left="1180" w:right="1520"/>
          <w:cols w:num="2" w:equalWidth="0">
            <w:col w:w="3738" w:space="3061"/>
            <w:col w:w="2741"/>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706"/>
        <w:gridCol w:w="1529"/>
        <w:gridCol w:w="722"/>
        <w:gridCol w:w="1424"/>
        <w:gridCol w:w="708"/>
        <w:gridCol w:w="1529"/>
        <w:gridCol w:w="722"/>
        <w:gridCol w:w="1424"/>
        <w:gridCol w:w="536"/>
      </w:tblGrid>
      <w:tr>
        <w:trPr>
          <w:trHeight w:val="287" w:hRule="exact"/>
        </w:trPr>
        <w:tc>
          <w:tcPr>
            <w:tcW w:w="706"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5"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384" w:type="dxa"/>
            <w:gridSpan w:val="4"/>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211" w:type="dxa"/>
            <w:gridSpan w:val="4"/>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706" w:type="dxa"/>
            <w:vMerge/>
            <w:tcBorders>
              <w:left w:val="single" w:sz="6" w:space="0" w:color="000000"/>
              <w:right w:val="single" w:sz="6" w:space="0" w:color="000000"/>
            </w:tcBorders>
            <w:shd w:val="clear" w:color="auto" w:fill="BEBEBE"/>
          </w:tcPr>
          <w:p>
            <w:pPr/>
          </w:p>
        </w:tc>
        <w:tc>
          <w:tcPr>
            <w:tcW w:w="2251"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69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33"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6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51"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69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60"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55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801" w:hRule="exact"/>
        </w:trPr>
        <w:tc>
          <w:tcPr>
            <w:tcW w:w="706" w:type="dxa"/>
            <w:vMerge/>
            <w:tcBorders>
              <w:left w:val="single" w:sz="6" w:space="0" w:color="000000"/>
              <w:bottom w:val="single" w:sz="6" w:space="0" w:color="000000"/>
              <w:right w:val="single" w:sz="6" w:space="0" w:color="000000"/>
            </w:tcBorders>
            <w:shd w:val="clear" w:color="auto" w:fill="BEBEBE"/>
          </w:tcPr>
          <w:p>
            <w:pPr/>
          </w:p>
        </w:tc>
        <w:tc>
          <w:tcPr>
            <w:tcW w:w="15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2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left="167" w:right="0"/>
              <w:jc w:val="left"/>
              <w:rPr>
                <w:rFonts w:ascii="宋体" w:hAnsi="宋体" w:cs="宋体" w:eastAsia="宋体" w:hint="default"/>
                <w:sz w:val="21"/>
                <w:szCs w:val="21"/>
              </w:rPr>
            </w:pPr>
            <w:r>
              <w:rPr>
                <w:rFonts w:ascii="宋体" w:hAnsi="宋体" w:cs="宋体" w:eastAsia="宋体" w:hint="default"/>
                <w:spacing w:val="-24"/>
                <w:sz w:val="21"/>
                <w:szCs w:val="21"/>
              </w:rPr>
              <w:t>比例</w:t>
            </w:r>
            <w:r>
              <w:rPr>
                <w:rFonts w:ascii="宋体" w:hAnsi="宋体" w:cs="宋体" w:eastAsia="宋体" w:hint="default"/>
                <w:sz w:val="21"/>
                <w:szCs w:val="21"/>
              </w:rPr>
            </w:r>
          </w:p>
          <w:p>
            <w:pPr>
              <w:pStyle w:val="TableParagraph"/>
              <w:spacing w:line="240" w:lineRule="auto" w:before="31"/>
              <w:ind w:left="214" w:right="0"/>
              <w:jc w:val="left"/>
              <w:rPr>
                <w:rFonts w:ascii="Times New Roman" w:hAnsi="Times New Roman" w:cs="Times New Roman" w:eastAsia="Times New Roman" w:hint="default"/>
                <w:sz w:val="21"/>
                <w:szCs w:val="21"/>
              </w:rPr>
            </w:pPr>
            <w:r>
              <w:rPr>
                <w:rFonts w:ascii="Times New Roman"/>
                <w:spacing w:val="-9"/>
                <w:sz w:val="21"/>
              </w:rPr>
              <w:t>(%)</w:t>
            </w:r>
          </w:p>
        </w:tc>
        <w:tc>
          <w:tcPr>
            <w:tcW w:w="142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0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left="161" w:right="0"/>
              <w:jc w:val="left"/>
              <w:rPr>
                <w:rFonts w:ascii="宋体" w:hAnsi="宋体" w:cs="宋体" w:eastAsia="宋体" w:hint="default"/>
                <w:sz w:val="21"/>
                <w:szCs w:val="21"/>
              </w:rPr>
            </w:pPr>
            <w:r>
              <w:rPr>
                <w:rFonts w:ascii="宋体" w:hAnsi="宋体" w:cs="宋体" w:eastAsia="宋体" w:hint="default"/>
                <w:spacing w:val="-24"/>
                <w:sz w:val="21"/>
                <w:szCs w:val="21"/>
              </w:rPr>
              <w:t>比例</w:t>
            </w:r>
            <w:r>
              <w:rPr>
                <w:rFonts w:ascii="宋体" w:hAnsi="宋体" w:cs="宋体" w:eastAsia="宋体" w:hint="default"/>
                <w:sz w:val="21"/>
                <w:szCs w:val="21"/>
              </w:rPr>
            </w:r>
          </w:p>
          <w:p>
            <w:pPr>
              <w:pStyle w:val="TableParagraph"/>
              <w:spacing w:line="240" w:lineRule="auto" w:before="31"/>
              <w:ind w:left="207" w:right="0"/>
              <w:jc w:val="left"/>
              <w:rPr>
                <w:rFonts w:ascii="Times New Roman" w:hAnsi="Times New Roman" w:cs="Times New Roman" w:eastAsia="Times New Roman" w:hint="default"/>
                <w:sz w:val="21"/>
                <w:szCs w:val="21"/>
              </w:rPr>
            </w:pPr>
            <w:r>
              <w:rPr>
                <w:rFonts w:ascii="Times New Roman"/>
                <w:spacing w:val="-9"/>
                <w:sz w:val="21"/>
              </w:rPr>
              <w:t>(%)</w:t>
            </w:r>
          </w:p>
        </w:tc>
        <w:tc>
          <w:tcPr>
            <w:tcW w:w="15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2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left="171" w:right="0"/>
              <w:jc w:val="left"/>
              <w:rPr>
                <w:rFonts w:ascii="宋体" w:hAnsi="宋体" w:cs="宋体" w:eastAsia="宋体" w:hint="default"/>
                <w:sz w:val="21"/>
                <w:szCs w:val="21"/>
              </w:rPr>
            </w:pPr>
            <w:r>
              <w:rPr>
                <w:rFonts w:ascii="宋体" w:hAnsi="宋体" w:cs="宋体" w:eastAsia="宋体" w:hint="default"/>
                <w:spacing w:val="-29"/>
                <w:sz w:val="21"/>
                <w:szCs w:val="21"/>
              </w:rPr>
              <w:t>比例</w:t>
            </w:r>
            <w:r>
              <w:rPr>
                <w:rFonts w:ascii="宋体" w:hAnsi="宋体" w:cs="宋体" w:eastAsia="宋体" w:hint="default"/>
                <w:sz w:val="21"/>
                <w:szCs w:val="21"/>
              </w:rPr>
            </w:r>
          </w:p>
          <w:p>
            <w:pPr>
              <w:pStyle w:val="TableParagraph"/>
              <w:spacing w:line="240" w:lineRule="auto" w:before="31"/>
              <w:ind w:left="217" w:right="0"/>
              <w:jc w:val="left"/>
              <w:rPr>
                <w:rFonts w:ascii="Times New Roman" w:hAnsi="Times New Roman" w:cs="Times New Roman" w:eastAsia="Times New Roman" w:hint="default"/>
                <w:sz w:val="21"/>
                <w:szCs w:val="21"/>
              </w:rPr>
            </w:pPr>
            <w:r>
              <w:rPr>
                <w:rFonts w:ascii="Times New Roman"/>
                <w:spacing w:val="-10"/>
                <w:sz w:val="21"/>
              </w:rPr>
              <w:t>(%)</w:t>
            </w:r>
          </w:p>
        </w:tc>
        <w:tc>
          <w:tcPr>
            <w:tcW w:w="142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3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left="155" w:right="0"/>
              <w:jc w:val="left"/>
              <w:rPr>
                <w:rFonts w:ascii="宋体" w:hAnsi="宋体" w:cs="宋体" w:eastAsia="宋体" w:hint="default"/>
                <w:sz w:val="21"/>
                <w:szCs w:val="21"/>
              </w:rPr>
            </w:pPr>
            <w:r>
              <w:rPr>
                <w:rFonts w:ascii="宋体" w:hAnsi="宋体" w:cs="宋体" w:eastAsia="宋体" w:hint="default"/>
                <w:sz w:val="21"/>
                <w:szCs w:val="21"/>
              </w:rPr>
              <w:t>比</w:t>
            </w:r>
          </w:p>
          <w:p>
            <w:pPr>
              <w:pStyle w:val="TableParagraph"/>
              <w:spacing w:line="274" w:lineRule="exact"/>
              <w:ind w:left="155" w:right="0"/>
              <w:jc w:val="left"/>
              <w:rPr>
                <w:rFonts w:ascii="宋体" w:hAnsi="宋体" w:cs="宋体" w:eastAsia="宋体" w:hint="default"/>
                <w:sz w:val="21"/>
                <w:szCs w:val="21"/>
              </w:rPr>
            </w:pPr>
            <w:r>
              <w:rPr>
                <w:rFonts w:ascii="宋体" w:hAnsi="宋体" w:cs="宋体" w:eastAsia="宋体" w:hint="default"/>
                <w:sz w:val="21"/>
                <w:szCs w:val="21"/>
              </w:rPr>
              <w:t>例</w:t>
            </w:r>
          </w:p>
          <w:p>
            <w:pPr>
              <w:pStyle w:val="TableParagraph"/>
              <w:spacing w:line="240" w:lineRule="auto" w:before="31"/>
              <w:ind w:left="103" w:right="0"/>
              <w:jc w:val="left"/>
              <w:rPr>
                <w:rFonts w:ascii="Times New Roman" w:hAnsi="Times New Roman" w:cs="Times New Roman" w:eastAsia="Times New Roman" w:hint="default"/>
                <w:sz w:val="21"/>
                <w:szCs w:val="21"/>
              </w:rPr>
            </w:pPr>
            <w:r>
              <w:rPr>
                <w:rFonts w:ascii="Times New Roman"/>
                <w:sz w:val="21"/>
              </w:rPr>
              <w:t>(%)</w:t>
            </w:r>
          </w:p>
        </w:tc>
      </w:tr>
      <w:tr>
        <w:trPr>
          <w:trHeight w:val="288" w:hRule="exact"/>
        </w:trPr>
        <w:tc>
          <w:tcPr>
            <w:tcW w:w="9301"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tc>
      </w:tr>
      <w:tr>
        <w:trPr>
          <w:trHeight w:val="559"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59" w:right="0"/>
              <w:jc w:val="left"/>
              <w:rPr>
                <w:rFonts w:ascii="宋体" w:hAnsi="宋体" w:cs="宋体" w:eastAsia="宋体" w:hint="default"/>
                <w:sz w:val="21"/>
                <w:szCs w:val="21"/>
              </w:rPr>
            </w:pPr>
            <w:r>
              <w:rPr>
                <w:rFonts w:ascii="宋体" w:hAnsi="宋体" w:cs="宋体" w:eastAsia="宋体" w:hint="default"/>
                <w:spacing w:val="-24"/>
                <w:sz w:val="21"/>
                <w:szCs w:val="21"/>
              </w:rPr>
              <w:t>账龄</w:t>
            </w:r>
            <w:r>
              <w:rPr>
                <w:rFonts w:ascii="宋体" w:hAnsi="宋体" w:cs="宋体" w:eastAsia="宋体" w:hint="default"/>
                <w:sz w:val="21"/>
                <w:szCs w:val="21"/>
              </w:rPr>
            </w:r>
          </w:p>
          <w:p>
            <w:pPr>
              <w:pStyle w:val="TableParagraph"/>
              <w:spacing w:line="274" w:lineRule="exact"/>
              <w:ind w:left="159" w:right="0"/>
              <w:jc w:val="left"/>
              <w:rPr>
                <w:rFonts w:ascii="宋体" w:hAnsi="宋体" w:cs="宋体" w:eastAsia="宋体" w:hint="default"/>
                <w:sz w:val="21"/>
                <w:szCs w:val="21"/>
              </w:rPr>
            </w:pPr>
            <w:r>
              <w:rPr>
                <w:rFonts w:ascii="宋体" w:hAnsi="宋体" w:cs="宋体" w:eastAsia="宋体" w:hint="default"/>
                <w:spacing w:val="-24"/>
                <w:sz w:val="21"/>
                <w:szCs w:val="21"/>
              </w:rPr>
              <w:t>组合</w:t>
            </w:r>
            <w:r>
              <w:rPr>
                <w:rFonts w:ascii="宋体" w:hAnsi="宋体" w:cs="宋体" w:eastAsia="宋体" w:hint="default"/>
                <w:sz w:val="21"/>
                <w:szCs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85"/>
              <w:jc w:val="right"/>
              <w:rPr>
                <w:rFonts w:ascii="Times New Roman" w:hAnsi="Times New Roman" w:cs="Times New Roman" w:eastAsia="Times New Roman" w:hint="default"/>
                <w:sz w:val="21"/>
                <w:szCs w:val="21"/>
              </w:rPr>
            </w:pPr>
            <w:r>
              <w:rPr>
                <w:rFonts w:ascii="Times New Roman"/>
                <w:spacing w:val="-12"/>
                <w:sz w:val="21"/>
              </w:rPr>
              <w:t>741,290,586.58</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3" w:right="0"/>
              <w:jc w:val="center"/>
              <w:rPr>
                <w:rFonts w:ascii="Times New Roman" w:hAnsi="Times New Roman" w:cs="Times New Roman" w:eastAsia="Times New Roman" w:hint="default"/>
                <w:sz w:val="21"/>
                <w:szCs w:val="21"/>
              </w:rPr>
            </w:pPr>
            <w:r>
              <w:rPr>
                <w:rFonts w:ascii="Times New Roman"/>
                <w:spacing w:val="-11"/>
                <w:sz w:val="21"/>
              </w:rPr>
              <w:t>100.00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85"/>
              <w:jc w:val="right"/>
              <w:rPr>
                <w:rFonts w:ascii="Times New Roman" w:hAnsi="Times New Roman" w:cs="Times New Roman" w:eastAsia="Times New Roman" w:hint="default"/>
                <w:sz w:val="21"/>
                <w:szCs w:val="21"/>
              </w:rPr>
            </w:pPr>
            <w:r>
              <w:rPr>
                <w:rFonts w:ascii="Times New Roman"/>
                <w:spacing w:val="-12"/>
                <w:sz w:val="21"/>
              </w:rPr>
              <w:t>41,796,372.97</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273" w:right="0"/>
              <w:jc w:val="left"/>
              <w:rPr>
                <w:rFonts w:ascii="Times New Roman" w:hAnsi="Times New Roman" w:cs="Times New Roman" w:eastAsia="Times New Roman" w:hint="default"/>
                <w:sz w:val="21"/>
                <w:szCs w:val="21"/>
              </w:rPr>
            </w:pPr>
            <w:r>
              <w:rPr>
                <w:rFonts w:ascii="Times New Roman"/>
                <w:spacing w:val="-10"/>
                <w:sz w:val="21"/>
              </w:rPr>
              <w:t>5.64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85"/>
              <w:jc w:val="right"/>
              <w:rPr>
                <w:rFonts w:ascii="Times New Roman" w:hAnsi="Times New Roman" w:cs="Times New Roman" w:eastAsia="Times New Roman" w:hint="default"/>
                <w:sz w:val="21"/>
                <w:szCs w:val="21"/>
              </w:rPr>
            </w:pPr>
            <w:r>
              <w:rPr>
                <w:rFonts w:ascii="Times New Roman"/>
                <w:spacing w:val="-12"/>
                <w:sz w:val="21"/>
              </w:rPr>
              <w:t>522,327,207.96</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3" w:right="0"/>
              <w:jc w:val="center"/>
              <w:rPr>
                <w:rFonts w:ascii="Times New Roman" w:hAnsi="Times New Roman" w:cs="Times New Roman" w:eastAsia="Times New Roman" w:hint="default"/>
                <w:sz w:val="21"/>
                <w:szCs w:val="21"/>
              </w:rPr>
            </w:pPr>
            <w:r>
              <w:rPr>
                <w:rFonts w:ascii="Times New Roman"/>
                <w:spacing w:val="-11"/>
                <w:sz w:val="21"/>
              </w:rPr>
              <w:t>100.00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84"/>
              <w:jc w:val="right"/>
              <w:rPr>
                <w:rFonts w:ascii="Times New Roman" w:hAnsi="Times New Roman" w:cs="Times New Roman" w:eastAsia="Times New Roman" w:hint="default"/>
                <w:sz w:val="21"/>
                <w:szCs w:val="21"/>
              </w:rPr>
            </w:pPr>
            <w:r>
              <w:rPr>
                <w:rFonts w:ascii="Times New Roman"/>
                <w:spacing w:val="-12"/>
                <w:sz w:val="21"/>
              </w:rPr>
              <w:t>28,258,307.34</w:t>
            </w:r>
          </w:p>
        </w:tc>
        <w:tc>
          <w:tcPr>
            <w:tcW w:w="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3" w:right="0"/>
              <w:jc w:val="center"/>
              <w:rPr>
                <w:rFonts w:ascii="Times New Roman" w:hAnsi="Times New Roman" w:cs="Times New Roman" w:eastAsia="Times New Roman" w:hint="default"/>
                <w:sz w:val="21"/>
                <w:szCs w:val="21"/>
              </w:rPr>
            </w:pPr>
            <w:r>
              <w:rPr>
                <w:rFonts w:ascii="Times New Roman"/>
                <w:spacing w:val="-10"/>
                <w:sz w:val="21"/>
              </w:rPr>
              <w:t>5.41</w:t>
            </w:r>
          </w:p>
        </w:tc>
      </w:tr>
      <w:tr>
        <w:trPr>
          <w:trHeight w:val="559"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59" w:right="0"/>
              <w:jc w:val="left"/>
              <w:rPr>
                <w:rFonts w:ascii="宋体" w:hAnsi="宋体" w:cs="宋体" w:eastAsia="宋体" w:hint="default"/>
                <w:sz w:val="21"/>
                <w:szCs w:val="21"/>
              </w:rPr>
            </w:pPr>
            <w:r>
              <w:rPr>
                <w:rFonts w:ascii="宋体" w:hAnsi="宋体" w:cs="宋体" w:eastAsia="宋体" w:hint="default"/>
                <w:spacing w:val="-24"/>
                <w:sz w:val="21"/>
                <w:szCs w:val="21"/>
              </w:rPr>
              <w:t>组合</w:t>
            </w:r>
            <w:r>
              <w:rPr>
                <w:rFonts w:ascii="宋体" w:hAnsi="宋体" w:cs="宋体" w:eastAsia="宋体" w:hint="default"/>
                <w:sz w:val="21"/>
                <w:szCs w:val="21"/>
              </w:rPr>
            </w:r>
          </w:p>
          <w:p>
            <w:pPr>
              <w:pStyle w:val="TableParagraph"/>
              <w:spacing w:line="274" w:lineRule="exact"/>
              <w:ind w:left="159" w:right="0"/>
              <w:jc w:val="left"/>
              <w:rPr>
                <w:rFonts w:ascii="宋体" w:hAnsi="宋体" w:cs="宋体" w:eastAsia="宋体" w:hint="default"/>
                <w:sz w:val="21"/>
                <w:szCs w:val="21"/>
              </w:rPr>
            </w:pPr>
            <w:r>
              <w:rPr>
                <w:rFonts w:ascii="宋体" w:hAnsi="宋体" w:cs="宋体" w:eastAsia="宋体" w:hint="default"/>
                <w:spacing w:val="-24"/>
                <w:sz w:val="21"/>
                <w:szCs w:val="21"/>
              </w:rPr>
              <w:t>小计</w:t>
            </w:r>
            <w:r>
              <w:rPr>
                <w:rFonts w:ascii="宋体" w:hAnsi="宋体" w:cs="宋体" w:eastAsia="宋体" w:hint="default"/>
                <w:sz w:val="21"/>
                <w:szCs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85"/>
              <w:jc w:val="right"/>
              <w:rPr>
                <w:rFonts w:ascii="Times New Roman" w:hAnsi="Times New Roman" w:cs="Times New Roman" w:eastAsia="Times New Roman" w:hint="default"/>
                <w:sz w:val="21"/>
                <w:szCs w:val="21"/>
              </w:rPr>
            </w:pPr>
            <w:r>
              <w:rPr>
                <w:rFonts w:ascii="Times New Roman"/>
                <w:spacing w:val="-12"/>
                <w:sz w:val="21"/>
              </w:rPr>
              <w:t>741,290,586.58</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3" w:right="0"/>
              <w:jc w:val="center"/>
              <w:rPr>
                <w:rFonts w:ascii="Times New Roman" w:hAnsi="Times New Roman" w:cs="Times New Roman" w:eastAsia="Times New Roman" w:hint="default"/>
                <w:sz w:val="21"/>
                <w:szCs w:val="21"/>
              </w:rPr>
            </w:pPr>
            <w:r>
              <w:rPr>
                <w:rFonts w:ascii="Times New Roman"/>
                <w:spacing w:val="-11"/>
                <w:sz w:val="21"/>
              </w:rPr>
              <w:t>100.00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86"/>
              <w:jc w:val="right"/>
              <w:rPr>
                <w:rFonts w:ascii="Times New Roman" w:hAnsi="Times New Roman" w:cs="Times New Roman" w:eastAsia="Times New Roman" w:hint="default"/>
                <w:sz w:val="21"/>
                <w:szCs w:val="21"/>
              </w:rPr>
            </w:pPr>
            <w:r>
              <w:rPr>
                <w:rFonts w:ascii="Times New Roman"/>
                <w:spacing w:val="-12"/>
                <w:sz w:val="21"/>
              </w:rPr>
              <w:t>41,796,372.97</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73" w:right="0"/>
              <w:jc w:val="left"/>
              <w:rPr>
                <w:rFonts w:ascii="Times New Roman" w:hAnsi="Times New Roman" w:cs="Times New Roman" w:eastAsia="Times New Roman" w:hint="default"/>
                <w:sz w:val="21"/>
                <w:szCs w:val="21"/>
              </w:rPr>
            </w:pPr>
            <w:r>
              <w:rPr>
                <w:rFonts w:ascii="Times New Roman"/>
                <w:spacing w:val="-10"/>
                <w:sz w:val="21"/>
              </w:rPr>
              <w:t>5.64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85"/>
              <w:jc w:val="right"/>
              <w:rPr>
                <w:rFonts w:ascii="Times New Roman" w:hAnsi="Times New Roman" w:cs="Times New Roman" w:eastAsia="Times New Roman" w:hint="default"/>
                <w:sz w:val="21"/>
                <w:szCs w:val="21"/>
              </w:rPr>
            </w:pPr>
            <w:r>
              <w:rPr>
                <w:rFonts w:ascii="Times New Roman"/>
                <w:spacing w:val="-12"/>
                <w:sz w:val="21"/>
              </w:rPr>
              <w:t>522,327,207.96</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3" w:right="0"/>
              <w:jc w:val="center"/>
              <w:rPr>
                <w:rFonts w:ascii="Times New Roman" w:hAnsi="Times New Roman" w:cs="Times New Roman" w:eastAsia="Times New Roman" w:hint="default"/>
                <w:sz w:val="21"/>
                <w:szCs w:val="21"/>
              </w:rPr>
            </w:pPr>
            <w:r>
              <w:rPr>
                <w:rFonts w:ascii="Times New Roman"/>
                <w:spacing w:val="-11"/>
                <w:sz w:val="21"/>
              </w:rPr>
              <w:t>100.00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84"/>
              <w:jc w:val="right"/>
              <w:rPr>
                <w:rFonts w:ascii="Times New Roman" w:hAnsi="Times New Roman" w:cs="Times New Roman" w:eastAsia="Times New Roman" w:hint="default"/>
                <w:sz w:val="21"/>
                <w:szCs w:val="21"/>
              </w:rPr>
            </w:pPr>
            <w:r>
              <w:rPr>
                <w:rFonts w:ascii="Times New Roman"/>
                <w:spacing w:val="-12"/>
                <w:sz w:val="21"/>
              </w:rPr>
              <w:t>28,258,307.34</w:t>
            </w:r>
          </w:p>
        </w:tc>
        <w:tc>
          <w:tcPr>
            <w:tcW w:w="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3" w:right="0"/>
              <w:jc w:val="center"/>
              <w:rPr>
                <w:rFonts w:ascii="Times New Roman" w:hAnsi="Times New Roman" w:cs="Times New Roman" w:eastAsia="Times New Roman" w:hint="default"/>
                <w:sz w:val="21"/>
                <w:szCs w:val="21"/>
              </w:rPr>
            </w:pPr>
            <w:r>
              <w:rPr>
                <w:rFonts w:ascii="Times New Roman"/>
                <w:spacing w:val="-10"/>
                <w:sz w:val="21"/>
              </w:rPr>
              <w:t>5.41</w:t>
            </w:r>
          </w:p>
        </w:tc>
      </w:tr>
      <w:tr>
        <w:trPr>
          <w:trHeight w:val="288" w:hRule="exact"/>
        </w:trPr>
        <w:tc>
          <w:tcPr>
            <w:tcW w:w="70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3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741,290,586.58</w:t>
            </w:r>
          </w:p>
        </w:tc>
        <w:tc>
          <w:tcPr>
            <w:tcW w:w="72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41,796,372.97</w:t>
            </w:r>
          </w:p>
        </w:tc>
        <w:tc>
          <w:tcPr>
            <w:tcW w:w="70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5"/>
              <w:ind w:left="317" w:right="0"/>
              <w:jc w:val="left"/>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522,327,207.96</w:t>
            </w:r>
          </w:p>
        </w:tc>
        <w:tc>
          <w:tcPr>
            <w:tcW w:w="72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28,258,307.34</w:t>
            </w:r>
          </w:p>
        </w:tc>
        <w:tc>
          <w:tcPr>
            <w:tcW w:w="53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BodyText"/>
        <w:spacing w:line="273" w:lineRule="exact" w:before="35"/>
        <w:ind w:left="260" w:right="4157"/>
        <w:jc w:val="left"/>
      </w:pPr>
      <w:r>
        <w:rPr/>
        <w:t>组合中，按账龄分析法计提坏账准备的应收账款：</w:t>
      </w:r>
    </w:p>
    <w:p>
      <w:pPr>
        <w:pStyle w:val="BodyText"/>
        <w:spacing w:line="273" w:lineRule="exact"/>
        <w:ind w:left="0" w:right="274"/>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568"/>
        <w:gridCol w:w="1559"/>
        <w:gridCol w:w="846"/>
        <w:gridCol w:w="1425"/>
        <w:gridCol w:w="1560"/>
        <w:gridCol w:w="918"/>
        <w:gridCol w:w="1426"/>
      </w:tblGrid>
      <w:tr>
        <w:trPr>
          <w:trHeight w:val="287" w:hRule="exact"/>
        </w:trPr>
        <w:tc>
          <w:tcPr>
            <w:tcW w:w="1568" w:type="dxa"/>
            <w:tcBorders>
              <w:top w:val="single" w:sz="6" w:space="0" w:color="000000"/>
              <w:left w:val="single" w:sz="6" w:space="0" w:color="000000"/>
              <w:bottom w:val="nil" w:sz="6" w:space="0" w:color="auto"/>
              <w:right w:val="single" w:sz="6" w:space="0" w:color="000000"/>
            </w:tcBorders>
            <w:shd w:val="clear" w:color="auto" w:fill="BEBEBE"/>
          </w:tcPr>
          <w:p>
            <w:pPr/>
          </w:p>
        </w:tc>
        <w:tc>
          <w:tcPr>
            <w:tcW w:w="3830" w:type="dxa"/>
            <w:gridSpan w:val="3"/>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04" w:type="dxa"/>
            <w:gridSpan w:val="3"/>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568" w:type="dxa"/>
            <w:vMerge w:val="restart"/>
            <w:tcBorders>
              <w:top w:val="nil" w:sz="6" w:space="0" w:color="auto"/>
              <w:left w:val="single" w:sz="6" w:space="0" w:color="000000"/>
              <w:right w:val="single" w:sz="6" w:space="0" w:color="000000"/>
            </w:tcBorders>
            <w:shd w:val="clear" w:color="auto" w:fill="BEBEBE"/>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405"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77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25"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108"/>
              <w:ind w:left="2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478"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81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26"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108"/>
              <w:ind w:left="28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8" w:hRule="exact"/>
        </w:trPr>
        <w:tc>
          <w:tcPr>
            <w:tcW w:w="1568" w:type="dxa"/>
            <w:vMerge/>
            <w:tcBorders>
              <w:left w:val="single" w:sz="6" w:space="0" w:color="000000"/>
              <w:bottom w:val="single" w:sz="6" w:space="0" w:color="000000"/>
              <w:right w:val="single" w:sz="6" w:space="0" w:color="000000"/>
            </w:tcBorders>
            <w:shd w:val="clear" w:color="auto" w:fill="BEBEBE"/>
          </w:tcPr>
          <w:p>
            <w:pPr/>
          </w:p>
        </w:tc>
        <w:tc>
          <w:tcPr>
            <w:tcW w:w="155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84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6" w:lineRule="exact"/>
              <w:ind w:left="104" w:right="0"/>
              <w:jc w:val="left"/>
              <w:rPr>
                <w:rFonts w:ascii="Times New Roman" w:hAnsi="Times New Roman" w:cs="Times New Roman" w:eastAsia="Times New Roman" w:hint="default"/>
                <w:sz w:val="21"/>
                <w:szCs w:val="21"/>
              </w:rPr>
            </w:pPr>
            <w:r>
              <w:rPr>
                <w:rFonts w:ascii="宋体" w:hAnsi="宋体" w:cs="宋体" w:eastAsia="宋体" w:hint="default"/>
                <w:spacing w:val="-20"/>
                <w:sz w:val="21"/>
                <w:szCs w:val="21"/>
              </w:rPr>
              <w:t>比例</w:t>
            </w:r>
            <w:r>
              <w:rPr>
                <w:rFonts w:ascii="Times New Roman" w:hAnsi="Times New Roman" w:cs="Times New Roman" w:eastAsia="Times New Roman" w:hint="default"/>
                <w:spacing w:val="-20"/>
                <w:sz w:val="21"/>
                <w:szCs w:val="21"/>
              </w:rPr>
              <w:t>(%)</w:t>
            </w:r>
          </w:p>
        </w:tc>
        <w:tc>
          <w:tcPr>
            <w:tcW w:w="1425" w:type="dxa"/>
            <w:vMerge/>
            <w:tcBorders>
              <w:left w:val="single" w:sz="6" w:space="0" w:color="000000"/>
              <w:bottom w:val="single" w:sz="6" w:space="0" w:color="000000"/>
              <w:right w:val="single" w:sz="6" w:space="0" w:color="000000"/>
            </w:tcBorders>
            <w:shd w:val="clear" w:color="auto" w:fill="BEBEBE"/>
          </w:tcPr>
          <w:p>
            <w:pPr/>
          </w:p>
        </w:tc>
        <w:tc>
          <w:tcPr>
            <w:tcW w:w="15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6" w:lineRule="exact"/>
              <w:ind w:left="133" w:right="0"/>
              <w:jc w:val="left"/>
              <w:rPr>
                <w:rFonts w:ascii="Times New Roman" w:hAnsi="Times New Roman" w:cs="Times New Roman" w:eastAsia="Times New Roman" w:hint="default"/>
                <w:sz w:val="21"/>
                <w:szCs w:val="21"/>
              </w:rPr>
            </w:pPr>
            <w:r>
              <w:rPr>
                <w:rFonts w:ascii="宋体" w:hAnsi="宋体" w:cs="宋体" w:eastAsia="宋体" w:hint="default"/>
                <w:spacing w:val="-18"/>
                <w:sz w:val="21"/>
                <w:szCs w:val="21"/>
              </w:rPr>
              <w:t>比例</w:t>
            </w:r>
            <w:r>
              <w:rPr>
                <w:rFonts w:ascii="Times New Roman" w:hAnsi="Times New Roman" w:cs="Times New Roman" w:eastAsia="Times New Roman" w:hint="default"/>
                <w:spacing w:val="-18"/>
                <w:sz w:val="21"/>
                <w:szCs w:val="21"/>
              </w:rPr>
              <w:t>(%)</w:t>
            </w:r>
          </w:p>
        </w:tc>
        <w:tc>
          <w:tcPr>
            <w:tcW w:w="1426" w:type="dxa"/>
            <w:vMerge/>
            <w:tcBorders>
              <w:left w:val="single" w:sz="6" w:space="0" w:color="000000"/>
              <w:bottom w:val="single" w:sz="6" w:space="0" w:color="000000"/>
              <w:right w:val="single" w:sz="6" w:space="0" w:color="000000"/>
            </w:tcBorders>
            <w:shd w:val="clear" w:color="auto" w:fill="BEBEBE"/>
          </w:tcPr>
          <w:p>
            <w:pPr/>
          </w:p>
        </w:tc>
      </w:tr>
      <w:tr>
        <w:trPr>
          <w:trHeight w:val="288" w:hRule="exact"/>
        </w:trPr>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7734" w:type="dxa"/>
            <w:gridSpan w:val="6"/>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580" w:bottom="280" w:left="1180" w:right="1520"/>
        </w:sectPr>
      </w:pPr>
    </w:p>
    <w:p>
      <w:pPr>
        <w:spacing w:line="240" w:lineRule="auto" w:before="1"/>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1568"/>
        <w:gridCol w:w="1559"/>
        <w:gridCol w:w="846"/>
        <w:gridCol w:w="1425"/>
        <w:gridCol w:w="1560"/>
        <w:gridCol w:w="918"/>
        <w:gridCol w:w="1426"/>
      </w:tblGrid>
      <w:tr>
        <w:trPr>
          <w:trHeight w:val="287" w:hRule="exact"/>
        </w:trPr>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55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91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676,910,271.17</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91.32</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33,845,513.56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0" w:right="0"/>
              <w:jc w:val="center"/>
              <w:rPr>
                <w:rFonts w:ascii="Times New Roman" w:hAnsi="Times New Roman" w:cs="Times New Roman" w:eastAsia="Times New Roman" w:hint="default"/>
                <w:sz w:val="21"/>
                <w:szCs w:val="21"/>
              </w:rPr>
            </w:pPr>
            <w:r>
              <w:rPr>
                <w:rFonts w:ascii="Times New Roman"/>
                <w:sz w:val="21"/>
              </w:rPr>
              <w:t>504,881,582.79</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96.66</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25,244,079.14</w:t>
            </w:r>
          </w:p>
        </w:tc>
      </w:tr>
      <w:tr>
        <w:trPr>
          <w:trHeight w:val="287" w:hRule="exact"/>
        </w:trPr>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676,910,271.17</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91.32</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33,845,513.56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0" w:right="0"/>
              <w:jc w:val="center"/>
              <w:rPr>
                <w:rFonts w:ascii="Times New Roman" w:hAnsi="Times New Roman" w:cs="Times New Roman" w:eastAsia="Times New Roman" w:hint="default"/>
                <w:sz w:val="21"/>
                <w:szCs w:val="21"/>
              </w:rPr>
            </w:pPr>
            <w:r>
              <w:rPr>
                <w:rFonts w:ascii="Times New Roman"/>
                <w:sz w:val="21"/>
              </w:rPr>
              <w:t>504,881,582.79</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96.66</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25,244,079.14</w:t>
            </w:r>
          </w:p>
        </w:tc>
      </w:tr>
      <w:tr>
        <w:trPr>
          <w:trHeight w:val="287" w:hRule="exact"/>
        </w:trPr>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60,279,615.78</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8.13</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6,027,961.58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34" w:right="0"/>
              <w:jc w:val="center"/>
              <w:rPr>
                <w:rFonts w:ascii="Times New Roman" w:hAnsi="Times New Roman" w:cs="Times New Roman" w:eastAsia="Times New Roman" w:hint="default"/>
                <w:sz w:val="21"/>
                <w:szCs w:val="21"/>
              </w:rPr>
            </w:pPr>
            <w:r>
              <w:rPr>
                <w:rFonts w:ascii="Times New Roman"/>
                <w:sz w:val="21"/>
              </w:rPr>
              <w:t>14,705,219.24</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2.81</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1,470,521.92</w:t>
            </w:r>
          </w:p>
        </w:tc>
      </w:tr>
      <w:tr>
        <w:trPr>
          <w:trHeight w:val="288" w:hRule="exact"/>
        </w:trPr>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2"/>
                <w:sz w:val="21"/>
              </w:rPr>
              <w:t>3,111,145.43</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0.42</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933,343.63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38" w:right="0"/>
              <w:jc w:val="center"/>
              <w:rPr>
                <w:rFonts w:ascii="Times New Roman" w:hAnsi="Times New Roman" w:cs="Times New Roman" w:eastAsia="Times New Roman" w:hint="default"/>
                <w:sz w:val="21"/>
                <w:szCs w:val="21"/>
              </w:rPr>
            </w:pPr>
            <w:r>
              <w:rPr>
                <w:rFonts w:ascii="Times New Roman"/>
                <w:sz w:val="21"/>
              </w:rPr>
              <w:t>1,709,570.93</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0.33</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512,871.28</w:t>
            </w:r>
          </w:p>
        </w:tc>
      </w:tr>
      <w:tr>
        <w:trPr>
          <w:trHeight w:val="287" w:hRule="exact"/>
        </w:trPr>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989,554.20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0.13</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989,554.20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38" w:right="0"/>
              <w:jc w:val="center"/>
              <w:rPr>
                <w:rFonts w:ascii="Times New Roman" w:hAnsi="Times New Roman" w:cs="Times New Roman" w:eastAsia="Times New Roman" w:hint="default"/>
                <w:sz w:val="21"/>
                <w:szCs w:val="21"/>
              </w:rPr>
            </w:pPr>
            <w:r>
              <w:rPr>
                <w:rFonts w:ascii="Times New Roman"/>
                <w:sz w:val="21"/>
              </w:rPr>
              <w:t>1,030,835.00</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0.20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1,030,835.00</w:t>
            </w:r>
          </w:p>
        </w:tc>
      </w:tr>
      <w:tr>
        <w:trPr>
          <w:trHeight w:val="288" w:hRule="exact"/>
        </w:trPr>
        <w:tc>
          <w:tcPr>
            <w:tcW w:w="156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741,290,586.58</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100</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41,796,372.97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0" w:right="0"/>
              <w:jc w:val="center"/>
              <w:rPr>
                <w:rFonts w:ascii="Times New Roman" w:hAnsi="Times New Roman" w:cs="Times New Roman" w:eastAsia="Times New Roman" w:hint="default"/>
                <w:sz w:val="21"/>
                <w:szCs w:val="21"/>
              </w:rPr>
            </w:pPr>
            <w:r>
              <w:rPr>
                <w:rFonts w:ascii="Times New Roman"/>
                <w:sz w:val="21"/>
              </w:rPr>
              <w:t>522,327,207.96</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100.00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28,258,307.34</w:t>
            </w:r>
          </w:p>
        </w:tc>
      </w:tr>
    </w:tbl>
    <w:p>
      <w:pPr>
        <w:spacing w:line="240" w:lineRule="auto" w:before="0"/>
        <w:rPr>
          <w:rFonts w:ascii="宋体" w:hAnsi="宋体" w:cs="宋体" w:eastAsia="宋体" w:hint="default"/>
          <w:sz w:val="20"/>
          <w:szCs w:val="20"/>
        </w:rPr>
      </w:pPr>
    </w:p>
    <w:p>
      <w:pPr>
        <w:pStyle w:val="Heading2"/>
        <w:spacing w:line="240" w:lineRule="auto" w:before="186"/>
        <w:ind w:right="402"/>
        <w:jc w:val="left"/>
        <w:rPr>
          <w:b w:val="0"/>
          <w:bCs w:val="0"/>
        </w:rPr>
      </w:pPr>
      <w:r>
        <w:rPr>
          <w:rFonts w:ascii="Times New Roman" w:hAnsi="Times New Roman" w:cs="Times New Roman" w:eastAsia="Times New Roman" w:hint="default"/>
        </w:rPr>
        <w:t>2</w:t>
      </w:r>
      <w:r>
        <w:rPr/>
        <w:t>、</w:t>
      </w:r>
      <w:r>
        <w:rPr>
          <w:spacing w:val="-6"/>
        </w:rPr>
        <w:t> </w:t>
      </w:r>
      <w:r>
        <w:rPr/>
        <w:t>本报告期实际核销的应收账款情况</w:t>
      </w:r>
      <w:r>
        <w:rPr>
          <w:b w:val="0"/>
          <w:bCs w:val="0"/>
        </w:rPr>
      </w:r>
    </w:p>
    <w:p>
      <w:pPr>
        <w:pStyle w:val="BodyText"/>
        <w:spacing w:line="240" w:lineRule="auto" w:before="34"/>
        <w:ind w:left="0" w:right="414"/>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708"/>
        <w:gridCol w:w="1708"/>
        <w:gridCol w:w="1553"/>
        <w:gridCol w:w="2128"/>
        <w:gridCol w:w="2205"/>
      </w:tblGrid>
      <w:tr>
        <w:trPr>
          <w:trHeight w:val="287" w:hRule="exact"/>
        </w:trPr>
        <w:tc>
          <w:tcPr>
            <w:tcW w:w="170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425"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70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216" w:right="0"/>
              <w:jc w:val="left"/>
              <w:rPr>
                <w:rFonts w:ascii="宋体" w:hAnsi="宋体" w:cs="宋体" w:eastAsia="宋体" w:hint="default"/>
                <w:sz w:val="21"/>
                <w:szCs w:val="21"/>
              </w:rPr>
            </w:pPr>
            <w:r>
              <w:rPr>
                <w:rFonts w:ascii="宋体" w:hAnsi="宋体" w:cs="宋体" w:eastAsia="宋体" w:hint="default"/>
                <w:sz w:val="21"/>
                <w:szCs w:val="21"/>
              </w:rPr>
              <w:t>应收账款性质</w:t>
            </w:r>
          </w:p>
        </w:tc>
        <w:tc>
          <w:tcPr>
            <w:tcW w:w="155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349"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212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220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50" w:right="0"/>
              <w:jc w:val="left"/>
              <w:rPr>
                <w:rFonts w:ascii="宋体" w:hAnsi="宋体" w:cs="宋体" w:eastAsia="宋体" w:hint="default"/>
                <w:sz w:val="21"/>
                <w:szCs w:val="21"/>
              </w:rPr>
            </w:pPr>
            <w:r>
              <w:rPr>
                <w:rFonts w:ascii="宋体" w:hAnsi="宋体" w:cs="宋体" w:eastAsia="宋体" w:hint="default"/>
                <w:sz w:val="21"/>
                <w:szCs w:val="21"/>
              </w:rPr>
              <w:t>是否因关联交易产生</w:t>
            </w:r>
          </w:p>
        </w:tc>
      </w:tr>
      <w:tr>
        <w:trPr>
          <w:trHeight w:val="288"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 </w:t>
            </w:r>
            <w:r>
              <w:rPr>
                <w:rFonts w:ascii="宋体" w:hAnsi="宋体" w:cs="宋体" w:eastAsia="宋体" w:hint="default"/>
                <w:sz w:val="21"/>
                <w:szCs w:val="21"/>
              </w:rPr>
              <w:t>家客户</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152,202.84</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center"/>
              <w:rPr>
                <w:rFonts w:ascii="宋体" w:hAnsi="宋体" w:cs="宋体" w:eastAsia="宋体" w:hint="default"/>
                <w:sz w:val="21"/>
                <w:szCs w:val="21"/>
              </w:rPr>
            </w:pPr>
            <w:r>
              <w:rPr>
                <w:rFonts w:ascii="宋体" w:hAnsi="宋体" w:cs="宋体" w:eastAsia="宋体" w:hint="default"/>
                <w:sz w:val="21"/>
                <w:szCs w:val="21"/>
              </w:rPr>
              <w:t>长期挂账、无法收回</w:t>
            </w:r>
          </w:p>
        </w:tc>
        <w:tc>
          <w:tcPr>
            <w:tcW w:w="22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70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152,202.84</w:t>
            </w:r>
          </w:p>
        </w:tc>
        <w:tc>
          <w:tcPr>
            <w:tcW w:w="212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220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Heading2"/>
        <w:spacing w:line="240" w:lineRule="auto"/>
        <w:ind w:right="402"/>
        <w:jc w:val="left"/>
        <w:rPr>
          <w:b w:val="0"/>
          <w:bCs w:val="0"/>
        </w:rPr>
      </w:pPr>
      <w:r>
        <w:rPr>
          <w:rFonts w:ascii="Times New Roman" w:hAnsi="Times New Roman" w:cs="Times New Roman" w:eastAsia="Times New Roman" w:hint="default"/>
        </w:rPr>
        <w:t>3</w:t>
      </w:r>
      <w:r>
        <w:rPr/>
        <w:t>、</w:t>
      </w:r>
      <w:r>
        <w:rPr>
          <w:spacing w:val="-5"/>
        </w:rPr>
        <w:t> </w:t>
      </w:r>
      <w:r>
        <w:rPr/>
        <w:t>本报告期应收账款中无持有公司</w:t>
      </w:r>
      <w:r>
        <w:rPr>
          <w:spacing w:val="-56"/>
        </w:rPr>
        <w:t> </w:t>
      </w:r>
      <w:r>
        <w:rPr>
          <w:rFonts w:ascii="Times New Roman" w:hAnsi="Times New Roman" w:cs="Times New Roman" w:eastAsia="Times New Roman" w:hint="default"/>
        </w:rPr>
        <w:t>5%(</w:t>
      </w:r>
      <w:r>
        <w:rPr/>
        <w:t>含</w:t>
      </w:r>
      <w:r>
        <w:rPr>
          <w:spacing w:val="-54"/>
        </w:rPr>
        <w:t> </w:t>
      </w:r>
      <w:r>
        <w:rPr>
          <w:rFonts w:ascii="Times New Roman" w:hAnsi="Times New Roman" w:cs="Times New Roman" w:eastAsia="Times New Roman" w:hint="default"/>
        </w:rPr>
        <w:t>5%)</w:t>
      </w:r>
      <w:r>
        <w:rPr/>
        <w:t>以上表决权股份的股东单位。</w:t>
      </w:r>
      <w:r>
        <w:rPr>
          <w:b w:val="0"/>
          <w:bCs w:val="0"/>
        </w:rPr>
      </w:r>
    </w:p>
    <w:p>
      <w:pPr>
        <w:spacing w:line="240" w:lineRule="auto" w:before="7"/>
        <w:rPr>
          <w:rFonts w:ascii="宋体" w:hAnsi="宋体" w:cs="宋体" w:eastAsia="宋体" w:hint="default"/>
          <w:b/>
          <w:bCs/>
          <w:sz w:val="18"/>
          <w:szCs w:val="18"/>
        </w:rPr>
      </w:pPr>
    </w:p>
    <w:p>
      <w:pPr>
        <w:spacing w:before="35"/>
        <w:ind w:left="260" w:right="4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应收账款金额前五名单位情况</w:t>
      </w:r>
      <w:r>
        <w:rPr>
          <w:rFonts w:ascii="宋体" w:hAnsi="宋体" w:cs="宋体" w:eastAsia="宋体" w:hint="default"/>
          <w:sz w:val="21"/>
          <w:szCs w:val="21"/>
        </w:rPr>
      </w:r>
    </w:p>
    <w:p>
      <w:pPr>
        <w:pStyle w:val="BodyText"/>
        <w:spacing w:line="240" w:lineRule="auto" w:before="34"/>
        <w:ind w:left="0" w:right="414"/>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972"/>
        <w:gridCol w:w="1691"/>
        <w:gridCol w:w="1880"/>
        <w:gridCol w:w="1879"/>
        <w:gridCol w:w="1880"/>
      </w:tblGrid>
      <w:tr>
        <w:trPr>
          <w:trHeight w:val="559" w:hRule="exact"/>
        </w:trPr>
        <w:tc>
          <w:tcPr>
            <w:tcW w:w="197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69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88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7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8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占应收账款总额</w:t>
            </w:r>
          </w:p>
          <w:p>
            <w:pPr>
              <w:pStyle w:val="TableParagraph"/>
              <w:spacing w:line="289"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的比例</w:t>
            </w:r>
            <w:r>
              <w:rPr>
                <w:rFonts w:ascii="Times New Roman" w:hAnsi="Times New Roman" w:cs="Times New Roman" w:eastAsia="Times New Roman" w:hint="default"/>
                <w:sz w:val="21"/>
                <w:szCs w:val="21"/>
              </w:rPr>
              <w:t>(%)</w:t>
            </w:r>
          </w:p>
        </w:tc>
      </w:tr>
      <w:tr>
        <w:trPr>
          <w:trHeight w:val="288" w:hRule="exact"/>
        </w:trPr>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第一名</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合营企业</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118,962,104.16</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16.05</w:t>
            </w:r>
          </w:p>
        </w:tc>
      </w:tr>
      <w:tr>
        <w:trPr>
          <w:trHeight w:val="287" w:hRule="exact"/>
        </w:trPr>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第二名</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无关联关系</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57,474,044.35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7.75</w:t>
            </w:r>
          </w:p>
        </w:tc>
      </w:tr>
      <w:tr>
        <w:trPr>
          <w:trHeight w:val="288" w:hRule="exact"/>
        </w:trPr>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第三名</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无关联关系</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32,320,080.00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4.36</w:t>
            </w:r>
          </w:p>
        </w:tc>
      </w:tr>
      <w:tr>
        <w:trPr>
          <w:trHeight w:val="287" w:hRule="exact"/>
        </w:trPr>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第四名</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无关联关系</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24,188,033.90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3.26</w:t>
            </w:r>
          </w:p>
        </w:tc>
      </w:tr>
      <w:tr>
        <w:trPr>
          <w:trHeight w:val="288" w:hRule="exact"/>
        </w:trPr>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第五名</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无关联关系</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17,836,171.68</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2.41</w:t>
            </w:r>
          </w:p>
        </w:tc>
      </w:tr>
      <w:tr>
        <w:trPr>
          <w:trHeight w:val="287" w:hRule="exact"/>
        </w:trPr>
        <w:tc>
          <w:tcPr>
            <w:tcW w:w="197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9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250,780,434.09</w:t>
            </w:r>
          </w:p>
        </w:tc>
        <w:tc>
          <w:tcPr>
            <w:tcW w:w="187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33.83</w:t>
            </w:r>
          </w:p>
        </w:tc>
      </w:tr>
    </w:tbl>
    <w:p>
      <w:pPr>
        <w:spacing w:line="240" w:lineRule="auto" w:before="3"/>
        <w:rPr>
          <w:rFonts w:ascii="宋体" w:hAnsi="宋体" w:cs="宋体" w:eastAsia="宋体" w:hint="default"/>
          <w:sz w:val="13"/>
          <w:szCs w:val="13"/>
        </w:rPr>
      </w:pPr>
    </w:p>
    <w:p>
      <w:pPr>
        <w:pStyle w:val="Heading2"/>
        <w:spacing w:line="240" w:lineRule="auto"/>
        <w:ind w:right="402"/>
        <w:jc w:val="left"/>
        <w:rPr>
          <w:b w:val="0"/>
          <w:bCs w:val="0"/>
        </w:rPr>
      </w:pPr>
      <w:r>
        <w:rPr>
          <w:rFonts w:ascii="Times New Roman" w:hAnsi="Times New Roman" w:cs="Times New Roman" w:eastAsia="Times New Roman" w:hint="default"/>
        </w:rPr>
        <w:t>5</w:t>
      </w:r>
      <w:r>
        <w:rPr/>
        <w:t>、</w:t>
      </w:r>
      <w:r>
        <w:rPr>
          <w:spacing w:val="-4"/>
        </w:rPr>
        <w:t> </w:t>
      </w:r>
      <w:r>
        <w:rPr/>
        <w:t>应收关联方账款情况</w:t>
      </w:r>
      <w:r>
        <w:rPr>
          <w:b w:val="0"/>
          <w:bCs w:val="0"/>
        </w:rPr>
      </w:r>
    </w:p>
    <w:p>
      <w:pPr>
        <w:pStyle w:val="BodyText"/>
        <w:spacing w:line="240" w:lineRule="auto" w:before="34"/>
        <w:ind w:left="0" w:right="414"/>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42"/>
        <w:gridCol w:w="1667"/>
        <w:gridCol w:w="1974"/>
        <w:gridCol w:w="2818"/>
      </w:tblGrid>
      <w:tr>
        <w:trPr>
          <w:trHeight w:val="287" w:hRule="exact"/>
        </w:trPr>
        <w:tc>
          <w:tcPr>
            <w:tcW w:w="284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66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95"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97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28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5" w:lineRule="exact"/>
              <w:ind w:left="19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占应收账款总额的比例</w:t>
            </w:r>
            <w:r>
              <w:rPr>
                <w:rFonts w:ascii="Times New Roman" w:hAnsi="Times New Roman" w:cs="Times New Roman" w:eastAsia="Times New Roman" w:hint="default"/>
                <w:sz w:val="21"/>
                <w:szCs w:val="21"/>
              </w:rPr>
              <w:t>(%)</w:t>
            </w:r>
          </w:p>
        </w:tc>
      </w:tr>
      <w:tr>
        <w:trPr>
          <w:trHeight w:val="288"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江苏华源仪器仪表有限公司</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118,962,104.16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16.05</w:t>
            </w:r>
          </w:p>
        </w:tc>
      </w:tr>
      <w:tr>
        <w:trPr>
          <w:trHeight w:val="287"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南通林洋电气有限公司</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1,735,668.42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0.23</w:t>
            </w:r>
          </w:p>
        </w:tc>
      </w:tr>
      <w:tr>
        <w:trPr>
          <w:trHeight w:val="288"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武汉奥统电气有限公司</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11,935,954.31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1.61</w:t>
            </w:r>
          </w:p>
        </w:tc>
      </w:tr>
      <w:tr>
        <w:trPr>
          <w:trHeight w:val="288" w:hRule="exact"/>
        </w:trPr>
        <w:tc>
          <w:tcPr>
            <w:tcW w:w="284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6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132,633,726.89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17.89</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687" w:footer="914" w:top="980" w:bottom="1100" w:left="1180" w:right="1380"/>
        </w:sectPr>
      </w:pPr>
    </w:p>
    <w:p>
      <w:pPr>
        <w:pStyle w:val="Heading2"/>
        <w:spacing w:line="240" w:lineRule="auto"/>
        <w:ind w:right="-18"/>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其他应收款：</w:t>
      </w:r>
      <w:r>
        <w:rPr>
          <w:b w:val="0"/>
          <w:bCs w:val="0"/>
        </w:rPr>
      </w:r>
    </w:p>
    <w:p>
      <w:pPr>
        <w:spacing w:before="35"/>
        <w:ind w:left="26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其他应收款按种类披露：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left="260" w:right="0"/>
        <w:jc w:val="left"/>
      </w:pPr>
      <w:r>
        <w:rPr/>
        <w:t>单位：元</w:t>
      </w:r>
      <w:r>
        <w:rPr>
          <w:spacing w:val="-2"/>
        </w:rPr>
        <w:t> </w:t>
      </w:r>
      <w:r>
        <w:rPr/>
        <w:t>币种：人民币</w:t>
      </w:r>
    </w:p>
    <w:p>
      <w:pPr>
        <w:spacing w:after="0" w:line="240" w:lineRule="auto"/>
        <w:jc w:val="left"/>
        <w:sectPr>
          <w:type w:val="continuous"/>
          <w:pgSz w:w="12240" w:h="15840"/>
          <w:pgMar w:top="1580" w:bottom="280" w:left="1180" w:right="1380"/>
          <w:cols w:num="2" w:equalWidth="0">
            <w:col w:w="2999" w:space="3800"/>
            <w:col w:w="2881"/>
          </w:cols>
        </w:sectPr>
      </w:pPr>
    </w:p>
    <w:p>
      <w:pPr>
        <w:spacing w:line="240" w:lineRule="auto" w:before="7"/>
        <w:rPr>
          <w:rFonts w:ascii="宋体" w:hAnsi="宋体" w:cs="宋体" w:eastAsia="宋体" w:hint="default"/>
          <w:sz w:val="2"/>
          <w:szCs w:val="2"/>
        </w:rPr>
      </w:pPr>
    </w:p>
    <w:tbl>
      <w:tblPr>
        <w:tblW w:w="0" w:type="auto"/>
        <w:jc w:val="left"/>
        <w:tblInd w:w="244" w:type="dxa"/>
        <w:tblLayout w:type="fixed"/>
        <w:tblCellMar>
          <w:top w:w="0" w:type="dxa"/>
          <w:left w:w="0" w:type="dxa"/>
          <w:bottom w:w="0" w:type="dxa"/>
          <w:right w:w="0" w:type="dxa"/>
        </w:tblCellMar>
        <w:tblLook w:val="01E0"/>
      </w:tblPr>
      <w:tblGrid>
        <w:gridCol w:w="711"/>
        <w:gridCol w:w="1426"/>
        <w:gridCol w:w="850"/>
        <w:gridCol w:w="1319"/>
        <w:gridCol w:w="766"/>
        <w:gridCol w:w="1426"/>
        <w:gridCol w:w="794"/>
        <w:gridCol w:w="1319"/>
        <w:gridCol w:w="691"/>
      </w:tblGrid>
      <w:tr>
        <w:trPr>
          <w:trHeight w:val="287" w:hRule="exact"/>
        </w:trPr>
        <w:tc>
          <w:tcPr>
            <w:tcW w:w="711"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38"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360" w:type="dxa"/>
            <w:gridSpan w:val="4"/>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230" w:type="dxa"/>
            <w:gridSpan w:val="4"/>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711" w:type="dxa"/>
            <w:vMerge/>
            <w:tcBorders>
              <w:left w:val="single" w:sz="6" w:space="0" w:color="000000"/>
              <w:right w:val="single" w:sz="6" w:space="0" w:color="000000"/>
            </w:tcBorders>
            <w:shd w:val="clear" w:color="auto" w:fill="BEBEBE"/>
          </w:tcPr>
          <w:p>
            <w:pPr/>
          </w:p>
        </w:tc>
        <w:tc>
          <w:tcPr>
            <w:tcW w:w="2275"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71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85"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61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20"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10"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578"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28" w:hRule="exact"/>
        </w:trPr>
        <w:tc>
          <w:tcPr>
            <w:tcW w:w="711" w:type="dxa"/>
            <w:vMerge/>
            <w:tcBorders>
              <w:left w:val="single" w:sz="6" w:space="0" w:color="000000"/>
              <w:bottom w:val="single" w:sz="6" w:space="0" w:color="000000"/>
              <w:right w:val="single" w:sz="6" w:space="0" w:color="000000"/>
            </w:tcBorders>
            <w:shd w:val="clear" w:color="auto" w:fill="BEBEBE"/>
          </w:tcPr>
          <w:p>
            <w:pPr/>
          </w:p>
        </w:tc>
        <w:tc>
          <w:tcPr>
            <w:tcW w:w="14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20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60" w:right="0"/>
              <w:jc w:val="left"/>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6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65"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18" w:right="0"/>
              <w:jc w:val="left"/>
              <w:rPr>
                <w:rFonts w:ascii="Times New Roman" w:hAnsi="Times New Roman" w:cs="Times New Roman" w:eastAsia="Times New Roman" w:hint="default"/>
                <w:sz w:val="21"/>
                <w:szCs w:val="21"/>
              </w:rPr>
            </w:pPr>
            <w:r>
              <w:rPr>
                <w:rFonts w:ascii="Times New Roman"/>
                <w:sz w:val="21"/>
              </w:rPr>
              <w:t>(%)</w:t>
            </w:r>
          </w:p>
        </w:tc>
        <w:tc>
          <w:tcPr>
            <w:tcW w:w="14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7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2" w:right="0"/>
              <w:jc w:val="left"/>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69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2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81" w:right="0"/>
              <w:jc w:val="left"/>
              <w:rPr>
                <w:rFonts w:ascii="Times New Roman" w:hAnsi="Times New Roman" w:cs="Times New Roman" w:eastAsia="Times New Roman" w:hint="default"/>
                <w:sz w:val="21"/>
                <w:szCs w:val="21"/>
              </w:rPr>
            </w:pPr>
            <w:r>
              <w:rPr>
                <w:rFonts w:ascii="Times New Roman"/>
                <w:sz w:val="21"/>
              </w:rPr>
              <w:t>(%)</w:t>
            </w:r>
          </w:p>
        </w:tc>
      </w:tr>
      <w:tr>
        <w:trPr>
          <w:trHeight w:val="288" w:hRule="exact"/>
        </w:trPr>
        <w:tc>
          <w:tcPr>
            <w:tcW w:w="9301"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按组合计提坏账准备的其他应收账款：</w:t>
            </w:r>
          </w:p>
        </w:tc>
      </w:tr>
      <w:tr>
        <w:trPr>
          <w:trHeight w:val="288" w:hRule="exact"/>
        </w:trPr>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8"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17,824,540.00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7" w:right="0"/>
              <w:jc w:val="left"/>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1,637,054.04</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83" w:right="0"/>
              <w:jc w:val="left"/>
              <w:rPr>
                <w:rFonts w:ascii="Times New Roman" w:hAnsi="Times New Roman" w:cs="Times New Roman" w:eastAsia="Times New Roman" w:hint="default"/>
                <w:sz w:val="21"/>
                <w:szCs w:val="21"/>
              </w:rPr>
            </w:pPr>
            <w:r>
              <w:rPr>
                <w:rFonts w:ascii="Times New Roman"/>
                <w:sz w:val="21"/>
              </w:rPr>
              <w:t>9.18</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12,508,450.10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1" w:right="0"/>
              <w:jc w:val="left"/>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1,351,891.73</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4" w:right="0"/>
              <w:jc w:val="left"/>
              <w:rPr>
                <w:rFonts w:ascii="Times New Roman" w:hAnsi="Times New Roman" w:cs="Times New Roman" w:eastAsia="Times New Roman" w:hint="default"/>
                <w:sz w:val="21"/>
                <w:szCs w:val="21"/>
              </w:rPr>
            </w:pPr>
            <w:r>
              <w:rPr>
                <w:rFonts w:ascii="Times New Roman"/>
                <w:sz w:val="21"/>
              </w:rPr>
              <w:t>10.81</w:t>
            </w:r>
          </w:p>
        </w:tc>
      </w:tr>
    </w:tbl>
    <w:p>
      <w:pPr>
        <w:spacing w:after="0" w:line="240" w:lineRule="auto"/>
        <w:jc w:val="left"/>
        <w:rPr>
          <w:rFonts w:ascii="Times New Roman" w:hAnsi="Times New Roman" w:cs="Times New Roman" w:eastAsia="Times New Roman" w:hint="default"/>
          <w:sz w:val="21"/>
          <w:szCs w:val="21"/>
        </w:rPr>
        <w:sectPr>
          <w:type w:val="continuous"/>
          <w:pgSz w:w="12240" w:h="15840"/>
          <w:pgMar w:top="1580" w:bottom="280" w:left="1180" w:right="1380"/>
        </w:sectPr>
      </w:pPr>
    </w:p>
    <w:p>
      <w:pPr>
        <w:spacing w:line="240" w:lineRule="auto" w:before="1"/>
        <w:rPr>
          <w:rFonts w:ascii="宋体" w:hAnsi="宋体" w:cs="宋体" w:eastAsia="宋体" w:hint="default"/>
          <w:sz w:val="8"/>
          <w:szCs w:val="8"/>
        </w:rPr>
      </w:pPr>
    </w:p>
    <w:tbl>
      <w:tblPr>
        <w:tblW w:w="0" w:type="auto"/>
        <w:jc w:val="left"/>
        <w:tblInd w:w="144" w:type="dxa"/>
        <w:tblLayout w:type="fixed"/>
        <w:tblCellMar>
          <w:top w:w="0" w:type="dxa"/>
          <w:left w:w="0" w:type="dxa"/>
          <w:bottom w:w="0" w:type="dxa"/>
          <w:right w:w="0" w:type="dxa"/>
        </w:tblCellMar>
        <w:tblLook w:val="01E0"/>
      </w:tblPr>
      <w:tblGrid>
        <w:gridCol w:w="711"/>
        <w:gridCol w:w="1426"/>
        <w:gridCol w:w="850"/>
        <w:gridCol w:w="1319"/>
        <w:gridCol w:w="766"/>
        <w:gridCol w:w="1426"/>
        <w:gridCol w:w="794"/>
        <w:gridCol w:w="1319"/>
        <w:gridCol w:w="691"/>
      </w:tblGrid>
      <w:tr>
        <w:trPr>
          <w:trHeight w:val="287" w:hRule="exact"/>
        </w:trPr>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组合</w:t>
            </w:r>
          </w:p>
        </w:tc>
        <w:tc>
          <w:tcPr>
            <w:tcW w:w="1426"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8" w:right="0"/>
              <w:jc w:val="left"/>
              <w:rPr>
                <w:rFonts w:ascii="宋体" w:hAnsi="宋体" w:cs="宋体" w:eastAsia="宋体" w:hint="default"/>
                <w:sz w:val="21"/>
                <w:szCs w:val="21"/>
              </w:rPr>
            </w:pPr>
            <w:r>
              <w:rPr>
                <w:rFonts w:ascii="宋体" w:hAnsi="宋体" w:cs="宋体" w:eastAsia="宋体" w:hint="default"/>
                <w:sz w:val="21"/>
                <w:szCs w:val="21"/>
              </w:rPr>
              <w:t>组合</w:t>
            </w:r>
          </w:p>
          <w:p>
            <w:pPr>
              <w:pStyle w:val="TableParagraph"/>
              <w:spacing w:line="274" w:lineRule="exact"/>
              <w:ind w:left="138"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1" w:right="0"/>
              <w:jc w:val="left"/>
              <w:rPr>
                <w:rFonts w:ascii="Times New Roman" w:hAnsi="Times New Roman" w:cs="Times New Roman" w:eastAsia="Times New Roman" w:hint="default"/>
                <w:sz w:val="21"/>
                <w:szCs w:val="21"/>
              </w:rPr>
            </w:pPr>
            <w:r>
              <w:rPr>
                <w:rFonts w:ascii="Times New Roman"/>
                <w:sz w:val="21"/>
              </w:rPr>
              <w:t>17,824,540.00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57" w:right="0"/>
              <w:jc w:val="center"/>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1,637,054.04</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83" w:right="0"/>
              <w:jc w:val="left"/>
              <w:rPr>
                <w:rFonts w:ascii="Times New Roman" w:hAnsi="Times New Roman" w:cs="Times New Roman" w:eastAsia="Times New Roman" w:hint="default"/>
                <w:sz w:val="21"/>
                <w:szCs w:val="21"/>
              </w:rPr>
            </w:pPr>
            <w:r>
              <w:rPr>
                <w:rFonts w:ascii="Times New Roman"/>
                <w:sz w:val="21"/>
              </w:rPr>
              <w:t>9.18</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12,508,450.10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1,351,891.73</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4" w:right="0"/>
              <w:jc w:val="center"/>
              <w:rPr>
                <w:rFonts w:ascii="Times New Roman" w:hAnsi="Times New Roman" w:cs="Times New Roman" w:eastAsia="Times New Roman" w:hint="default"/>
                <w:sz w:val="21"/>
                <w:szCs w:val="21"/>
              </w:rPr>
            </w:pPr>
            <w:r>
              <w:rPr>
                <w:rFonts w:ascii="Times New Roman"/>
                <w:sz w:val="21"/>
              </w:rPr>
              <w:t>10.81</w:t>
            </w:r>
          </w:p>
        </w:tc>
      </w:tr>
      <w:tr>
        <w:trPr>
          <w:trHeight w:val="287" w:hRule="exact"/>
        </w:trPr>
        <w:tc>
          <w:tcPr>
            <w:tcW w:w="71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1" w:right="0"/>
              <w:jc w:val="left"/>
              <w:rPr>
                <w:rFonts w:ascii="Times New Roman" w:hAnsi="Times New Roman" w:cs="Times New Roman" w:eastAsia="Times New Roman" w:hint="default"/>
                <w:sz w:val="21"/>
                <w:szCs w:val="21"/>
              </w:rPr>
            </w:pPr>
            <w:r>
              <w:rPr>
                <w:rFonts w:ascii="Times New Roman"/>
                <w:sz w:val="21"/>
              </w:rPr>
              <w:t>17,824,540.00</w:t>
            </w:r>
          </w:p>
        </w:tc>
        <w:tc>
          <w:tcPr>
            <w:tcW w:w="8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1,637,054.04</w:t>
            </w:r>
          </w:p>
        </w:tc>
        <w:tc>
          <w:tcPr>
            <w:tcW w:w="76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12,508,450.10</w:t>
            </w:r>
          </w:p>
        </w:tc>
        <w:tc>
          <w:tcPr>
            <w:tcW w:w="7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1,351,891.73</w:t>
            </w:r>
          </w:p>
        </w:tc>
        <w:tc>
          <w:tcPr>
            <w:tcW w:w="69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BodyText"/>
        <w:spacing w:line="274" w:lineRule="exact" w:before="35"/>
        <w:ind w:left="160" w:right="667"/>
        <w:jc w:val="left"/>
      </w:pPr>
      <w:r>
        <w:rPr/>
        <w:t>组合中，按账龄分析法计提坏账准备的其他应收账款：</w:t>
      </w:r>
    </w:p>
    <w:p>
      <w:pPr>
        <w:pStyle w:val="BodyText"/>
        <w:spacing w:line="274" w:lineRule="exact"/>
        <w:ind w:left="0" w:right="414"/>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44" w:type="dxa"/>
        <w:tblLayout w:type="fixed"/>
        <w:tblCellMar>
          <w:top w:w="0" w:type="dxa"/>
          <w:left w:w="0" w:type="dxa"/>
          <w:bottom w:w="0" w:type="dxa"/>
          <w:right w:w="0" w:type="dxa"/>
        </w:tblCellMar>
        <w:tblLook w:val="01E0"/>
      </w:tblPr>
      <w:tblGrid>
        <w:gridCol w:w="1706"/>
        <w:gridCol w:w="1424"/>
        <w:gridCol w:w="1054"/>
        <w:gridCol w:w="1319"/>
        <w:gridCol w:w="1424"/>
        <w:gridCol w:w="1055"/>
        <w:gridCol w:w="1319"/>
      </w:tblGrid>
      <w:tr>
        <w:trPr>
          <w:trHeight w:val="287" w:hRule="exact"/>
        </w:trPr>
        <w:tc>
          <w:tcPr>
            <w:tcW w:w="1706" w:type="dxa"/>
            <w:tcBorders>
              <w:top w:val="single" w:sz="6" w:space="0" w:color="000000"/>
              <w:left w:val="single" w:sz="6" w:space="0" w:color="000000"/>
              <w:bottom w:val="nil" w:sz="6" w:space="0" w:color="auto"/>
              <w:right w:val="single" w:sz="6" w:space="0" w:color="000000"/>
            </w:tcBorders>
            <w:shd w:val="clear" w:color="auto" w:fill="BEBEBE"/>
          </w:tcPr>
          <w:p>
            <w:pPr/>
          </w:p>
        </w:tc>
        <w:tc>
          <w:tcPr>
            <w:tcW w:w="3797" w:type="dxa"/>
            <w:gridSpan w:val="3"/>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798" w:type="dxa"/>
            <w:gridSpan w:val="3"/>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706" w:type="dxa"/>
            <w:vMerge w:val="restart"/>
            <w:tcBorders>
              <w:top w:val="nil" w:sz="6" w:space="0" w:color="auto"/>
              <w:left w:val="single" w:sz="6" w:space="0" w:color="000000"/>
              <w:right w:val="single" w:sz="6" w:space="0" w:color="000000"/>
            </w:tcBorders>
            <w:shd w:val="clear" w:color="auto" w:fill="BEBEBE"/>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478"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81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19"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108"/>
              <w:ind w:left="23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479"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81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19"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108"/>
              <w:ind w:left="23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7" w:hRule="exact"/>
        </w:trPr>
        <w:tc>
          <w:tcPr>
            <w:tcW w:w="1706" w:type="dxa"/>
            <w:vMerge/>
            <w:tcBorders>
              <w:left w:val="single" w:sz="6" w:space="0" w:color="000000"/>
              <w:bottom w:val="single" w:sz="6" w:space="0" w:color="000000"/>
              <w:right w:val="single" w:sz="6" w:space="0" w:color="000000"/>
            </w:tcBorders>
            <w:shd w:val="clear" w:color="auto" w:fill="BEBEBE"/>
          </w:tcPr>
          <w:p>
            <w:pPr/>
          </w:p>
        </w:tc>
        <w:tc>
          <w:tcPr>
            <w:tcW w:w="142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05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5" w:lineRule="exact"/>
              <w:ind w:right="150"/>
              <w:jc w:val="righ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319" w:type="dxa"/>
            <w:vMerge/>
            <w:tcBorders>
              <w:left w:val="single" w:sz="6" w:space="0" w:color="000000"/>
              <w:bottom w:val="single" w:sz="6" w:space="0" w:color="000000"/>
              <w:right w:val="single" w:sz="6" w:space="0" w:color="000000"/>
            </w:tcBorders>
            <w:shd w:val="clear" w:color="auto" w:fill="BEBEBE"/>
          </w:tcPr>
          <w:p>
            <w:pPr/>
          </w:p>
        </w:tc>
        <w:tc>
          <w:tcPr>
            <w:tcW w:w="142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05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5" w:lineRule="exact"/>
              <w:ind w:right="151"/>
              <w:jc w:val="righ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319" w:type="dxa"/>
            <w:vMerge/>
            <w:tcBorders>
              <w:left w:val="single" w:sz="6" w:space="0" w:color="000000"/>
              <w:bottom w:val="single" w:sz="6" w:space="0" w:color="000000"/>
              <w:right w:val="single" w:sz="6" w:space="0" w:color="000000"/>
            </w:tcBorders>
            <w:shd w:val="clear" w:color="auto" w:fill="BEBEBE"/>
          </w:tcPr>
          <w:p>
            <w:pPr/>
          </w:p>
        </w:tc>
      </w:tr>
      <w:tr>
        <w:trPr>
          <w:trHeight w:val="287" w:hRule="exact"/>
        </w:trPr>
        <w:tc>
          <w:tcPr>
            <w:tcW w:w="9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r>
      <w:tr>
        <w:trPr>
          <w:trHeight w:val="288" w:hRule="exact"/>
        </w:trPr>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424"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16,223,123.23</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91.01</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811,156.16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11,180,839.81</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89.39</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559,041.99</w:t>
            </w:r>
          </w:p>
        </w:tc>
      </w:tr>
      <w:tr>
        <w:trPr>
          <w:trHeight w:val="288" w:hRule="exact"/>
        </w:trPr>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16,223,123.23</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91.01</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811,156.16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11,180,839.81</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89.39</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559,041.99</w:t>
            </w:r>
          </w:p>
        </w:tc>
      </w:tr>
      <w:tr>
        <w:trPr>
          <w:trHeight w:val="287" w:hRule="exact"/>
        </w:trPr>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860,045.30</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4.83</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86,004.53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550,792.42</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4.40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55,079.24</w:t>
            </w:r>
          </w:p>
        </w:tc>
      </w:tr>
      <w:tr>
        <w:trPr>
          <w:trHeight w:val="288" w:hRule="exact"/>
        </w:trPr>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3"/>
                <w:sz w:val="21"/>
              </w:rPr>
              <w:t>2,111.60</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0.01</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633.48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55,781.96</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0.45</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16,734.59</w:t>
            </w:r>
          </w:p>
        </w:tc>
      </w:tr>
      <w:tr>
        <w:trPr>
          <w:trHeight w:val="287" w:hRule="exact"/>
        </w:trPr>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739,259.87</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4.15</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739,259.87</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721,035.91</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5.76</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721,035.91</w:t>
            </w:r>
          </w:p>
        </w:tc>
      </w:tr>
      <w:tr>
        <w:trPr>
          <w:trHeight w:val="288" w:hRule="exact"/>
        </w:trPr>
        <w:tc>
          <w:tcPr>
            <w:tcW w:w="170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17,824,540.00</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1,637,054.04</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12,508,450.10</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1,351,891.73</w:t>
            </w:r>
          </w:p>
        </w:tc>
      </w:tr>
    </w:tbl>
    <w:p>
      <w:pPr>
        <w:spacing w:line="240" w:lineRule="auto" w:before="0"/>
        <w:rPr>
          <w:rFonts w:ascii="宋体" w:hAnsi="宋体" w:cs="宋体" w:eastAsia="宋体" w:hint="default"/>
          <w:sz w:val="20"/>
          <w:szCs w:val="20"/>
        </w:rPr>
      </w:pPr>
    </w:p>
    <w:p>
      <w:pPr>
        <w:pStyle w:val="Heading2"/>
        <w:spacing w:line="240" w:lineRule="auto" w:before="185"/>
        <w:ind w:left="160" w:right="667"/>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2</w:t>
      </w:r>
      <w:r>
        <w:rPr/>
        <w:t>、</w:t>
      </w:r>
      <w:r>
        <w:rPr>
          <w:spacing w:val="-6"/>
        </w:rPr>
        <w:t> </w:t>
      </w:r>
      <w:r>
        <w:rPr/>
        <w:t>本报告期其他应收款中无持有公司</w:t>
      </w:r>
      <w:r>
        <w:rPr>
          <w:spacing w:val="-55"/>
        </w:rPr>
        <w:t> </w:t>
      </w:r>
      <w:r>
        <w:rPr>
          <w:rFonts w:ascii="Times New Roman" w:hAnsi="Times New Roman" w:cs="Times New Roman" w:eastAsia="Times New Roman" w:hint="default"/>
        </w:rPr>
        <w:t>5%(</w:t>
      </w:r>
      <w:r>
        <w:rPr/>
        <w:t>含</w:t>
      </w:r>
      <w:r>
        <w:rPr>
          <w:spacing w:val="-55"/>
        </w:rPr>
        <w:t> </w:t>
      </w:r>
      <w:r>
        <w:rPr>
          <w:rFonts w:ascii="Times New Roman" w:hAnsi="Times New Roman" w:cs="Times New Roman" w:eastAsia="Times New Roman" w:hint="default"/>
        </w:rPr>
        <w:t>5%)</w:t>
      </w:r>
      <w:r>
        <w:rPr/>
        <w:t>以上表决权股份的股东单位</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spacing w:line="240" w:lineRule="auto" w:before="1"/>
        <w:rPr>
          <w:rFonts w:ascii="Times New Roman" w:hAnsi="Times New Roman" w:cs="Times New Roman" w:eastAsia="Times New Roman" w:hint="default"/>
          <w:b/>
          <w:bCs/>
          <w:sz w:val="21"/>
          <w:szCs w:val="21"/>
        </w:rPr>
      </w:pPr>
    </w:p>
    <w:p>
      <w:pPr>
        <w:spacing w:before="35"/>
        <w:ind w:left="160" w:right="66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其他应收账款金额前五名单位情况</w:t>
      </w:r>
      <w:r>
        <w:rPr>
          <w:rFonts w:ascii="宋体" w:hAnsi="宋体" w:cs="宋体" w:eastAsia="宋体" w:hint="default"/>
          <w:sz w:val="21"/>
          <w:szCs w:val="21"/>
        </w:rPr>
      </w:r>
    </w:p>
    <w:p>
      <w:pPr>
        <w:pStyle w:val="BodyText"/>
        <w:spacing w:line="240" w:lineRule="auto" w:before="34"/>
        <w:ind w:left="0" w:right="414"/>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44" w:type="dxa"/>
        <w:tblLayout w:type="fixed"/>
        <w:tblCellMar>
          <w:top w:w="0" w:type="dxa"/>
          <w:left w:w="0" w:type="dxa"/>
          <w:bottom w:w="0" w:type="dxa"/>
          <w:right w:w="0" w:type="dxa"/>
        </w:tblCellMar>
        <w:tblLook w:val="01E0"/>
      </w:tblPr>
      <w:tblGrid>
        <w:gridCol w:w="2561"/>
        <w:gridCol w:w="1417"/>
        <w:gridCol w:w="1416"/>
        <w:gridCol w:w="1135"/>
        <w:gridCol w:w="2771"/>
      </w:tblGrid>
      <w:tr>
        <w:trPr>
          <w:trHeight w:val="287" w:hRule="exact"/>
        </w:trPr>
        <w:tc>
          <w:tcPr>
            <w:tcW w:w="256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41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42" w:right="0"/>
              <w:jc w:val="left"/>
              <w:rPr>
                <w:rFonts w:ascii="宋体" w:hAnsi="宋体" w:cs="宋体" w:eastAsia="宋体" w:hint="default"/>
                <w:sz w:val="21"/>
                <w:szCs w:val="21"/>
              </w:rPr>
            </w:pPr>
            <w:r>
              <w:rPr>
                <w:rFonts w:ascii="宋体" w:hAnsi="宋体" w:cs="宋体" w:eastAsia="宋体" w:hint="default"/>
                <w:spacing w:val="-24"/>
                <w:sz w:val="21"/>
                <w:szCs w:val="21"/>
              </w:rPr>
              <w:t>与本公司关系</w:t>
            </w:r>
            <w:r>
              <w:rPr>
                <w:rFonts w:ascii="宋体" w:hAnsi="宋体" w:cs="宋体" w:eastAsia="宋体" w:hint="default"/>
                <w:sz w:val="21"/>
                <w:szCs w:val="21"/>
              </w:rPr>
            </w:r>
          </w:p>
        </w:tc>
        <w:tc>
          <w:tcPr>
            <w:tcW w:w="141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277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6" w:lineRule="exact"/>
              <w:ind w:right="109"/>
              <w:jc w:val="right"/>
              <w:rPr>
                <w:rFonts w:ascii="Times New Roman" w:hAnsi="Times New Roman" w:cs="Times New Roman" w:eastAsia="Times New Roman" w:hint="default"/>
                <w:sz w:val="21"/>
                <w:szCs w:val="21"/>
              </w:rPr>
            </w:pPr>
            <w:r>
              <w:rPr>
                <w:rFonts w:ascii="宋体" w:hAnsi="宋体" w:cs="宋体" w:eastAsia="宋体" w:hint="default"/>
                <w:spacing w:val="-21"/>
                <w:sz w:val="21"/>
                <w:szCs w:val="21"/>
              </w:rPr>
              <w:t>占其他应收账款总额的比例</w:t>
            </w:r>
            <w:r>
              <w:rPr>
                <w:rFonts w:ascii="Times New Roman" w:hAnsi="Times New Roman" w:cs="Times New Roman" w:eastAsia="Times New Roman" w:hint="default"/>
                <w:spacing w:val="-21"/>
                <w:sz w:val="21"/>
                <w:szCs w:val="21"/>
              </w:rPr>
              <w:t>(%)</w:t>
            </w:r>
          </w:p>
        </w:tc>
      </w:tr>
      <w:tr>
        <w:trPr>
          <w:trHeight w:val="287" w:hRule="exact"/>
        </w:trPr>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内蒙古蒙能招标有限公司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无关联关系</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4,307,700.00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7"/>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2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24.17</w:t>
            </w:r>
          </w:p>
        </w:tc>
      </w:tr>
      <w:tr>
        <w:trPr>
          <w:trHeight w:val="288" w:hRule="exact"/>
        </w:trPr>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国网国际招标有限公司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无关联关系</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4,000,000.00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7"/>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2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22.44</w:t>
            </w:r>
          </w:p>
        </w:tc>
      </w:tr>
      <w:tr>
        <w:trPr>
          <w:trHeight w:val="559" w:hRule="exact"/>
        </w:trPr>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中国南方电网有限责任公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司招标服务中心</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无关联关系</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1,460,000.00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77"/>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2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8.19</w:t>
            </w:r>
          </w:p>
        </w:tc>
      </w:tr>
      <w:tr>
        <w:trPr>
          <w:trHeight w:val="287" w:hRule="exact"/>
        </w:trPr>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南通林洋电气有限公司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1,300,000.00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7"/>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2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7.29</w:t>
            </w:r>
          </w:p>
        </w:tc>
      </w:tr>
      <w:tr>
        <w:trPr>
          <w:trHeight w:val="560" w:hRule="exact"/>
        </w:trPr>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四川省水电投资经营集团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无关联关系</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857,375.50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77"/>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2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4.81</w:t>
            </w:r>
          </w:p>
        </w:tc>
      </w:tr>
      <w:tr>
        <w:trPr>
          <w:trHeight w:val="288" w:hRule="exact"/>
        </w:trPr>
        <w:tc>
          <w:tcPr>
            <w:tcW w:w="256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1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11,925,075.50</w:t>
            </w:r>
          </w:p>
        </w:tc>
        <w:tc>
          <w:tcPr>
            <w:tcW w:w="113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2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66.90</w:t>
            </w:r>
          </w:p>
        </w:tc>
      </w:tr>
    </w:tbl>
    <w:p>
      <w:pPr>
        <w:spacing w:line="240" w:lineRule="auto" w:before="2"/>
        <w:rPr>
          <w:rFonts w:ascii="宋体" w:hAnsi="宋体" w:cs="宋体" w:eastAsia="宋体" w:hint="default"/>
          <w:sz w:val="13"/>
          <w:szCs w:val="13"/>
        </w:rPr>
      </w:pPr>
    </w:p>
    <w:p>
      <w:pPr>
        <w:pStyle w:val="Heading2"/>
        <w:spacing w:line="240" w:lineRule="auto"/>
        <w:ind w:left="160" w:right="667"/>
        <w:jc w:val="left"/>
        <w:rPr>
          <w:b w:val="0"/>
          <w:bCs w:val="0"/>
        </w:rPr>
      </w:pPr>
      <w:r>
        <w:rPr>
          <w:rFonts w:ascii="Times New Roman" w:hAnsi="Times New Roman" w:cs="Times New Roman" w:eastAsia="Times New Roman" w:hint="default"/>
        </w:rPr>
        <w:t>4</w:t>
      </w:r>
      <w:r>
        <w:rPr/>
        <w:t>、</w:t>
      </w:r>
      <w:r>
        <w:rPr>
          <w:spacing w:val="-5"/>
        </w:rPr>
        <w:t> </w:t>
      </w:r>
      <w:r>
        <w:rPr/>
        <w:t>其他应收关联方款项情况</w:t>
      </w:r>
      <w:r>
        <w:rPr>
          <w:b w:val="0"/>
          <w:bCs w:val="0"/>
        </w:rPr>
      </w:r>
    </w:p>
    <w:p>
      <w:pPr>
        <w:pStyle w:val="BodyText"/>
        <w:spacing w:line="240" w:lineRule="auto" w:before="34"/>
        <w:ind w:left="0" w:right="414"/>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44" w:type="dxa"/>
        <w:tblLayout w:type="fixed"/>
        <w:tblCellMar>
          <w:top w:w="0" w:type="dxa"/>
          <w:left w:w="0" w:type="dxa"/>
          <w:bottom w:w="0" w:type="dxa"/>
          <w:right w:w="0" w:type="dxa"/>
        </w:tblCellMar>
        <w:tblLook w:val="01E0"/>
      </w:tblPr>
      <w:tblGrid>
        <w:gridCol w:w="2374"/>
        <w:gridCol w:w="2087"/>
        <w:gridCol w:w="1613"/>
        <w:gridCol w:w="3227"/>
      </w:tblGrid>
      <w:tr>
        <w:trPr>
          <w:trHeight w:val="287" w:hRule="exact"/>
        </w:trPr>
        <w:tc>
          <w:tcPr>
            <w:tcW w:w="237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0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405"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61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22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6" w:lineRule="exact"/>
              <w:ind w:left="18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占其他应收账款总额的比例</w:t>
            </w:r>
            <w:r>
              <w:rPr>
                <w:rFonts w:ascii="Times New Roman" w:hAnsi="Times New Roman" w:cs="Times New Roman" w:eastAsia="Times New Roman" w:hint="default"/>
                <w:sz w:val="21"/>
                <w:szCs w:val="21"/>
              </w:rPr>
              <w:t>(%)</w:t>
            </w:r>
          </w:p>
        </w:tc>
      </w:tr>
      <w:tr>
        <w:trPr>
          <w:trHeight w:val="287"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57"/>
              <w:jc w:val="center"/>
              <w:rPr>
                <w:rFonts w:ascii="宋体" w:hAnsi="宋体" w:cs="宋体" w:eastAsia="宋体" w:hint="default"/>
                <w:sz w:val="21"/>
                <w:szCs w:val="21"/>
              </w:rPr>
            </w:pPr>
            <w:r>
              <w:rPr>
                <w:rFonts w:ascii="宋体" w:hAnsi="宋体" w:cs="宋体" w:eastAsia="宋体" w:hint="default"/>
                <w:sz w:val="21"/>
                <w:szCs w:val="21"/>
              </w:rPr>
              <w:t>南通林洋电气有限公司</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1,300,000.00</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7.29</w:t>
            </w:r>
          </w:p>
        </w:tc>
      </w:tr>
      <w:tr>
        <w:trPr>
          <w:trHeight w:val="288" w:hRule="exact"/>
        </w:trPr>
        <w:tc>
          <w:tcPr>
            <w:tcW w:w="237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1,300,000.00</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7.29</w:t>
            </w:r>
          </w:p>
        </w:tc>
      </w:tr>
    </w:tbl>
    <w:p>
      <w:pPr>
        <w:spacing w:line="240" w:lineRule="auto" w:before="2"/>
        <w:rPr>
          <w:rFonts w:ascii="宋体" w:hAnsi="宋体" w:cs="宋体" w:eastAsia="宋体" w:hint="default"/>
          <w:sz w:val="13"/>
          <w:szCs w:val="13"/>
        </w:rPr>
      </w:pPr>
    </w:p>
    <w:p>
      <w:pPr>
        <w:pStyle w:val="Heading2"/>
        <w:spacing w:line="240" w:lineRule="auto"/>
        <w:ind w:left="160" w:right="667"/>
        <w:jc w:val="left"/>
        <w:rPr>
          <w:b w:val="0"/>
          <w:bCs w:val="0"/>
        </w:rPr>
      </w:pPr>
      <w:r>
        <w:rPr>
          <w:rFonts w:ascii="Times New Roman" w:hAnsi="Times New Roman" w:cs="Times New Roman" w:eastAsia="Times New Roman" w:hint="default"/>
          <w:b w:val="0"/>
          <w:bCs w:val="0"/>
        </w:rPr>
        <w:t>5</w:t>
      </w:r>
      <w:r>
        <w:rPr>
          <w:rFonts w:ascii="宋体" w:hAnsi="宋体" w:cs="宋体" w:eastAsia="宋体" w:hint="default"/>
          <w:b w:val="0"/>
          <w:bCs w:val="0"/>
        </w:rPr>
        <w:t>、</w:t>
      </w:r>
      <w:r>
        <w:rPr>
          <w:rFonts w:ascii="宋体" w:hAnsi="宋体" w:cs="宋体" w:eastAsia="宋体" w:hint="default"/>
          <w:b w:val="0"/>
          <w:bCs w:val="0"/>
          <w:spacing w:val="-3"/>
        </w:rPr>
        <w:t> </w:t>
      </w:r>
      <w:r>
        <w:rPr/>
        <w:t>本期无以其他应收款项为标的资产进行资产证券化。</w:t>
      </w:r>
      <w:r>
        <w:rPr>
          <w:b w:val="0"/>
          <w:bCs w:val="0"/>
        </w:rPr>
      </w:r>
    </w:p>
    <w:p>
      <w:pPr>
        <w:spacing w:after="0" w:line="240" w:lineRule="auto"/>
        <w:jc w:val="left"/>
        <w:sectPr>
          <w:pgSz w:w="12240" w:h="15840"/>
          <w:pgMar w:header="687" w:footer="914" w:top="980" w:bottom="1100" w:left="1280" w:right="1380"/>
        </w:sectPr>
      </w:pPr>
    </w:p>
    <w:p>
      <w:pPr>
        <w:spacing w:line="240" w:lineRule="auto" w:before="8"/>
        <w:rPr>
          <w:rFonts w:ascii="宋体" w:hAnsi="宋体" w:cs="宋体" w:eastAsia="宋体" w:hint="default"/>
          <w:b/>
          <w:bCs/>
          <w:sz w:val="6"/>
          <w:szCs w:val="6"/>
        </w:rPr>
      </w:pPr>
    </w:p>
    <w:p>
      <w:pPr>
        <w:spacing w:line="301" w:lineRule="exact"/>
        <w:ind w:left="100"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652.1pt;height:15.1pt;mso-position-horizontal-relative:char;mso-position-vertical-relative:line" coordorigin="0,0" coordsize="13042,302">
            <v:group style="position:absolute;left:24;top:295;width:13011;height:2" coordorigin="24,295" coordsize="13011,2">
              <v:shape style="position:absolute;left:24;top:295;width:13011;height:2" coordorigin="24,295" coordsize="13011,0" path="m24,295l13035,295e" filled="false" stroked="true" strokeweight=".72pt" strokecolor="#000000">
                <v:path arrowok="t"/>
              </v:shape>
              <v:shape style="position:absolute;left:0;top:0;width:435;height:225" type="#_x0000_t75" stroked="false">
                <v:imagedata r:id="rId30" o:title=""/>
              </v:shape>
              <v:shape style="position:absolute;left:791;top:69;width:54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601222</w:t>
                      </w:r>
                    </w:p>
                  </w:txbxContent>
                </v:textbox>
                <w10:wrap type="none"/>
              </v:shape>
              <v:shape style="position:absolute;left:8982;top:60;width:3555;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江苏林洋电子股份有限公司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v:group>
          </v:group>
        </w:pict>
      </w:r>
      <w:r>
        <w:rPr>
          <w:rFonts w:ascii="宋体" w:hAnsi="宋体" w:cs="宋体" w:eastAsia="宋体" w:hint="default"/>
          <w:position w:val="-5"/>
          <w:sz w:val="20"/>
          <w:szCs w:val="20"/>
        </w:rPr>
      </w:r>
    </w:p>
    <w:p>
      <w:pPr>
        <w:spacing w:line="240" w:lineRule="auto" w:before="3"/>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headerReference w:type="default" r:id="rId51"/>
          <w:footerReference w:type="default" r:id="rId52"/>
          <w:pgSz w:w="15840" w:h="12240" w:orient="landscape"/>
          <w:pgMar w:header="0" w:footer="0" w:top="600" w:bottom="280" w:left="940" w:right="1640"/>
        </w:sectPr>
      </w:pPr>
    </w:p>
    <w:p>
      <w:pPr>
        <w:spacing w:line="268" w:lineRule="auto"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w:t>
      </w:r>
      <w:r>
        <w:rPr>
          <w:rFonts w:ascii="宋体" w:hAnsi="宋体" w:cs="宋体" w:eastAsia="宋体" w:hint="default"/>
          <w:b/>
          <w:bCs/>
          <w:w w:val="95"/>
          <w:sz w:val="21"/>
          <w:szCs w:val="21"/>
        </w:rPr>
        <w:t>三</w:t>
      </w:r>
      <w:r>
        <w:rPr>
          <w:rFonts w:ascii="Times New Roman" w:hAnsi="Times New Roman" w:cs="Times New Roman" w:eastAsia="Times New Roman" w:hint="default"/>
          <w:b/>
          <w:bCs/>
          <w:w w:val="95"/>
          <w:sz w:val="21"/>
          <w:szCs w:val="21"/>
        </w:rPr>
        <w:t>)</w:t>
      </w:r>
      <w:r>
        <w:rPr>
          <w:rFonts w:ascii="宋体" w:hAnsi="宋体" w:cs="宋体" w:eastAsia="宋体" w:hint="default"/>
          <w:b/>
          <w:bCs/>
          <w:w w:val="95"/>
          <w:sz w:val="21"/>
          <w:szCs w:val="21"/>
        </w:rPr>
        <w:t>长期股权投资</w:t>
      </w:r>
      <w:r>
        <w:rPr>
          <w:rFonts w:ascii="宋体" w:hAnsi="宋体" w:cs="宋体" w:eastAsia="宋体" w:hint="default"/>
          <w:b/>
          <w:bCs/>
          <w:spacing w:val="-24"/>
          <w:w w:val="95"/>
          <w:sz w:val="21"/>
          <w:szCs w:val="21"/>
        </w:rPr>
        <w:t> </w:t>
      </w:r>
      <w:r>
        <w:rPr>
          <w:rFonts w:ascii="宋体" w:hAnsi="宋体" w:cs="宋体" w:eastAsia="宋体" w:hint="default"/>
          <w:b/>
          <w:bCs/>
          <w:spacing w:val="-24"/>
          <w:w w:val="95"/>
          <w:sz w:val="21"/>
          <w:szCs w:val="21"/>
        </w:rPr>
      </w:r>
      <w:r>
        <w:rPr>
          <w:rFonts w:ascii="宋体" w:hAnsi="宋体" w:cs="宋体" w:eastAsia="宋体" w:hint="default"/>
          <w:sz w:val="21"/>
          <w:szCs w:val="21"/>
        </w:rPr>
        <w:t>按成本法核算</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8"/>
          <w:szCs w:val="28"/>
        </w:rPr>
      </w:pPr>
    </w:p>
    <w:p>
      <w:pPr>
        <w:pStyle w:val="BodyText"/>
        <w:spacing w:line="240" w:lineRule="auto"/>
        <w:ind w:left="154" w:right="0"/>
        <w:jc w:val="left"/>
      </w:pPr>
      <w:r>
        <w:rPr/>
        <w:t>单位：元</w:t>
      </w:r>
      <w:r>
        <w:rPr>
          <w:spacing w:val="-2"/>
        </w:rPr>
        <w:t> </w:t>
      </w:r>
      <w:r>
        <w:rPr/>
        <w:t>币种：人民币</w:t>
      </w:r>
    </w:p>
    <w:p>
      <w:pPr>
        <w:spacing w:after="0" w:line="240" w:lineRule="auto"/>
        <w:jc w:val="left"/>
        <w:sectPr>
          <w:type w:val="continuous"/>
          <w:pgSz w:w="15840" w:h="12240" w:orient="landscape"/>
          <w:pgMar w:top="1580" w:bottom="280" w:left="940" w:right="1640"/>
          <w:cols w:num="2" w:equalWidth="0">
            <w:col w:w="1768" w:space="8977"/>
            <w:col w:w="2515"/>
          </w:cols>
        </w:sectPr>
      </w:pPr>
    </w:p>
    <w:p>
      <w:pPr>
        <w:spacing w:line="240" w:lineRule="auto" w:before="7"/>
        <w:rPr>
          <w:rFonts w:ascii="宋体" w:hAnsi="宋体" w:cs="宋体" w:eastAsia="宋体" w:hint="default"/>
          <w:sz w:val="2"/>
          <w:szCs w:val="2"/>
        </w:rPr>
      </w:pPr>
    </w:p>
    <w:tbl>
      <w:tblPr>
        <w:tblW w:w="0" w:type="auto"/>
        <w:jc w:val="left"/>
        <w:tblInd w:w="167" w:type="dxa"/>
        <w:tblLayout w:type="fixed"/>
        <w:tblCellMar>
          <w:top w:w="0" w:type="dxa"/>
          <w:left w:w="0" w:type="dxa"/>
          <w:bottom w:w="0" w:type="dxa"/>
          <w:right w:w="0" w:type="dxa"/>
        </w:tblCellMar>
        <w:tblLook w:val="01E0"/>
      </w:tblPr>
      <w:tblGrid>
        <w:gridCol w:w="3411"/>
        <w:gridCol w:w="1559"/>
        <w:gridCol w:w="1560"/>
        <w:gridCol w:w="1559"/>
        <w:gridCol w:w="1559"/>
        <w:gridCol w:w="426"/>
        <w:gridCol w:w="713"/>
        <w:gridCol w:w="994"/>
        <w:gridCol w:w="1128"/>
      </w:tblGrid>
      <w:tr>
        <w:trPr>
          <w:trHeight w:val="1104" w:hRule="exact"/>
        </w:trPr>
        <w:tc>
          <w:tcPr>
            <w:tcW w:w="341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55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51" w:right="0"/>
              <w:jc w:val="left"/>
              <w:rPr>
                <w:rFonts w:ascii="宋体" w:hAnsi="宋体" w:cs="宋体" w:eastAsia="宋体" w:hint="default"/>
                <w:sz w:val="21"/>
                <w:szCs w:val="21"/>
              </w:rPr>
            </w:pPr>
            <w:r>
              <w:rPr>
                <w:rFonts w:ascii="宋体" w:hAnsi="宋体" w:cs="宋体" w:eastAsia="宋体" w:hint="default"/>
                <w:sz w:val="21"/>
                <w:szCs w:val="21"/>
              </w:rPr>
              <w:t>投资成本</w:t>
            </w:r>
          </w:p>
        </w:tc>
        <w:tc>
          <w:tcPr>
            <w:tcW w:w="15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5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5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增减变动</w:t>
            </w:r>
          </w:p>
        </w:tc>
        <w:tc>
          <w:tcPr>
            <w:tcW w:w="155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4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值 准 备</w:t>
            </w:r>
          </w:p>
        </w:tc>
        <w:tc>
          <w:tcPr>
            <w:tcW w:w="71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left="139"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72" w:lineRule="exact" w:before="26"/>
              <w:ind w:left="139" w:right="137"/>
              <w:jc w:val="both"/>
              <w:rPr>
                <w:rFonts w:ascii="宋体" w:hAnsi="宋体" w:cs="宋体" w:eastAsia="宋体" w:hint="default"/>
                <w:sz w:val="21"/>
                <w:szCs w:val="21"/>
              </w:rPr>
            </w:pPr>
            <w:r>
              <w:rPr>
                <w:rFonts w:ascii="宋体" w:hAnsi="宋体" w:cs="宋体" w:eastAsia="宋体" w:hint="default"/>
                <w:sz w:val="21"/>
                <w:szCs w:val="21"/>
              </w:rPr>
              <w:t>计提 减值 准备</w:t>
            </w:r>
          </w:p>
        </w:tc>
        <w:tc>
          <w:tcPr>
            <w:tcW w:w="9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left="174" w:right="0"/>
              <w:jc w:val="both"/>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72" w:lineRule="exact" w:before="26"/>
              <w:ind w:left="100" w:right="36" w:firstLine="73"/>
              <w:jc w:val="both"/>
              <w:rPr>
                <w:rFonts w:ascii="宋体" w:hAnsi="宋体" w:cs="宋体" w:eastAsia="宋体" w:hint="default"/>
                <w:sz w:val="21"/>
                <w:szCs w:val="21"/>
              </w:rPr>
            </w:pPr>
            <w:r>
              <w:rPr>
                <w:rFonts w:ascii="宋体" w:hAnsi="宋体" w:cs="宋体" w:eastAsia="宋体" w:hint="default"/>
                <w:sz w:val="21"/>
                <w:szCs w:val="21"/>
              </w:rPr>
              <w:t>资单位 持股比 例（％）</w:t>
            </w:r>
          </w:p>
        </w:tc>
        <w:tc>
          <w:tcPr>
            <w:tcW w:w="112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在被投资</w:t>
            </w:r>
          </w:p>
          <w:p>
            <w:pPr>
              <w:pStyle w:val="TableParagraph"/>
              <w:spacing w:line="272" w:lineRule="exact" w:before="26"/>
              <w:ind w:left="136" w:right="134"/>
              <w:jc w:val="center"/>
              <w:rPr>
                <w:rFonts w:ascii="宋体" w:hAnsi="宋体" w:cs="宋体" w:eastAsia="宋体" w:hint="default"/>
                <w:sz w:val="21"/>
                <w:szCs w:val="21"/>
              </w:rPr>
            </w:pPr>
            <w:r>
              <w:rPr>
                <w:rFonts w:ascii="宋体" w:hAnsi="宋体" w:cs="宋体" w:eastAsia="宋体" w:hint="default"/>
                <w:sz w:val="21"/>
                <w:szCs w:val="21"/>
              </w:rPr>
              <w:t>单位表决 权比例</w:t>
            </w:r>
          </w:p>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288"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武汉奥统电气有限公司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17,955,000.00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17,955,000.00</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17,955,000.00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80.00</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80.00</w:t>
            </w:r>
          </w:p>
        </w:tc>
      </w:tr>
      <w:tr>
        <w:trPr>
          <w:trHeight w:val="287"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深圳林洋电子科技能限公司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12,700,000.00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12,700,000.00</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12,700,000.00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69.00</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69.00</w:t>
            </w:r>
          </w:p>
        </w:tc>
      </w:tr>
      <w:tr>
        <w:trPr>
          <w:trHeight w:val="288"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南通林洋电气有限公司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3,250,000.00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3,250,000.00</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3,250,000.00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65.00</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65.00</w:t>
            </w:r>
          </w:p>
        </w:tc>
      </w:tr>
      <w:tr>
        <w:trPr>
          <w:trHeight w:val="287"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南京林洋电力科技有限公司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24,685,380.22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24,685,380.22</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24,685,380.22</w:t>
            </w:r>
          </w:p>
        </w:tc>
        <w:tc>
          <w:tcPr>
            <w:tcW w:w="426"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100.00</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100.00</w:t>
            </w:r>
          </w:p>
        </w:tc>
      </w:tr>
      <w:tr>
        <w:trPr>
          <w:trHeight w:val="287"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上海美科新能源股份有限公司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17,400,000.00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1,000,000.00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-1,000,000.00</w:t>
            </w:r>
          </w:p>
        </w:tc>
        <w:tc>
          <w:tcPr>
            <w:tcW w:w="155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安徽永安电子科技有限公司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183,293,555.23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183,293,555.23</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183,293,555.23</w:t>
            </w:r>
          </w:p>
        </w:tc>
        <w:tc>
          <w:tcPr>
            <w:tcW w:w="426"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100.00</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100.00</w:t>
            </w:r>
          </w:p>
        </w:tc>
      </w:tr>
      <w:tr>
        <w:trPr>
          <w:trHeight w:val="287"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江苏林洋新能源科技有限公司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100,000,000.00</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100,000,000.00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100,000,000.00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100.00</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100.00</w:t>
            </w:r>
          </w:p>
        </w:tc>
      </w:tr>
      <w:tr>
        <w:trPr>
          <w:trHeight w:val="288"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澳洲林洋新能源有限公司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6,223,400.00</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6,223,400.00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6,223,400.00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100.00</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100.00</w:t>
            </w:r>
          </w:p>
        </w:tc>
      </w:tr>
      <w:tr>
        <w:trPr>
          <w:trHeight w:val="288"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江苏林洋照明科技有限公司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50,000,000.00</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50,000,000.00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50,000,000.00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100.00</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1"/>
        <w:rPr>
          <w:rFonts w:ascii="宋体" w:hAnsi="宋体" w:cs="宋体" w:eastAsia="宋体" w:hint="default"/>
          <w:sz w:val="13"/>
          <w:szCs w:val="13"/>
        </w:rPr>
      </w:pPr>
    </w:p>
    <w:p>
      <w:pPr>
        <w:pStyle w:val="BodyText"/>
        <w:spacing w:line="274" w:lineRule="exact" w:before="35"/>
        <w:ind w:left="154" w:right="0"/>
        <w:jc w:val="left"/>
      </w:pPr>
      <w:r>
        <w:rPr/>
        <w:t>按权益法核算</w:t>
      </w:r>
    </w:p>
    <w:p>
      <w:pPr>
        <w:pStyle w:val="BodyText"/>
        <w:spacing w:line="274" w:lineRule="exact"/>
        <w:ind w:left="0" w:right="15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67" w:type="dxa"/>
        <w:tblLayout w:type="fixed"/>
        <w:tblCellMar>
          <w:top w:w="0" w:type="dxa"/>
          <w:left w:w="0" w:type="dxa"/>
          <w:bottom w:w="0" w:type="dxa"/>
          <w:right w:w="0" w:type="dxa"/>
        </w:tblCellMar>
        <w:tblLook w:val="01E0"/>
      </w:tblPr>
      <w:tblGrid>
        <w:gridCol w:w="3382"/>
        <w:gridCol w:w="1559"/>
        <w:gridCol w:w="1562"/>
        <w:gridCol w:w="1413"/>
        <w:gridCol w:w="1424"/>
        <w:gridCol w:w="426"/>
        <w:gridCol w:w="674"/>
        <w:gridCol w:w="426"/>
        <w:gridCol w:w="947"/>
        <w:gridCol w:w="1094"/>
      </w:tblGrid>
      <w:tr>
        <w:trPr>
          <w:trHeight w:val="1104" w:hRule="exact"/>
        </w:trPr>
        <w:tc>
          <w:tcPr>
            <w:tcW w:w="338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55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51" w:right="0"/>
              <w:jc w:val="left"/>
              <w:rPr>
                <w:rFonts w:ascii="宋体" w:hAnsi="宋体" w:cs="宋体" w:eastAsia="宋体" w:hint="default"/>
                <w:sz w:val="21"/>
                <w:szCs w:val="21"/>
              </w:rPr>
            </w:pPr>
            <w:r>
              <w:rPr>
                <w:rFonts w:ascii="宋体" w:hAnsi="宋体" w:cs="宋体" w:eastAsia="宋体" w:hint="default"/>
                <w:sz w:val="21"/>
                <w:szCs w:val="21"/>
              </w:rPr>
              <w:t>投资成本</w:t>
            </w:r>
          </w:p>
        </w:tc>
        <w:tc>
          <w:tcPr>
            <w:tcW w:w="15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5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1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增减变动</w:t>
            </w:r>
          </w:p>
        </w:tc>
        <w:tc>
          <w:tcPr>
            <w:tcW w:w="142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值 准 备</w:t>
            </w:r>
          </w:p>
        </w:tc>
        <w:tc>
          <w:tcPr>
            <w:tcW w:w="67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left="120"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72" w:lineRule="exact" w:before="26"/>
              <w:ind w:left="120" w:right="119"/>
              <w:jc w:val="both"/>
              <w:rPr>
                <w:rFonts w:ascii="宋体" w:hAnsi="宋体" w:cs="宋体" w:eastAsia="宋体" w:hint="default"/>
                <w:sz w:val="21"/>
                <w:szCs w:val="21"/>
              </w:rPr>
            </w:pPr>
            <w:r>
              <w:rPr>
                <w:rFonts w:ascii="宋体" w:hAnsi="宋体" w:cs="宋体" w:eastAsia="宋体" w:hint="default"/>
                <w:sz w:val="21"/>
                <w:szCs w:val="21"/>
              </w:rPr>
              <w:t>计提 减值 准备</w:t>
            </w:r>
          </w:p>
        </w:tc>
        <w:tc>
          <w:tcPr>
            <w:tcW w:w="4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left="99" w:right="0"/>
              <w:jc w:val="both"/>
              <w:rPr>
                <w:rFonts w:ascii="宋体" w:hAnsi="宋体" w:cs="宋体" w:eastAsia="宋体" w:hint="default"/>
                <w:sz w:val="21"/>
                <w:szCs w:val="21"/>
              </w:rPr>
            </w:pPr>
            <w:r>
              <w:rPr>
                <w:rFonts w:ascii="宋体" w:hAnsi="宋体" w:cs="宋体" w:eastAsia="宋体" w:hint="default"/>
                <w:sz w:val="21"/>
                <w:szCs w:val="21"/>
              </w:rPr>
              <w:t>现</w:t>
            </w:r>
          </w:p>
          <w:p>
            <w:pPr>
              <w:pStyle w:val="TableParagraph"/>
              <w:spacing w:line="272" w:lineRule="exact" w:before="26"/>
              <w:ind w:left="99" w:right="101"/>
              <w:jc w:val="both"/>
              <w:rPr>
                <w:rFonts w:ascii="宋体" w:hAnsi="宋体" w:cs="宋体" w:eastAsia="宋体" w:hint="default"/>
                <w:sz w:val="21"/>
                <w:szCs w:val="21"/>
              </w:rPr>
            </w:pPr>
            <w:r>
              <w:rPr>
                <w:rFonts w:ascii="宋体" w:hAnsi="宋体" w:cs="宋体" w:eastAsia="宋体" w:hint="default"/>
                <w:sz w:val="21"/>
                <w:szCs w:val="21"/>
              </w:rPr>
              <w:t>金 红 利</w:t>
            </w:r>
          </w:p>
        </w:tc>
        <w:tc>
          <w:tcPr>
            <w:tcW w:w="94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left="149" w:right="0"/>
              <w:jc w:val="left"/>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72" w:lineRule="exact" w:before="26"/>
              <w:ind w:left="99" w:right="-4" w:firstLine="50"/>
              <w:jc w:val="left"/>
              <w:rPr>
                <w:rFonts w:ascii="宋体" w:hAnsi="宋体" w:cs="宋体" w:eastAsia="宋体" w:hint="default"/>
                <w:sz w:val="21"/>
                <w:szCs w:val="21"/>
              </w:rPr>
            </w:pPr>
            <w:r>
              <w:rPr>
                <w:rFonts w:ascii="宋体" w:hAnsi="宋体" w:cs="宋体" w:eastAsia="宋体" w:hint="default"/>
                <w:sz w:val="21"/>
                <w:szCs w:val="21"/>
              </w:rPr>
              <w:t>资单位 持股比 例（％）</w:t>
            </w:r>
          </w:p>
        </w:tc>
        <w:tc>
          <w:tcPr>
            <w:tcW w:w="10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在被投资</w:t>
            </w:r>
          </w:p>
          <w:p>
            <w:pPr>
              <w:pStyle w:val="TableParagraph"/>
              <w:spacing w:line="272" w:lineRule="exact" w:before="26"/>
              <w:ind w:left="120" w:right="119"/>
              <w:jc w:val="center"/>
              <w:rPr>
                <w:rFonts w:ascii="宋体" w:hAnsi="宋体" w:cs="宋体" w:eastAsia="宋体" w:hint="default"/>
                <w:sz w:val="21"/>
                <w:szCs w:val="21"/>
              </w:rPr>
            </w:pPr>
            <w:r>
              <w:rPr>
                <w:rFonts w:ascii="宋体" w:hAnsi="宋体" w:cs="宋体" w:eastAsia="宋体" w:hint="default"/>
                <w:sz w:val="21"/>
                <w:szCs w:val="21"/>
              </w:rPr>
              <w:t>单位表决 权比例</w:t>
            </w:r>
          </w:p>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288" w:hRule="exact"/>
        </w:trPr>
        <w:tc>
          <w:tcPr>
            <w:tcW w:w="3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江苏华源仪器仪表有限公司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36" w:right="0"/>
              <w:jc w:val="left"/>
              <w:rPr>
                <w:rFonts w:ascii="Times New Roman" w:hAnsi="Times New Roman" w:cs="Times New Roman" w:eastAsia="Times New Roman" w:hint="default"/>
                <w:sz w:val="21"/>
                <w:szCs w:val="21"/>
              </w:rPr>
            </w:pPr>
            <w:r>
              <w:rPr>
                <w:rFonts w:ascii="Times New Roman"/>
                <w:sz w:val="21"/>
              </w:rPr>
              <w:t>49,837,988.21</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39" w:right="0"/>
              <w:jc w:val="left"/>
              <w:rPr>
                <w:rFonts w:ascii="Times New Roman" w:hAnsi="Times New Roman" w:cs="Times New Roman" w:eastAsia="Times New Roman" w:hint="default"/>
                <w:sz w:val="21"/>
                <w:szCs w:val="21"/>
              </w:rPr>
            </w:pPr>
            <w:r>
              <w:rPr>
                <w:rFonts w:ascii="Times New Roman"/>
                <w:sz w:val="21"/>
              </w:rPr>
              <w:t>49,837,988.21</w:t>
            </w:r>
          </w:p>
        </w:tc>
        <w:tc>
          <w:tcPr>
            <w:tcW w:w="1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92" w:right="0"/>
              <w:jc w:val="center"/>
              <w:rPr>
                <w:rFonts w:ascii="Times New Roman" w:hAnsi="Times New Roman" w:cs="Times New Roman" w:eastAsia="Times New Roman" w:hint="default"/>
                <w:sz w:val="21"/>
                <w:szCs w:val="21"/>
              </w:rPr>
            </w:pPr>
            <w:r>
              <w:rPr>
                <w:rFonts w:ascii="Times New Roman"/>
                <w:sz w:val="21"/>
              </w:rPr>
              <w:t>4,133,350.32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53,971,338.53</w:t>
            </w:r>
          </w:p>
        </w:tc>
        <w:tc>
          <w:tcPr>
            <w:tcW w:w="426" w:type="dxa"/>
            <w:tcBorders>
              <w:top w:val="single" w:sz="6" w:space="0" w:color="000000"/>
              <w:left w:val="single" w:sz="6" w:space="0" w:color="000000"/>
              <w:bottom w:val="single" w:sz="6" w:space="0" w:color="000000"/>
              <w:right w:val="single" w:sz="6" w:space="0" w:color="000000"/>
            </w:tcBorders>
          </w:tcPr>
          <w:p>
            <w:pPr/>
          </w:p>
        </w:tc>
        <w:tc>
          <w:tcPr>
            <w:tcW w:w="67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57" w:right="0"/>
              <w:jc w:val="left"/>
              <w:rPr>
                <w:rFonts w:ascii="Times New Roman" w:hAnsi="Times New Roman" w:cs="Times New Roman" w:eastAsia="Times New Roman" w:hint="default"/>
                <w:sz w:val="21"/>
                <w:szCs w:val="21"/>
              </w:rPr>
            </w:pPr>
            <w:r>
              <w:rPr>
                <w:rFonts w:ascii="Times New Roman"/>
                <w:sz w:val="21"/>
              </w:rPr>
              <w:t>50.00</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506" w:right="0"/>
              <w:jc w:val="left"/>
              <w:rPr>
                <w:rFonts w:ascii="Times New Roman" w:hAnsi="Times New Roman" w:cs="Times New Roman" w:eastAsia="Times New Roman" w:hint="default"/>
                <w:sz w:val="21"/>
                <w:szCs w:val="21"/>
              </w:rPr>
            </w:pPr>
            <w:r>
              <w:rPr>
                <w:rFonts w:ascii="Times New Roman"/>
                <w:sz w:val="21"/>
              </w:rPr>
              <w:t>50.00</w:t>
            </w:r>
          </w:p>
        </w:tc>
      </w:tr>
    </w:tbl>
    <w:p>
      <w:pPr>
        <w:pStyle w:val="BodyText"/>
        <w:spacing w:line="240" w:lineRule="exact"/>
        <w:ind w:left="154" w:right="0"/>
        <w:jc w:val="left"/>
      </w:pPr>
      <w:r>
        <w:rPr/>
        <w:t>本期无以明显高于账面价值的价格出售长期股权投资的情况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spacing w:before="76"/>
        <w:ind w:left="0" w:right="153" w:firstLine="0"/>
        <w:jc w:val="right"/>
        <w:rPr>
          <w:rFonts w:ascii="Times New Roman" w:hAnsi="Times New Roman" w:cs="Times New Roman" w:eastAsia="Times New Roman" w:hint="default"/>
          <w:sz w:val="18"/>
          <w:szCs w:val="18"/>
        </w:rPr>
      </w:pPr>
      <w:r>
        <w:rPr>
          <w:rFonts w:ascii="Times New Roman"/>
          <w:sz w:val="18"/>
        </w:rPr>
        <w:t>109</w:t>
      </w:r>
    </w:p>
    <w:p>
      <w:pPr>
        <w:spacing w:after="0"/>
        <w:jc w:val="right"/>
        <w:rPr>
          <w:rFonts w:ascii="Times New Roman" w:hAnsi="Times New Roman" w:cs="Times New Roman" w:eastAsia="Times New Roman" w:hint="default"/>
          <w:sz w:val="18"/>
          <w:szCs w:val="18"/>
        </w:rPr>
        <w:sectPr>
          <w:type w:val="continuous"/>
          <w:pgSz w:w="15840" w:h="12240" w:orient="landscape"/>
          <w:pgMar w:top="1580" w:bottom="280" w:left="940" w:right="1640"/>
        </w:sectPr>
      </w:pPr>
    </w:p>
    <w:p>
      <w:pPr>
        <w:pStyle w:val="Heading2"/>
        <w:spacing w:line="240" w:lineRule="auto" w:before="71"/>
        <w:ind w:right="-19"/>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营业收入和营业成本：</w:t>
      </w:r>
      <w:r>
        <w:rPr>
          <w:b w:val="0"/>
          <w:bCs w:val="0"/>
        </w:rPr>
      </w:r>
    </w:p>
    <w:p>
      <w:pPr>
        <w:spacing w:before="35"/>
        <w:ind w:left="26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pStyle w:val="BodyText"/>
        <w:spacing w:line="240" w:lineRule="auto"/>
        <w:ind w:left="260" w:right="0"/>
        <w:jc w:val="left"/>
      </w:pPr>
      <w:r>
        <w:rPr/>
        <w:t>单位：元</w:t>
      </w:r>
      <w:r>
        <w:rPr>
          <w:spacing w:val="-2"/>
        </w:rPr>
        <w:t> </w:t>
      </w:r>
      <w:r>
        <w:rPr/>
        <w:t>币种：人民币</w:t>
      </w:r>
    </w:p>
    <w:p>
      <w:pPr>
        <w:spacing w:after="0" w:line="240" w:lineRule="auto"/>
        <w:jc w:val="left"/>
        <w:sectPr>
          <w:headerReference w:type="default" r:id="rId53"/>
          <w:footerReference w:type="default" r:id="rId54"/>
          <w:pgSz w:w="12240" w:h="15840"/>
          <w:pgMar w:header="687" w:footer="914" w:top="980" w:bottom="1100" w:left="1180" w:right="1520"/>
          <w:pgNumType w:start="110"/>
          <w:cols w:num="2" w:equalWidth="0">
            <w:col w:w="2823" w:space="3976"/>
            <w:col w:w="2741"/>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100"/>
        <w:gridCol w:w="3101"/>
        <w:gridCol w:w="3100"/>
      </w:tblGrid>
      <w:tr>
        <w:trPr>
          <w:trHeight w:val="287" w:hRule="exact"/>
        </w:trPr>
        <w:tc>
          <w:tcPr>
            <w:tcW w:w="31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1,860,332,632.60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1,621,487,658.87</w:t>
            </w:r>
          </w:p>
        </w:tc>
      </w:tr>
      <w:tr>
        <w:trPr>
          <w:trHeight w:val="288"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12,372,663.64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27,840,067.45</w:t>
            </w:r>
          </w:p>
        </w:tc>
      </w:tr>
      <w:tr>
        <w:trPr>
          <w:trHeight w:val="288"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1,254,745,719.01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1,218,356,443.60</w:t>
            </w:r>
          </w:p>
        </w:tc>
      </w:tr>
    </w:tbl>
    <w:p>
      <w:pPr>
        <w:spacing w:line="240" w:lineRule="auto" w:before="2"/>
        <w:rPr>
          <w:rFonts w:ascii="宋体" w:hAnsi="宋体" w:cs="宋体" w:eastAsia="宋体" w:hint="default"/>
          <w:sz w:val="13"/>
          <w:szCs w:val="13"/>
        </w:rPr>
      </w:pPr>
    </w:p>
    <w:p>
      <w:pPr>
        <w:pStyle w:val="Heading2"/>
        <w:spacing w:line="240" w:lineRule="auto"/>
        <w:ind w:right="6026"/>
        <w:jc w:val="left"/>
        <w:rPr>
          <w:b w:val="0"/>
          <w:bCs w:val="0"/>
        </w:rPr>
      </w:pPr>
      <w:r>
        <w:rPr>
          <w:rFonts w:ascii="Times New Roman" w:hAnsi="Times New Roman" w:cs="Times New Roman" w:eastAsia="Times New Roman" w:hint="default"/>
        </w:rPr>
        <w:t>2</w:t>
      </w:r>
      <w:r>
        <w:rPr/>
        <w:t>、</w:t>
      </w:r>
      <w:r>
        <w:rPr>
          <w:spacing w:val="-4"/>
        </w:rPr>
        <w:t> </w:t>
      </w:r>
      <w:r>
        <w:rPr/>
        <w:t>主营业务（分产品）</w:t>
      </w:r>
      <w:r>
        <w:rPr>
          <w:b w:val="0"/>
          <w:bCs w:val="0"/>
        </w:rPr>
      </w:r>
    </w:p>
    <w:p>
      <w:pPr>
        <w:pStyle w:val="BodyText"/>
        <w:spacing w:line="240" w:lineRule="auto" w:before="34"/>
        <w:ind w:left="0" w:right="274"/>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31"/>
        <w:gridCol w:w="1686"/>
        <w:gridCol w:w="1686"/>
        <w:gridCol w:w="1840"/>
        <w:gridCol w:w="1858"/>
      </w:tblGrid>
      <w:tr>
        <w:trPr>
          <w:trHeight w:val="287" w:hRule="exact"/>
        </w:trPr>
        <w:tc>
          <w:tcPr>
            <w:tcW w:w="2231"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108"/>
              <w:ind w:left="687"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372"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698"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2231" w:type="dxa"/>
            <w:vMerge/>
            <w:tcBorders>
              <w:left w:val="single" w:sz="6" w:space="0" w:color="000000"/>
              <w:bottom w:val="single" w:sz="6" w:space="0" w:color="000000"/>
              <w:right w:val="single" w:sz="6" w:space="0" w:color="000000"/>
            </w:tcBorders>
            <w:shd w:val="clear" w:color="auto" w:fill="BEBEBE"/>
          </w:tcPr>
          <w:p>
            <w:pPr/>
          </w:p>
        </w:tc>
        <w:tc>
          <w:tcPr>
            <w:tcW w:w="16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4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4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49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5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501"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8" w:hRule="exact"/>
        </w:trPr>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单相表</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1,013,411,875.28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732,377,693.66</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919,458,680.87</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725,783,832.84</w:t>
            </w:r>
          </w:p>
        </w:tc>
      </w:tr>
      <w:tr>
        <w:trPr>
          <w:trHeight w:val="287" w:hRule="exact"/>
        </w:trPr>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三相表</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409,908,313.01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252,310,229.93</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356,093,307.32</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237,980,126.94</w:t>
            </w:r>
          </w:p>
        </w:tc>
      </w:tr>
      <w:tr>
        <w:trPr>
          <w:trHeight w:val="559" w:hRule="exact"/>
        </w:trPr>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用电信息管理系统及</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终端</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343,953,239.87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186,094,403.87</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203,680,942.40</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122,295,693.64</w:t>
            </w:r>
          </w:p>
        </w:tc>
      </w:tr>
      <w:tr>
        <w:trPr>
          <w:trHeight w:val="288" w:hRule="exact"/>
        </w:trPr>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其它产品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93,059,204.44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72,983,306.54</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142,254,728.28</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108,708,213.76</w:t>
            </w:r>
          </w:p>
        </w:tc>
      </w:tr>
      <w:tr>
        <w:trPr>
          <w:trHeight w:val="288" w:hRule="exact"/>
        </w:trPr>
        <w:tc>
          <w:tcPr>
            <w:tcW w:w="22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1,860,332,632.60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1,243,765,634.00</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1,621,487,658.87</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1,194,767,867.18</w:t>
            </w:r>
          </w:p>
        </w:tc>
      </w:tr>
    </w:tbl>
    <w:p>
      <w:pPr>
        <w:spacing w:line="240" w:lineRule="auto" w:before="2"/>
        <w:rPr>
          <w:rFonts w:ascii="宋体" w:hAnsi="宋体" w:cs="宋体" w:eastAsia="宋体" w:hint="default"/>
          <w:sz w:val="13"/>
          <w:szCs w:val="13"/>
        </w:rPr>
      </w:pPr>
    </w:p>
    <w:p>
      <w:pPr>
        <w:pStyle w:val="Heading2"/>
        <w:spacing w:line="240" w:lineRule="auto"/>
        <w:ind w:right="6026"/>
        <w:jc w:val="left"/>
        <w:rPr>
          <w:b w:val="0"/>
          <w:bCs w:val="0"/>
        </w:rPr>
      </w:pPr>
      <w:r>
        <w:rPr>
          <w:rFonts w:ascii="Times New Roman" w:hAnsi="Times New Roman" w:cs="Times New Roman" w:eastAsia="Times New Roman" w:hint="default"/>
        </w:rPr>
        <w:t>3</w:t>
      </w:r>
      <w:r>
        <w:rPr/>
        <w:t>、</w:t>
      </w:r>
      <w:r>
        <w:rPr>
          <w:spacing w:val="-4"/>
        </w:rPr>
        <w:t> </w:t>
      </w:r>
      <w:r>
        <w:rPr/>
        <w:t>主营业务（分地区）</w:t>
      </w:r>
      <w:r>
        <w:rPr>
          <w:b w:val="0"/>
          <w:bCs w:val="0"/>
        </w:rPr>
      </w:r>
    </w:p>
    <w:p>
      <w:pPr>
        <w:pStyle w:val="BodyText"/>
        <w:spacing w:line="240" w:lineRule="auto" w:before="34"/>
        <w:ind w:left="0" w:right="274"/>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31"/>
        <w:gridCol w:w="1686"/>
        <w:gridCol w:w="1686"/>
        <w:gridCol w:w="1840"/>
        <w:gridCol w:w="1858"/>
      </w:tblGrid>
      <w:tr>
        <w:trPr>
          <w:trHeight w:val="287" w:hRule="exact"/>
        </w:trPr>
        <w:tc>
          <w:tcPr>
            <w:tcW w:w="2231"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109"/>
              <w:ind w:left="687"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372"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698"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2231" w:type="dxa"/>
            <w:vMerge/>
            <w:tcBorders>
              <w:left w:val="single" w:sz="6" w:space="0" w:color="000000"/>
              <w:bottom w:val="single" w:sz="6" w:space="0" w:color="000000"/>
              <w:right w:val="single" w:sz="6" w:space="0" w:color="000000"/>
            </w:tcBorders>
            <w:shd w:val="clear" w:color="auto" w:fill="BEBEBE"/>
          </w:tcPr>
          <w:p>
            <w:pPr/>
          </w:p>
        </w:tc>
        <w:tc>
          <w:tcPr>
            <w:tcW w:w="16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4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4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49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5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501"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8" w:hRule="exact"/>
        </w:trPr>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境内地区</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1,835,019,141.36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1,223,662,382.31</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1,567,122,278.78</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1,155,008,575.60</w:t>
            </w:r>
          </w:p>
        </w:tc>
      </w:tr>
      <w:tr>
        <w:trPr>
          <w:trHeight w:val="287" w:hRule="exact"/>
        </w:trPr>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境外地区</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25,313,491.24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20,103,251.69</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54,365,380.09</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39,759,291.58</w:t>
            </w:r>
          </w:p>
        </w:tc>
      </w:tr>
      <w:tr>
        <w:trPr>
          <w:trHeight w:val="288" w:hRule="exact"/>
        </w:trPr>
        <w:tc>
          <w:tcPr>
            <w:tcW w:w="22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1,860,332,632.60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1,243,765,634.00</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1,621,487,658.87</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1,194,767,867.18</w:t>
            </w:r>
          </w:p>
        </w:tc>
      </w:tr>
    </w:tbl>
    <w:p>
      <w:pPr>
        <w:spacing w:line="240" w:lineRule="auto" w:before="2"/>
        <w:rPr>
          <w:rFonts w:ascii="宋体" w:hAnsi="宋体" w:cs="宋体" w:eastAsia="宋体" w:hint="default"/>
          <w:sz w:val="13"/>
          <w:szCs w:val="13"/>
        </w:rPr>
      </w:pPr>
    </w:p>
    <w:p>
      <w:pPr>
        <w:pStyle w:val="Heading2"/>
        <w:spacing w:line="240" w:lineRule="auto"/>
        <w:ind w:right="4157"/>
        <w:jc w:val="left"/>
        <w:rPr>
          <w:b w:val="0"/>
          <w:bCs w:val="0"/>
        </w:rPr>
      </w:pPr>
      <w:r>
        <w:rPr>
          <w:rFonts w:ascii="Times New Roman" w:hAnsi="Times New Roman" w:cs="Times New Roman" w:eastAsia="Times New Roman" w:hint="default"/>
        </w:rPr>
        <w:t>4</w:t>
      </w:r>
      <w:r>
        <w:rPr/>
        <w:t>、</w:t>
      </w:r>
      <w:r>
        <w:rPr>
          <w:spacing w:val="-5"/>
        </w:rPr>
        <w:t> </w:t>
      </w:r>
      <w:r>
        <w:rPr/>
        <w:t>公司前五名客户的营业收入情况</w:t>
      </w:r>
      <w:r>
        <w:rPr>
          <w:b w:val="0"/>
          <w:bCs w:val="0"/>
        </w:rPr>
      </w:r>
    </w:p>
    <w:p>
      <w:pPr>
        <w:pStyle w:val="BodyText"/>
        <w:spacing w:line="240" w:lineRule="auto" w:before="35"/>
        <w:ind w:left="0" w:right="274"/>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100"/>
        <w:gridCol w:w="3101"/>
        <w:gridCol w:w="3100"/>
      </w:tblGrid>
      <w:tr>
        <w:trPr>
          <w:trHeight w:val="559" w:hRule="exact"/>
        </w:trPr>
        <w:tc>
          <w:tcPr>
            <w:tcW w:w="31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310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1"/>
              <w:ind w:left="911"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31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占公司全部营业收入的比例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287"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第一名</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222,857,713.36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2"/>
                <w:sz w:val="21"/>
              </w:rPr>
              <w:t>11.90</w:t>
            </w:r>
          </w:p>
        </w:tc>
      </w:tr>
      <w:tr>
        <w:trPr>
          <w:trHeight w:val="288"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第二名</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218,649,208.08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2"/>
                <w:sz w:val="21"/>
              </w:rPr>
              <w:t>11.68</w:t>
            </w:r>
          </w:p>
        </w:tc>
      </w:tr>
      <w:tr>
        <w:trPr>
          <w:trHeight w:val="287"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第三名</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71,978,375.00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3.84</w:t>
            </w:r>
          </w:p>
        </w:tc>
      </w:tr>
      <w:tr>
        <w:trPr>
          <w:trHeight w:val="288"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第四名</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67,051,439.29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3.58</w:t>
            </w:r>
          </w:p>
        </w:tc>
      </w:tr>
      <w:tr>
        <w:trPr>
          <w:trHeight w:val="287"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第五名</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61,297,619.45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3.27</w:t>
            </w:r>
          </w:p>
        </w:tc>
      </w:tr>
      <w:tr>
        <w:trPr>
          <w:trHeight w:val="288" w:hRule="exact"/>
        </w:trPr>
        <w:tc>
          <w:tcPr>
            <w:tcW w:w="31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641,834,355.18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34.27</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2240" w:h="15840"/>
          <w:pgMar w:top="1580" w:bottom="280" w:left="1180" w:right="1520"/>
        </w:sectPr>
      </w:pPr>
    </w:p>
    <w:p>
      <w:pPr>
        <w:pStyle w:val="Heading2"/>
        <w:spacing w:line="240" w:lineRule="auto"/>
        <w:ind w:right="-19"/>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投资收益：</w:t>
      </w:r>
      <w:r>
        <w:rPr>
          <w:b w:val="0"/>
          <w:bCs w:val="0"/>
        </w:rPr>
      </w:r>
    </w:p>
    <w:p>
      <w:pPr>
        <w:spacing w:before="37"/>
        <w:ind w:left="26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投资收益明细</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left="260" w:right="0"/>
        <w:jc w:val="left"/>
      </w:pPr>
      <w:r>
        <w:rPr/>
        <w:t>单位：元</w:t>
      </w:r>
      <w:r>
        <w:rPr>
          <w:spacing w:val="-2"/>
        </w:rPr>
        <w:t> </w:t>
      </w:r>
      <w:r>
        <w:rPr/>
        <w:t>币种：人民币</w:t>
      </w:r>
    </w:p>
    <w:p>
      <w:pPr>
        <w:spacing w:after="0" w:line="240" w:lineRule="auto"/>
        <w:jc w:val="left"/>
        <w:sectPr>
          <w:type w:val="continuous"/>
          <w:pgSz w:w="12240" w:h="15840"/>
          <w:pgMar w:top="1580" w:bottom="280" w:left="1180" w:right="1520"/>
          <w:cols w:num="2" w:equalWidth="0">
            <w:col w:w="1945" w:space="4854"/>
            <w:col w:w="2741"/>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449"/>
        <w:gridCol w:w="1879"/>
        <w:gridCol w:w="1973"/>
      </w:tblGrid>
      <w:tr>
        <w:trPr>
          <w:trHeight w:val="287" w:hRule="exact"/>
        </w:trPr>
        <w:tc>
          <w:tcPr>
            <w:tcW w:w="5449"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87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40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54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3,981,725.68</w:t>
            </w: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4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4,133,350.32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842" w:right="0"/>
              <w:jc w:val="left"/>
              <w:rPr>
                <w:rFonts w:ascii="Times New Roman" w:hAnsi="Times New Roman" w:cs="Times New Roman" w:eastAsia="Times New Roman" w:hint="default"/>
                <w:sz w:val="21"/>
                <w:szCs w:val="21"/>
              </w:rPr>
            </w:pPr>
            <w:r>
              <w:rPr>
                <w:rFonts w:ascii="Times New Roman"/>
                <w:sz w:val="21"/>
              </w:rPr>
              <w:t>-660,407.20</w:t>
            </w:r>
          </w:p>
        </w:tc>
      </w:tr>
    </w:tbl>
    <w:p>
      <w:pPr>
        <w:spacing w:after="0" w:line="240" w:lineRule="auto"/>
        <w:jc w:val="left"/>
        <w:rPr>
          <w:rFonts w:ascii="Times New Roman" w:hAnsi="Times New Roman" w:cs="Times New Roman" w:eastAsia="Times New Roman" w:hint="default"/>
          <w:sz w:val="21"/>
          <w:szCs w:val="21"/>
        </w:rPr>
        <w:sectPr>
          <w:type w:val="continuous"/>
          <w:pgSz w:w="12240" w:h="15840"/>
          <w:pgMar w:top="1580" w:bottom="280" w:left="1180" w:right="1520"/>
        </w:sectPr>
      </w:pPr>
    </w:p>
    <w:p>
      <w:pPr>
        <w:spacing w:line="240" w:lineRule="auto" w:before="1"/>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5449"/>
        <w:gridCol w:w="1879"/>
        <w:gridCol w:w="1973"/>
      </w:tblGrid>
      <w:tr>
        <w:trPr>
          <w:trHeight w:val="288" w:hRule="exact"/>
        </w:trPr>
        <w:tc>
          <w:tcPr>
            <w:tcW w:w="544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69" w:right="0"/>
              <w:jc w:val="left"/>
              <w:rPr>
                <w:rFonts w:ascii="Times New Roman" w:hAnsi="Times New Roman" w:cs="Times New Roman" w:eastAsia="Times New Roman" w:hint="default"/>
                <w:sz w:val="21"/>
                <w:szCs w:val="21"/>
              </w:rPr>
            </w:pPr>
            <w:r>
              <w:rPr>
                <w:rFonts w:ascii="Times New Roman"/>
                <w:sz w:val="21"/>
              </w:rPr>
              <w:t>8,115,076.00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842" w:right="0"/>
              <w:jc w:val="left"/>
              <w:rPr>
                <w:rFonts w:ascii="Times New Roman" w:hAnsi="Times New Roman" w:cs="Times New Roman" w:eastAsia="Times New Roman" w:hint="default"/>
                <w:sz w:val="21"/>
                <w:szCs w:val="21"/>
              </w:rPr>
            </w:pPr>
            <w:r>
              <w:rPr>
                <w:rFonts w:ascii="Times New Roman"/>
                <w:sz w:val="21"/>
              </w:rPr>
              <w:t>-660,407.20</w:t>
            </w:r>
          </w:p>
        </w:tc>
      </w:tr>
    </w:tbl>
    <w:p>
      <w:pPr>
        <w:spacing w:line="240" w:lineRule="auto" w:before="2"/>
        <w:rPr>
          <w:rFonts w:ascii="宋体" w:hAnsi="宋体" w:cs="宋体" w:eastAsia="宋体" w:hint="default"/>
          <w:sz w:val="13"/>
          <w:szCs w:val="13"/>
        </w:rPr>
      </w:pPr>
    </w:p>
    <w:p>
      <w:pPr>
        <w:pStyle w:val="Heading2"/>
        <w:spacing w:line="240" w:lineRule="auto"/>
        <w:ind w:right="4157"/>
        <w:jc w:val="left"/>
        <w:rPr>
          <w:b w:val="0"/>
          <w:bCs w:val="0"/>
        </w:rPr>
      </w:pPr>
      <w:r>
        <w:rPr>
          <w:rFonts w:ascii="Times New Roman" w:hAnsi="Times New Roman" w:cs="Times New Roman" w:eastAsia="Times New Roman" w:hint="default"/>
        </w:rPr>
        <w:t>2</w:t>
      </w:r>
      <w:r>
        <w:rPr/>
        <w:t>、</w:t>
      </w:r>
      <w:r>
        <w:rPr>
          <w:spacing w:val="-6"/>
        </w:rPr>
        <w:t> </w:t>
      </w:r>
      <w:r>
        <w:rPr/>
        <w:t>按成本法核算的长期股权投资收益</w:t>
      </w:r>
      <w:r>
        <w:rPr>
          <w:b w:val="0"/>
          <w:bCs w:val="0"/>
        </w:rPr>
      </w:r>
    </w:p>
    <w:p>
      <w:pPr>
        <w:pStyle w:val="BodyText"/>
        <w:spacing w:line="240" w:lineRule="auto" w:before="34"/>
        <w:ind w:left="0" w:right="274"/>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41"/>
        <w:gridCol w:w="1973"/>
        <w:gridCol w:w="1973"/>
        <w:gridCol w:w="2914"/>
      </w:tblGrid>
      <w:tr>
        <w:trPr>
          <w:trHeight w:val="287" w:hRule="exact"/>
        </w:trPr>
        <w:tc>
          <w:tcPr>
            <w:tcW w:w="244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97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4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89"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287" w:hRule="exact"/>
        </w:trPr>
        <w:tc>
          <w:tcPr>
            <w:tcW w:w="24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3"/>
              <w:jc w:val="center"/>
              <w:rPr>
                <w:rFonts w:ascii="宋体" w:hAnsi="宋体" w:cs="宋体" w:eastAsia="宋体" w:hint="default"/>
                <w:sz w:val="21"/>
                <w:szCs w:val="21"/>
              </w:rPr>
            </w:pPr>
            <w:r>
              <w:rPr>
                <w:rFonts w:ascii="宋体" w:hAnsi="宋体" w:cs="宋体" w:eastAsia="宋体" w:hint="default"/>
                <w:sz w:val="21"/>
                <w:szCs w:val="21"/>
              </w:rPr>
              <w:t>武汉奥统电气有限公司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3,981,725.68</w:t>
            </w:r>
          </w:p>
        </w:tc>
        <w:tc>
          <w:tcPr>
            <w:tcW w:w="197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本年分配现金股利</w:t>
            </w:r>
          </w:p>
        </w:tc>
      </w:tr>
      <w:tr>
        <w:trPr>
          <w:trHeight w:val="288" w:hRule="exact"/>
        </w:trPr>
        <w:tc>
          <w:tcPr>
            <w:tcW w:w="244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3,981,725.68</w:t>
            </w:r>
          </w:p>
        </w:tc>
        <w:tc>
          <w:tcPr>
            <w:tcW w:w="197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Heading2"/>
        <w:spacing w:line="240" w:lineRule="auto"/>
        <w:ind w:right="4157"/>
        <w:jc w:val="left"/>
        <w:rPr>
          <w:b w:val="0"/>
          <w:bCs w:val="0"/>
        </w:rPr>
      </w:pPr>
      <w:r>
        <w:rPr>
          <w:rFonts w:ascii="Times New Roman" w:hAnsi="Times New Roman" w:cs="Times New Roman" w:eastAsia="Times New Roman" w:hint="default"/>
        </w:rPr>
        <w:t>3</w:t>
      </w:r>
      <w:r>
        <w:rPr/>
        <w:t>、</w:t>
      </w:r>
      <w:r>
        <w:rPr>
          <w:spacing w:val="-6"/>
        </w:rPr>
        <w:t> </w:t>
      </w:r>
      <w:r>
        <w:rPr/>
        <w:t>按权益法核算的长期股权投资收益</w:t>
      </w:r>
      <w:r>
        <w:rPr>
          <w:b w:val="0"/>
          <w:bCs w:val="0"/>
        </w:rPr>
      </w:r>
    </w:p>
    <w:p>
      <w:pPr>
        <w:pStyle w:val="BodyText"/>
        <w:spacing w:line="240" w:lineRule="auto" w:before="35"/>
        <w:ind w:left="0" w:right="274"/>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84"/>
        <w:gridCol w:w="1702"/>
        <w:gridCol w:w="1702"/>
        <w:gridCol w:w="2914"/>
      </w:tblGrid>
      <w:tr>
        <w:trPr>
          <w:trHeight w:val="287" w:hRule="exact"/>
        </w:trPr>
        <w:tc>
          <w:tcPr>
            <w:tcW w:w="298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959"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70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3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0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317"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89"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287" w:hRule="exact"/>
        </w:trPr>
        <w:tc>
          <w:tcPr>
            <w:tcW w:w="2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江苏华源仪器仪表有限公司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4,133,350.32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-660,407.20</w:t>
            </w:r>
            <w:r>
              <w:rPr>
                <w:rFonts w:ascii="Times New Roman"/>
                <w:sz w:val="21"/>
              </w:rPr>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本年合营公司盈利</w:t>
            </w:r>
          </w:p>
        </w:tc>
      </w:tr>
      <w:tr>
        <w:trPr>
          <w:trHeight w:val="288" w:hRule="exact"/>
        </w:trPr>
        <w:tc>
          <w:tcPr>
            <w:tcW w:w="298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4,133,350.32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w w:val="95"/>
                <w:sz w:val="21"/>
              </w:rPr>
              <w:t>-660,407.20</w:t>
            </w:r>
            <w:r>
              <w:rPr>
                <w:rFonts w:ascii="Times New Roman"/>
                <w:sz w:val="21"/>
              </w:rPr>
            </w:r>
          </w:p>
        </w:tc>
        <w:tc>
          <w:tcPr>
            <w:tcW w:w="291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3"/>
        <w:rPr>
          <w:rFonts w:ascii="宋体" w:hAnsi="宋体" w:cs="宋体" w:eastAsia="宋体" w:hint="default"/>
          <w:sz w:val="13"/>
          <w:szCs w:val="13"/>
        </w:rPr>
      </w:pPr>
    </w:p>
    <w:p>
      <w:pPr>
        <w:pStyle w:val="Heading2"/>
        <w:spacing w:line="240" w:lineRule="auto"/>
        <w:ind w:right="6026"/>
        <w:jc w:val="left"/>
        <w:rPr>
          <w:b w:val="0"/>
          <w:bCs w:val="0"/>
        </w:rPr>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现金流量表补充资料：</w:t>
      </w:r>
      <w:r>
        <w:rPr>
          <w:b w:val="0"/>
          <w:bCs w:val="0"/>
        </w:rPr>
      </w:r>
    </w:p>
    <w:p>
      <w:pPr>
        <w:pStyle w:val="BodyText"/>
        <w:spacing w:line="240" w:lineRule="auto" w:before="34"/>
        <w:ind w:left="0" w:right="274"/>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555"/>
        <w:gridCol w:w="2372"/>
        <w:gridCol w:w="2374"/>
      </w:tblGrid>
      <w:tr>
        <w:trPr>
          <w:trHeight w:val="287" w:hRule="exact"/>
        </w:trPr>
        <w:tc>
          <w:tcPr>
            <w:tcW w:w="455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7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7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75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2374" w:type="dxa"/>
            <w:tcBorders>
              <w:top w:val="single" w:sz="6" w:space="0" w:color="000000"/>
              <w:left w:val="single" w:sz="6" w:space="0" w:color="000000"/>
              <w:bottom w:val="single" w:sz="6" w:space="0" w:color="000000"/>
              <w:right w:val="single" w:sz="6" w:space="0" w:color="000000"/>
            </w:tcBorders>
            <w:shd w:val="clear" w:color="auto" w:fill="BEBEBE"/>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290,801,268.98</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165,187,888.40</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23,877,632.16</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31,047,775.35</w:t>
            </w:r>
          </w:p>
        </w:tc>
      </w:tr>
      <w:tr>
        <w:trPr>
          <w:trHeight w:val="560" w:hRule="exact"/>
        </w:trPr>
        <w:tc>
          <w:tcPr>
            <w:tcW w:w="455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31,048,739.43</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28,736,482.43</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560,218.83</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415,734.96</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353,881.72</w:t>
            </w: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55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677,797.14</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1,425,374.33</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372"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372"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54,534.35</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5,879,485.74</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-8,115,076.00</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660,407.20</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-3,558,814.40</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-2,197,166.30</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372"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-86,794,776.20</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-141,480,905.65</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-218,000,633.30</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-364,150,146.06</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6"/>
              <w:jc w:val="right"/>
              <w:rPr>
                <w:rFonts w:ascii="Times New Roman" w:hAnsi="Times New Roman" w:cs="Times New Roman" w:eastAsia="Times New Roman" w:hint="default"/>
                <w:sz w:val="21"/>
                <w:szCs w:val="21"/>
              </w:rPr>
            </w:pPr>
            <w:r>
              <w:rPr>
                <w:rFonts w:ascii="Times New Roman"/>
                <w:spacing w:val="-1"/>
                <w:sz w:val="21"/>
              </w:rPr>
              <w:t>176,452,055.47</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21"/>
                <w:szCs w:val="21"/>
              </w:rPr>
            </w:pPr>
            <w:r>
              <w:rPr>
                <w:rFonts w:ascii="Times New Roman"/>
                <w:spacing w:val="-1"/>
                <w:sz w:val="21"/>
              </w:rPr>
              <w:t>222,941,665.04</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4,230,600.00</w:t>
            </w: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455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211,587,428.18</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-51,533,404.56</w:t>
            </w:r>
          </w:p>
        </w:tc>
      </w:tr>
      <w:tr>
        <w:trPr>
          <w:trHeight w:val="280" w:hRule="exact"/>
        </w:trPr>
        <w:tc>
          <w:tcPr>
            <w:tcW w:w="455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2374" w:type="dxa"/>
            <w:tcBorders>
              <w:top w:val="single" w:sz="6" w:space="0" w:color="000000"/>
              <w:left w:val="single" w:sz="6" w:space="0" w:color="000000"/>
              <w:bottom w:val="single" w:sz="6" w:space="0" w:color="000000"/>
              <w:right w:val="single" w:sz="6" w:space="0" w:color="000000"/>
            </w:tcBorders>
            <w:shd w:val="clear" w:color="auto" w:fill="BEBEBE"/>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372"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372"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455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372"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0" w:hRule="exact"/>
        </w:trPr>
        <w:tc>
          <w:tcPr>
            <w:tcW w:w="455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2374" w:type="dxa"/>
            <w:tcBorders>
              <w:top w:val="single" w:sz="6" w:space="0" w:color="000000"/>
              <w:left w:val="single" w:sz="6" w:space="0" w:color="000000"/>
              <w:bottom w:val="single" w:sz="6" w:space="0" w:color="000000"/>
              <w:right w:val="single" w:sz="6" w:space="0" w:color="000000"/>
            </w:tcBorders>
            <w:shd w:val="clear" w:color="auto" w:fill="BEBEBE"/>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978,138,237.03</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1,199,746,190.87</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1,199,746,190.87</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293,378,001.25</w:t>
            </w:r>
            <w:r>
              <w:rPr>
                <w:rFonts w:ascii="Times New Roman"/>
                <w:sz w:val="21"/>
              </w:rPr>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372"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687" w:footer="914" w:top="980" w:bottom="1100" w:left="1180" w:right="1520"/>
        </w:sectPr>
      </w:pPr>
    </w:p>
    <w:p>
      <w:pPr>
        <w:spacing w:line="240" w:lineRule="auto" w:before="1"/>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4555"/>
        <w:gridCol w:w="2372"/>
        <w:gridCol w:w="2374"/>
      </w:tblGrid>
      <w:tr>
        <w:trPr>
          <w:trHeight w:val="287" w:hRule="exact"/>
        </w:trPr>
        <w:tc>
          <w:tcPr>
            <w:tcW w:w="455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372"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875" w:right="0"/>
              <w:jc w:val="left"/>
              <w:rPr>
                <w:rFonts w:ascii="Times New Roman" w:hAnsi="Times New Roman" w:cs="Times New Roman" w:eastAsia="Times New Roman" w:hint="default"/>
                <w:sz w:val="21"/>
                <w:szCs w:val="21"/>
              </w:rPr>
            </w:pPr>
            <w:r>
              <w:rPr>
                <w:rFonts w:ascii="Times New Roman"/>
                <w:sz w:val="21"/>
              </w:rPr>
              <w:t>-221,607,953.84</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946" w:right="0"/>
              <w:jc w:val="left"/>
              <w:rPr>
                <w:rFonts w:ascii="Times New Roman" w:hAnsi="Times New Roman" w:cs="Times New Roman" w:eastAsia="Times New Roman" w:hint="default"/>
                <w:sz w:val="21"/>
                <w:szCs w:val="21"/>
              </w:rPr>
            </w:pPr>
            <w:r>
              <w:rPr>
                <w:rFonts w:ascii="Times New Roman"/>
                <w:sz w:val="21"/>
              </w:rPr>
              <w:t>906,368,189.62</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687" w:footer="914" w:top="980" w:bottom="1100" w:left="1100" w:right="1460"/>
        </w:sectPr>
      </w:pPr>
    </w:p>
    <w:p>
      <w:pPr>
        <w:pStyle w:val="Heading2"/>
        <w:spacing w:line="240" w:lineRule="auto"/>
        <w:ind w:left="340" w:right="-18"/>
        <w:jc w:val="left"/>
        <w:rPr>
          <w:b w:val="0"/>
          <w:bCs w:val="0"/>
        </w:rPr>
      </w:pPr>
      <w:r>
        <w:rPr/>
        <w:t>十五、 补充资料</w:t>
      </w:r>
      <w:r>
        <w:rPr>
          <w:b w:val="0"/>
          <w:bCs w:val="0"/>
        </w:rPr>
      </w:r>
    </w:p>
    <w:p>
      <w:pPr>
        <w:spacing w:before="52"/>
        <w:ind w:left="34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8"/>
          <w:sz w:val="21"/>
          <w:szCs w:val="21"/>
        </w:rPr>
        <w:t> </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left="340" w:right="0"/>
        <w:jc w:val="left"/>
      </w:pPr>
      <w:r>
        <w:rPr/>
        <w:t>单位：元</w:t>
      </w:r>
      <w:r>
        <w:rPr>
          <w:spacing w:val="-2"/>
        </w:rPr>
        <w:t> </w:t>
      </w:r>
      <w:r>
        <w:rPr/>
        <w:t>币种：人民币</w:t>
      </w:r>
    </w:p>
    <w:p>
      <w:pPr>
        <w:spacing w:after="0" w:line="240" w:lineRule="auto"/>
        <w:jc w:val="left"/>
        <w:sectPr>
          <w:type w:val="continuous"/>
          <w:pgSz w:w="12240" w:h="15840"/>
          <w:pgMar w:top="1580" w:bottom="280" w:left="1100" w:right="1460"/>
          <w:cols w:num="2" w:equalWidth="0">
            <w:col w:w="3113" w:space="3686"/>
            <w:col w:w="2881"/>
          </w:cols>
        </w:sectPr>
      </w:pP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4820"/>
        <w:gridCol w:w="1424"/>
        <w:gridCol w:w="1561"/>
        <w:gridCol w:w="1496"/>
      </w:tblGrid>
      <w:tr>
        <w:trPr>
          <w:trHeight w:val="287" w:hRule="exact"/>
        </w:trPr>
        <w:tc>
          <w:tcPr>
            <w:tcW w:w="48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562"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42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5" w:lineRule="exact"/>
              <w:ind w:right="150"/>
              <w:jc w:val="righ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156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5" w:lineRule="exact"/>
              <w:ind w:left="2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年金额</w:t>
            </w:r>
          </w:p>
        </w:tc>
        <w:tc>
          <w:tcPr>
            <w:tcW w:w="149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5" w:lineRule="exact"/>
              <w:ind w:left="18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r>
      <w:tr>
        <w:trPr>
          <w:trHeight w:val="287" w:hRule="exact"/>
        </w:trPr>
        <w:tc>
          <w:tcPr>
            <w:tcW w:w="48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5,038,419.55</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-1,446,983.47</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w w:val="95"/>
                <w:sz w:val="21"/>
              </w:rPr>
              <w:t>-90,979.97</w:t>
            </w:r>
            <w:r>
              <w:rPr>
                <w:rFonts w:ascii="Times New Roman"/>
                <w:sz w:val="21"/>
              </w:rPr>
            </w:r>
          </w:p>
        </w:tc>
      </w:tr>
      <w:tr>
        <w:trPr>
          <w:trHeight w:val="832" w:hRule="exact"/>
        </w:trPr>
        <w:tc>
          <w:tcPr>
            <w:tcW w:w="48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计入当期损益的政府补助，但与公司正常经营业务</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pacing w:val="-1"/>
                <w:sz w:val="21"/>
                <w:szCs w:val="21"/>
              </w:rPr>
              <w:t>密切相关，符合国家政策规定、按照一定标准定额</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或定量持续享受的政府补助除外</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27,152,260.96</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32,300,221.31</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16,405,842.57</w:t>
            </w:r>
          </w:p>
        </w:tc>
      </w:tr>
      <w:tr>
        <w:trPr>
          <w:trHeight w:val="287" w:hRule="exact"/>
        </w:trPr>
        <w:tc>
          <w:tcPr>
            <w:tcW w:w="48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2,143,410.73</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-565,941.79</w:t>
            </w:r>
            <w:r>
              <w:rPr>
                <w:rFonts w:ascii="Times New Roman"/>
                <w:sz w:val="21"/>
              </w:rPr>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-612,248.05</w:t>
            </w:r>
          </w:p>
        </w:tc>
      </w:tr>
      <w:tr>
        <w:trPr>
          <w:trHeight w:val="287" w:hRule="exact"/>
        </w:trPr>
        <w:tc>
          <w:tcPr>
            <w:tcW w:w="48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-541,468.50</w:t>
            </w:r>
            <w:r>
              <w:rPr>
                <w:rFonts w:ascii="Times New Roman"/>
                <w:sz w:val="21"/>
              </w:rPr>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-658,889.61</w:t>
            </w:r>
            <w:r>
              <w:rPr>
                <w:rFonts w:ascii="Times New Roman"/>
                <w:sz w:val="21"/>
              </w:rPr>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62,347.51</w:t>
            </w:r>
          </w:p>
        </w:tc>
      </w:tr>
      <w:tr>
        <w:trPr>
          <w:trHeight w:val="287" w:hRule="exact"/>
        </w:trPr>
        <w:tc>
          <w:tcPr>
            <w:tcW w:w="48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21"/>
                <w:szCs w:val="21"/>
              </w:rPr>
            </w:pPr>
            <w:r>
              <w:rPr>
                <w:rFonts w:ascii="Times New Roman"/>
                <w:spacing w:val="-1"/>
                <w:sz w:val="21"/>
              </w:rPr>
              <w:t>-4,941,644.07</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21"/>
                <w:szCs w:val="21"/>
              </w:rPr>
            </w:pPr>
            <w:r>
              <w:rPr>
                <w:rFonts w:ascii="Times New Roman"/>
                <w:spacing w:val="-1"/>
                <w:sz w:val="21"/>
              </w:rPr>
              <w:t>-6,638,923.46</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21"/>
                <w:szCs w:val="21"/>
              </w:rPr>
            </w:pPr>
            <w:r>
              <w:rPr>
                <w:rFonts w:ascii="Times New Roman"/>
                <w:spacing w:val="-1"/>
                <w:sz w:val="21"/>
              </w:rPr>
              <w:t>-2,387,589.04</w:t>
            </w:r>
          </w:p>
        </w:tc>
      </w:tr>
      <w:tr>
        <w:trPr>
          <w:trHeight w:val="288" w:hRule="exact"/>
        </w:trPr>
        <w:tc>
          <w:tcPr>
            <w:tcW w:w="48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28,850,978.67</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22,989,482.98</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13,377,373.02</w:t>
            </w:r>
          </w:p>
        </w:tc>
      </w:tr>
    </w:tbl>
    <w:p>
      <w:pPr>
        <w:spacing w:line="240" w:lineRule="auto" w:before="2"/>
        <w:rPr>
          <w:rFonts w:ascii="宋体" w:hAnsi="宋体" w:cs="宋体" w:eastAsia="宋体" w:hint="default"/>
          <w:sz w:val="13"/>
          <w:szCs w:val="13"/>
        </w:rPr>
      </w:pPr>
    </w:p>
    <w:p>
      <w:pPr>
        <w:pStyle w:val="Heading2"/>
        <w:spacing w:line="240" w:lineRule="auto"/>
        <w:ind w:left="340" w:right="402"/>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净资产收益率及每股收益</w:t>
      </w:r>
      <w:r>
        <w:rPr>
          <w:b w:val="0"/>
          <w:bCs w:val="0"/>
        </w:rPr>
      </w:r>
    </w:p>
    <w:p>
      <w:pPr>
        <w:spacing w:line="240" w:lineRule="auto" w:before="5"/>
        <w:rPr>
          <w:rFonts w:ascii="宋体" w:hAnsi="宋体" w:cs="宋体" w:eastAsia="宋体" w:hint="default"/>
          <w:b/>
          <w:bCs/>
          <w:sz w:val="5"/>
          <w:szCs w:val="5"/>
        </w:rPr>
      </w:pPr>
    </w:p>
    <w:tbl>
      <w:tblPr>
        <w:tblW w:w="0" w:type="auto"/>
        <w:jc w:val="left"/>
        <w:tblInd w:w="183" w:type="dxa"/>
        <w:tblLayout w:type="fixed"/>
        <w:tblCellMar>
          <w:top w:w="0" w:type="dxa"/>
          <w:left w:w="0" w:type="dxa"/>
          <w:bottom w:w="0" w:type="dxa"/>
          <w:right w:w="0" w:type="dxa"/>
        </w:tblCellMar>
        <w:tblLook w:val="01E0"/>
      </w:tblPr>
      <w:tblGrid>
        <w:gridCol w:w="4686"/>
        <w:gridCol w:w="1559"/>
        <w:gridCol w:w="1561"/>
        <w:gridCol w:w="1496"/>
      </w:tblGrid>
      <w:tr>
        <w:trPr>
          <w:trHeight w:val="287" w:hRule="exact"/>
        </w:trPr>
        <w:tc>
          <w:tcPr>
            <w:tcW w:w="4686"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108"/>
              <w:ind w:right="1"/>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1559" w:type="dxa"/>
            <w:vMerge w:val="restart"/>
            <w:tcBorders>
              <w:top w:val="single" w:sz="6" w:space="0" w:color="000000"/>
              <w:left w:val="single" w:sz="6" w:space="0" w:color="000000"/>
              <w:right w:val="single" w:sz="6" w:space="0" w:color="000000"/>
            </w:tcBorders>
            <w:shd w:val="clear" w:color="auto" w:fill="BEBEBE"/>
          </w:tcPr>
          <w:p>
            <w:pPr>
              <w:pStyle w:val="TableParagraph"/>
              <w:spacing w:line="272" w:lineRule="exact"/>
              <w:ind w:left="100" w:right="6" w:firstLine="40"/>
              <w:jc w:val="left"/>
              <w:rPr>
                <w:rFonts w:ascii="宋体" w:hAnsi="宋体" w:cs="宋体" w:eastAsia="宋体" w:hint="default"/>
                <w:sz w:val="21"/>
                <w:szCs w:val="21"/>
              </w:rPr>
            </w:pPr>
            <w:r>
              <w:rPr>
                <w:rFonts w:ascii="宋体" w:hAnsi="宋体" w:cs="宋体" w:eastAsia="宋体" w:hint="default"/>
                <w:sz w:val="21"/>
                <w:szCs w:val="21"/>
              </w:rPr>
              <w:t>加权平均净资 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3057"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287" w:hRule="exact"/>
        </w:trPr>
        <w:tc>
          <w:tcPr>
            <w:tcW w:w="4686" w:type="dxa"/>
            <w:vMerge/>
            <w:tcBorders>
              <w:left w:val="single" w:sz="6" w:space="0" w:color="000000"/>
              <w:bottom w:val="single" w:sz="6" w:space="0" w:color="000000"/>
              <w:right w:val="single" w:sz="6" w:space="0" w:color="000000"/>
            </w:tcBorders>
            <w:shd w:val="clear" w:color="auto" w:fill="BEBEBE"/>
          </w:tcPr>
          <w:p>
            <w:pPr/>
          </w:p>
        </w:tc>
        <w:tc>
          <w:tcPr>
            <w:tcW w:w="1559" w:type="dxa"/>
            <w:vMerge/>
            <w:tcBorders>
              <w:left w:val="single" w:sz="6" w:space="0" w:color="000000"/>
              <w:bottom w:val="single" w:sz="6" w:space="0" w:color="000000"/>
              <w:right w:val="single" w:sz="6" w:space="0" w:color="000000"/>
            </w:tcBorders>
            <w:shd w:val="clear" w:color="auto" w:fill="BEBEBE"/>
          </w:tcPr>
          <w:p>
            <w:pPr/>
          </w:p>
        </w:tc>
        <w:tc>
          <w:tcPr>
            <w:tcW w:w="156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43"/>
              <w:jc w:val="right"/>
              <w:rPr>
                <w:rFonts w:ascii="宋体" w:hAnsi="宋体" w:cs="宋体" w:eastAsia="宋体" w:hint="default"/>
                <w:sz w:val="21"/>
                <w:szCs w:val="21"/>
              </w:rPr>
            </w:pPr>
            <w:r>
              <w:rPr>
                <w:rFonts w:ascii="宋体" w:hAnsi="宋体" w:cs="宋体" w:eastAsia="宋体" w:hint="default"/>
                <w:sz w:val="21"/>
                <w:szCs w:val="21"/>
              </w:rPr>
              <w:t>基本每股收益</w:t>
            </w:r>
          </w:p>
        </w:tc>
        <w:tc>
          <w:tcPr>
            <w:tcW w:w="149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108"/>
              <w:jc w:val="righ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287" w:hRule="exact"/>
        </w:trPr>
        <w:tc>
          <w:tcPr>
            <w:tcW w:w="4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13.77</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0.86</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0.86</w:t>
            </w:r>
          </w:p>
        </w:tc>
      </w:tr>
      <w:tr>
        <w:trPr>
          <w:trHeight w:val="288" w:hRule="exact"/>
        </w:trPr>
        <w:tc>
          <w:tcPr>
            <w:tcW w:w="4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扣除非经常性损益后归属于公司普通股股东的净利润</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12.54</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0.78</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0.78</w:t>
            </w:r>
          </w:p>
        </w:tc>
      </w:tr>
    </w:tbl>
    <w:p>
      <w:pPr>
        <w:spacing w:line="240" w:lineRule="auto" w:before="3"/>
        <w:rPr>
          <w:rFonts w:ascii="宋体" w:hAnsi="宋体" w:cs="宋体" w:eastAsia="宋体" w:hint="default"/>
          <w:b/>
          <w:bCs/>
          <w:sz w:val="13"/>
          <w:szCs w:val="13"/>
        </w:rPr>
      </w:pPr>
    </w:p>
    <w:p>
      <w:pPr>
        <w:spacing w:before="35"/>
        <w:ind w:left="340" w:right="4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6"/>
          <w:sz w:val="21"/>
          <w:szCs w:val="21"/>
        </w:rPr>
        <w:t> </w:t>
      </w:r>
      <w:r>
        <w:rPr>
          <w:rFonts w:ascii="宋体" w:hAnsi="宋体" w:cs="宋体" w:eastAsia="宋体" w:hint="default"/>
          <w:b/>
          <w:bCs/>
          <w:sz w:val="21"/>
          <w:szCs w:val="21"/>
        </w:rPr>
        <w:t>公司主要会计报表项目的异常情况及原因的说明</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09" w:type="dxa"/>
        <w:tblLayout w:type="fixed"/>
        <w:tblCellMar>
          <w:top w:w="0" w:type="dxa"/>
          <w:left w:w="0" w:type="dxa"/>
          <w:bottom w:w="0" w:type="dxa"/>
          <w:right w:w="0" w:type="dxa"/>
        </w:tblCellMar>
        <w:tblLook w:val="01E0"/>
      </w:tblPr>
      <w:tblGrid>
        <w:gridCol w:w="1539"/>
        <w:gridCol w:w="1817"/>
        <w:gridCol w:w="1816"/>
        <w:gridCol w:w="1016"/>
        <w:gridCol w:w="3266"/>
      </w:tblGrid>
      <w:tr>
        <w:trPr>
          <w:trHeight w:val="554" w:hRule="exact"/>
        </w:trPr>
        <w:tc>
          <w:tcPr>
            <w:tcW w:w="153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报表项目</w:t>
            </w:r>
          </w:p>
        </w:tc>
        <w:tc>
          <w:tcPr>
            <w:tcW w:w="181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期末余额（或本期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8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11"/>
                <w:sz w:val="21"/>
                <w:szCs w:val="21"/>
              </w:rPr>
              <w:t>年初余额（或上期</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5"/>
                <w:sz w:val="21"/>
                <w:szCs w:val="21"/>
              </w:rPr>
              <w:t>变动</w:t>
            </w:r>
            <w:r>
              <w:rPr>
                <w:rFonts w:ascii="宋体" w:hAnsi="宋体" w:cs="宋体" w:eastAsia="宋体" w:hint="default"/>
                <w:sz w:val="21"/>
                <w:szCs w:val="21"/>
              </w:rPr>
              <w:t>比</w:t>
            </w:r>
            <w:r>
              <w:rPr>
                <w:rFonts w:ascii="宋体" w:hAnsi="宋体" w:cs="宋体" w:eastAsia="宋体" w:hint="default"/>
                <w:spacing w:val="-20"/>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率</w:t>
            </w:r>
          </w:p>
        </w:tc>
        <w:tc>
          <w:tcPr>
            <w:tcW w:w="326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1"/>
              <w:ind w:left="102"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1"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0"/>
                <w:szCs w:val="20"/>
              </w:rPr>
            </w:pPr>
            <w:r>
              <w:rPr>
                <w:rFonts w:ascii="Times New Roman"/>
                <w:spacing w:val="-1"/>
                <w:sz w:val="20"/>
              </w:rPr>
              <w:t>25,266,840.80</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0"/>
                <w:szCs w:val="20"/>
              </w:rPr>
            </w:pPr>
            <w:r>
              <w:rPr>
                <w:rFonts w:ascii="Times New Roman"/>
                <w:spacing w:val="-1"/>
                <w:sz w:val="20"/>
              </w:rPr>
              <w:t>8,927,255.20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Times New Roman" w:hAnsi="Times New Roman" w:cs="Times New Roman" w:eastAsia="Times New Roman" w:hint="default"/>
                <w:sz w:val="20"/>
                <w:szCs w:val="20"/>
              </w:rPr>
            </w:pPr>
            <w:r>
              <w:rPr>
                <w:rFonts w:ascii="Times New Roman"/>
                <w:spacing w:val="-1"/>
                <w:sz w:val="20"/>
              </w:rPr>
              <w:t>183.03%</w:t>
            </w:r>
          </w:p>
        </w:tc>
        <w:tc>
          <w:tcPr>
            <w:tcW w:w="326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2" w:right="0"/>
              <w:jc w:val="left"/>
              <w:rPr>
                <w:rFonts w:ascii="宋体" w:hAnsi="宋体" w:cs="宋体" w:eastAsia="宋体" w:hint="default"/>
                <w:sz w:val="20"/>
                <w:szCs w:val="20"/>
              </w:rPr>
            </w:pPr>
            <w:r>
              <w:rPr>
                <w:rFonts w:ascii="宋体" w:hAnsi="宋体" w:cs="宋体" w:eastAsia="宋体" w:hint="default"/>
                <w:sz w:val="20"/>
                <w:szCs w:val="20"/>
              </w:rPr>
              <w:t>主要系本期应收票据的使用量增加</w:t>
            </w:r>
          </w:p>
        </w:tc>
      </w:tr>
      <w:tr>
        <w:trPr>
          <w:trHeight w:val="520"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Times New Roman" w:hAnsi="Times New Roman" w:cs="Times New Roman" w:eastAsia="Times New Roman" w:hint="default"/>
                <w:sz w:val="20"/>
                <w:szCs w:val="20"/>
              </w:rPr>
            </w:pPr>
            <w:r>
              <w:rPr>
                <w:rFonts w:ascii="Times New Roman"/>
                <w:spacing w:val="-1"/>
                <w:sz w:val="20"/>
              </w:rPr>
              <w:t>716,173,192.61</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Times New Roman" w:hAnsi="Times New Roman" w:cs="Times New Roman" w:eastAsia="Times New Roman" w:hint="default"/>
                <w:sz w:val="20"/>
                <w:szCs w:val="20"/>
              </w:rPr>
            </w:pPr>
            <w:r>
              <w:rPr>
                <w:rFonts w:ascii="Times New Roman"/>
                <w:spacing w:val="-1"/>
                <w:sz w:val="20"/>
              </w:rPr>
              <w:t>482,731,901.03</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0"/>
              <w:jc w:val="right"/>
              <w:rPr>
                <w:rFonts w:ascii="Times New Roman" w:hAnsi="Times New Roman" w:cs="Times New Roman" w:eastAsia="Times New Roman" w:hint="default"/>
                <w:sz w:val="20"/>
                <w:szCs w:val="20"/>
              </w:rPr>
            </w:pPr>
            <w:r>
              <w:rPr>
                <w:rFonts w:ascii="Times New Roman"/>
                <w:sz w:val="20"/>
              </w:rPr>
              <w:t>48.36%</w:t>
            </w:r>
          </w:p>
        </w:tc>
        <w:tc>
          <w:tcPr>
            <w:tcW w:w="3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2" w:right="0"/>
              <w:jc w:val="left"/>
              <w:rPr>
                <w:rFonts w:ascii="宋体" w:hAnsi="宋体" w:cs="宋体" w:eastAsia="宋体" w:hint="default"/>
                <w:sz w:val="20"/>
                <w:szCs w:val="20"/>
              </w:rPr>
            </w:pPr>
            <w:r>
              <w:rPr>
                <w:rFonts w:ascii="宋体" w:hAnsi="宋体" w:cs="宋体" w:eastAsia="宋体" w:hint="default"/>
                <w:sz w:val="20"/>
                <w:szCs w:val="20"/>
              </w:rPr>
              <w:t>主要系本期国网销售增加</w:t>
            </w:r>
          </w:p>
        </w:tc>
      </w:tr>
      <w:tr>
        <w:trPr>
          <w:trHeight w:val="280"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宋体" w:hAnsi="宋体" w:cs="宋体" w:eastAsia="宋体" w:hint="default"/>
                <w:sz w:val="20"/>
                <w:szCs w:val="20"/>
              </w:rPr>
            </w:pPr>
            <w:r>
              <w:rPr>
                <w:rFonts w:ascii="宋体"/>
                <w:spacing w:val="-1"/>
                <w:sz w:val="20"/>
              </w:rPr>
              <w:t>2,767,880.73</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宋体" w:hAnsi="宋体" w:cs="宋体" w:eastAsia="宋体" w:hint="default"/>
                <w:sz w:val="20"/>
                <w:szCs w:val="20"/>
              </w:rPr>
            </w:pPr>
            <w:r>
              <w:rPr>
                <w:rFonts w:ascii="宋体"/>
                <w:spacing w:val="-1"/>
                <w:sz w:val="20"/>
              </w:rPr>
              <w:t>2,084,118.41</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宋体" w:hAnsi="宋体" w:cs="宋体" w:eastAsia="宋体" w:hint="default"/>
                <w:sz w:val="20"/>
                <w:szCs w:val="20"/>
              </w:rPr>
            </w:pPr>
            <w:r>
              <w:rPr>
                <w:rFonts w:ascii="宋体"/>
                <w:sz w:val="20"/>
              </w:rPr>
              <w:t>32.81%</w:t>
            </w:r>
          </w:p>
        </w:tc>
        <w:tc>
          <w:tcPr>
            <w:tcW w:w="326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2" w:right="0"/>
              <w:jc w:val="left"/>
              <w:rPr>
                <w:rFonts w:ascii="宋体" w:hAnsi="宋体" w:cs="宋体" w:eastAsia="宋体" w:hint="default"/>
                <w:sz w:val="20"/>
                <w:szCs w:val="20"/>
              </w:rPr>
            </w:pPr>
            <w:r>
              <w:rPr>
                <w:rFonts w:ascii="宋体" w:hAnsi="宋体" w:cs="宋体" w:eastAsia="宋体" w:hint="default"/>
                <w:sz w:val="20"/>
                <w:szCs w:val="20"/>
              </w:rPr>
              <w:t>主要系本期零星工程项目投入</w:t>
            </w:r>
          </w:p>
        </w:tc>
      </w:tr>
      <w:tr>
        <w:trPr>
          <w:trHeight w:val="281"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宋体" w:hAnsi="宋体" w:cs="宋体" w:eastAsia="宋体" w:hint="default"/>
                <w:spacing w:val="-15"/>
                <w:sz w:val="20"/>
                <w:szCs w:val="20"/>
              </w:rPr>
              <w:t>递延所得税资产</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宋体" w:hAnsi="宋体" w:cs="宋体" w:eastAsia="宋体" w:hint="default"/>
                <w:sz w:val="20"/>
                <w:szCs w:val="20"/>
              </w:rPr>
            </w:pPr>
            <w:r>
              <w:rPr>
                <w:rFonts w:ascii="宋体"/>
                <w:spacing w:val="-1"/>
                <w:sz w:val="20"/>
              </w:rPr>
              <w:t>8,416,566.87</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宋体" w:hAnsi="宋体" w:cs="宋体" w:eastAsia="宋体" w:hint="default"/>
                <w:sz w:val="20"/>
                <w:szCs w:val="20"/>
              </w:rPr>
            </w:pPr>
            <w:r>
              <w:rPr>
                <w:rFonts w:ascii="宋体"/>
                <w:spacing w:val="-1"/>
                <w:sz w:val="20"/>
              </w:rPr>
              <w:t>4,547,298.22</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宋体" w:hAnsi="宋体" w:cs="宋体" w:eastAsia="宋体" w:hint="default"/>
                <w:sz w:val="20"/>
                <w:szCs w:val="20"/>
              </w:rPr>
            </w:pPr>
            <w:r>
              <w:rPr>
                <w:rFonts w:ascii="宋体"/>
                <w:sz w:val="20"/>
              </w:rPr>
              <w:t>85.09%</w:t>
            </w:r>
          </w:p>
        </w:tc>
        <w:tc>
          <w:tcPr>
            <w:tcW w:w="326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2" w:right="0"/>
              <w:jc w:val="left"/>
              <w:rPr>
                <w:rFonts w:ascii="宋体" w:hAnsi="宋体" w:cs="宋体" w:eastAsia="宋体" w:hint="default"/>
                <w:sz w:val="20"/>
                <w:szCs w:val="20"/>
              </w:rPr>
            </w:pPr>
            <w:r>
              <w:rPr>
                <w:rFonts w:ascii="宋体" w:hAnsi="宋体" w:cs="宋体" w:eastAsia="宋体" w:hint="default"/>
                <w:sz w:val="20"/>
                <w:szCs w:val="20"/>
              </w:rPr>
              <w:t>主要系计提资产减值准备增加</w:t>
            </w:r>
          </w:p>
        </w:tc>
      </w:tr>
      <w:tr>
        <w:trPr>
          <w:trHeight w:val="280"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817"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宋体" w:hAnsi="宋体" w:cs="宋体" w:eastAsia="宋体" w:hint="default"/>
                <w:sz w:val="20"/>
                <w:szCs w:val="20"/>
              </w:rPr>
            </w:pPr>
            <w:r>
              <w:rPr>
                <w:rFonts w:ascii="宋体"/>
                <w:spacing w:val="-1"/>
                <w:sz w:val="20"/>
              </w:rPr>
              <w:t>25,000,000.00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0"/>
                <w:szCs w:val="20"/>
              </w:rPr>
            </w:pPr>
            <w:r>
              <w:rPr>
                <w:rFonts w:ascii="宋体"/>
                <w:sz w:val="20"/>
              </w:rPr>
              <w:t>-100.00%</w:t>
            </w:r>
          </w:p>
        </w:tc>
        <w:tc>
          <w:tcPr>
            <w:tcW w:w="32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2" w:right="0"/>
              <w:jc w:val="left"/>
              <w:rPr>
                <w:rFonts w:ascii="宋体" w:hAnsi="宋体" w:cs="宋体" w:eastAsia="宋体" w:hint="default"/>
                <w:sz w:val="20"/>
                <w:szCs w:val="20"/>
              </w:rPr>
            </w:pPr>
            <w:r>
              <w:rPr>
                <w:rFonts w:ascii="宋体" w:hAnsi="宋体" w:cs="宋体" w:eastAsia="宋体" w:hint="default"/>
                <w:sz w:val="20"/>
                <w:szCs w:val="20"/>
              </w:rPr>
              <w:t>系本期归还借款</w:t>
            </w:r>
          </w:p>
        </w:tc>
      </w:tr>
      <w:tr>
        <w:trPr>
          <w:trHeight w:val="280"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spacing w:val="-1"/>
                <w:sz w:val="20"/>
              </w:rPr>
              <w:t>189,726,395.22</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spacing w:val="-1"/>
                <w:sz w:val="20"/>
              </w:rPr>
              <w:t>113,692,185.45</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宋体" w:hAnsi="宋体" w:cs="宋体" w:eastAsia="宋体" w:hint="default"/>
                <w:sz w:val="20"/>
                <w:szCs w:val="20"/>
              </w:rPr>
            </w:pPr>
            <w:r>
              <w:rPr>
                <w:rFonts w:ascii="宋体"/>
                <w:sz w:val="20"/>
              </w:rPr>
              <w:t>66.88%</w:t>
            </w:r>
          </w:p>
        </w:tc>
        <w:tc>
          <w:tcPr>
            <w:tcW w:w="326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2" w:right="0"/>
              <w:jc w:val="left"/>
              <w:rPr>
                <w:rFonts w:ascii="宋体" w:hAnsi="宋体" w:cs="宋体" w:eastAsia="宋体" w:hint="default"/>
                <w:sz w:val="20"/>
                <w:szCs w:val="20"/>
              </w:rPr>
            </w:pPr>
            <w:r>
              <w:rPr>
                <w:rFonts w:ascii="宋体" w:hAnsi="宋体" w:cs="宋体" w:eastAsia="宋体" w:hint="default"/>
                <w:sz w:val="20"/>
                <w:szCs w:val="20"/>
              </w:rPr>
              <w:t>主要系本期国网客户预收款增加</w:t>
            </w:r>
          </w:p>
        </w:tc>
      </w:tr>
      <w:tr>
        <w:trPr>
          <w:trHeight w:val="281"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宋体" w:hAnsi="宋体" w:cs="宋体" w:eastAsia="宋体" w:hint="default"/>
                <w:sz w:val="20"/>
                <w:szCs w:val="20"/>
              </w:rPr>
            </w:pPr>
            <w:r>
              <w:rPr>
                <w:rFonts w:ascii="宋体"/>
                <w:spacing w:val="-1"/>
                <w:sz w:val="20"/>
              </w:rPr>
              <w:t>1,913,748,512.18</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1" w:right="0"/>
              <w:jc w:val="left"/>
              <w:rPr>
                <w:rFonts w:ascii="宋体" w:hAnsi="宋体" w:cs="宋体" w:eastAsia="宋体" w:hint="default"/>
                <w:sz w:val="20"/>
                <w:szCs w:val="20"/>
              </w:rPr>
            </w:pPr>
            <w:r>
              <w:rPr>
                <w:rFonts w:ascii="宋体"/>
                <w:sz w:val="20"/>
              </w:rPr>
              <w:t>1,695,633,959.97</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宋体" w:hAnsi="宋体" w:cs="宋体" w:eastAsia="宋体" w:hint="default"/>
                <w:sz w:val="20"/>
                <w:szCs w:val="20"/>
              </w:rPr>
            </w:pPr>
            <w:r>
              <w:rPr>
                <w:rFonts w:ascii="宋体"/>
                <w:sz w:val="20"/>
              </w:rPr>
              <w:t>12.86%</w:t>
            </w:r>
          </w:p>
        </w:tc>
        <w:tc>
          <w:tcPr>
            <w:tcW w:w="326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2" w:right="0"/>
              <w:jc w:val="left"/>
              <w:rPr>
                <w:rFonts w:ascii="宋体" w:hAnsi="宋体" w:cs="宋体" w:eastAsia="宋体" w:hint="default"/>
                <w:sz w:val="20"/>
                <w:szCs w:val="20"/>
              </w:rPr>
            </w:pPr>
            <w:r>
              <w:rPr>
                <w:rFonts w:ascii="宋体" w:hAnsi="宋体" w:cs="宋体" w:eastAsia="宋体" w:hint="default"/>
                <w:sz w:val="20"/>
                <w:szCs w:val="20"/>
              </w:rPr>
              <w:t>主要系本期国网销售增加</w:t>
            </w:r>
          </w:p>
        </w:tc>
      </w:tr>
      <w:tr>
        <w:trPr>
          <w:trHeight w:val="280"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0"/>
                <w:szCs w:val="20"/>
              </w:rPr>
            </w:pPr>
            <w:r>
              <w:rPr>
                <w:rFonts w:ascii="宋体"/>
                <w:sz w:val="20"/>
              </w:rPr>
              <w:t>142,801,291.71</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1" w:right="0"/>
              <w:jc w:val="left"/>
              <w:rPr>
                <w:rFonts w:ascii="宋体" w:hAnsi="宋体" w:cs="宋体" w:eastAsia="宋体" w:hint="default"/>
                <w:sz w:val="20"/>
                <w:szCs w:val="20"/>
              </w:rPr>
            </w:pPr>
            <w:r>
              <w:rPr>
                <w:rFonts w:ascii="宋体"/>
                <w:sz w:val="20"/>
              </w:rPr>
              <w:t>99,250,847.41</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0"/>
                <w:szCs w:val="20"/>
              </w:rPr>
            </w:pPr>
            <w:r>
              <w:rPr>
                <w:rFonts w:ascii="宋体"/>
                <w:sz w:val="20"/>
              </w:rPr>
              <w:t>43.73%</w:t>
            </w:r>
          </w:p>
        </w:tc>
        <w:tc>
          <w:tcPr>
            <w:tcW w:w="32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2" w:right="0"/>
              <w:jc w:val="left"/>
              <w:rPr>
                <w:rFonts w:ascii="宋体" w:hAnsi="宋体" w:cs="宋体" w:eastAsia="宋体" w:hint="default"/>
                <w:sz w:val="20"/>
                <w:szCs w:val="20"/>
              </w:rPr>
            </w:pPr>
            <w:r>
              <w:rPr>
                <w:rFonts w:ascii="宋体" w:hAnsi="宋体" w:cs="宋体" w:eastAsia="宋体" w:hint="default"/>
                <w:sz w:val="20"/>
                <w:szCs w:val="20"/>
              </w:rPr>
              <w:t>主要系本期市场投入加大</w:t>
            </w:r>
          </w:p>
        </w:tc>
      </w:tr>
      <w:tr>
        <w:trPr>
          <w:trHeight w:val="280"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宋体"/>
                <w:sz w:val="20"/>
              </w:rPr>
              <w:t>-28,728,463.14</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1" w:right="0"/>
              <w:jc w:val="left"/>
              <w:rPr>
                <w:rFonts w:ascii="宋体" w:hAnsi="宋体" w:cs="宋体" w:eastAsia="宋体" w:hint="default"/>
                <w:sz w:val="20"/>
                <w:szCs w:val="20"/>
              </w:rPr>
            </w:pPr>
            <w:r>
              <w:rPr>
                <w:rFonts w:ascii="宋体"/>
                <w:sz w:val="20"/>
              </w:rPr>
              <w:t>-7,321,661.42</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宋体"/>
                <w:sz w:val="20"/>
              </w:rPr>
              <w:t>292.38%</w:t>
            </w:r>
          </w:p>
        </w:tc>
        <w:tc>
          <w:tcPr>
            <w:tcW w:w="326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2" w:right="0"/>
              <w:jc w:val="left"/>
              <w:rPr>
                <w:rFonts w:ascii="宋体" w:hAnsi="宋体" w:cs="宋体" w:eastAsia="宋体" w:hint="default"/>
                <w:sz w:val="20"/>
                <w:szCs w:val="20"/>
              </w:rPr>
            </w:pPr>
            <w:r>
              <w:rPr>
                <w:rFonts w:ascii="宋体" w:hAnsi="宋体" w:cs="宋体" w:eastAsia="宋体" w:hint="default"/>
                <w:sz w:val="20"/>
                <w:szCs w:val="20"/>
              </w:rPr>
              <w:t>主要系本期利息收入增加</w:t>
            </w:r>
          </w:p>
        </w:tc>
      </w:tr>
      <w:tr>
        <w:trPr>
          <w:trHeight w:val="281"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宋体"/>
                <w:sz w:val="20"/>
              </w:rPr>
              <w:t>25,888,430.63</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1" w:right="0"/>
              <w:jc w:val="left"/>
              <w:rPr>
                <w:rFonts w:ascii="宋体" w:hAnsi="宋体" w:cs="宋体" w:eastAsia="宋体" w:hint="default"/>
                <w:sz w:val="20"/>
                <w:szCs w:val="20"/>
              </w:rPr>
            </w:pPr>
            <w:r>
              <w:rPr>
                <w:rFonts w:ascii="宋体"/>
                <w:sz w:val="20"/>
              </w:rPr>
              <w:t>13,512,682.91</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宋体"/>
                <w:sz w:val="20"/>
              </w:rPr>
              <w:t>90.46%</w:t>
            </w:r>
          </w:p>
        </w:tc>
        <w:tc>
          <w:tcPr>
            <w:tcW w:w="326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2" w:right="0"/>
              <w:jc w:val="left"/>
              <w:rPr>
                <w:rFonts w:ascii="宋体" w:hAnsi="宋体" w:cs="宋体" w:eastAsia="宋体" w:hint="default"/>
                <w:sz w:val="20"/>
                <w:szCs w:val="20"/>
              </w:rPr>
            </w:pPr>
            <w:r>
              <w:rPr>
                <w:rFonts w:ascii="宋体" w:hAnsi="宋体" w:cs="宋体" w:eastAsia="宋体" w:hint="default"/>
                <w:sz w:val="20"/>
                <w:szCs w:val="20"/>
              </w:rPr>
              <w:t>本期计提资产减值准备增加</w:t>
            </w:r>
          </w:p>
        </w:tc>
      </w:tr>
      <w:tr>
        <w:trPr>
          <w:trHeight w:val="280"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0"/>
                <w:szCs w:val="20"/>
              </w:rPr>
            </w:pPr>
            <w:r>
              <w:rPr>
                <w:rFonts w:ascii="宋体" w:hAnsi="宋体" w:cs="宋体" w:eastAsia="宋体" w:hint="default"/>
                <w:sz w:val="20"/>
                <w:szCs w:val="20"/>
              </w:rPr>
              <w:t>投资收益</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0"/>
                <w:szCs w:val="20"/>
              </w:rPr>
            </w:pPr>
            <w:r>
              <w:rPr>
                <w:rFonts w:ascii="宋体"/>
                <w:sz w:val="20"/>
              </w:rPr>
              <w:t>10,036,854.85</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1" w:right="0"/>
              <w:jc w:val="left"/>
              <w:rPr>
                <w:rFonts w:ascii="宋体" w:hAnsi="宋体" w:cs="宋体" w:eastAsia="宋体" w:hint="default"/>
                <w:sz w:val="20"/>
                <w:szCs w:val="20"/>
              </w:rPr>
            </w:pPr>
            <w:r>
              <w:rPr>
                <w:rFonts w:ascii="宋体"/>
                <w:sz w:val="20"/>
              </w:rPr>
              <w:t>-660,407.20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0"/>
                <w:szCs w:val="20"/>
              </w:rPr>
            </w:pPr>
            <w:r>
              <w:rPr>
                <w:rFonts w:ascii="宋体"/>
                <w:sz w:val="20"/>
              </w:rPr>
              <w:t>1619.80%</w:t>
            </w:r>
          </w:p>
        </w:tc>
        <w:tc>
          <w:tcPr>
            <w:tcW w:w="32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2" w:right="0"/>
              <w:jc w:val="left"/>
              <w:rPr>
                <w:rFonts w:ascii="宋体" w:hAnsi="宋体" w:cs="宋体" w:eastAsia="宋体" w:hint="default"/>
                <w:sz w:val="20"/>
                <w:szCs w:val="20"/>
              </w:rPr>
            </w:pPr>
            <w:r>
              <w:rPr>
                <w:rFonts w:ascii="宋体" w:hAnsi="宋体" w:cs="宋体" w:eastAsia="宋体" w:hint="default"/>
                <w:sz w:val="20"/>
                <w:szCs w:val="20"/>
              </w:rPr>
              <w:t>主要系合营企业盈利增加</w:t>
            </w:r>
          </w:p>
        </w:tc>
      </w:tr>
      <w:tr>
        <w:trPr>
          <w:trHeight w:val="281"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宋体" w:hAnsi="宋体" w:cs="宋体" w:eastAsia="宋体" w:hint="default"/>
                <w:sz w:val="20"/>
                <w:szCs w:val="20"/>
              </w:rPr>
              <w:t>所得税</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宋体"/>
                <w:sz w:val="20"/>
              </w:rPr>
              <w:t>54,594,819.19</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1" w:right="0"/>
              <w:jc w:val="left"/>
              <w:rPr>
                <w:rFonts w:ascii="宋体" w:hAnsi="宋体" w:cs="宋体" w:eastAsia="宋体" w:hint="default"/>
                <w:sz w:val="20"/>
                <w:szCs w:val="20"/>
              </w:rPr>
            </w:pPr>
            <w:r>
              <w:rPr>
                <w:rFonts w:ascii="宋体"/>
                <w:sz w:val="20"/>
              </w:rPr>
              <w:t>37,414,612.74</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宋体"/>
                <w:sz w:val="20"/>
              </w:rPr>
              <w:t>45.92%</w:t>
            </w:r>
          </w:p>
        </w:tc>
        <w:tc>
          <w:tcPr>
            <w:tcW w:w="326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2" w:right="0"/>
              <w:jc w:val="left"/>
              <w:rPr>
                <w:rFonts w:ascii="宋体" w:hAnsi="宋体" w:cs="宋体" w:eastAsia="宋体" w:hint="default"/>
                <w:sz w:val="20"/>
                <w:szCs w:val="20"/>
              </w:rPr>
            </w:pPr>
            <w:r>
              <w:rPr>
                <w:rFonts w:ascii="宋体" w:hAnsi="宋体" w:cs="宋体" w:eastAsia="宋体" w:hint="default"/>
                <w:sz w:val="20"/>
                <w:szCs w:val="20"/>
              </w:rPr>
              <w:t>主要系利润总额增加</w:t>
            </w:r>
          </w:p>
        </w:tc>
      </w:tr>
    </w:tbl>
    <w:p>
      <w:pPr>
        <w:spacing w:after="0" w:line="236" w:lineRule="exact"/>
        <w:jc w:val="left"/>
        <w:rPr>
          <w:rFonts w:ascii="宋体" w:hAnsi="宋体" w:cs="宋体" w:eastAsia="宋体" w:hint="default"/>
          <w:sz w:val="20"/>
          <w:szCs w:val="20"/>
        </w:rPr>
        <w:sectPr>
          <w:type w:val="continuous"/>
          <w:pgSz w:w="12240" w:h="15840"/>
          <w:pgMar w:top="1580" w:bottom="280" w:left="1100" w:right="1460"/>
        </w:sectPr>
      </w:pPr>
    </w:p>
    <w:p>
      <w:pPr>
        <w:spacing w:line="240" w:lineRule="auto" w:before="13"/>
        <w:rPr>
          <w:rFonts w:ascii="宋体" w:hAnsi="宋体" w:cs="宋体" w:eastAsia="宋体" w:hint="default"/>
          <w:b/>
          <w:bCs/>
          <w:sz w:val="24"/>
          <w:szCs w:val="24"/>
        </w:rPr>
      </w:pPr>
    </w:p>
    <w:p>
      <w:pPr>
        <w:pStyle w:val="Heading1"/>
        <w:spacing w:line="240" w:lineRule="auto"/>
        <w:ind w:left="3166" w:right="3164"/>
        <w:jc w:val="center"/>
        <w:rPr>
          <w:b w:val="0"/>
          <w:bCs w:val="0"/>
        </w:rPr>
      </w:pPr>
      <w:bookmarkStart w:name="_TOC_250000" w:id="11"/>
      <w:r>
        <w:rPr/>
        <w:t>第十一节</w:t>
      </w:r>
      <w:r>
        <w:rPr>
          <w:spacing w:val="-3"/>
        </w:rPr>
        <w:t> </w:t>
      </w:r>
      <w:r>
        <w:rPr/>
        <w:t>备查文件目录</w:t>
      </w:r>
      <w:bookmarkEnd w:id="11"/>
      <w:r>
        <w:rPr>
          <w:b w:val="0"/>
          <w:bCs w:val="0"/>
        </w:rPr>
      </w:r>
    </w:p>
    <w:p>
      <w:pPr>
        <w:spacing w:line="240" w:lineRule="auto" w:before="0"/>
        <w:rPr>
          <w:rFonts w:ascii="黑体" w:hAnsi="黑体" w:cs="黑体" w:eastAsia="黑体" w:hint="default"/>
          <w:b/>
          <w:bCs/>
          <w:sz w:val="28"/>
          <w:szCs w:val="28"/>
        </w:rPr>
      </w:pPr>
    </w:p>
    <w:p>
      <w:pPr>
        <w:spacing w:line="285" w:lineRule="auto" w:before="193"/>
        <w:ind w:left="160" w:right="1032"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9"/>
          <w:sz w:val="21"/>
          <w:szCs w:val="21"/>
        </w:rPr>
        <w:t> </w:t>
      </w:r>
      <w:r>
        <w:rPr>
          <w:rFonts w:ascii="宋体" w:hAnsi="宋体" w:cs="宋体" w:eastAsia="宋体" w:hint="default"/>
          <w:b/>
          <w:bCs/>
          <w:sz w:val="21"/>
          <w:szCs w:val="21"/>
        </w:rPr>
        <w:t>载有法定代表人、主管会计工作负责人、会计机构负责人签名并盖章的会计报表；</w:t>
      </w:r>
      <w:r>
        <w:rPr>
          <w:rFonts w:ascii="宋体" w:hAnsi="宋体" w:cs="宋体" w:eastAsia="宋体" w:hint="default"/>
          <w:b/>
          <w:bCs/>
          <w:w w:val="99"/>
          <w:sz w:val="21"/>
          <w:szCs w:val="21"/>
        </w:rPr>
        <w:t> </w:t>
      </w:r>
      <w:r>
        <w:rPr>
          <w:rFonts w:ascii="宋体" w:hAnsi="宋体" w:cs="宋体" w:eastAsia="宋体" w:hint="default"/>
          <w:b/>
          <w:bCs/>
          <w:sz w:val="21"/>
          <w:szCs w:val="21"/>
        </w:rPr>
        <w:t>二、</w:t>
      </w:r>
      <w:r>
        <w:rPr>
          <w:rFonts w:ascii="宋体" w:hAnsi="宋体" w:cs="宋体" w:eastAsia="宋体" w:hint="default"/>
          <w:b/>
          <w:bCs/>
          <w:spacing w:val="-7"/>
          <w:sz w:val="21"/>
          <w:szCs w:val="21"/>
        </w:rPr>
        <w:t> </w:t>
      </w:r>
      <w:r>
        <w:rPr>
          <w:rFonts w:ascii="宋体" w:hAnsi="宋体" w:cs="宋体" w:eastAsia="宋体" w:hint="default"/>
          <w:b/>
          <w:bCs/>
          <w:sz w:val="21"/>
          <w:szCs w:val="21"/>
        </w:rPr>
        <w:t>载有会计师事务所盖章、注册会计师签名并盖章的审计报告原件；</w:t>
      </w:r>
      <w:r>
        <w:rPr>
          <w:rFonts w:ascii="宋体" w:hAnsi="宋体" w:cs="宋体" w:eastAsia="宋体" w:hint="default"/>
          <w:sz w:val="21"/>
          <w:szCs w:val="21"/>
        </w:rPr>
      </w:r>
    </w:p>
    <w:p>
      <w:pPr>
        <w:spacing w:before="13"/>
        <w:ind w:left="160" w:right="0"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10"/>
          <w:sz w:val="21"/>
          <w:szCs w:val="21"/>
        </w:rPr>
        <w:t> </w:t>
      </w:r>
      <w:r>
        <w:rPr>
          <w:rFonts w:ascii="宋体" w:hAnsi="宋体" w:cs="宋体" w:eastAsia="宋体" w:hint="default"/>
          <w:b/>
          <w:bCs/>
          <w:sz w:val="21"/>
          <w:szCs w:val="21"/>
        </w:rPr>
        <w:t>报告期内在中国证监会指定报纸上公开披露过的所有公司文件的正本及公告的原稿。</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314" w:lineRule="auto" w:before="140"/>
        <w:ind w:left="6643" w:right="154" w:firstLine="1050"/>
        <w:jc w:val="right"/>
      </w:pPr>
      <w:r>
        <w:rPr/>
        <w:t>董事长：陆永华 江苏林洋电子股份有限公司</w:t>
      </w:r>
    </w:p>
    <w:p>
      <w:pPr>
        <w:pStyle w:val="BodyText"/>
        <w:spacing w:line="240" w:lineRule="auto" w:before="20"/>
        <w:ind w:left="0" w:right="153"/>
        <w:jc w:val="right"/>
      </w:pPr>
      <w:r>
        <w:rPr>
          <w:rFonts w:ascii="Times New Roman" w:hAnsi="Times New Roman" w:cs="Times New Roman" w:eastAsia="Times New Roman" w:hint="default"/>
        </w:rPr>
        <w:t>2013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29 </w:t>
      </w:r>
      <w:r>
        <w:rPr/>
        <w:t>日</w:t>
      </w:r>
    </w:p>
    <w:sectPr>
      <w:pgSz w:w="12240" w:h="15840"/>
      <w:pgMar w:header="687" w:footer="914" w:top="980" w:bottom="1100" w:left="128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8.880005pt;margin-top:771.577942pt;width:8.7pt;height:11pt;mso-position-horizontal-relative:page;mso-position-vertical-relative:page;z-index:-673024" type="#_x0000_t202" filled="false" stroked="false">
          <v:textbox inset="0,0,0,0">
            <w:txbxContent>
              <w:p>
                <w:pPr>
                  <w:spacing w:line="204" w:lineRule="exact" w:before="0"/>
                  <w:ind w:left="43"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1.23999pt;margin-top:735.277954pt;width:13pt;height:11pt;mso-position-horizontal-relative:page;mso-position-vertical-relative:page;z-index:-6720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45</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059998pt;margin-top:555.277954pt;width:13pt;height:11pt;mso-position-horizontal-relative:page;mso-position-vertical-relative:page;z-index:-6719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58</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1.23999pt;margin-top:735.277954pt;width:13pt;height:11pt;mso-position-horizontal-relative:page;mso-position-vertical-relative:page;z-index:-6718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62</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91.219971pt;margin-top:555.277954pt;width:13pt;height:11pt;mso-position-horizontal-relative:page;mso-position-vertical-relative:page;z-index:-6717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1.179993pt;margin-top:735.277954pt;width:13pt;height:11pt;mso-position-horizontal-relative:page;mso-position-vertical-relative:page;z-index:-6716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82</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1.179993pt;margin-top:735.277954pt;width:13pt;height:11pt;mso-position-horizontal-relative:page;mso-position-vertical-relative:page;z-index:-6714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7.679993pt;margin-top:735.277954pt;width:15.5pt;height:11pt;mso-position-horizontal-relative:page;mso-position-vertical-relative:page;z-index:-67146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7.679993pt;margin-top:735.277954pt;width:15.5pt;height:11pt;mso-position-horizontal-relative:page;mso-position-vertical-relative:page;z-index:-67144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101</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1.059998pt;margin-top:735.277954pt;width:13pt;height:11pt;mso-position-horizontal-relative:page;mso-position-vertical-relative:page;z-index:-6729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6.679993pt;margin-top:735.277954pt;width:17.5pt;height:11pt;mso-position-horizontal-relative:page;mso-position-vertical-relative:page;z-index:-6713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103</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7.040009pt;margin-top:735.277954pt;width:17.150pt;height:11pt;mso-position-horizontal-relative:page;mso-position-vertical-relative:page;z-index:-6712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059998pt;margin-top:555.277954pt;width:13pt;height:11pt;mso-position-horizontal-relative:page;mso-position-vertical-relative:page;z-index:-6728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1.23999pt;margin-top:735.277954pt;width:13pt;height:11pt;mso-position-horizontal-relative:page;mso-position-vertical-relative:page;z-index:-6726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059998pt;margin-top:555.277954pt;width:13pt;height:11pt;mso-position-horizontal-relative:page;mso-position-vertical-relative:page;z-index:-6725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27</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1.23999pt;margin-top:735.277954pt;width:13pt;height:11pt;mso-position-horizontal-relative:page;mso-position-vertical-relative:page;z-index:-6724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059998pt;margin-top:555.277954pt;width:13pt;height:11pt;mso-position-horizontal-relative:page;mso-position-vertical-relative:page;z-index:-6723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37</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1.23999pt;margin-top:735.277954pt;width:13pt;height:11pt;mso-position-horizontal-relative:page;mso-position-vertical-relative:page;z-index:-6722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39</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7.150002pt;margin-top:40.899982pt;width:21.75pt;height:11.25pt;mso-position-horizontal-relative:page;mso-position-vertical-relative:page;z-index:-673120" type="#_x0000_t75" stroked="false">
          <v:imagedata r:id="rId1" o:title=""/>
        </v:shape>
      </w:pict>
    </w:r>
    <w:r>
      <w:rPr/>
      <w:pict>
        <v:group style="position:absolute;margin-left:88.400002pt;margin-top:55.619984pt;width:418.7pt;height:.1pt;mso-position-horizontal-relative:page;mso-position-vertical-relative:page;z-index:-673096" coordorigin="1768,1112" coordsize="8374,2">
          <v:shape style="position:absolute;left:1768;top:1112;width:8374;height:2" coordorigin="1768,1112" coordsize="8374,0" path="m1768,1112l10141,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117.82pt;margin-top:43.357918pt;width:29pt;height:11pt;mso-position-horizontal-relative:page;mso-position-vertical-relative:page;z-index:-67307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601222</w:t>
                </w:r>
              </w:p>
            </w:txbxContent>
          </v:textbox>
          <w10:wrap type="none"/>
        </v:shape>
      </w:pict>
    </w:r>
    <w:r>
      <w:rPr/>
      <w:pict>
        <v:shape style="position:absolute;margin-left:311.339996pt;margin-top:42.865608pt;width:179.75pt;height:11.5pt;mso-position-horizontal-relative:page;mso-position-vertical-relative:page;z-index:-6730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江苏林洋电子股份有限公司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7.150002pt;margin-top:34.349998pt;width:21.75pt;height:11.25pt;mso-position-horizontal-relative:page;mso-position-vertical-relative:page;z-index:-672184" type="#_x0000_t75" stroked="false">
          <v:imagedata r:id="rId1" o:title=""/>
        </v:shape>
      </w:pict>
    </w:r>
    <w:r>
      <w:rPr/>
      <w:pict>
        <v:group style="position:absolute;margin-left:88.379997pt;margin-top:49.080002pt;width:435.4pt;height:.1pt;mso-position-horizontal-relative:page;mso-position-vertical-relative:page;z-index:-672160" coordorigin="1768,982" coordsize="8708,2">
          <v:shape style="position:absolute;left:1768;top:982;width:8708;height:2" coordorigin="1768,982" coordsize="8708,0" path="m1768,982l10475,982e" filled="false" stroked="true" strokeweight=".72pt" strokecolor="#000000">
            <v:path arrowok="t"/>
          </v:shape>
          <w10:wrap type="none"/>
        </v:group>
      </w:pict>
    </w:r>
    <w:r>
      <w:rPr/>
      <w:pict>
        <v:shape style="position:absolute;margin-left:326.459991pt;margin-top:36.325626pt;width:179.75pt;height:11.5pt;mso-position-horizontal-relative:page;mso-position-vertical-relative:page;z-index:-6721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江苏林洋电子股份有限公司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r>
      <w:rPr/>
      <w:pict>
        <v:shape style="position:absolute;margin-left:119.440002pt;margin-top:36.817936pt;width:29pt;height:11pt;mso-position-horizontal-relative:page;mso-position-vertical-relative:page;z-index:-6721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601222</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9.300003pt;margin-top:34.349998pt;width:21.75pt;height:11.25pt;mso-position-horizontal-relative:page;mso-position-vertical-relative:page;z-index:-672064" type="#_x0000_t75" stroked="false">
          <v:imagedata r:id="rId1" o:title=""/>
        </v:shape>
      </w:pict>
    </w:r>
    <w:r>
      <w:rPr/>
      <w:pict>
        <v:group style="position:absolute;margin-left:70.5pt;margin-top:49.080002pt;width:651.1pt;height:.1pt;mso-position-horizontal-relative:page;mso-position-vertical-relative:page;z-index:-672040" coordorigin="1410,982" coordsize="13022,2">
          <v:shape style="position:absolute;left:1410;top:982;width:13022;height:2" coordorigin="1410,982" coordsize="13022,0" path="m1410,982l14431,982e" filled="false" stroked="true" strokeweight=".72pt" strokecolor="#000000">
            <v:path arrowok="t"/>
          </v:shape>
          <w10:wrap type="none"/>
        </v:group>
      </w:pict>
    </w:r>
    <w:r>
      <w:rPr/>
      <w:pict>
        <v:shape style="position:absolute;margin-left:519.900024pt;margin-top:36.325626pt;width:179.75pt;height:11.5pt;mso-position-horizontal-relative:page;mso-position-vertical-relative:page;z-index:-6720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江苏林洋电子股份有限公司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r>
      <w:rPr/>
      <w:pict>
        <v:shape style="position:absolute;margin-left:105.860001pt;margin-top:36.817936pt;width:29pt;height:11pt;mso-position-horizontal-relative:page;mso-position-vertical-relative:page;z-index:-67199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601222</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7.150002pt;margin-top:34.349998pt;width:21.75pt;height:11.25pt;mso-position-horizontal-relative:page;mso-position-vertical-relative:page;z-index:-671944" type="#_x0000_t75" stroked="false">
          <v:imagedata r:id="rId1" o:title=""/>
        </v:shape>
      </w:pict>
    </w:r>
    <w:r>
      <w:rPr/>
      <w:pict>
        <v:group style="position:absolute;margin-left:88.379997pt;margin-top:49.080002pt;width:435.4pt;height:.1pt;mso-position-horizontal-relative:page;mso-position-vertical-relative:page;z-index:-671920" coordorigin="1768,982" coordsize="8708,2">
          <v:shape style="position:absolute;left:1768;top:982;width:8708;height:2" coordorigin="1768,982" coordsize="8708,0" path="m1768,982l10475,982e" filled="false" stroked="true" strokeweight=".72pt" strokecolor="#000000">
            <v:path arrowok="t"/>
          </v:shape>
          <w10:wrap type="none"/>
        </v:group>
      </w:pict>
    </w:r>
    <w:r>
      <w:rPr/>
      <w:pict>
        <v:shape style="position:absolute;margin-left:326.459991pt;margin-top:36.325626pt;width:179.75pt;height:11.5pt;mso-position-horizontal-relative:page;mso-position-vertical-relative:page;z-index:-6718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江苏林洋电子股份有限公司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r>
      <w:rPr/>
      <w:pict>
        <v:shape style="position:absolute;margin-left:119.440002pt;margin-top:36.817936pt;width:29pt;height:11pt;mso-position-horizontal-relative:page;mso-position-vertical-relative:page;z-index:-67187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601222</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7.150002pt;margin-top:34.349998pt;width:21.75pt;height:11.25pt;mso-position-horizontal-relative:page;mso-position-vertical-relative:page;z-index:-671824" type="#_x0000_t75" stroked="false">
          <v:imagedata r:id="rId1" o:title=""/>
        </v:shape>
      </w:pict>
    </w:r>
    <w:r>
      <w:rPr/>
      <w:pict>
        <v:group style="position:absolute;margin-left:88.379997pt;margin-top:49.080002pt;width:615.4pt;height:.1pt;mso-position-horizontal-relative:page;mso-position-vertical-relative:page;z-index:-671800" coordorigin="1768,982" coordsize="12308,2">
          <v:shape style="position:absolute;left:1768;top:982;width:12308;height:2" coordorigin="1768,982" coordsize="12308,0" path="m1768,982l14075,982e" filled="false" stroked="true" strokeweight=".72pt" strokecolor="#000000">
            <v:path arrowok="t"/>
          </v:shape>
          <w10:wrap type="none"/>
        </v:group>
      </w:pict>
    </w:r>
    <w:r>
      <w:rPr/>
      <w:pict>
        <v:shape style="position:absolute;margin-left:504.179993pt;margin-top:36.325626pt;width:179.75pt;height:11.5pt;mso-position-horizontal-relative:page;mso-position-vertical-relative:page;z-index:-6717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江苏林洋电子股份有限公司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r>
      <w:rPr/>
      <w:pict>
        <v:shape style="position:absolute;margin-left:121.639999pt;margin-top:36.817936pt;width:29pt;height:11pt;mso-position-horizontal-relative:page;mso-position-vertical-relative:page;z-index:-67175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601222</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9.300003pt;margin-top:34.349998pt;width:21.75pt;height:11.25pt;mso-position-horizontal-relative:page;mso-position-vertical-relative:page;z-index:-671704" type="#_x0000_t75" stroked="false">
          <v:imagedata r:id="rId1" o:title=""/>
        </v:shape>
      </w:pict>
    </w:r>
    <w:r>
      <w:rPr/>
      <w:pict>
        <v:group style="position:absolute;margin-left:70.5pt;margin-top:49.080002pt;width:453.25pt;height:.1pt;mso-position-horizontal-relative:page;mso-position-vertical-relative:page;z-index:-671680" coordorigin="1410,982" coordsize="9065,2">
          <v:shape style="position:absolute;left:1410;top:982;width:9065;height:2" coordorigin="1410,982" coordsize="9065,0" path="m1410,982l10475,982e" filled="false" stroked="true" strokeweight=".72pt" strokecolor="#000000">
            <v:path arrowok="t"/>
          </v:shape>
          <w10:wrap type="none"/>
        </v:group>
      </w:pict>
    </w:r>
    <w:r>
      <w:rPr/>
      <w:pict>
        <v:shape style="position:absolute;margin-left:326.459991pt;margin-top:36.325626pt;width:179.75pt;height:11.5pt;mso-position-horizontal-relative:page;mso-position-vertical-relative:page;z-index:-6716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江苏林洋电子股份有限公司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r>
      <w:rPr/>
      <w:pict>
        <v:shape style="position:absolute;margin-left:101.440002pt;margin-top:36.817936pt;width:29pt;height:11pt;mso-position-horizontal-relative:page;mso-position-vertical-relative:page;z-index:-67163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601222</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9.300003pt;margin-top:34.349998pt;width:21.75pt;height:11.25pt;mso-position-horizontal-relative:page;mso-position-vertical-relative:page;z-index:-671584" type="#_x0000_t75" stroked="false">
          <v:imagedata r:id="rId1" o:title=""/>
        </v:shape>
      </w:pict>
    </w:r>
    <w:r>
      <w:rPr/>
      <w:pict>
        <v:group style="position:absolute;margin-left:70.5pt;margin-top:49.080002pt;width:453.25pt;height:.1pt;mso-position-horizontal-relative:page;mso-position-vertical-relative:page;z-index:-671560" coordorigin="1410,982" coordsize="9065,2">
          <v:shape style="position:absolute;left:1410;top:982;width:9065;height:2" coordorigin="1410,982" coordsize="9065,0" path="m1410,982l10475,982e" filled="false" stroked="true" strokeweight=".72pt" strokecolor="#000000">
            <v:path arrowok="t"/>
          </v:shape>
          <w10:wrap type="none"/>
        </v:group>
      </w:pict>
    </w:r>
    <w:r>
      <w:rPr/>
      <w:pict>
        <v:shape style="position:absolute;margin-left:326.459991pt;margin-top:36.325626pt;width:179.75pt;height:11.5pt;mso-position-horizontal-relative:page;mso-position-vertical-relative:page;z-index:-6715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江苏林洋电子股份有限公司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r>
      <w:rPr/>
      <w:pict>
        <v:shape style="position:absolute;margin-left:101.440002pt;margin-top:36.817936pt;width:29pt;height:11pt;mso-position-horizontal-relative:page;mso-position-vertical-relative:page;z-index:-6715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601222</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9.300003pt;margin-top:34.349998pt;width:21.75pt;height:11.25pt;mso-position-horizontal-relative:page;mso-position-vertical-relative:page;z-index:-671416" type="#_x0000_t75" stroked="false">
          <v:imagedata r:id="rId1" o:title=""/>
        </v:shape>
      </w:pict>
    </w:r>
    <w:r>
      <w:rPr/>
      <w:pict>
        <v:group style="position:absolute;margin-left:70.5pt;margin-top:49.080002pt;width:453.25pt;height:.1pt;mso-position-horizontal-relative:page;mso-position-vertical-relative:page;z-index:-671392" coordorigin="1410,982" coordsize="9065,2">
          <v:shape style="position:absolute;left:1410;top:982;width:9065;height:2" coordorigin="1410,982" coordsize="9065,0" path="m1410,982l10475,982e" filled="false" stroked="true" strokeweight=".72pt" strokecolor="#000000">
            <v:path arrowok="t"/>
          </v:shape>
          <w10:wrap type="none"/>
        </v:group>
      </w:pict>
    </w:r>
    <w:r>
      <w:rPr/>
      <w:pict>
        <v:shape style="position:absolute;margin-left:326.459991pt;margin-top:36.325626pt;width:179.75pt;height:11.5pt;mso-position-horizontal-relative:page;mso-position-vertical-relative:page;z-index:-6713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江苏林洋电子股份有限公司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r>
      <w:rPr/>
      <w:pict>
        <v:shape style="position:absolute;margin-left:101.440002pt;margin-top:36.817936pt;width:29pt;height:11pt;mso-position-horizontal-relative:page;mso-position-vertical-relative:page;z-index:-67134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601222</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7.300003pt;margin-top:34.349998pt;width:21.75pt;height:11.25pt;mso-position-horizontal-relative:page;mso-position-vertical-relative:page;z-index:-673000" type="#_x0000_t75" stroked="false">
          <v:imagedata r:id="rId1" o:title=""/>
        </v:shape>
      </w:pict>
    </w:r>
    <w:r>
      <w:rPr/>
      <w:pict>
        <v:group style="position:absolute;margin-left:88.5pt;margin-top:49.080002pt;width:435.1pt;height:.1pt;mso-position-horizontal-relative:page;mso-position-vertical-relative:page;z-index:-672976" coordorigin="1770,982" coordsize="8702,2">
          <v:shape style="position:absolute;left:1770;top:982;width:8702;height:2" coordorigin="1770,982" coordsize="8702,0" path="m1770,982l10471,982e" filled="false" stroked="true" strokeweight=".72pt" strokecolor="#000000">
            <v:path arrowok="t"/>
          </v:shape>
          <w10:wrap type="none"/>
        </v:group>
      </w:pict>
    </w:r>
    <w:r>
      <w:rPr/>
      <w:pict>
        <v:shape style="position:absolute;margin-left:328.679993pt;margin-top:36.325626pt;width:179.75pt;height:11.5pt;mso-position-horizontal-relative:page;mso-position-vertical-relative:page;z-index:-6729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江苏林洋电子股份有限公司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r>
      <w:rPr/>
      <w:pict>
        <v:shape style="position:absolute;margin-left:117.160004pt;margin-top:36.817936pt;width:29pt;height:11pt;mso-position-horizontal-relative:page;mso-position-vertical-relative:page;z-index:-67292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601222</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9.300003pt;margin-top:34.349998pt;width:21.75pt;height:11.25pt;mso-position-horizontal-relative:page;mso-position-vertical-relative:page;z-index:-671296" type="#_x0000_t75" stroked="false">
          <v:imagedata r:id="rId1" o:title=""/>
        </v:shape>
      </w:pict>
    </w:r>
    <w:r>
      <w:rPr/>
      <w:pict>
        <v:group style="position:absolute;margin-left:70.5pt;margin-top:49.080002pt;width:453.25pt;height:.1pt;mso-position-horizontal-relative:page;mso-position-vertical-relative:page;z-index:-671272" coordorigin="1410,982" coordsize="9065,2">
          <v:shape style="position:absolute;left:1410;top:982;width:9065;height:2" coordorigin="1410,982" coordsize="9065,0" path="m1410,982l10475,982e" filled="false" stroked="true" strokeweight=".72pt" strokecolor="#000000">
            <v:path arrowok="t"/>
          </v:shape>
          <w10:wrap type="none"/>
        </v:group>
      </w:pict>
    </w:r>
    <w:r>
      <w:rPr/>
      <w:pict>
        <v:shape style="position:absolute;margin-left:324.239990pt;margin-top:36.325626pt;width:179.75pt;height:11.5pt;mso-position-horizontal-relative:page;mso-position-vertical-relative:page;z-index:-6712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江苏林洋电子股份有限公司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r>
      <w:rPr/>
      <w:pict>
        <v:shape style="position:absolute;margin-left:103.720001pt;margin-top:36.817936pt;width:29pt;height:11pt;mso-position-horizontal-relative:page;mso-position-vertical-relative:page;z-index:-67122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601222</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9.300003pt;margin-top:34.349998pt;width:21.75pt;height:11.25pt;mso-position-horizontal-relative:page;mso-position-vertical-relative:page;z-index:-672880" type="#_x0000_t75" stroked="false">
          <v:imagedata r:id="rId1" o:title=""/>
        </v:shape>
      </w:pict>
    </w:r>
    <w:r>
      <w:rPr/>
      <w:pict>
        <v:shape style="position:absolute;margin-left:522.179993pt;margin-top:36.325626pt;width:179.75pt;height:11.5pt;mso-position-horizontal-relative:page;mso-position-vertical-relative:page;z-index:-6728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江苏林洋电子股份有限公司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r>
      <w:rPr/>
      <w:pict>
        <v:shape style="position:absolute;margin-left:103.639999pt;margin-top:36.817936pt;width:29pt;height:11pt;mso-position-horizontal-relative:page;mso-position-vertical-relative:page;z-index:-67283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601222</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7.150002pt;margin-top:34.349998pt;width:21.75pt;height:11.25pt;mso-position-horizontal-relative:page;mso-position-vertical-relative:page;z-index:-672784" type="#_x0000_t75" stroked="false">
          <v:imagedata r:id="rId1" o:title=""/>
        </v:shape>
      </w:pict>
    </w:r>
    <w:r>
      <w:rPr/>
      <w:pict>
        <v:group style="position:absolute;margin-left:88.379997pt;margin-top:49.080002pt;width:435.4pt;height:.1pt;mso-position-horizontal-relative:page;mso-position-vertical-relative:page;z-index:-672760" coordorigin="1768,982" coordsize="8708,2">
          <v:shape style="position:absolute;left:1768;top:982;width:8708;height:2" coordorigin="1768,982" coordsize="8708,0" path="m1768,982l10475,982e" filled="false" stroked="true" strokeweight=".72pt" strokecolor="#000000">
            <v:path arrowok="t"/>
          </v:shape>
          <w10:wrap type="none"/>
        </v:group>
      </w:pict>
    </w:r>
    <w:r>
      <w:rPr/>
      <w:pict>
        <v:shape style="position:absolute;margin-left:328.679993pt;margin-top:36.325626pt;width:179.75pt;height:11.5pt;mso-position-horizontal-relative:page;mso-position-vertical-relative:page;z-index:-6727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江苏林洋电子股份有限公司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r>
      <w:rPr/>
      <w:pict>
        <v:shape style="position:absolute;margin-left:117.160004pt;margin-top:36.817936pt;width:29pt;height:11pt;mso-position-horizontal-relative:page;mso-position-vertical-relative:page;z-index:-6727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601222</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9.300003pt;margin-top:34.349998pt;width:21.75pt;height:11.25pt;mso-position-horizontal-relative:page;mso-position-vertical-relative:page;z-index:-672664" type="#_x0000_t75" stroked="false">
          <v:imagedata r:id="rId1" o:title=""/>
        </v:shape>
      </w:pict>
    </w:r>
    <w:r>
      <w:rPr/>
      <w:pict>
        <v:group style="position:absolute;margin-left:70.5pt;margin-top:49.080002pt;width:651.1pt;height:.1pt;mso-position-horizontal-relative:page;mso-position-vertical-relative:page;z-index:-672640" coordorigin="1410,982" coordsize="13022,2">
          <v:shape style="position:absolute;left:1410;top:982;width:13022;height:2" coordorigin="1410,982" coordsize="13022,0" path="m1410,982l14431,982e" filled="false" stroked="true" strokeweight=".72pt" strokecolor="#000000">
            <v:path arrowok="t"/>
          </v:shape>
          <w10:wrap type="none"/>
        </v:group>
      </w:pict>
    </w:r>
    <w:r>
      <w:rPr/>
      <w:pict>
        <v:shape style="position:absolute;margin-left:522.179993pt;margin-top:36.325626pt;width:179.75pt;height:11.5pt;mso-position-horizontal-relative:page;mso-position-vertical-relative:page;z-index:-6726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江苏林洋电子股份有限公司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r>
      <w:rPr/>
      <w:pict>
        <v:shape style="position:absolute;margin-left:103.639999pt;margin-top:36.817936pt;width:29pt;height:11pt;mso-position-horizontal-relative:page;mso-position-vertical-relative:page;z-index:-67259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601222</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7.150002pt;margin-top:34.349998pt;width:21.75pt;height:11.25pt;mso-position-horizontal-relative:page;mso-position-vertical-relative:page;z-index:-672544" type="#_x0000_t75" stroked="false">
          <v:imagedata r:id="rId1" o:title=""/>
        </v:shape>
      </w:pict>
    </w:r>
    <w:r>
      <w:rPr/>
      <w:pict>
        <v:group style="position:absolute;margin-left:88.379997pt;margin-top:49.080002pt;width:435.4pt;height:.1pt;mso-position-horizontal-relative:page;mso-position-vertical-relative:page;z-index:-672520" coordorigin="1768,982" coordsize="8708,2">
          <v:shape style="position:absolute;left:1768;top:982;width:8708;height:2" coordorigin="1768,982" coordsize="8708,0" path="m1768,982l10475,982e" filled="false" stroked="true" strokeweight=".72pt" strokecolor="#000000">
            <v:path arrowok="t"/>
          </v:shape>
          <w10:wrap type="none"/>
        </v:group>
      </w:pict>
    </w:r>
    <w:r>
      <w:rPr/>
      <w:pict>
        <v:shape style="position:absolute;margin-left:326.459991pt;margin-top:36.325626pt;width:179.75pt;height:11.5pt;mso-position-horizontal-relative:page;mso-position-vertical-relative:page;z-index:-6724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江苏林洋电子股份有限公司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r>
      <w:rPr/>
      <w:pict>
        <v:shape style="position:absolute;margin-left:119.440002pt;margin-top:36.817936pt;width:29pt;height:11pt;mso-position-horizontal-relative:page;mso-position-vertical-relative:page;z-index:-67247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601222</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9.300003pt;margin-top:34.349998pt;width:21.75pt;height:11.25pt;mso-position-horizontal-relative:page;mso-position-vertical-relative:page;z-index:-672424" type="#_x0000_t75" stroked="false">
          <v:imagedata r:id="rId1" o:title=""/>
        </v:shape>
      </w:pict>
    </w:r>
    <w:r>
      <w:rPr/>
      <w:pict>
        <v:group style="position:absolute;margin-left:70.5pt;margin-top:49.080002pt;width:651.1pt;height:.1pt;mso-position-horizontal-relative:page;mso-position-vertical-relative:page;z-index:-672400" coordorigin="1410,982" coordsize="13022,2">
          <v:shape style="position:absolute;left:1410;top:982;width:13022;height:2" coordorigin="1410,982" coordsize="13022,0" path="m1410,982l14431,982e" filled="false" stroked="true" strokeweight=".72pt" strokecolor="#000000">
            <v:path arrowok="t"/>
          </v:shape>
          <w10:wrap type="none"/>
        </v:group>
      </w:pict>
    </w:r>
    <w:r>
      <w:rPr/>
      <w:pict>
        <v:shape style="position:absolute;margin-left:522.179993pt;margin-top:36.325626pt;width:179.75pt;height:11.5pt;mso-position-horizontal-relative:page;mso-position-vertical-relative:page;z-index:-6723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江苏林洋电子股份有限公司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r>
      <w:rPr/>
      <w:pict>
        <v:shape style="position:absolute;margin-left:103.639999pt;margin-top:36.817936pt;width:29pt;height:11pt;mso-position-horizontal-relative:page;mso-position-vertical-relative:page;z-index:-67235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601222</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7.150002pt;margin-top:34.349998pt;width:21.75pt;height:11.25pt;mso-position-horizontal-relative:page;mso-position-vertical-relative:page;z-index:-672304" type="#_x0000_t75" stroked="false">
          <v:imagedata r:id="rId1" o:title=""/>
        </v:shape>
      </w:pict>
    </w:r>
    <w:r>
      <w:rPr/>
      <w:pict>
        <v:group style="position:absolute;margin-left:88.379997pt;margin-top:49.080002pt;width:435.4pt;height:.1pt;mso-position-horizontal-relative:page;mso-position-vertical-relative:page;z-index:-672280" coordorigin="1768,982" coordsize="8708,2">
          <v:shape style="position:absolute;left:1768;top:982;width:8708;height:2" coordorigin="1768,982" coordsize="8708,0" path="m1768,982l10475,982e" filled="false" stroked="true" strokeweight=".72pt" strokecolor="#000000">
            <v:path arrowok="t"/>
          </v:shape>
          <w10:wrap type="none"/>
        </v:group>
      </w:pict>
    </w:r>
    <w:r>
      <w:rPr/>
      <w:pict>
        <v:shape style="position:absolute;margin-left:326.459991pt;margin-top:36.325626pt;width:179.75pt;height:11.5pt;mso-position-horizontal-relative:page;mso-position-vertical-relative:page;z-index:-6722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江苏林洋电子股份有限公司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r>
      <w:rPr/>
      <w:pict>
        <v:shape style="position:absolute;margin-left:119.440002pt;margin-top:36.817936pt;width:29pt;height:11pt;mso-position-horizontal-relative:page;mso-position-vertical-relative:page;z-index:-67223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601222</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7"/>
      <w:ind w:left="158"/>
    </w:pPr>
    <w:rPr>
      <w:rFonts w:ascii="黑体" w:hAnsi="黑体" w:eastAsia="黑体"/>
      <w:b/>
      <w:bCs/>
      <w:sz w:val="21"/>
      <w:szCs w:val="21"/>
    </w:rPr>
  </w:style>
  <w:style w:styleId="TOC2" w:type="paragraph">
    <w:name w:val="TOC 2"/>
    <w:basedOn w:val="Normal"/>
    <w:uiPriority w:val="1"/>
    <w:qFormat/>
    <w:pPr>
      <w:spacing w:before="177"/>
      <w:ind w:left="158"/>
    </w:pPr>
    <w:rPr>
      <w:rFonts w:ascii="黑体" w:hAnsi="黑体" w:eastAsia="黑体"/>
      <w:b/>
      <w:bCs/>
      <w:i/>
    </w:rPr>
  </w:style>
  <w:style w:styleId="BodyText" w:type="paragraph">
    <w:name w:val="Body Text"/>
    <w:basedOn w:val="Normal"/>
    <w:uiPriority w:val="1"/>
    <w:qFormat/>
    <w:pPr>
      <w:ind w:left="157"/>
    </w:pPr>
    <w:rPr>
      <w:rFonts w:ascii="宋体" w:hAnsi="宋体" w:eastAsia="宋体"/>
      <w:sz w:val="21"/>
      <w:szCs w:val="21"/>
    </w:rPr>
  </w:style>
  <w:style w:styleId="Heading1" w:type="paragraph">
    <w:name w:val="Heading 1"/>
    <w:basedOn w:val="Normal"/>
    <w:uiPriority w:val="1"/>
    <w:qFormat/>
    <w:pPr>
      <w:spacing w:before="13"/>
      <w:ind w:left="157"/>
      <w:outlineLvl w:val="1"/>
    </w:pPr>
    <w:rPr>
      <w:rFonts w:ascii="黑体" w:hAnsi="黑体" w:eastAsia="黑体"/>
      <w:b/>
      <w:bCs/>
      <w:sz w:val="28"/>
      <w:szCs w:val="28"/>
    </w:rPr>
  </w:style>
  <w:style w:styleId="Heading2" w:type="paragraph">
    <w:name w:val="Heading 2"/>
    <w:basedOn w:val="Normal"/>
    <w:uiPriority w:val="1"/>
    <w:qFormat/>
    <w:pPr>
      <w:spacing w:before="35"/>
      <w:ind w:left="260"/>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yperlink" Target="mailto:dsh@linyang.com.cn" TargetMode="External"/><Relationship Id="rId11" Type="http://schemas.openxmlformats.org/officeDocument/2006/relationships/hyperlink" Target="http://www.linyang.com.cn/" TargetMode="External"/><Relationship Id="rId12" Type="http://schemas.openxmlformats.org/officeDocument/2006/relationships/hyperlink" Target="http://www.sse.com.cn/" TargetMode="Externa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image" Target="media/image3.png"/><Relationship Id="rId22" Type="http://schemas.openxmlformats.org/officeDocument/2006/relationships/header" Target="header7.xml"/><Relationship Id="rId23" Type="http://schemas.openxmlformats.org/officeDocument/2006/relationships/footer" Target="footer7.xml"/><Relationship Id="rId24" Type="http://schemas.openxmlformats.org/officeDocument/2006/relationships/header" Target="header8.xml"/><Relationship Id="rId25" Type="http://schemas.openxmlformats.org/officeDocument/2006/relationships/footer" Target="footer8.xml"/><Relationship Id="rId26" Type="http://schemas.openxmlformats.org/officeDocument/2006/relationships/image" Target="media/image4.png"/><Relationship Id="rId27" Type="http://schemas.openxmlformats.org/officeDocument/2006/relationships/image" Target="media/image5.png"/><Relationship Id="rId28" Type="http://schemas.openxmlformats.org/officeDocument/2006/relationships/header" Target="header9.xml"/><Relationship Id="rId29" Type="http://schemas.openxmlformats.org/officeDocument/2006/relationships/footer" Target="footer9.xml"/><Relationship Id="rId30" Type="http://schemas.openxmlformats.org/officeDocument/2006/relationships/image" Target="media/image2.jpeg"/><Relationship Id="rId31" Type="http://schemas.openxmlformats.org/officeDocument/2006/relationships/header" Target="header10.xml"/><Relationship Id="rId32" Type="http://schemas.openxmlformats.org/officeDocument/2006/relationships/footer" Target="footer10.xml"/><Relationship Id="rId33" Type="http://schemas.openxmlformats.org/officeDocument/2006/relationships/header" Target="header11.xml"/><Relationship Id="rId34" Type="http://schemas.openxmlformats.org/officeDocument/2006/relationships/footer" Target="footer11.xml"/><Relationship Id="rId35" Type="http://schemas.openxmlformats.org/officeDocument/2006/relationships/header" Target="header12.xml"/><Relationship Id="rId36" Type="http://schemas.openxmlformats.org/officeDocument/2006/relationships/footer" Target="footer12.xml"/><Relationship Id="rId37" Type="http://schemas.openxmlformats.org/officeDocument/2006/relationships/header" Target="header13.xml"/><Relationship Id="rId38" Type="http://schemas.openxmlformats.org/officeDocument/2006/relationships/footer" Target="footer13.xml"/><Relationship Id="rId39" Type="http://schemas.openxmlformats.org/officeDocument/2006/relationships/header" Target="header14.xml"/><Relationship Id="rId40" Type="http://schemas.openxmlformats.org/officeDocument/2006/relationships/footer" Target="footer14.xml"/><Relationship Id="rId41" Type="http://schemas.openxmlformats.org/officeDocument/2006/relationships/header" Target="header15.xml"/><Relationship Id="rId42" Type="http://schemas.openxmlformats.org/officeDocument/2006/relationships/footer" Target="footer15.xml"/><Relationship Id="rId43" Type="http://schemas.openxmlformats.org/officeDocument/2006/relationships/header" Target="header16.xml"/><Relationship Id="rId44" Type="http://schemas.openxmlformats.org/officeDocument/2006/relationships/footer" Target="footer16.xml"/><Relationship Id="rId45" Type="http://schemas.openxmlformats.org/officeDocument/2006/relationships/footer" Target="footer17.xml"/><Relationship Id="rId46" Type="http://schemas.openxmlformats.org/officeDocument/2006/relationships/footer" Target="footer18.xml"/><Relationship Id="rId47" Type="http://schemas.openxmlformats.org/officeDocument/2006/relationships/header" Target="header17.xml"/><Relationship Id="rId48" Type="http://schemas.openxmlformats.org/officeDocument/2006/relationships/footer" Target="footer19.xml"/><Relationship Id="rId49" Type="http://schemas.openxmlformats.org/officeDocument/2006/relationships/header" Target="header18.xml"/><Relationship Id="rId50" Type="http://schemas.openxmlformats.org/officeDocument/2006/relationships/footer" Target="footer20.xml"/><Relationship Id="rId51" Type="http://schemas.openxmlformats.org/officeDocument/2006/relationships/header" Target="header19.xml"/><Relationship Id="rId52" Type="http://schemas.openxmlformats.org/officeDocument/2006/relationships/footer" Target="footer21.xml"/><Relationship Id="rId53" Type="http://schemas.openxmlformats.org/officeDocument/2006/relationships/header" Target="header20.xml"/><Relationship Id="rId54" Type="http://schemas.openxmlformats.org/officeDocument/2006/relationships/footer" Target="footer2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10.xml.rels><?xml version="1.0" encoding="UTF-8" standalone="yes"?>
<Relationships xmlns="http://schemas.openxmlformats.org/package/2006/relationships"><Relationship Id="rId1" Type="http://schemas.openxmlformats.org/officeDocument/2006/relationships/image" Target="media/image2.jpeg"/></Relationships>

</file>

<file path=word/_rels/header11.xml.rels><?xml version="1.0" encoding="UTF-8" standalone="yes"?>
<Relationships xmlns="http://schemas.openxmlformats.org/package/2006/relationships"><Relationship Id="rId1" Type="http://schemas.openxmlformats.org/officeDocument/2006/relationships/image" Target="media/image2.jpeg"/></Relationships>

</file>

<file path=word/_rels/header12.xml.rels><?xml version="1.0" encoding="UTF-8" standalone="yes"?>
<Relationships xmlns="http://schemas.openxmlformats.org/package/2006/relationships"><Relationship Id="rId1" Type="http://schemas.openxmlformats.org/officeDocument/2006/relationships/image" Target="media/image2.jpeg"/></Relationships>

</file>

<file path=word/_rels/header13.xml.rels><?xml version="1.0" encoding="UTF-8" standalone="yes"?>
<Relationships xmlns="http://schemas.openxmlformats.org/package/2006/relationships"><Relationship Id="rId1" Type="http://schemas.openxmlformats.org/officeDocument/2006/relationships/image" Target="media/image2.jpeg"/></Relationships>

</file>

<file path=word/_rels/header14.xml.rels><?xml version="1.0" encoding="UTF-8" standalone="yes"?>
<Relationships xmlns="http://schemas.openxmlformats.org/package/2006/relationships"><Relationship Id="rId1" Type="http://schemas.openxmlformats.org/officeDocument/2006/relationships/image" Target="media/image2.jpeg"/></Relationships>

</file>

<file path=word/_rels/header16.xml.rels><?xml version="1.0" encoding="UTF-8" standalone="yes"?>
<Relationships xmlns="http://schemas.openxmlformats.org/package/2006/relationships"><Relationship Id="rId1" Type="http://schemas.openxmlformats.org/officeDocument/2006/relationships/image" Target="media/image2.jpeg"/></Relationships>

</file>

<file path=word/_rels/header18.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20.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#COMP_NAME_CN#</dc:title>
  <dcterms:created xsi:type="dcterms:W3CDTF">2020-05-04T07:48:42Z</dcterms:created>
  <dcterms:modified xsi:type="dcterms:W3CDTF">2020-05-04T07:48:42Z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2013-03-28T00:00:00Z</vt:filetime>
  </property>
  <property fmtid="{D5CDD505-2E9C-101B-9397-08002B2CF9AE}" pid="3" name="Creator">
    <vt:lpwstr>Microsoft® Office Word 2007</vt:lpwstr>
  </property>
  <property fmtid="{D5CDD505-2E9C-101B-9397-08002B2CF9AE}" pid="4" name="LastSaved">
    <vt:filetime>2020-05-03T00:00:00Z</vt:filetime>
  </property>
</Properties>
</file>